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昌吉回族自治州林业和草原局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8A592BA">
      <w:r>
        <w:br w:type="page"/>
      </w:r>
    </w:p>
    <w:p w14:paraId="2330101E">
      <w:pPr>
        <w:spacing w:line="640" w:lineRule="exact"/>
        <w:jc w:val="center"/>
        <w:outlineLvl w:val="1"/>
      </w:pPr>
      <w:r>
        <w:rPr>
          <w:rFonts w:ascii="黑体" w:hAnsi="黑体" w:eastAsia="黑体"/>
          <w:sz w:val="32"/>
        </w:rPr>
        <w:t>第一部分 单位概况</w:t>
      </w:r>
    </w:p>
    <w:p w14:paraId="1544D490">
      <w:pPr>
        <w:spacing w:line="640" w:lineRule="exact"/>
        <w:ind w:firstLine="640"/>
        <w:jc w:val="both"/>
        <w:outlineLvl w:val="2"/>
      </w:pPr>
      <w:r>
        <w:rPr>
          <w:rFonts w:ascii="黑体" w:hAnsi="黑体" w:eastAsia="黑体"/>
          <w:sz w:val="32"/>
        </w:rPr>
        <w:t>一、主要职能</w:t>
      </w:r>
    </w:p>
    <w:p w14:paraId="303BFCA1">
      <w:pPr>
        <w:spacing w:line="580" w:lineRule="exact"/>
        <w:ind w:firstLine="640"/>
        <w:jc w:val="both"/>
      </w:pPr>
      <w:r>
        <w:rPr>
          <w:rFonts w:ascii="仿宋_GB2312" w:hAnsi="仿宋_GB2312" w:eastAsia="仿宋_GB2312"/>
          <w:sz w:val="32"/>
        </w:rPr>
        <w:t>1.负责林业和草原及其生态保护修复的监督管理；拟订林业和草原及其生态保护修复的政策、规划、标准并组织实施，起草相关地方性法规和政府规章草案，组织开展森林、草原、湿地、荒漠和陆生野生动植物资源动态监测与评价。</w:t>
      </w:r>
    </w:p>
    <w:p w14:paraId="5710CA83">
      <w:pPr>
        <w:spacing w:line="580" w:lineRule="exact"/>
        <w:ind w:firstLine="640"/>
        <w:jc w:val="both"/>
      </w:pPr>
      <w:r>
        <w:rPr>
          <w:rFonts w:ascii="仿宋_GB2312" w:hAnsi="仿宋_GB2312" w:eastAsia="仿宋_GB2312"/>
          <w:sz w:val="32"/>
        </w:rPr>
        <w:t>2.组织林业和草原生态保护修复及造林绿化工作；组织实施林业和草原重点生态保护修复工程，指导公益林和商品林的培育，指导、监督全民义务植树、城乡绿化工作；指导林业和草原有害生物防治、检疫工作；承担林业和草原应对气候变化相关工作。</w:t>
      </w:r>
    </w:p>
    <w:p w14:paraId="035361B8">
      <w:pPr>
        <w:spacing w:line="580" w:lineRule="exact"/>
        <w:ind w:firstLine="640"/>
        <w:jc w:val="both"/>
      </w:pPr>
      <w:r>
        <w:rPr>
          <w:rFonts w:ascii="仿宋_GB2312" w:hAnsi="仿宋_GB2312" w:eastAsia="仿宋_GB2312"/>
          <w:sz w:val="32"/>
        </w:rPr>
        <w:t>3.负责森林、草原、湿地资源的监督管理；组织编制并监督执行森林采伐限额；负责林地管理，拟订林地保护利用规划并组织实施，指导国家级公益林划定和管理工作，管理国有林区的国有森林资源；负责草原禁牧、草畜平衡和草原生态修复治理工作，监督管理草原的开发利用；负责湿地生态保护修复工作，拟订湿地保护规划和相关地方标准，监督管理湿地的开发利用。</w:t>
      </w:r>
    </w:p>
    <w:p w14:paraId="5373D29D">
      <w:pPr>
        <w:spacing w:line="580" w:lineRule="exact"/>
        <w:ind w:firstLine="640"/>
        <w:jc w:val="both"/>
      </w:pPr>
      <w:r>
        <w:rPr>
          <w:rFonts w:ascii="仿宋_GB2312" w:hAnsi="仿宋_GB2312" w:eastAsia="仿宋_GB2312"/>
          <w:sz w:val="32"/>
        </w:rPr>
        <w:t>4.负责监督管理荒漠化防治工作；组织开展荒漠调查，拟订防沙治沙及沙化土地封禁保护区建设规划、相关地方标准和技术规程并监督实施，监督管理沙化土地的开发利用，组织沙尘暴灾害预防预报和应急处置。</w:t>
      </w:r>
    </w:p>
    <w:p w14:paraId="4792066A">
      <w:pPr>
        <w:spacing w:line="580" w:lineRule="exact"/>
        <w:ind w:firstLine="640"/>
        <w:jc w:val="both"/>
      </w:pPr>
      <w:r>
        <w:rPr>
          <w:rFonts w:ascii="仿宋_GB2312" w:hAnsi="仿宋_GB2312" w:eastAsia="仿宋_GB2312"/>
          <w:sz w:val="32"/>
        </w:rPr>
        <w:t>5.负责陆生野生动植物资源监督管理；组织开展陆生野生动植物资源调查，研究提出自治州重点保护的野生动物、植物名录调整意见，监督管理陆生野生动植物救护繁育、栖息地恢复发展及野生动物疫源疫病监测、防控、应急处置。监督管理陆生野生动植物猎捕或采集、驯养繁殖或培植、经营利用。</w:t>
      </w:r>
    </w:p>
    <w:p w14:paraId="50484173">
      <w:pPr>
        <w:spacing w:line="580" w:lineRule="exact"/>
        <w:ind w:firstLine="640"/>
        <w:jc w:val="both"/>
      </w:pPr>
      <w:r>
        <w:rPr>
          <w:rFonts w:ascii="仿宋_GB2312" w:hAnsi="仿宋_GB2312" w:eastAsia="仿宋_GB2312"/>
          <w:sz w:val="32"/>
        </w:rPr>
        <w:t>6.负责监督管理各类自然保护地。拟订各类自然保护地规划和相关地方标准；负责国家公园、自然保护区、风景名胜区、地质公园、森林公园等设立、规划、建设和特许经营等工作；负责自治州直接行使所有权的自然保护地的自然资源资产管理和国土空间用途管制；提出新建、调整各类自治区级自然保护地的审核建议并按程序报批，组织审核世界自然遗产的申报，会同有关部门审核世界自然与文化双重遗产的申报；负责生物多样性保护相关工作。</w:t>
      </w:r>
    </w:p>
    <w:p w14:paraId="700EB518">
      <w:pPr>
        <w:spacing w:line="580" w:lineRule="exact"/>
        <w:ind w:firstLine="640"/>
        <w:jc w:val="both"/>
      </w:pPr>
      <w:r>
        <w:rPr>
          <w:rFonts w:ascii="仿宋_GB2312" w:hAnsi="仿宋_GB2312" w:eastAsia="仿宋_GB2312"/>
          <w:sz w:val="32"/>
        </w:rPr>
        <w:t>7.负责推进林业和草原改革相关工作；拟订集体林权制度、国有林场、草原等重大改革意见并监督实施；拟订农村林业发展、维护林业经营者合法权益的政策措施，指导农村土地承包经营权工作：开展退耕（牧）还林还草，负责天然林保护工作。</w:t>
      </w:r>
    </w:p>
    <w:p w14:paraId="6A33EEC9">
      <w:pPr>
        <w:spacing w:line="580" w:lineRule="exact"/>
        <w:ind w:firstLine="640"/>
        <w:jc w:val="both"/>
      </w:pPr>
      <w:r>
        <w:rPr>
          <w:rFonts w:ascii="仿宋_GB2312" w:hAnsi="仿宋_GB2312" w:eastAsia="仿宋_GB2312"/>
          <w:sz w:val="32"/>
        </w:rPr>
        <w:t>8.拟订林业和草原资源优化配置及木材利用规划，拟订相关林业产业地方规划发展体系建设并监督实施，组织、指导林产品质量监督，指导生态扶贫相关工作。</w:t>
      </w:r>
    </w:p>
    <w:p w14:paraId="45DF93BD">
      <w:pPr>
        <w:spacing w:line="580" w:lineRule="exact"/>
        <w:ind w:firstLine="640"/>
        <w:jc w:val="both"/>
      </w:pPr>
      <w:r>
        <w:rPr>
          <w:rFonts w:ascii="仿宋_GB2312" w:hAnsi="仿宋_GB2312" w:eastAsia="仿宋_GB2312"/>
          <w:sz w:val="32"/>
        </w:rPr>
        <w:t>9.指导国有林场基本建设和发展，组织林木种子、草种质资源普查，组织建立种质资源库，负责良种选育推广，管理林木种苗、草种生产经营行为，监管林木种苗、草种质量；监督管理林业和草原生物种质资源、转基因生物安全、植物新品种保护。</w:t>
      </w:r>
    </w:p>
    <w:p w14:paraId="267EFC67">
      <w:pPr>
        <w:spacing w:line="580" w:lineRule="exact"/>
        <w:ind w:firstLine="640"/>
        <w:jc w:val="both"/>
      </w:pPr>
      <w:r>
        <w:rPr>
          <w:rFonts w:ascii="仿宋_GB2312" w:hAnsi="仿宋_GB2312" w:eastAsia="仿宋_GB2312"/>
          <w:sz w:val="32"/>
        </w:rPr>
        <w:t>10.负责落实综合防灾减灾规划相关要求，负责行业安全生产相关工作，组织编制森林和草原火灾防治规划并监督实施，组织开展林业和草原防火巡护、火源管理、防火设施建设等工作；组织国有林场林区和草原开展宣传教育、监测预警、督促检查等防火工作；必要时，可以提请自治州应急管理局，以自治州应急指挥机构名义，部署相关防治工作。</w:t>
      </w:r>
    </w:p>
    <w:p w14:paraId="209F0CA1">
      <w:pPr>
        <w:spacing w:line="580" w:lineRule="exact"/>
        <w:ind w:firstLine="640"/>
        <w:jc w:val="both"/>
      </w:pPr>
      <w:r>
        <w:rPr>
          <w:rFonts w:ascii="仿宋_GB2312" w:hAnsi="仿宋_GB2312" w:eastAsia="仿宋_GB2312"/>
          <w:sz w:val="32"/>
        </w:rPr>
        <w:t>11.监督管理林业和草原自治州级资金和国有资产，提出林业草原预算内投资、自治州财政专项资金安排建议，按规定权限，审定自治州规划内和年度计划内投资项目；组织实施林业和草原生态补偿工作。</w:t>
      </w:r>
    </w:p>
    <w:p w14:paraId="54A954C0">
      <w:pPr>
        <w:spacing w:line="580" w:lineRule="exact"/>
        <w:ind w:firstLine="640"/>
        <w:jc w:val="both"/>
      </w:pPr>
      <w:r>
        <w:rPr>
          <w:rFonts w:ascii="仿宋_GB2312" w:hAnsi="仿宋_GB2312" w:eastAsia="仿宋_GB2312"/>
          <w:sz w:val="32"/>
        </w:rPr>
        <w:t>12.负责林业和草原科技管理、教育培训、人才队伍建设，承担湿地、防治荒漠化等国际公约履约工作。</w:t>
      </w:r>
    </w:p>
    <w:p w14:paraId="0136AB3E">
      <w:pPr>
        <w:spacing w:line="580" w:lineRule="exact"/>
        <w:ind w:firstLine="640"/>
        <w:jc w:val="both"/>
      </w:pPr>
      <w:r>
        <w:rPr>
          <w:rFonts w:ascii="仿宋_GB2312" w:hAnsi="仿宋_GB2312" w:eastAsia="仿宋_GB2312"/>
          <w:sz w:val="32"/>
        </w:rPr>
        <w:t>13.完成自治州党委、自治州人民政府交办的其他任务。</w:t>
      </w:r>
    </w:p>
    <w:p w14:paraId="005A4D7B">
      <w:pPr>
        <w:spacing w:line="580" w:lineRule="exact"/>
        <w:ind w:firstLine="640"/>
        <w:jc w:val="both"/>
      </w:pPr>
      <w:r>
        <w:rPr>
          <w:rFonts w:ascii="仿宋_GB2312" w:hAnsi="仿宋_GB2312" w:eastAsia="仿宋_GB2312"/>
          <w:sz w:val="32"/>
        </w:rPr>
        <w:t>14.职能转变。自治州林业和草原局要切实加大生态系统保护力度，实施重要生态系统保护和修复工程，加强森林、草原、湿地监督管理的统筹协调，大力推进国土绿化，保障国家生态安全。</w:t>
      </w:r>
    </w:p>
    <w:p w14:paraId="3870817D">
      <w:pPr>
        <w:spacing w:line="640" w:lineRule="exact"/>
        <w:ind w:firstLine="640"/>
        <w:jc w:val="both"/>
        <w:outlineLvl w:val="2"/>
      </w:pPr>
      <w:r>
        <w:rPr>
          <w:rFonts w:ascii="黑体" w:hAnsi="黑体" w:eastAsia="黑体"/>
          <w:sz w:val="32"/>
        </w:rPr>
        <w:t>二、机构设置</w:t>
      </w:r>
    </w:p>
    <w:p w14:paraId="39CD8228">
      <w:pPr>
        <w:spacing w:line="580" w:lineRule="exact"/>
        <w:ind w:firstLine="640"/>
        <w:jc w:val="both"/>
      </w:pPr>
      <w:r>
        <w:rPr>
          <w:rFonts w:ascii="仿宋_GB2312" w:hAnsi="仿宋_GB2312" w:eastAsia="仿宋_GB2312"/>
          <w:sz w:val="32"/>
        </w:rPr>
        <w:t>昌吉回族自治州林业和草原局无下属预算单位。</w:t>
      </w:r>
    </w:p>
    <w:p w14:paraId="5700E044">
      <w:r>
        <w:br w:type="page"/>
      </w:r>
    </w:p>
    <w:p w14:paraId="35FA733D">
      <w:pPr>
        <w:spacing w:line="240" w:lineRule="auto"/>
        <w:jc w:val="center"/>
        <w:outlineLvl w:val="1"/>
      </w:pPr>
      <w:r>
        <w:rPr>
          <w:rFonts w:ascii="黑体" w:hAnsi="黑体" w:eastAsia="黑体"/>
          <w:sz w:val="32"/>
        </w:rPr>
        <w:t>第二部分 部门决算情况说明</w:t>
      </w:r>
    </w:p>
    <w:p w14:paraId="3AF40422">
      <w:pPr>
        <w:spacing w:line="640" w:lineRule="exact"/>
        <w:ind w:firstLine="640"/>
        <w:jc w:val="both"/>
        <w:outlineLvl w:val="2"/>
      </w:pPr>
      <w:r>
        <w:rPr>
          <w:rFonts w:ascii="黑体" w:hAnsi="黑体" w:eastAsia="黑体"/>
          <w:sz w:val="32"/>
        </w:rPr>
        <w:t>一、收入支出决算总体情况说明</w:t>
      </w:r>
    </w:p>
    <w:p w14:paraId="432EC7D2">
      <w:pPr>
        <w:spacing w:line="580" w:lineRule="exact"/>
        <w:ind w:firstLine="640"/>
        <w:jc w:val="both"/>
      </w:pPr>
      <w:r>
        <w:rPr>
          <w:rFonts w:ascii="仿宋_GB2312" w:hAnsi="仿宋_GB2312" w:eastAsia="仿宋_GB2312"/>
          <w:b/>
          <w:sz w:val="32"/>
        </w:rPr>
        <w:t>2025年度收入总计14,056.64万元，</w:t>
      </w:r>
      <w:r>
        <w:rPr>
          <w:rFonts w:ascii="仿宋_GB2312" w:hAnsi="仿宋_GB2312" w:eastAsia="仿宋_GB2312"/>
          <w:b w:val="0"/>
          <w:sz w:val="32"/>
        </w:rPr>
        <w:t>其中：本年收入合计14,056.64万元，使用非财政拨款结余（含专用结余）0.00万元，年初结转和结余0.00万元。</w:t>
      </w:r>
    </w:p>
    <w:p w14:paraId="546A775A">
      <w:pPr>
        <w:spacing w:line="580" w:lineRule="exact"/>
        <w:ind w:firstLine="640"/>
        <w:jc w:val="both"/>
      </w:pPr>
      <w:r>
        <w:rPr>
          <w:rFonts w:ascii="仿宋_GB2312" w:hAnsi="仿宋_GB2312" w:eastAsia="仿宋_GB2312"/>
          <w:b/>
          <w:sz w:val="32"/>
        </w:rPr>
        <w:t>2025年度支出总计14,056.64万元，</w:t>
      </w:r>
      <w:r>
        <w:rPr>
          <w:rFonts w:ascii="仿宋_GB2312" w:hAnsi="仿宋_GB2312" w:eastAsia="仿宋_GB2312"/>
          <w:b w:val="0"/>
          <w:sz w:val="32"/>
        </w:rPr>
        <w:t>其中：本年支出合计14,056.64万元，结余分配0.00万元，年末结转和结余0.00万元。</w:t>
      </w:r>
    </w:p>
    <w:p w14:paraId="4416D269">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减少35,417.30万元，下降71.59%，主要原因是：本年自然灾害综合防治体系建设工程补助资金（森林草原防火阻隔系统）项目资金较上年减少。</w:t>
      </w:r>
    </w:p>
    <w:p w14:paraId="5D43396E">
      <w:pPr>
        <w:spacing w:line="640" w:lineRule="exact"/>
        <w:ind w:firstLine="640"/>
        <w:jc w:val="both"/>
        <w:outlineLvl w:val="2"/>
      </w:pPr>
      <w:r>
        <w:rPr>
          <w:rFonts w:ascii="黑体" w:hAnsi="黑体" w:eastAsia="黑体"/>
          <w:sz w:val="32"/>
        </w:rPr>
        <w:t>二、收入决算情况说明</w:t>
      </w:r>
    </w:p>
    <w:p w14:paraId="5777B8D8">
      <w:pPr>
        <w:spacing w:line="580" w:lineRule="exact"/>
        <w:ind w:firstLine="640"/>
        <w:jc w:val="both"/>
      </w:pPr>
      <w:r>
        <w:rPr>
          <w:rFonts w:ascii="仿宋_GB2312" w:hAnsi="仿宋_GB2312" w:eastAsia="仿宋_GB2312"/>
          <w:b/>
          <w:sz w:val="32"/>
        </w:rPr>
        <w:t>本年收入14,056.64万元，</w:t>
      </w:r>
      <w:r>
        <w:rPr>
          <w:rFonts w:ascii="仿宋_GB2312" w:hAnsi="仿宋_GB2312" w:eastAsia="仿宋_GB2312"/>
          <w:b w:val="0"/>
          <w:sz w:val="32"/>
        </w:rPr>
        <w:t>其中：财政拨款收入14,046.64万元，占99.93%；上级补助收入0.00万元，占0.00%；事业收入0.00万元，占0.00%；经营收入0.00万元，占0.00%；附属单位上缴收入0.00万元，占0.00%；其他收入10.00万元，占0.07%。</w:t>
      </w:r>
    </w:p>
    <w:p w14:paraId="0014B803">
      <w:pPr>
        <w:spacing w:line="640" w:lineRule="exact"/>
        <w:ind w:firstLine="640"/>
        <w:jc w:val="both"/>
        <w:outlineLvl w:val="2"/>
      </w:pPr>
      <w:r>
        <w:rPr>
          <w:rFonts w:ascii="黑体" w:hAnsi="黑体" w:eastAsia="黑体"/>
          <w:sz w:val="32"/>
        </w:rPr>
        <w:t>三、支出决算情况说明</w:t>
      </w:r>
    </w:p>
    <w:p w14:paraId="11A017BC">
      <w:pPr>
        <w:spacing w:line="580" w:lineRule="exact"/>
        <w:ind w:firstLine="640"/>
        <w:jc w:val="both"/>
      </w:pPr>
      <w:r>
        <w:rPr>
          <w:rFonts w:ascii="仿宋_GB2312" w:hAnsi="仿宋_GB2312" w:eastAsia="仿宋_GB2312"/>
          <w:b/>
          <w:sz w:val="32"/>
        </w:rPr>
        <w:t>本年支出14,056.64万元，</w:t>
      </w:r>
      <w:r>
        <w:rPr>
          <w:rFonts w:ascii="仿宋_GB2312" w:hAnsi="仿宋_GB2312" w:eastAsia="仿宋_GB2312"/>
          <w:b w:val="0"/>
          <w:sz w:val="32"/>
        </w:rPr>
        <w:t>其中：基本支出817.82万元，占5.82%；项目支出13,238.82万元，占94.18%；上缴上级支出0.00万元，占0.00%；经营支出0.00万元，占0.00%；对附属单位补助支出0.00万元，占0.00%。</w:t>
      </w:r>
    </w:p>
    <w:p w14:paraId="5642D6F3">
      <w:pPr>
        <w:spacing w:line="640" w:lineRule="exact"/>
        <w:ind w:firstLine="640"/>
        <w:jc w:val="both"/>
        <w:outlineLvl w:val="2"/>
      </w:pPr>
      <w:r>
        <w:rPr>
          <w:rFonts w:ascii="黑体" w:hAnsi="黑体" w:eastAsia="黑体"/>
          <w:sz w:val="32"/>
        </w:rPr>
        <w:t>四、财政拨款收入支出决算总体情况说明</w:t>
      </w:r>
    </w:p>
    <w:p w14:paraId="1087690F">
      <w:pPr>
        <w:spacing w:line="580" w:lineRule="exact"/>
        <w:ind w:firstLine="640"/>
        <w:jc w:val="both"/>
      </w:pPr>
      <w:r>
        <w:rPr>
          <w:rFonts w:ascii="仿宋_GB2312" w:hAnsi="仿宋_GB2312" w:eastAsia="仿宋_GB2312"/>
          <w:b/>
          <w:sz w:val="32"/>
        </w:rPr>
        <w:t>2025年度财政拨款收入总计14,046.64万元，</w:t>
      </w:r>
      <w:r>
        <w:rPr>
          <w:rFonts w:ascii="仿宋_GB2312" w:hAnsi="仿宋_GB2312" w:eastAsia="仿宋_GB2312"/>
          <w:b w:val="0"/>
          <w:sz w:val="32"/>
        </w:rPr>
        <w:t>其中：年初财政拨款结转和结余0.00万元，本年财政拨款收入14,046.64万元。</w:t>
      </w:r>
      <w:r>
        <w:rPr>
          <w:rFonts w:ascii="仿宋_GB2312" w:hAnsi="仿宋_GB2312" w:eastAsia="仿宋_GB2312"/>
          <w:b/>
          <w:sz w:val="32"/>
        </w:rPr>
        <w:t>财政拨款支出总计14,046.64万元，</w:t>
      </w:r>
      <w:r>
        <w:rPr>
          <w:rFonts w:ascii="仿宋_GB2312" w:hAnsi="仿宋_GB2312" w:eastAsia="仿宋_GB2312"/>
          <w:b w:val="0"/>
          <w:sz w:val="32"/>
        </w:rPr>
        <w:t>其中：年末财政拨款结转和结余0.00万元，本年财政拨款支出14,046.64万元。</w:t>
      </w:r>
    </w:p>
    <w:p w14:paraId="477C6FA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减少35,378.95万元，下降71.58%，主要原因是：本年自然灾害综合防治体系建设工程补助资金（森林草原防火阻隔系统）项目资金较上年减少。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年初预算数4,216.49万元，决算数14,046.64万元，预决算差异率233.14%，主要原因是：年中追加新疆昌吉州准噶尔盆地绿洲保护综合治理项目、2025年自治区葡萄酒产业发展专项资金，导致预决算存在差异。</w:t>
      </w:r>
    </w:p>
    <w:p w14:paraId="38D6E3A2">
      <w:pPr>
        <w:spacing w:line="640" w:lineRule="exact"/>
        <w:ind w:firstLine="640"/>
        <w:jc w:val="both"/>
        <w:outlineLvl w:val="2"/>
      </w:pPr>
      <w:r>
        <w:rPr>
          <w:rFonts w:ascii="黑体" w:hAnsi="黑体" w:eastAsia="黑体"/>
          <w:sz w:val="32"/>
        </w:rPr>
        <w:t>五、一般公共预算财政拨款支出决算情况说明</w:t>
      </w:r>
    </w:p>
    <w:p w14:paraId="49E124B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林业和草原及其生态保护修复等重点支出，体现在有关支出科目中。</w:t>
      </w:r>
    </w:p>
    <w:p w14:paraId="3154C5CB">
      <w:pPr>
        <w:spacing w:line="580" w:lineRule="exact"/>
        <w:ind w:firstLine="640"/>
        <w:jc w:val="both"/>
      </w:pPr>
      <w:r>
        <w:rPr>
          <w:rFonts w:ascii="仿宋_GB2312" w:hAnsi="仿宋_GB2312" w:eastAsia="仿宋_GB2312"/>
          <w:b w:val="0"/>
          <w:sz w:val="32"/>
        </w:rPr>
        <w:t>按照支出功能分类，农林水支出（类）林业和草原（款）行政运行（项）的支出占本年财政拨款支出总额的比重最高，2025年度决算数为541.09万元，占比3.85%，主要用于人员工资福利、日常公用经费。</w:t>
      </w:r>
    </w:p>
    <w:p w14:paraId="145DA24D">
      <w:pPr>
        <w:spacing w:line="640" w:lineRule="exact"/>
        <w:ind w:firstLine="640"/>
        <w:jc w:val="both"/>
        <w:outlineLvl w:val="3"/>
      </w:pPr>
      <w:r>
        <w:rPr>
          <w:rFonts w:ascii="楷体_GB2312" w:hAnsi="楷体_GB2312" w:eastAsia="楷体_GB2312"/>
          <w:b/>
          <w:sz w:val="32"/>
        </w:rPr>
        <w:t>（一）一般公共预算财政拨款支出决算总体情况</w:t>
      </w:r>
    </w:p>
    <w:p w14:paraId="0719757D">
      <w:pPr>
        <w:spacing w:line="580" w:lineRule="exact"/>
        <w:ind w:firstLine="640"/>
        <w:jc w:val="both"/>
      </w:pPr>
      <w:r>
        <w:rPr>
          <w:rFonts w:ascii="仿宋_GB2312" w:hAnsi="仿宋_GB2312" w:eastAsia="仿宋_GB2312"/>
          <w:b/>
          <w:sz w:val="32"/>
        </w:rPr>
        <w:t>2025年度一般公共预算财政拨款支出1,688.07万元，</w:t>
      </w:r>
      <w:r>
        <w:rPr>
          <w:rFonts w:ascii="仿宋_GB2312" w:hAnsi="仿宋_GB2312" w:eastAsia="仿宋_GB2312"/>
          <w:b w:val="0"/>
          <w:sz w:val="32"/>
        </w:rPr>
        <w:t>占本年支出合计的12.01%。</w:t>
      </w:r>
      <w:r>
        <w:rPr>
          <w:rFonts w:ascii="仿宋_GB2312" w:hAnsi="仿宋_GB2312" w:eastAsia="仿宋_GB2312"/>
          <w:b/>
          <w:sz w:val="32"/>
        </w:rPr>
        <w:t>与上年相比，</w:t>
      </w:r>
      <w:r>
        <w:rPr>
          <w:rFonts w:ascii="仿宋_GB2312" w:hAnsi="仿宋_GB2312" w:eastAsia="仿宋_GB2312"/>
          <w:b w:val="0"/>
          <w:sz w:val="32"/>
        </w:rPr>
        <w:t>减少44,774.08万元，下降96.37%，主要原因是：本年减少自然灾害综合防治体系建设工程补助资金（森林草原防火阻隔系统）项目。</w:t>
      </w:r>
      <w:r>
        <w:rPr>
          <w:rFonts w:ascii="仿宋_GB2312" w:hAnsi="仿宋_GB2312" w:eastAsia="仿宋_GB2312"/>
          <w:b/>
          <w:sz w:val="32"/>
        </w:rPr>
        <w:t>与年初预算相比，</w:t>
      </w:r>
      <w:r>
        <w:rPr>
          <w:rFonts w:ascii="仿宋_GB2312" w:hAnsi="仿宋_GB2312" w:eastAsia="仿宋_GB2312"/>
          <w:b w:val="0"/>
          <w:sz w:val="32"/>
        </w:rPr>
        <w:t>年初预算数1,360.92万元，决算数1,688.07万元，预决算差异率24.04%，主要原因是：年中追加2025年自治区葡萄酒产业发展专项资金，导致预决算存在差异。</w:t>
      </w:r>
    </w:p>
    <w:p w14:paraId="748D58AB">
      <w:pPr>
        <w:spacing w:line="640" w:lineRule="exact"/>
        <w:ind w:firstLine="640"/>
        <w:jc w:val="both"/>
        <w:outlineLvl w:val="3"/>
      </w:pPr>
      <w:r>
        <w:rPr>
          <w:rFonts w:ascii="楷体_GB2312" w:hAnsi="楷体_GB2312" w:eastAsia="楷体_GB2312"/>
          <w:b/>
          <w:sz w:val="32"/>
        </w:rPr>
        <w:t>（二）一般公共预算财政拨款支出决算结构情况</w:t>
      </w:r>
    </w:p>
    <w:p w14:paraId="3C29AEE4">
      <w:pPr>
        <w:spacing w:line="580" w:lineRule="exact"/>
        <w:ind w:firstLine="640"/>
        <w:jc w:val="both"/>
      </w:pPr>
      <w:r>
        <w:rPr>
          <w:rFonts w:ascii="仿宋_GB2312" w:hAnsi="仿宋_GB2312" w:eastAsia="仿宋_GB2312"/>
          <w:b w:val="0"/>
          <w:sz w:val="32"/>
        </w:rPr>
        <w:t>1.社会保障和就业支出（类）109.86万元，占6.51%。</w:t>
      </w:r>
    </w:p>
    <w:p w14:paraId="7CDAAA49">
      <w:pPr>
        <w:spacing w:line="580" w:lineRule="exact"/>
        <w:ind w:firstLine="640"/>
        <w:jc w:val="both"/>
      </w:pPr>
      <w:r>
        <w:rPr>
          <w:rFonts w:ascii="仿宋_GB2312" w:hAnsi="仿宋_GB2312" w:eastAsia="仿宋_GB2312"/>
          <w:b w:val="0"/>
          <w:sz w:val="32"/>
        </w:rPr>
        <w:t>2.卫生健康支出（类）26.84万元，占1.59%。</w:t>
      </w:r>
    </w:p>
    <w:p w14:paraId="6E0ED394">
      <w:pPr>
        <w:spacing w:line="580" w:lineRule="exact"/>
        <w:ind w:firstLine="640"/>
        <w:jc w:val="both"/>
      </w:pPr>
      <w:r>
        <w:rPr>
          <w:rFonts w:ascii="仿宋_GB2312" w:hAnsi="仿宋_GB2312" w:eastAsia="仿宋_GB2312"/>
          <w:b w:val="0"/>
          <w:sz w:val="32"/>
        </w:rPr>
        <w:t>3.节能环保支出（类）206.04万元，占12.21%。</w:t>
      </w:r>
    </w:p>
    <w:p w14:paraId="10521AA1">
      <w:pPr>
        <w:spacing w:line="580" w:lineRule="exact"/>
        <w:ind w:firstLine="640"/>
        <w:jc w:val="both"/>
      </w:pPr>
      <w:r>
        <w:rPr>
          <w:rFonts w:ascii="仿宋_GB2312" w:hAnsi="仿宋_GB2312" w:eastAsia="仿宋_GB2312"/>
          <w:b w:val="0"/>
          <w:sz w:val="32"/>
        </w:rPr>
        <w:t>4.农林水支出（类）1,272.73万元，占75.40%。</w:t>
      </w:r>
    </w:p>
    <w:p w14:paraId="06C4CF0A">
      <w:pPr>
        <w:spacing w:line="580" w:lineRule="exact"/>
        <w:ind w:firstLine="640"/>
        <w:jc w:val="both"/>
      </w:pPr>
      <w:r>
        <w:rPr>
          <w:rFonts w:ascii="仿宋_GB2312" w:hAnsi="仿宋_GB2312" w:eastAsia="仿宋_GB2312"/>
          <w:b w:val="0"/>
          <w:sz w:val="32"/>
        </w:rPr>
        <w:t>5.资源勘探工业信息等支出（类）2.98万元，占0.18%。</w:t>
      </w:r>
    </w:p>
    <w:p w14:paraId="6D6866A0">
      <w:pPr>
        <w:spacing w:line="580" w:lineRule="exact"/>
        <w:ind w:firstLine="640"/>
        <w:jc w:val="both"/>
      </w:pPr>
      <w:r>
        <w:rPr>
          <w:rFonts w:ascii="仿宋_GB2312" w:hAnsi="仿宋_GB2312" w:eastAsia="仿宋_GB2312"/>
          <w:b w:val="0"/>
          <w:sz w:val="32"/>
        </w:rPr>
        <w:t>6.住房保障支出（类）40.31万元，占2.39%。</w:t>
      </w:r>
    </w:p>
    <w:p w14:paraId="1834498B">
      <w:pPr>
        <w:spacing w:line="580" w:lineRule="exact"/>
        <w:ind w:firstLine="640"/>
        <w:jc w:val="both"/>
      </w:pPr>
      <w:r>
        <w:rPr>
          <w:rFonts w:ascii="仿宋_GB2312" w:hAnsi="仿宋_GB2312" w:eastAsia="仿宋_GB2312"/>
          <w:b w:val="0"/>
          <w:sz w:val="32"/>
        </w:rPr>
        <w:t>7.灾害防治及应急管理支出（类）0.25万元，占0.01%。</w:t>
      </w:r>
    </w:p>
    <w:p w14:paraId="367F3325">
      <w:pPr>
        <w:spacing w:line="580" w:lineRule="exact"/>
        <w:ind w:firstLine="640"/>
        <w:jc w:val="both"/>
      </w:pPr>
      <w:r>
        <w:rPr>
          <w:rFonts w:ascii="仿宋_GB2312" w:hAnsi="仿宋_GB2312" w:eastAsia="仿宋_GB2312"/>
          <w:b w:val="0"/>
          <w:sz w:val="32"/>
        </w:rPr>
        <w:t>8.其他支出（类）29.05万元，占1.72%。</w:t>
      </w:r>
    </w:p>
    <w:p w14:paraId="6F039563">
      <w:pPr>
        <w:spacing w:line="640" w:lineRule="exact"/>
        <w:ind w:firstLine="640"/>
        <w:jc w:val="both"/>
        <w:outlineLvl w:val="3"/>
      </w:pPr>
      <w:r>
        <w:rPr>
          <w:rFonts w:ascii="楷体_GB2312" w:hAnsi="楷体_GB2312" w:eastAsia="楷体_GB2312"/>
          <w:b/>
          <w:sz w:val="32"/>
        </w:rPr>
        <w:t>（三）一般公共预算财政拨款支出决算具体情况</w:t>
      </w:r>
    </w:p>
    <w:p w14:paraId="3F3502CC">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27.48万元，比上年决算增加8.15万元，增长42.16%，主要原因是：本年增加退休人员基础绩效奖，增加1名退休人员，退休费支出增加。</w:t>
      </w:r>
    </w:p>
    <w:p w14:paraId="5D47C282">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49.91万元，比上年决算增加3.02万元，增长6.44%，主要原因是：本年在职人员工资基数调增，养老缴费基数上涨，相应支出增加。</w:t>
      </w:r>
    </w:p>
    <w:p w14:paraId="29C7B717">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32.47万元，比上年决算减少0.09万元，下降0.28%，主要原因是：本年新增退休人员职级低于上年新增退休人员，导致职业年金缴费支出减少。</w:t>
      </w:r>
    </w:p>
    <w:p w14:paraId="1AC1AD2D">
      <w:pPr>
        <w:spacing w:line="580" w:lineRule="exact"/>
        <w:ind w:firstLine="640"/>
        <w:jc w:val="both"/>
      </w:pPr>
      <w:r>
        <w:rPr>
          <w:rFonts w:ascii="仿宋_GB2312" w:hAnsi="仿宋_GB2312" w:eastAsia="仿宋_GB2312"/>
          <w:b w:val="0"/>
          <w:sz w:val="32"/>
        </w:rPr>
        <w:t>4.卫生健康支出（类）行政事业单位医疗（款）行政单位医疗（项）：支出决算数为23.32万元，比上年决算减少0.13万元，下降0.55%，主要原因是：本年在职人员调入调出，人员职级不同，缴费基数不同，导致行政单位医疗支出较上年减少。</w:t>
      </w:r>
    </w:p>
    <w:p w14:paraId="33192DE0">
      <w:pPr>
        <w:spacing w:line="580" w:lineRule="exact"/>
        <w:ind w:firstLine="640"/>
        <w:jc w:val="both"/>
      </w:pPr>
      <w:r>
        <w:rPr>
          <w:rFonts w:ascii="仿宋_GB2312" w:hAnsi="仿宋_GB2312" w:eastAsia="仿宋_GB2312"/>
          <w:b w:val="0"/>
          <w:sz w:val="32"/>
        </w:rPr>
        <w:t>5.卫生健康支出（类）行政事业单位医疗（款）事业单位医疗（项）：支出决算数为1.64万元，比上年决算增加1.64万元，增长100.00%，主要原因是：本年事业在职人员增加，事业单位医疗支出较上年增加。</w:t>
      </w:r>
    </w:p>
    <w:p w14:paraId="5D720744">
      <w:pPr>
        <w:spacing w:line="580" w:lineRule="exact"/>
        <w:ind w:firstLine="640"/>
        <w:jc w:val="both"/>
      </w:pPr>
      <w:r>
        <w:rPr>
          <w:rFonts w:ascii="仿宋_GB2312" w:hAnsi="仿宋_GB2312" w:eastAsia="仿宋_GB2312"/>
          <w:b w:val="0"/>
          <w:sz w:val="32"/>
        </w:rPr>
        <w:t>6.卫生健康支出（类）行政事业单位医疗（款）公务员医疗补助（项）：支出决算数为1.56万元，比上年决算增加0.09万元，增长6.12%，主要原因是：本年在职人员工资基数调增，医疗缴费基数上涨，相应支出增加。</w:t>
      </w:r>
    </w:p>
    <w:p w14:paraId="0F4B28A6">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0.32万元，比上年决算增加0.01万元，增长3.23%，主要原因是：本年在职人员工资基数调增，医疗缴费基数上涨，相应支出增加。</w:t>
      </w:r>
    </w:p>
    <w:p w14:paraId="08BFB835">
      <w:pPr>
        <w:spacing w:line="580" w:lineRule="exact"/>
        <w:ind w:firstLine="640"/>
        <w:jc w:val="both"/>
      </w:pPr>
      <w:r>
        <w:rPr>
          <w:rFonts w:ascii="仿宋_GB2312" w:hAnsi="仿宋_GB2312" w:eastAsia="仿宋_GB2312"/>
          <w:b w:val="0"/>
          <w:sz w:val="32"/>
        </w:rPr>
        <w:t>8.节能环保支出（类）自然生态保护（款）生物及物种资源保护（项）：支出决算数为63.05万元，比上年决算减少10.95万元，下降14.80%，主要原因是：本年野生动物救护及疫源疫病监测防控项目支出较上年减少。</w:t>
      </w:r>
    </w:p>
    <w:p w14:paraId="1752AC70">
      <w:pPr>
        <w:spacing w:line="580" w:lineRule="exact"/>
        <w:ind w:firstLine="640"/>
        <w:jc w:val="both"/>
      </w:pPr>
      <w:r>
        <w:rPr>
          <w:rFonts w:ascii="仿宋_GB2312" w:hAnsi="仿宋_GB2312" w:eastAsia="仿宋_GB2312"/>
          <w:b w:val="0"/>
          <w:sz w:val="32"/>
        </w:rPr>
        <w:t>9.节能环保支出（类）森林保护修复（款）森林管护（项）：支出决算数为142.99万元，比上年决算减少6.33万元，下降4.24%，主要原因是：本年森林生态保护修复项目资金较上年减少。</w:t>
      </w:r>
    </w:p>
    <w:p w14:paraId="4CD4B018">
      <w:pPr>
        <w:spacing w:line="580" w:lineRule="exact"/>
        <w:ind w:firstLine="640"/>
        <w:jc w:val="both"/>
      </w:pPr>
      <w:r>
        <w:rPr>
          <w:rFonts w:ascii="仿宋_GB2312" w:hAnsi="仿宋_GB2312" w:eastAsia="仿宋_GB2312"/>
          <w:b w:val="0"/>
          <w:sz w:val="32"/>
        </w:rPr>
        <w:t>10.农林水支出（类）林业和草原（款）行政运行（项）：支出决算数为541.09万元，比上年决算增加146.71万元，增长37.20%，主要原因是：本年增加年度考核奖、抚恤金及丧葬费、人员调资，导致经费较上年有所增加。</w:t>
      </w:r>
    </w:p>
    <w:p w14:paraId="2EE08A15">
      <w:pPr>
        <w:spacing w:line="580" w:lineRule="exact"/>
        <w:ind w:firstLine="640"/>
        <w:jc w:val="both"/>
      </w:pPr>
      <w:r>
        <w:rPr>
          <w:rFonts w:ascii="仿宋_GB2312" w:hAnsi="仿宋_GB2312" w:eastAsia="仿宋_GB2312"/>
          <w:b w:val="0"/>
          <w:sz w:val="32"/>
        </w:rPr>
        <w:t>11.农林水支出（类）林业和草原（款）一般行政管理事务（项）：支出决算数为0.00万元，比上年决算减少5.73万元，下降100.00%，主要原因是：本年业务补助费项目减少，导致经费较上年有所减少。</w:t>
      </w:r>
    </w:p>
    <w:p w14:paraId="4BA0F998">
      <w:pPr>
        <w:spacing w:line="580" w:lineRule="exact"/>
        <w:ind w:firstLine="640"/>
        <w:jc w:val="both"/>
      </w:pPr>
      <w:r>
        <w:rPr>
          <w:rFonts w:ascii="仿宋_GB2312" w:hAnsi="仿宋_GB2312" w:eastAsia="仿宋_GB2312"/>
          <w:b w:val="0"/>
          <w:sz w:val="32"/>
        </w:rPr>
        <w:t>12.农林水支出（类）林业和草原（款）事业机构（项）：支出决算数为90.62万元，比上年决算增加59.85万元，增长194.51%，主要原因是：本年事业单位新增人员工资、追加年度考核奖，导致经费较上年有所增加。</w:t>
      </w:r>
    </w:p>
    <w:p w14:paraId="3C8FCC8C">
      <w:pPr>
        <w:spacing w:line="580" w:lineRule="exact"/>
        <w:ind w:firstLine="640"/>
        <w:jc w:val="both"/>
      </w:pPr>
      <w:r>
        <w:rPr>
          <w:rFonts w:ascii="仿宋_GB2312" w:hAnsi="仿宋_GB2312" w:eastAsia="仿宋_GB2312"/>
          <w:b w:val="0"/>
          <w:sz w:val="32"/>
        </w:rPr>
        <w:t>13.农林水支出（类）林业和草原（款）技术推广与转化（项）：支出决算数为65.39万元，比上年决算减少119.68万元，下降64.67%，主要原因是：本年昌吉州智慧林草平台运维费（尾款）项目资金较上年减少，导致经费较上年减少。</w:t>
      </w:r>
    </w:p>
    <w:p w14:paraId="319BB9FF">
      <w:pPr>
        <w:spacing w:line="580" w:lineRule="exact"/>
        <w:ind w:firstLine="640"/>
        <w:jc w:val="both"/>
      </w:pPr>
      <w:r>
        <w:rPr>
          <w:rFonts w:ascii="仿宋_GB2312" w:hAnsi="仿宋_GB2312" w:eastAsia="仿宋_GB2312"/>
          <w:b w:val="0"/>
          <w:sz w:val="32"/>
        </w:rPr>
        <w:t>14.农林水支出（类）林业和草原（款）防沙治沙（项）：支出决算数为0.00万元，比上年决算减少0.96万元，下降100.00%，主要原因是：本年防沙治沙项目资金较上年减少，导致经费较上年减少。</w:t>
      </w:r>
    </w:p>
    <w:p w14:paraId="5E5DEDD5">
      <w:pPr>
        <w:spacing w:line="580" w:lineRule="exact"/>
        <w:ind w:firstLine="640"/>
        <w:jc w:val="both"/>
      </w:pPr>
      <w:r>
        <w:rPr>
          <w:rFonts w:ascii="仿宋_GB2312" w:hAnsi="仿宋_GB2312" w:eastAsia="仿宋_GB2312"/>
          <w:b w:val="0"/>
          <w:sz w:val="32"/>
        </w:rPr>
        <w:t>15.农林水支出（类）林业和草原（款）产业化管理（项）：支出决算数为316.39万元，比上年决算增加117.89万元，增长59.39%，主要原因是：本年增加2025年自治区葡萄酒产业发展专项资金，导致经费较上年增加。</w:t>
      </w:r>
    </w:p>
    <w:p w14:paraId="096E3202">
      <w:pPr>
        <w:spacing w:line="580" w:lineRule="exact"/>
        <w:ind w:firstLine="640"/>
        <w:jc w:val="both"/>
      </w:pPr>
      <w:r>
        <w:rPr>
          <w:rFonts w:ascii="仿宋_GB2312" w:hAnsi="仿宋_GB2312" w:eastAsia="仿宋_GB2312"/>
          <w:b w:val="0"/>
          <w:sz w:val="32"/>
        </w:rPr>
        <w:t>16.农林水支出（类）林业和草原（款）林业草原防灾减灾（项）：支出决算数为0.00万元，比上年决算减少45,024.12万元，下降100.00%，主要原因是：本年重点自然灾害综合防治体系建设工程补助资金（森林草原防火阻隔系统）项目减少，导致经费较上年减少。</w:t>
      </w:r>
    </w:p>
    <w:p w14:paraId="1C61B3B7">
      <w:pPr>
        <w:spacing w:line="580" w:lineRule="exact"/>
        <w:ind w:firstLine="640"/>
        <w:jc w:val="both"/>
      </w:pPr>
      <w:r>
        <w:rPr>
          <w:rFonts w:ascii="仿宋_GB2312" w:hAnsi="仿宋_GB2312" w:eastAsia="仿宋_GB2312"/>
          <w:b w:val="0"/>
          <w:sz w:val="32"/>
        </w:rPr>
        <w:t>17.农林水支出（类）林业和草原（款）其他林业和草原支出（项）：支出决算数为259.24万元，比上年决算增加47.70万元，增长22.55%，主要原因是：本年增加林草局运转经费、昌吉州全面提升基层森林草原火灾防控能力建设项目、“双随机、一公开”检查”、林草地征占用现场查验等项目，导致经费较上年增加。</w:t>
      </w:r>
    </w:p>
    <w:p w14:paraId="0075C1C5">
      <w:pPr>
        <w:spacing w:line="580" w:lineRule="exact"/>
        <w:ind w:firstLine="640"/>
        <w:jc w:val="both"/>
      </w:pPr>
      <w:r>
        <w:rPr>
          <w:rFonts w:ascii="仿宋_GB2312" w:hAnsi="仿宋_GB2312" w:eastAsia="仿宋_GB2312"/>
          <w:b w:val="0"/>
          <w:sz w:val="32"/>
        </w:rPr>
        <w:t>18.资源勘探工业信息等支出（类）制造业（款）通信设备、计算机及其他电子设备制造业（项）：支出决算数为2.98万元，比上年决算增加2.98万元，增长100.00%，主要原因是：本年新增专项业务经费，导致经费支出增加。</w:t>
      </w:r>
    </w:p>
    <w:p w14:paraId="1C2A1692">
      <w:pPr>
        <w:spacing w:line="580" w:lineRule="exact"/>
        <w:ind w:firstLine="640"/>
        <w:jc w:val="both"/>
      </w:pPr>
      <w:r>
        <w:rPr>
          <w:rFonts w:ascii="仿宋_GB2312" w:hAnsi="仿宋_GB2312" w:eastAsia="仿宋_GB2312"/>
          <w:b w:val="0"/>
          <w:sz w:val="32"/>
        </w:rPr>
        <w:t>19.住房保障支出（类）住房改革支出（款）住房公积金（项）：支出决算数为40.31万元，比上年决算增加2.82万元，增长7.52%，主要原因是：本年在职人员工资基数调增，公积金缴费基数上涨，相应支出增加。</w:t>
      </w:r>
    </w:p>
    <w:p w14:paraId="14850642">
      <w:pPr>
        <w:spacing w:line="580" w:lineRule="exact"/>
        <w:ind w:firstLine="640"/>
        <w:jc w:val="both"/>
      </w:pPr>
      <w:r>
        <w:rPr>
          <w:rFonts w:ascii="仿宋_GB2312" w:hAnsi="仿宋_GB2312" w:eastAsia="仿宋_GB2312"/>
          <w:b w:val="0"/>
          <w:sz w:val="32"/>
        </w:rPr>
        <w:t>20.灾害防治及应急管理支出（类）应急管理事务（款）其他应急管理支出（项）：支出决算数为0.25万元，比上年决算减少0.12万元，下降32.43%，主要原因是：本年安全生产和消防工作考核先进单位奖励金项目资金减少，导致经费较上年减少。</w:t>
      </w:r>
    </w:p>
    <w:p w14:paraId="2389B8F4">
      <w:pPr>
        <w:spacing w:line="580" w:lineRule="exact"/>
        <w:ind w:firstLine="640"/>
        <w:jc w:val="both"/>
      </w:pPr>
      <w:r>
        <w:rPr>
          <w:rFonts w:ascii="仿宋_GB2312" w:hAnsi="仿宋_GB2312" w:eastAsia="仿宋_GB2312"/>
          <w:b w:val="0"/>
          <w:sz w:val="32"/>
        </w:rPr>
        <w:t>21.其他支出（类）其他支出（款）其他支出（项）：支出决算数为29.05万元，比上年决算增加3.14万元，增长12.12%，主要原因是：本年为民办实事经费增加，导致经费较上年增加。</w:t>
      </w:r>
    </w:p>
    <w:p w14:paraId="4E524DF8">
      <w:pPr>
        <w:spacing w:line="640" w:lineRule="exact"/>
        <w:ind w:firstLine="640"/>
        <w:jc w:val="both"/>
        <w:outlineLvl w:val="2"/>
      </w:pPr>
      <w:r>
        <w:rPr>
          <w:rFonts w:ascii="黑体" w:hAnsi="黑体" w:eastAsia="黑体"/>
          <w:sz w:val="32"/>
        </w:rPr>
        <w:t>六、一般公共预算财政拨款基本支出决算情况说明</w:t>
      </w:r>
    </w:p>
    <w:p w14:paraId="6CF4D5FA">
      <w:pPr>
        <w:spacing w:line="580" w:lineRule="exact"/>
        <w:ind w:firstLine="640"/>
        <w:jc w:val="both"/>
      </w:pPr>
      <w:r>
        <w:rPr>
          <w:rFonts w:ascii="仿宋_GB2312" w:hAnsi="仿宋_GB2312" w:eastAsia="仿宋_GB2312"/>
          <w:b w:val="0"/>
          <w:sz w:val="32"/>
        </w:rPr>
        <w:t>2025年度一般公共预算财政拨款基本支出817.82万元，其中：</w:t>
      </w:r>
      <w:r>
        <w:rPr>
          <w:rFonts w:ascii="仿宋_GB2312" w:hAnsi="仿宋_GB2312" w:eastAsia="仿宋_GB2312"/>
          <w:b/>
          <w:sz w:val="32"/>
        </w:rPr>
        <w:t>人员经费758.04万元，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奖励金、其他对个人和家庭的补助。</w:t>
      </w:r>
    </w:p>
    <w:p w14:paraId="3807B27D">
      <w:pPr>
        <w:spacing w:line="580" w:lineRule="exact"/>
        <w:ind w:firstLine="640"/>
        <w:jc w:val="both"/>
      </w:pPr>
      <w:r>
        <w:rPr>
          <w:rFonts w:ascii="仿宋_GB2312" w:hAnsi="仿宋_GB2312" w:eastAsia="仿宋_GB2312"/>
          <w:b/>
          <w:sz w:val="32"/>
        </w:rPr>
        <w:t>公用经费59.78万元，</w:t>
      </w:r>
      <w:r>
        <w:rPr>
          <w:rFonts w:ascii="仿宋_GB2312" w:hAnsi="仿宋_GB2312" w:eastAsia="仿宋_GB2312"/>
          <w:b w:val="0"/>
          <w:sz w:val="32"/>
        </w:rPr>
        <w:t>包括：办公费、印刷费、水费、电费、邮电费、取暖费、物业管理费、差旅费、维修（护）费、劳务费、工会经费、福利费、公务用车运行维护费、其他商品和服务支出。</w:t>
      </w:r>
    </w:p>
    <w:p w14:paraId="21A1BD3B">
      <w:pPr>
        <w:spacing w:line="640" w:lineRule="exact"/>
        <w:ind w:firstLine="640"/>
        <w:jc w:val="both"/>
        <w:outlineLvl w:val="2"/>
      </w:pPr>
      <w:r>
        <w:rPr>
          <w:rFonts w:ascii="黑体" w:hAnsi="黑体" w:eastAsia="黑体"/>
          <w:sz w:val="32"/>
        </w:rPr>
        <w:t>七、政府性基金预算财政拨款收入支出决算情况说明</w:t>
      </w:r>
    </w:p>
    <w:p w14:paraId="57E9252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节能环保支出等重点支出，体现在有关支出科目中。</w:t>
      </w:r>
    </w:p>
    <w:p w14:paraId="09CA29A5">
      <w:pPr>
        <w:spacing w:line="580" w:lineRule="exact"/>
        <w:ind w:firstLine="640"/>
        <w:jc w:val="both"/>
      </w:pPr>
      <w:r>
        <w:rPr>
          <w:rFonts w:ascii="仿宋_GB2312" w:hAnsi="仿宋_GB2312" w:eastAsia="仿宋_GB2312"/>
          <w:b/>
          <w:sz w:val="32"/>
        </w:rPr>
        <w:t>2025年度政府性基金预算财政拨款收入总计12,358.57万元，</w:t>
      </w:r>
      <w:r>
        <w:rPr>
          <w:rFonts w:ascii="仿宋_GB2312" w:hAnsi="仿宋_GB2312" w:eastAsia="仿宋_GB2312"/>
          <w:b w:val="0"/>
          <w:sz w:val="32"/>
        </w:rPr>
        <w:t>其中：年初结转和结余0.00万元，本年收入12,358.57万元。</w:t>
      </w:r>
      <w:r>
        <w:rPr>
          <w:rFonts w:ascii="仿宋_GB2312" w:hAnsi="仿宋_GB2312" w:eastAsia="仿宋_GB2312"/>
          <w:b/>
          <w:sz w:val="32"/>
        </w:rPr>
        <w:t>政府性基金预算财政拨款支出总计12,358.57万元，</w:t>
      </w:r>
      <w:r>
        <w:rPr>
          <w:rFonts w:ascii="仿宋_GB2312" w:hAnsi="仿宋_GB2312" w:eastAsia="仿宋_GB2312"/>
          <w:b w:val="0"/>
          <w:sz w:val="32"/>
        </w:rPr>
        <w:t>其中：年末结转和结余0.00万元，本年支出12,358.57万元。</w:t>
      </w:r>
    </w:p>
    <w:p w14:paraId="6E5FBA24">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增加9,395.14万元，增长317.04%，主要原因是：本年增加新疆昌吉州准噶尔盆地绿洲保护综合治理项目，经费较上年增加。</w:t>
      </w:r>
      <w:r>
        <w:rPr>
          <w:rFonts w:ascii="仿宋_GB2312" w:hAnsi="仿宋_GB2312" w:eastAsia="仿宋_GB2312"/>
          <w:b/>
          <w:sz w:val="32"/>
        </w:rPr>
        <w:t>与年初预算相比，</w:t>
      </w:r>
      <w:r>
        <w:rPr>
          <w:rFonts w:ascii="仿宋_GB2312" w:hAnsi="仿宋_GB2312" w:eastAsia="仿宋_GB2312"/>
          <w:b w:val="0"/>
          <w:sz w:val="32"/>
        </w:rPr>
        <w:t>年初预算数2,855.57万元，决算数12,358.57万元，预决算差异率332.79%，主要原因是：年中追加新疆昌吉州准噶尔盆地绿洲保护综合治理项目，导致预决算存在差异。</w:t>
      </w:r>
    </w:p>
    <w:p w14:paraId="07EB9C41">
      <w:pPr>
        <w:spacing w:line="580" w:lineRule="exact"/>
        <w:ind w:firstLine="640"/>
        <w:jc w:val="both"/>
      </w:pPr>
      <w:r>
        <w:rPr>
          <w:rFonts w:ascii="仿宋_GB2312" w:hAnsi="仿宋_GB2312" w:eastAsia="仿宋_GB2312"/>
          <w:b w:val="0"/>
          <w:sz w:val="32"/>
        </w:rPr>
        <w:t>政府性基金预算财政拨款本年支出12,358.57万元。具体情况如下：</w:t>
      </w:r>
    </w:p>
    <w:p w14:paraId="0991D62C">
      <w:pPr>
        <w:spacing w:line="580" w:lineRule="exact"/>
        <w:ind w:firstLine="640"/>
        <w:jc w:val="both"/>
      </w:pPr>
      <w:r>
        <w:rPr>
          <w:rFonts w:ascii="仿宋_GB2312" w:hAnsi="仿宋_GB2312" w:eastAsia="仿宋_GB2312"/>
          <w:b w:val="0"/>
          <w:sz w:val="32"/>
        </w:rPr>
        <w:t>1.节能环保支出（类）超长期特别国债安排的支出（款）“三北”工程建设（项）：支出决算数为12,358.57万元，比上年决算增加9,395.14万元，增长317.04%，主要原因是：本年增加新疆昌吉州准噶尔盆地绿洲保护综合治理项目，经费较上年增加。</w:t>
      </w:r>
    </w:p>
    <w:p w14:paraId="54C5D329">
      <w:pPr>
        <w:spacing w:line="640" w:lineRule="exact"/>
        <w:ind w:firstLine="640"/>
        <w:jc w:val="both"/>
        <w:outlineLvl w:val="2"/>
      </w:pPr>
      <w:r>
        <w:rPr>
          <w:rFonts w:ascii="黑体" w:hAnsi="黑体" w:eastAsia="黑体"/>
          <w:sz w:val="32"/>
        </w:rPr>
        <w:t>八、国有资本经营预算财政拨款收入支出决算情况说明</w:t>
      </w:r>
    </w:p>
    <w:p w14:paraId="53D8AFFB">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79979168">
      <w:pPr>
        <w:spacing w:line="640" w:lineRule="exact"/>
        <w:ind w:firstLine="640"/>
        <w:jc w:val="both"/>
        <w:outlineLvl w:val="2"/>
      </w:pPr>
      <w:r>
        <w:rPr>
          <w:rFonts w:ascii="黑体" w:hAnsi="黑体" w:eastAsia="黑体"/>
          <w:sz w:val="32"/>
        </w:rPr>
        <w:t>九、财政拨款“三公”经费支出决算情况说明</w:t>
      </w:r>
    </w:p>
    <w:p w14:paraId="4EEA4519">
      <w:pPr>
        <w:spacing w:line="580" w:lineRule="exact"/>
        <w:ind w:firstLine="640"/>
        <w:jc w:val="both"/>
      </w:pPr>
      <w:r>
        <w:rPr>
          <w:rFonts w:ascii="仿宋_GB2312" w:hAnsi="仿宋_GB2312" w:eastAsia="仿宋_GB2312"/>
          <w:b/>
          <w:sz w:val="32"/>
        </w:rPr>
        <w:t>2025年度财政拨款“三公”经费支出7.28万元，</w:t>
      </w:r>
      <w:r>
        <w:rPr>
          <w:rFonts w:ascii="仿宋_GB2312" w:hAnsi="仿宋_GB2312" w:eastAsia="仿宋_GB2312"/>
          <w:b w:val="0"/>
          <w:sz w:val="32"/>
        </w:rPr>
        <w:t>比上年减少0.02万元，下降0.27%，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7.28万元，占100.00%，比上年减少0.02万元，下降0.27%，主要原因是：严格落实中央八项规定精神，厉行节约，减少公务用车运行维护费。公务接待费支出0.00万元，占0.00%，比上年增加0.00万元，增长0.00%，主要原因是：2024年与2025年均无公务接待费支出。</w:t>
      </w:r>
    </w:p>
    <w:p w14:paraId="363322CD">
      <w:pPr>
        <w:spacing w:line="580" w:lineRule="exact"/>
        <w:ind w:firstLine="640"/>
        <w:jc w:val="both"/>
      </w:pPr>
      <w:r>
        <w:rPr>
          <w:rFonts w:ascii="仿宋_GB2312" w:hAnsi="仿宋_GB2312" w:eastAsia="仿宋_GB2312"/>
          <w:b/>
          <w:sz w:val="32"/>
        </w:rPr>
        <w:t>具体情况如下：</w:t>
      </w:r>
    </w:p>
    <w:p w14:paraId="4B043D3E">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B8B9C48">
      <w:pPr>
        <w:spacing w:line="580" w:lineRule="exact"/>
        <w:ind w:firstLine="640"/>
        <w:jc w:val="both"/>
      </w:pPr>
      <w:r>
        <w:rPr>
          <w:rFonts w:ascii="仿宋_GB2312" w:hAnsi="仿宋_GB2312" w:eastAsia="仿宋_GB2312"/>
          <w:b w:val="0"/>
          <w:sz w:val="32"/>
        </w:rPr>
        <w:t>公务用车购置及运行维护费7.28万元，其中：公务用车购置费0.00万元，公务用车运行维护费7.28万元。公务用车运行维护费开支内容包括车辆加油费、维修费、保险费、审车费、过路费等。公务用车购置数0辆，公务用车保有量11辆。国有资产占用情况中固定资产车辆11辆，与公务用车保有量差异原因是：本单位公务用车保有量与固定资产车辆一致无差异。</w:t>
      </w:r>
    </w:p>
    <w:p w14:paraId="70CB6EA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5EA885D1">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7.28万元，决算数7.28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7.28万元，决算数7.28万元，预决算差异率0.00%，主要原因是：严格按照预算执行，预决算无差异。公务接待费全年预算数0.00万元，决算数0.00万元，预决算差异率0.00%，主要原因是：本单位无公务接待费。</w:t>
      </w:r>
    </w:p>
    <w:p w14:paraId="165FFDCA">
      <w:pPr>
        <w:spacing w:line="640" w:lineRule="exact"/>
        <w:ind w:firstLine="640"/>
        <w:jc w:val="both"/>
        <w:outlineLvl w:val="2"/>
      </w:pPr>
      <w:r>
        <w:rPr>
          <w:rFonts w:ascii="黑体" w:hAnsi="黑体" w:eastAsia="黑体"/>
          <w:sz w:val="32"/>
        </w:rPr>
        <w:t>十、其他重要事项的情况说明</w:t>
      </w:r>
    </w:p>
    <w:p w14:paraId="62EDD7D8">
      <w:pPr>
        <w:spacing w:line="640" w:lineRule="exact"/>
        <w:ind w:firstLine="640"/>
        <w:jc w:val="both"/>
        <w:outlineLvl w:val="3"/>
      </w:pPr>
      <w:r>
        <w:rPr>
          <w:rFonts w:ascii="楷体_GB2312" w:hAnsi="楷体_GB2312" w:eastAsia="楷体_GB2312"/>
          <w:b/>
          <w:sz w:val="32"/>
        </w:rPr>
        <w:t>（一）机关运行经费及公用经费支出情况</w:t>
      </w:r>
    </w:p>
    <w:p w14:paraId="19926268">
      <w:pPr>
        <w:spacing w:line="580" w:lineRule="exact"/>
        <w:ind w:firstLine="640"/>
        <w:jc w:val="both"/>
      </w:pPr>
      <w:r>
        <w:rPr>
          <w:rFonts w:ascii="仿宋_GB2312" w:hAnsi="仿宋_GB2312" w:eastAsia="仿宋_GB2312"/>
          <w:b w:val="0"/>
          <w:sz w:val="32"/>
        </w:rPr>
        <w:t>2025年度昌吉回族自治州林业和草原局（行政单位和参照公务员法管理事业单位）机关运行经费支出59.78万元，比上年增加6.66万元，增长12.54%，主要原因是：本年业务量增加，更新、维护补充办公用品，导致机关运行经费较上年增加。</w:t>
      </w:r>
    </w:p>
    <w:p w14:paraId="19213365">
      <w:pPr>
        <w:spacing w:line="640" w:lineRule="exact"/>
        <w:ind w:firstLine="640"/>
        <w:jc w:val="both"/>
        <w:outlineLvl w:val="3"/>
      </w:pPr>
      <w:r>
        <w:rPr>
          <w:rFonts w:ascii="楷体_GB2312" w:hAnsi="楷体_GB2312" w:eastAsia="楷体_GB2312"/>
          <w:b/>
          <w:sz w:val="32"/>
        </w:rPr>
        <w:t>（二）政府采购情况</w:t>
      </w:r>
    </w:p>
    <w:p w14:paraId="7FD8ED87">
      <w:pPr>
        <w:spacing w:line="580" w:lineRule="exact"/>
        <w:ind w:firstLine="640"/>
        <w:jc w:val="both"/>
      </w:pPr>
      <w:r>
        <w:rPr>
          <w:rFonts w:ascii="仿宋_GB2312" w:hAnsi="仿宋_GB2312" w:eastAsia="仿宋_GB2312"/>
          <w:b w:val="0"/>
          <w:sz w:val="32"/>
        </w:rPr>
        <w:t>2025年度政府采购支出总额491.34万元，其中：政府采购货物支出61.31万元、政府采购工程支出0.00万元、政府采购服务支出430.03万元。</w:t>
      </w:r>
    </w:p>
    <w:p w14:paraId="552B8BBD">
      <w:pPr>
        <w:spacing w:line="580" w:lineRule="exact"/>
        <w:ind w:firstLine="640"/>
        <w:jc w:val="both"/>
      </w:pPr>
      <w:r>
        <w:rPr>
          <w:rFonts w:ascii="仿宋_GB2312" w:hAnsi="仿宋_GB2312" w:eastAsia="仿宋_GB2312"/>
          <w:b w:val="0"/>
          <w:sz w:val="32"/>
        </w:rPr>
        <w:t>授予中小企业合同金额490.53万元，占政府采购支出总额的99.84%，其中：授予小微企业合同金额490.53万元，占政府采购支出总额的99.84%。</w:t>
      </w:r>
    </w:p>
    <w:p w14:paraId="36BCA023">
      <w:pPr>
        <w:spacing w:line="640" w:lineRule="exact"/>
        <w:ind w:firstLine="640"/>
        <w:jc w:val="both"/>
        <w:outlineLvl w:val="3"/>
      </w:pPr>
      <w:r>
        <w:rPr>
          <w:rFonts w:ascii="楷体_GB2312" w:hAnsi="楷体_GB2312" w:eastAsia="楷体_GB2312"/>
          <w:b/>
          <w:sz w:val="32"/>
        </w:rPr>
        <w:t>（三）国有资产占用情况说明</w:t>
      </w:r>
    </w:p>
    <w:p w14:paraId="73F314B7">
      <w:pPr>
        <w:spacing w:line="580" w:lineRule="exact"/>
        <w:ind w:firstLine="640"/>
        <w:jc w:val="both"/>
      </w:pPr>
      <w:r>
        <w:rPr>
          <w:rFonts w:ascii="仿宋_GB2312" w:hAnsi="仿宋_GB2312" w:eastAsia="仿宋_GB2312"/>
          <w:b w:val="0"/>
          <w:sz w:val="32"/>
        </w:rPr>
        <w:t>截至2025年12月31日，房屋5,747.93平方米，价值658.47万元。车辆11辆，价值374.70万元，其中：副部（省）级及以上领导用车0辆、主要负责人用车0辆、机要通信用车0辆、应急保障用车0辆、执法执勤用车0辆、特种专业技术用车0辆、离退休干部服务用车0辆、其他用车11辆，其他用车主要是：一般公务用车。单价100万元（含）以上设备（不含车辆）0台（套）。</w:t>
      </w:r>
    </w:p>
    <w:p w14:paraId="4AE3B41B">
      <w:pPr>
        <w:spacing w:line="640" w:lineRule="exact"/>
        <w:ind w:firstLine="640"/>
        <w:jc w:val="both"/>
        <w:outlineLvl w:val="2"/>
      </w:pPr>
      <w:r>
        <w:rPr>
          <w:rFonts w:ascii="黑体" w:hAnsi="黑体" w:eastAsia="黑体"/>
          <w:sz w:val="32"/>
        </w:rPr>
        <w:t>十一、预算绩效的情况说明</w:t>
      </w:r>
    </w:p>
    <w:p w14:paraId="28B960A5">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14,056.54万元，实际执行总额14,056.54万元；预算绩效评价项目13个，全年预算数1,046.00万元，全年执行数982.21万元。预算绩效管理取得的成效：一是制度框架基本建成，绩效管理法治化、规范化水平提升。二是预算资源配置持续优化，财政资金使用效益提高。三是全过程绩效管控落地，项目实施管理更加精细。四是结果应用不断强化，绩效问责约束机制逐步发挥作用。五是推动部门转变管理方式，强化部门主体责任，从“要钱”转向“管好钱、出成效”，提升部门履职效能。发现的问题及原因：一是绩效指标的明确性、可衡量性、相关性还需进一步提升。预算精细化管理还需完善，预算编制管理水平仍有进一步提升的空间。二是业务人员绩效管理意识有待增强，未能全面深入认识理解绩效管理工作的意义。绩效管理经验不足，预算绩效管理工作有待进一步落实。三是由于绩效监控工作是一项综合性、时间性要求高的工作，项目组成员平时承担业务及其他工作较多，人员配备不足，需要在今后工作中加强人员配备，及业务培训。下一步改进措施：一是高度重视财政预决算工作，加强预算的约束力。二是加强内部管理，严格执行预算，坚持厉行节约，进一步降低财务支出。三是严格财务管理，提高工作效率。四是加大绩效工作宣传力度，强化绩效理念，强化业务人员整体素质。五是加强对绩效的管理培训工作，设置目标时考虑目标的可实现，尽量做到目标的细化量化、明确清晰。六是完善绩效指标，提高整体绩效目标质量。提升预算精细化管理水平。具体附整体支出绩效自评表、项目支出绩效自评表及项目支出绩效评价报告。</w:t>
      </w:r>
    </w:p>
    <w:p w14:paraId="20B131F4">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0D1022A2">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EE169D9">
            <w:pPr>
              <w:spacing w:before="0" w:after="0" w:line="240" w:lineRule="auto"/>
              <w:jc w:val="center"/>
            </w:pPr>
            <w:r>
              <w:rPr>
                <w:rFonts w:ascii="宋体" w:hAnsi="宋体" w:eastAsia="宋体" w:cs="宋体"/>
                <w:b w:val="0"/>
                <w:i w:val="0"/>
                <w:sz w:val="18"/>
              </w:rPr>
              <w:t>部门（单位）整体支出绩效目标自评表</w:t>
            </w:r>
          </w:p>
        </w:tc>
      </w:tr>
      <w:tr w14:paraId="1856F04D">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871762A">
            <w:pPr>
              <w:spacing w:before="0" w:after="0" w:line="240" w:lineRule="auto"/>
              <w:jc w:val="center"/>
            </w:pPr>
            <w:r>
              <w:rPr>
                <w:rFonts w:ascii="宋体" w:hAnsi="宋体" w:eastAsia="宋体" w:cs="宋体"/>
                <w:b w:val="0"/>
                <w:i w:val="0"/>
                <w:sz w:val="18"/>
              </w:rPr>
              <w:t>（2025年度）</w:t>
            </w:r>
          </w:p>
        </w:tc>
      </w:tr>
      <w:tr w14:paraId="7C04F3B2">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52F99D">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BE0D49A">
            <w:pPr>
              <w:spacing w:before="0" w:after="0" w:line="240" w:lineRule="auto"/>
              <w:jc w:val="center"/>
            </w:pPr>
            <w:r>
              <w:rPr>
                <w:rFonts w:ascii="宋体" w:hAnsi="宋体" w:eastAsia="宋体" w:cs="宋体"/>
                <w:b w:val="0"/>
                <w:i w:val="0"/>
                <w:sz w:val="18"/>
              </w:rPr>
              <w:t>昌吉回族自治州林业和草原局</w:t>
            </w:r>
          </w:p>
        </w:tc>
      </w:tr>
      <w:tr w14:paraId="5C68C9C5">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A7965">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B73747">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684B97">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F61163">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AE5483">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4BE468">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E3283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7C04A7">
            <w:pPr>
              <w:spacing w:before="0" w:after="0" w:line="240" w:lineRule="auto"/>
              <w:jc w:val="center"/>
            </w:pPr>
            <w:r>
              <w:rPr>
                <w:rFonts w:ascii="宋体" w:hAnsi="宋体" w:eastAsia="宋体" w:cs="宋体"/>
                <w:b w:val="0"/>
                <w:i w:val="0"/>
                <w:sz w:val="18"/>
              </w:rPr>
              <w:t>得分</w:t>
            </w:r>
          </w:p>
        </w:tc>
      </w:tr>
      <w:tr w14:paraId="1503901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B3B5FD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F9BDB1">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09BE9D">
            <w:pPr>
              <w:spacing w:before="0" w:after="0" w:line="240" w:lineRule="auto"/>
              <w:jc w:val="center"/>
            </w:pPr>
            <w:r>
              <w:rPr>
                <w:rFonts w:ascii="宋体" w:hAnsi="宋体" w:eastAsia="宋体" w:cs="宋体"/>
                <w:b w:val="0"/>
                <w:i w:val="0"/>
                <w:sz w:val="18"/>
              </w:rPr>
              <w:t>3,011.25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6B875A">
            <w:pPr>
              <w:spacing w:before="0" w:after="0" w:line="240" w:lineRule="auto"/>
              <w:jc w:val="center"/>
            </w:pPr>
            <w:r>
              <w:rPr>
                <w:rFonts w:ascii="宋体" w:hAnsi="宋体" w:eastAsia="宋体" w:cs="宋体"/>
                <w:b w:val="0"/>
                <w:i w:val="0"/>
                <w:sz w:val="18"/>
              </w:rPr>
              <w:t>12,903.94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0C88B9">
            <w:pPr>
              <w:spacing w:before="0" w:after="0" w:line="240" w:lineRule="auto"/>
              <w:jc w:val="center"/>
            </w:pPr>
            <w:r>
              <w:rPr>
                <w:rFonts w:ascii="宋体" w:hAnsi="宋体" w:eastAsia="宋体" w:cs="宋体"/>
                <w:b w:val="0"/>
                <w:i w:val="0"/>
                <w:sz w:val="18"/>
              </w:rPr>
              <w:t>12,903.94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CAC25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3A93F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2D40AD">
            <w:pPr>
              <w:spacing w:before="0" w:after="0" w:line="240" w:lineRule="auto"/>
              <w:jc w:val="center"/>
            </w:pPr>
            <w:r>
              <w:rPr>
                <w:rFonts w:ascii="宋体" w:hAnsi="宋体" w:eastAsia="宋体" w:cs="宋体"/>
                <w:b w:val="0"/>
                <w:i w:val="0"/>
                <w:sz w:val="18"/>
              </w:rPr>
              <w:t>-</w:t>
            </w:r>
          </w:p>
        </w:tc>
      </w:tr>
      <w:tr w14:paraId="101F77E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F456E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61D468">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69FE90">
            <w:pPr>
              <w:spacing w:before="0" w:after="0" w:line="240" w:lineRule="auto"/>
              <w:jc w:val="center"/>
            </w:pPr>
            <w:r>
              <w:rPr>
                <w:rFonts w:ascii="宋体" w:hAnsi="宋体" w:eastAsia="宋体" w:cs="宋体"/>
                <w:b w:val="0"/>
                <w:i w:val="0"/>
                <w:sz w:val="18"/>
              </w:rPr>
              <w:t>1,205.24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D629A">
            <w:pPr>
              <w:spacing w:before="0" w:after="0" w:line="240" w:lineRule="auto"/>
              <w:jc w:val="center"/>
            </w:pPr>
            <w:r>
              <w:rPr>
                <w:rFonts w:ascii="宋体" w:hAnsi="宋体" w:eastAsia="宋体" w:cs="宋体"/>
                <w:b w:val="0"/>
                <w:i w:val="0"/>
                <w:sz w:val="18"/>
              </w:rPr>
              <w:t>1,142.60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F32FF">
            <w:pPr>
              <w:spacing w:before="0" w:after="0" w:line="240" w:lineRule="auto"/>
              <w:jc w:val="center"/>
            </w:pPr>
            <w:r>
              <w:rPr>
                <w:rFonts w:ascii="宋体" w:hAnsi="宋体" w:eastAsia="宋体" w:cs="宋体"/>
                <w:b w:val="0"/>
                <w:i w:val="0"/>
                <w:sz w:val="18"/>
              </w:rPr>
              <w:t>1,142.60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D073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52E60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3E96A1">
            <w:pPr>
              <w:spacing w:before="0" w:after="0" w:line="240" w:lineRule="auto"/>
              <w:jc w:val="center"/>
            </w:pPr>
            <w:r>
              <w:rPr>
                <w:rFonts w:ascii="宋体" w:hAnsi="宋体" w:eastAsia="宋体" w:cs="宋体"/>
                <w:b w:val="0"/>
                <w:i w:val="0"/>
                <w:sz w:val="18"/>
              </w:rPr>
              <w:t>-</w:t>
            </w:r>
          </w:p>
        </w:tc>
      </w:tr>
      <w:tr w14:paraId="04FB3B7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CA867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84D80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1235A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153C18">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3F59D8">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AB9DB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16C61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F857E3">
            <w:pPr>
              <w:spacing w:before="0" w:after="0" w:line="240" w:lineRule="auto"/>
              <w:jc w:val="center"/>
            </w:pPr>
            <w:r>
              <w:rPr>
                <w:rFonts w:ascii="宋体" w:hAnsi="宋体" w:eastAsia="宋体" w:cs="宋体"/>
                <w:b w:val="0"/>
                <w:i w:val="0"/>
                <w:sz w:val="18"/>
              </w:rPr>
              <w:t>-</w:t>
            </w:r>
          </w:p>
        </w:tc>
      </w:tr>
      <w:tr w14:paraId="5077048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B70AD3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79C07B">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D5C461">
            <w:pPr>
              <w:spacing w:before="0" w:after="0" w:line="240" w:lineRule="auto"/>
              <w:jc w:val="center"/>
            </w:pPr>
            <w:r>
              <w:rPr>
                <w:rFonts w:ascii="宋体" w:hAnsi="宋体" w:eastAsia="宋体" w:cs="宋体"/>
                <w:b w:val="0"/>
                <w:i w:val="0"/>
                <w:sz w:val="18"/>
              </w:rPr>
              <w:t>4,216.49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4F7929">
            <w:pPr>
              <w:spacing w:before="0" w:after="0" w:line="240" w:lineRule="auto"/>
              <w:jc w:val="center"/>
            </w:pPr>
            <w:r>
              <w:rPr>
                <w:rFonts w:ascii="宋体" w:hAnsi="宋体" w:eastAsia="宋体" w:cs="宋体"/>
                <w:b w:val="0"/>
                <w:i w:val="0"/>
                <w:sz w:val="18"/>
              </w:rPr>
              <w:t>14,056.54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61BE55">
            <w:pPr>
              <w:spacing w:before="0" w:after="0" w:line="240" w:lineRule="auto"/>
              <w:jc w:val="center"/>
            </w:pPr>
            <w:r>
              <w:rPr>
                <w:rFonts w:ascii="宋体" w:hAnsi="宋体" w:eastAsia="宋体" w:cs="宋体"/>
                <w:b w:val="0"/>
                <w:i w:val="0"/>
                <w:sz w:val="18"/>
              </w:rPr>
              <w:t>14,056.54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159F6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3AFAE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C1E7DE">
            <w:pPr>
              <w:spacing w:before="0" w:after="0" w:line="240" w:lineRule="auto"/>
              <w:jc w:val="center"/>
            </w:pPr>
            <w:r>
              <w:rPr>
                <w:rFonts w:ascii="宋体" w:hAnsi="宋体" w:eastAsia="宋体" w:cs="宋体"/>
                <w:b w:val="0"/>
                <w:i w:val="0"/>
                <w:sz w:val="18"/>
              </w:rPr>
              <w:t>10</w:t>
            </w:r>
          </w:p>
        </w:tc>
      </w:tr>
      <w:tr w14:paraId="5BEEE802">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98CF39">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B054F3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90C5DFC">
            <w:pPr>
              <w:spacing w:before="0" w:after="0" w:line="240" w:lineRule="auto"/>
              <w:jc w:val="center"/>
            </w:pPr>
            <w:r>
              <w:rPr>
                <w:rFonts w:ascii="宋体" w:hAnsi="宋体" w:eastAsia="宋体" w:cs="宋体"/>
                <w:b w:val="0"/>
                <w:i w:val="0"/>
                <w:sz w:val="18"/>
              </w:rPr>
              <w:t>实际完成情况</w:t>
            </w:r>
          </w:p>
        </w:tc>
      </w:tr>
      <w:tr w14:paraId="4D22F1D7">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890A79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C2B9A9B">
            <w:pPr>
              <w:spacing w:before="0" w:after="0" w:line="240" w:lineRule="auto"/>
              <w:jc w:val="center"/>
            </w:pPr>
            <w:r>
              <w:rPr>
                <w:rFonts w:ascii="宋体" w:hAnsi="宋体" w:eastAsia="宋体" w:cs="宋体"/>
                <w:b w:val="0"/>
                <w:i w:val="0"/>
                <w:sz w:val="18"/>
              </w:rPr>
              <w:t>2025年，我局将紧紧围绕州党委、政府中心工作，持续统筹推进“山水林田湖草沙”一体化保护治理。编制完成《昌吉州三北工程攻坚战实施方案》、《昌吉州湿地保护规划（2024-2030年）》，通过开展森林草原防火服务指导，国土绿化林草资源保护宣传，国家公益林和天然林保护工程项目实施，完善健全生态保护机制体系，促进治理能力现代化，提高管理保障生态屏障安全能力，推进林草生态、产业高质量发展。</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7DD544B">
            <w:pPr>
              <w:spacing w:before="0" w:after="0" w:line="240" w:lineRule="auto"/>
              <w:jc w:val="center"/>
            </w:pPr>
            <w:r>
              <w:rPr>
                <w:rFonts w:ascii="宋体" w:hAnsi="宋体" w:eastAsia="宋体" w:cs="宋体"/>
                <w:b w:val="0"/>
                <w:i w:val="0"/>
                <w:sz w:val="18"/>
              </w:rPr>
              <w:t>2025 年我单位全年预算数为 14056.54万元，全年执行数为14056.54 万元，总预算执行率为100% 。2025年我单位完成以下工作内容：1.编制完成《昌吉州三北工程攻坚战实施方案》1项；2.开展森林草原防火减灾服务指导2次； 3.完成全州野生动物疫源疫病监测1次；4.组织开展全州国土绿化、林草资源保护宣传活动2次；5.完成国家公益林、天然林保护工程项目实施方案编制、评审等前期工作2项；6.报审《昌吉州湿地保护规划（2024-2030年）1项。通过以上工作的实施，完善健全生态保护机制体系，促进治理能力现代化，提高管理保障生态屏障安全能力，推进林草生态、产业高质量发展目标得到实现。</w:t>
            </w:r>
          </w:p>
        </w:tc>
      </w:tr>
      <w:tr w14:paraId="6A1CC7BE">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004990">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9C5A81">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BD7924">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C910C1">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A78B28">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184C68">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433852">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222CEB">
            <w:pPr>
              <w:keepNext/>
              <w:spacing w:before="0" w:after="0" w:line="240" w:lineRule="auto"/>
              <w:jc w:val="center"/>
            </w:pPr>
            <w:r>
              <w:rPr>
                <w:rFonts w:ascii="宋体" w:hAnsi="宋体" w:eastAsia="宋体" w:cs="宋体"/>
                <w:b w:val="0"/>
                <w:i w:val="0"/>
                <w:sz w:val="18"/>
              </w:rPr>
              <w:t>得分</w:t>
            </w:r>
          </w:p>
        </w:tc>
      </w:tr>
      <w:tr w14:paraId="3300C944">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48DF0">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14FDA">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F9EE0B">
            <w:pPr>
              <w:spacing w:before="0" w:after="0" w:line="240" w:lineRule="auto"/>
              <w:jc w:val="center"/>
            </w:pPr>
            <w:r>
              <w:rPr>
                <w:rFonts w:ascii="宋体" w:hAnsi="宋体" w:eastAsia="宋体" w:cs="宋体"/>
                <w:b w:val="0"/>
                <w:i w:val="0"/>
                <w:sz w:val="18"/>
              </w:rPr>
              <w:t>完成《昌吉州三北工程攻坚战实施方案》编制工作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C97A0D">
            <w:pPr>
              <w:spacing w:before="0" w:after="0" w:line="240" w:lineRule="auto"/>
              <w:jc w:val="center"/>
            </w:pPr>
            <w:r>
              <w:rPr>
                <w:rFonts w:ascii="宋体" w:hAnsi="宋体" w:eastAsia="宋体" w:cs="宋体"/>
                <w:b w:val="0"/>
                <w:i w:val="0"/>
                <w:sz w:val="18"/>
              </w:rPr>
              <w:t>&gt;=1项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22D387">
            <w:pPr>
              <w:spacing w:before="0" w:after="0" w:line="240" w:lineRule="auto"/>
              <w:jc w:val="center"/>
            </w:pPr>
            <w:r>
              <w:rPr>
                <w:rFonts w:ascii="宋体" w:hAnsi="宋体" w:eastAsia="宋体" w:cs="宋体"/>
                <w:b w:val="0"/>
                <w:i w:val="0"/>
                <w:sz w:val="18"/>
              </w:rPr>
              <w:t>防沙治沙法、2025年工作计划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5718EB">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A1C20C">
            <w:pPr>
              <w:spacing w:before="0" w:after="0" w:line="240" w:lineRule="auto"/>
              <w:jc w:val="center"/>
            </w:pPr>
            <w:r>
              <w:rPr>
                <w:rFonts w:ascii="宋体" w:hAnsi="宋体" w:eastAsia="宋体" w:cs="宋体"/>
                <w:b w:val="0"/>
                <w:i w:val="0"/>
                <w:sz w:val="18"/>
              </w:rPr>
              <w: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CD0937">
            <w:pPr>
              <w:spacing w:before="0" w:after="0" w:line="240" w:lineRule="auto"/>
              <w:jc w:val="center"/>
            </w:pPr>
            <w:r>
              <w:rPr>
                <w:rFonts w:ascii="宋体" w:hAnsi="宋体" w:eastAsia="宋体" w:cs="宋体"/>
                <w:b w:val="0"/>
                <w:i w:val="0"/>
                <w:sz w:val="18"/>
              </w:rPr>
              <w:t>15</w:t>
            </w:r>
          </w:p>
        </w:tc>
      </w:tr>
      <w:tr w14:paraId="5F8E9E7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418C44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06EE5D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13DC28">
            <w:pPr>
              <w:spacing w:before="0" w:after="0" w:line="240" w:lineRule="auto"/>
              <w:jc w:val="center"/>
            </w:pPr>
            <w:r>
              <w:rPr>
                <w:rFonts w:ascii="宋体" w:hAnsi="宋体" w:eastAsia="宋体" w:cs="宋体"/>
                <w:b w:val="0"/>
                <w:i w:val="0"/>
                <w:sz w:val="18"/>
              </w:rPr>
              <w:t>开展森林草原防火减灾服务指导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EC4E70">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CD449C">
            <w:pPr>
              <w:spacing w:before="0" w:after="0" w:line="240" w:lineRule="auto"/>
              <w:jc w:val="center"/>
            </w:pPr>
            <w:r>
              <w:rPr>
                <w:rFonts w:ascii="宋体" w:hAnsi="宋体" w:eastAsia="宋体" w:cs="宋体"/>
                <w:b w:val="0"/>
                <w:i w:val="0"/>
                <w:sz w:val="18"/>
              </w:rPr>
              <w:t>森林法、草原法、2025年工作计划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90CAEF">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55207F">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3E25C7">
            <w:pPr>
              <w:spacing w:before="0" w:after="0" w:line="240" w:lineRule="auto"/>
              <w:jc w:val="center"/>
            </w:pPr>
            <w:r>
              <w:rPr>
                <w:rFonts w:ascii="宋体" w:hAnsi="宋体" w:eastAsia="宋体" w:cs="宋体"/>
                <w:b w:val="0"/>
                <w:i w:val="0"/>
                <w:sz w:val="18"/>
              </w:rPr>
              <w:t>15</w:t>
            </w:r>
          </w:p>
        </w:tc>
      </w:tr>
      <w:tr w14:paraId="2ACDBAD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8A3568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D4FFA2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964E8D">
            <w:pPr>
              <w:spacing w:before="0" w:after="0" w:line="240" w:lineRule="auto"/>
              <w:jc w:val="center"/>
            </w:pPr>
            <w:r>
              <w:rPr>
                <w:rFonts w:ascii="宋体" w:hAnsi="宋体" w:eastAsia="宋体" w:cs="宋体"/>
                <w:b w:val="0"/>
                <w:i w:val="0"/>
                <w:sz w:val="18"/>
              </w:rPr>
              <w:t>完成全州野生动物疫源疫病监测次数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BDC445">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4B5F1A">
            <w:pPr>
              <w:spacing w:before="0" w:after="0" w:line="240" w:lineRule="auto"/>
              <w:jc w:val="center"/>
            </w:pPr>
            <w:r>
              <w:rPr>
                <w:rFonts w:ascii="宋体" w:hAnsi="宋体" w:eastAsia="宋体" w:cs="宋体"/>
                <w:b w:val="0"/>
                <w:i w:val="0"/>
                <w:sz w:val="18"/>
              </w:rPr>
              <w:t>野生动物保护法、2025年工作计划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BF6389">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7B1BE6">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F81858">
            <w:pPr>
              <w:spacing w:before="0" w:after="0" w:line="240" w:lineRule="auto"/>
              <w:jc w:val="center"/>
            </w:pPr>
            <w:r>
              <w:rPr>
                <w:rFonts w:ascii="宋体" w:hAnsi="宋体" w:eastAsia="宋体" w:cs="宋体"/>
                <w:b w:val="0"/>
                <w:i w:val="0"/>
                <w:sz w:val="18"/>
              </w:rPr>
              <w:t>15</w:t>
            </w:r>
          </w:p>
        </w:tc>
      </w:tr>
      <w:tr w14:paraId="07273FD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FABCB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04C18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3637AC">
            <w:pPr>
              <w:spacing w:before="0" w:after="0" w:line="240" w:lineRule="auto"/>
              <w:jc w:val="center"/>
            </w:pPr>
            <w:r>
              <w:rPr>
                <w:rFonts w:ascii="宋体" w:hAnsi="宋体" w:eastAsia="宋体" w:cs="宋体"/>
                <w:b w:val="0"/>
                <w:i w:val="0"/>
                <w:sz w:val="18"/>
              </w:rPr>
              <w:t>组织开展国土绿化、林草资源保护宣传活动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52DCB8">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8B1B56">
            <w:pPr>
              <w:spacing w:before="0" w:after="0" w:line="240" w:lineRule="auto"/>
              <w:jc w:val="center"/>
            </w:pPr>
            <w:r>
              <w:rPr>
                <w:rFonts w:ascii="宋体" w:hAnsi="宋体" w:eastAsia="宋体" w:cs="宋体"/>
                <w:b w:val="0"/>
                <w:i w:val="0"/>
                <w:sz w:val="18"/>
              </w:rPr>
              <w:t>森林法、草原法、2025年工作计划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45C72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4D2BF5">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8DF6EB">
            <w:pPr>
              <w:spacing w:before="0" w:after="0" w:line="240" w:lineRule="auto"/>
              <w:jc w:val="center"/>
            </w:pPr>
            <w:r>
              <w:rPr>
                <w:rFonts w:ascii="宋体" w:hAnsi="宋体" w:eastAsia="宋体" w:cs="宋体"/>
                <w:b w:val="0"/>
                <w:i w:val="0"/>
                <w:sz w:val="18"/>
              </w:rPr>
              <w:t>15</w:t>
            </w:r>
          </w:p>
        </w:tc>
      </w:tr>
      <w:tr w14:paraId="00C875F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165026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4B5AB4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8E18C8">
            <w:pPr>
              <w:spacing w:before="0" w:after="0" w:line="240" w:lineRule="auto"/>
              <w:jc w:val="center"/>
            </w:pPr>
            <w:r>
              <w:rPr>
                <w:rFonts w:ascii="宋体" w:hAnsi="宋体" w:eastAsia="宋体" w:cs="宋体"/>
                <w:b w:val="0"/>
                <w:i w:val="0"/>
                <w:sz w:val="18"/>
              </w:rPr>
              <w:t>完成国家公益林、天然林保护工程项目实施方案编制、评审等前期工作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D7E107">
            <w:pPr>
              <w:spacing w:before="0" w:after="0" w:line="240" w:lineRule="auto"/>
              <w:jc w:val="center"/>
            </w:pPr>
            <w:r>
              <w:rPr>
                <w:rFonts w:ascii="宋体" w:hAnsi="宋体" w:eastAsia="宋体" w:cs="宋体"/>
                <w:b w:val="0"/>
                <w:i w:val="0"/>
                <w:sz w:val="18"/>
              </w:rPr>
              <w:t>&gt;=2项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883D9F">
            <w:pPr>
              <w:spacing w:before="0" w:after="0" w:line="240" w:lineRule="auto"/>
              <w:jc w:val="center"/>
            </w:pPr>
            <w:r>
              <w:rPr>
                <w:rFonts w:ascii="宋体" w:hAnsi="宋体" w:eastAsia="宋体" w:cs="宋体"/>
                <w:b w:val="0"/>
                <w:i w:val="0"/>
                <w:sz w:val="18"/>
              </w:rPr>
              <w:t>森林法、2025年工作计划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444DD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84ADFE">
            <w:pPr>
              <w:spacing w:before="0" w:after="0" w:line="240" w:lineRule="auto"/>
              <w:jc w:val="center"/>
            </w:pPr>
            <w:r>
              <w:rPr>
                <w:rFonts w:ascii="宋体" w:hAnsi="宋体" w:eastAsia="宋体" w:cs="宋体"/>
                <w:b w:val="0"/>
                <w:i w:val="0"/>
                <w:sz w:val="18"/>
              </w:rPr>
              <w: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196966">
            <w:pPr>
              <w:spacing w:before="0" w:after="0" w:line="240" w:lineRule="auto"/>
              <w:jc w:val="center"/>
            </w:pPr>
            <w:r>
              <w:rPr>
                <w:rFonts w:ascii="宋体" w:hAnsi="宋体" w:eastAsia="宋体" w:cs="宋体"/>
                <w:b w:val="0"/>
                <w:i w:val="0"/>
                <w:sz w:val="18"/>
              </w:rPr>
              <w:t>15</w:t>
            </w:r>
          </w:p>
        </w:tc>
      </w:tr>
      <w:tr w14:paraId="5B0A86B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CD661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A64FA4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0629C8">
            <w:pPr>
              <w:spacing w:before="0" w:after="0" w:line="240" w:lineRule="auto"/>
              <w:jc w:val="center"/>
            </w:pPr>
            <w:r>
              <w:rPr>
                <w:rFonts w:ascii="宋体" w:hAnsi="宋体" w:eastAsia="宋体" w:cs="宋体"/>
                <w:b w:val="0"/>
                <w:i w:val="0"/>
                <w:sz w:val="18"/>
              </w:rPr>
              <w:t>报审《昌吉州湿地保护规划（2024-2030年）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9C4CA3">
            <w:pPr>
              <w:spacing w:before="0" w:after="0" w:line="240" w:lineRule="auto"/>
              <w:jc w:val="center"/>
            </w:pPr>
            <w:r>
              <w:rPr>
                <w:rFonts w:ascii="宋体" w:hAnsi="宋体" w:eastAsia="宋体" w:cs="宋体"/>
                <w:b w:val="0"/>
                <w:i w:val="0"/>
                <w:sz w:val="18"/>
              </w:rPr>
              <w:t>&gt;=1项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18A876">
            <w:pPr>
              <w:spacing w:before="0" w:after="0" w:line="240" w:lineRule="auto"/>
              <w:jc w:val="center"/>
            </w:pPr>
            <w:r>
              <w:rPr>
                <w:rFonts w:ascii="宋体" w:hAnsi="宋体" w:eastAsia="宋体" w:cs="宋体"/>
                <w:b w:val="0"/>
                <w:i w:val="0"/>
                <w:sz w:val="18"/>
              </w:rPr>
              <w:t>湿地保护法、2025年工作计划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49BD91">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EA643F">
            <w:pPr>
              <w:spacing w:before="0" w:after="0" w:line="240" w:lineRule="auto"/>
              <w:jc w:val="center"/>
            </w:pPr>
            <w:r>
              <w:rPr>
                <w:rFonts w:ascii="宋体" w:hAnsi="宋体" w:eastAsia="宋体" w:cs="宋体"/>
                <w:b w:val="0"/>
                <w:i w:val="0"/>
                <w:sz w:val="18"/>
              </w:rPr>
              <w: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6B50DE">
            <w:pPr>
              <w:spacing w:before="0" w:after="0" w:line="240" w:lineRule="auto"/>
              <w:jc w:val="center"/>
            </w:pPr>
            <w:r>
              <w:rPr>
                <w:rFonts w:ascii="宋体" w:hAnsi="宋体" w:eastAsia="宋体" w:cs="宋体"/>
                <w:b w:val="0"/>
                <w:i w:val="0"/>
                <w:sz w:val="18"/>
              </w:rPr>
              <w:t>15</w:t>
            </w:r>
          </w:p>
        </w:tc>
      </w:tr>
    </w:tbl>
    <w:p w14:paraId="5A7DCA9A">
      <w:r>
        <w:br w:type="page"/>
      </w:r>
    </w:p>
    <w:p w14:paraId="46421275">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3"/>
        <w:gridCol w:w="553"/>
        <w:gridCol w:w="553"/>
        <w:gridCol w:w="612"/>
        <w:gridCol w:w="593"/>
        <w:gridCol w:w="612"/>
        <w:gridCol w:w="585"/>
        <w:gridCol w:w="702"/>
        <w:gridCol w:w="593"/>
        <w:gridCol w:w="560"/>
        <w:gridCol w:w="557"/>
        <w:gridCol w:w="568"/>
        <w:gridCol w:w="562"/>
        <w:gridCol w:w="703"/>
      </w:tblGrid>
      <w:tr w14:paraId="49C1912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39148F2">
            <w:pPr>
              <w:spacing w:before="0" w:after="0" w:line="240" w:lineRule="auto"/>
              <w:jc w:val="center"/>
            </w:pPr>
            <w:r>
              <w:rPr>
                <w:rFonts w:ascii="宋体" w:hAnsi="宋体" w:eastAsia="宋体" w:cs="宋体"/>
                <w:b/>
                <w:i w:val="0"/>
                <w:sz w:val="18"/>
              </w:rPr>
              <w:t>项目支出绩效自评表</w:t>
            </w:r>
          </w:p>
        </w:tc>
      </w:tr>
      <w:tr w14:paraId="3F2AA4C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45F638">
            <w:pPr>
              <w:spacing w:before="0" w:after="0" w:line="240" w:lineRule="auto"/>
              <w:jc w:val="center"/>
            </w:pPr>
            <w:r>
              <w:rPr>
                <w:rFonts w:ascii="宋体" w:hAnsi="宋体" w:eastAsia="宋体" w:cs="宋体"/>
                <w:b w:val="0"/>
                <w:i w:val="0"/>
                <w:sz w:val="18"/>
              </w:rPr>
              <w:t>(2025年度)</w:t>
            </w:r>
          </w:p>
        </w:tc>
      </w:tr>
      <w:tr w14:paraId="1398D2C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D4306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0434717">
            <w:pPr>
              <w:spacing w:before="0" w:after="0" w:line="240" w:lineRule="auto"/>
              <w:jc w:val="center"/>
            </w:pPr>
            <w:r>
              <w:rPr>
                <w:rFonts w:ascii="宋体" w:hAnsi="宋体" w:eastAsia="宋体" w:cs="宋体"/>
                <w:b w:val="0"/>
                <w:i w:val="0"/>
                <w:sz w:val="18"/>
              </w:rPr>
              <w:t>2023年中央财政林业 草原生态保护恢复资金（森林保护恢复-国家级公益林区）项目</w:t>
            </w:r>
          </w:p>
        </w:tc>
      </w:tr>
      <w:tr w14:paraId="5FD9315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54140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4101EB">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4E02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048B7D">
            <w:pPr>
              <w:spacing w:before="0" w:after="0" w:line="240" w:lineRule="auto"/>
              <w:jc w:val="center"/>
            </w:pPr>
            <w:r>
              <w:rPr>
                <w:rFonts w:ascii="宋体" w:hAnsi="宋体" w:eastAsia="宋体" w:cs="宋体"/>
                <w:b w:val="0"/>
                <w:i w:val="0"/>
                <w:sz w:val="18"/>
              </w:rPr>
              <w:t>昌吉回族自治州林业和草原局</w:t>
            </w:r>
          </w:p>
        </w:tc>
      </w:tr>
      <w:tr w14:paraId="780AEDF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E5ADD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19DD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23E1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15898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A5084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D4582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A32DD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DC3DF7">
            <w:pPr>
              <w:spacing w:before="0" w:after="0" w:line="240" w:lineRule="auto"/>
              <w:jc w:val="center"/>
            </w:pPr>
            <w:r>
              <w:rPr>
                <w:rFonts w:ascii="宋体" w:hAnsi="宋体" w:eastAsia="宋体" w:cs="宋体"/>
                <w:b/>
                <w:i w:val="0"/>
                <w:sz w:val="18"/>
              </w:rPr>
              <w:t>得分</w:t>
            </w:r>
          </w:p>
        </w:tc>
      </w:tr>
      <w:tr w14:paraId="01886E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6EFC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771AF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75DED">
            <w:pPr>
              <w:spacing w:before="0" w:after="0" w:line="240" w:lineRule="auto"/>
              <w:jc w:val="center"/>
            </w:pPr>
            <w:r>
              <w:rPr>
                <w:rFonts w:ascii="宋体" w:hAnsi="宋体" w:eastAsia="宋体" w:cs="宋体"/>
                <w:b w:val="0"/>
                <w:i w:val="0"/>
                <w:sz w:val="18"/>
              </w:rPr>
              <w:t>16.17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D1A418">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3949D1">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E4473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D1436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F719B">
            <w:pPr>
              <w:spacing w:before="0" w:after="0" w:line="240" w:lineRule="auto"/>
              <w:jc w:val="center"/>
            </w:pPr>
            <w:r>
              <w:rPr>
                <w:rFonts w:ascii="宋体" w:hAnsi="宋体" w:eastAsia="宋体" w:cs="宋体"/>
                <w:b w:val="0"/>
                <w:i w:val="0"/>
                <w:sz w:val="18"/>
              </w:rPr>
              <w:t>10</w:t>
            </w:r>
          </w:p>
        </w:tc>
      </w:tr>
      <w:tr w14:paraId="44F20C1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7FAC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4C9F3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067F3">
            <w:pPr>
              <w:spacing w:before="0" w:after="0" w:line="240" w:lineRule="auto"/>
              <w:jc w:val="center"/>
            </w:pPr>
            <w:r>
              <w:rPr>
                <w:rFonts w:ascii="宋体" w:hAnsi="宋体" w:eastAsia="宋体" w:cs="宋体"/>
                <w:b w:val="0"/>
                <w:i w:val="0"/>
                <w:sz w:val="18"/>
              </w:rPr>
              <w:t>16.17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76C210">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85BC0">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02696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7415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89AE3">
            <w:pPr>
              <w:spacing w:before="0" w:after="0" w:line="240" w:lineRule="auto"/>
              <w:jc w:val="center"/>
            </w:pPr>
            <w:r>
              <w:rPr>
                <w:rFonts w:ascii="宋体" w:hAnsi="宋体" w:eastAsia="宋体" w:cs="宋体"/>
                <w:b w:val="0"/>
                <w:i w:val="0"/>
                <w:sz w:val="18"/>
              </w:rPr>
              <w:t>—</w:t>
            </w:r>
          </w:p>
        </w:tc>
      </w:tr>
      <w:tr w14:paraId="3BF40F4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C64B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D32AD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908C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2994E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58635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43D85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2D4F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63443">
            <w:pPr>
              <w:spacing w:before="0" w:after="0" w:line="240" w:lineRule="auto"/>
              <w:jc w:val="center"/>
            </w:pPr>
            <w:r>
              <w:rPr>
                <w:rFonts w:ascii="宋体" w:hAnsi="宋体" w:eastAsia="宋体" w:cs="宋体"/>
                <w:b w:val="0"/>
                <w:i w:val="0"/>
                <w:sz w:val="18"/>
              </w:rPr>
              <w:t>—</w:t>
            </w:r>
          </w:p>
        </w:tc>
      </w:tr>
      <w:tr w14:paraId="72647CF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4759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8405DF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23DEA53">
            <w:pPr>
              <w:spacing w:before="0" w:after="0" w:line="240" w:lineRule="auto"/>
              <w:jc w:val="center"/>
            </w:pPr>
            <w:r>
              <w:rPr>
                <w:rFonts w:ascii="宋体" w:hAnsi="宋体" w:eastAsia="宋体" w:cs="宋体"/>
                <w:b/>
                <w:i w:val="0"/>
                <w:sz w:val="18"/>
              </w:rPr>
              <w:t>实际完成情况</w:t>
            </w:r>
          </w:p>
        </w:tc>
      </w:tr>
      <w:tr w14:paraId="3EB4460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D6B17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413CAB">
            <w:pPr>
              <w:spacing w:before="0" w:after="0" w:line="240" w:lineRule="auto"/>
              <w:jc w:val="center"/>
            </w:pPr>
            <w:r>
              <w:rPr>
                <w:rFonts w:ascii="宋体" w:hAnsi="宋体" w:eastAsia="宋体" w:cs="宋体"/>
                <w:b w:val="0"/>
                <w:i w:val="0"/>
                <w:sz w:val="18"/>
              </w:rPr>
              <w:t>根据《关于下达2023年中央林业草原生态保护恢复资金预算（第二批）的通知》（昌州财建〔2023〕137号）、《关于提前下达2024年中央林业草原生态保护恢复资金的通知》（昌州财建〔2023〕136号）文件，结合昌吉州国家级公益林管护工作实际情况，2025年计划在昌吉市国家级公益林区完成防火瞭望塔建设1座，瞭望塔建设合格率95%以上，通过项目实施，提升国家级公益林区森林防火预警能力效果明显，促进公益林区森林资源保护，公益林区职工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BF70F26">
            <w:pPr>
              <w:spacing w:before="0" w:after="0" w:line="240" w:lineRule="auto"/>
              <w:jc w:val="center"/>
            </w:pPr>
            <w:r>
              <w:rPr>
                <w:rFonts w:ascii="宋体" w:hAnsi="宋体" w:eastAsia="宋体" w:cs="宋体"/>
                <w:b w:val="0"/>
                <w:i w:val="0"/>
                <w:sz w:val="18"/>
              </w:rPr>
              <w:t>截至2026年6月30日，本项目支出资金1.67元，全部支付完毕，通过建设瞭望台，加强公益林全域火情巡护覆盖，提升早期火情发现处置能力，促进林区森林防火与资源管护一体化落地，公益林区森林资源保护，公益林区职工满意度100%。</w:t>
            </w:r>
          </w:p>
        </w:tc>
      </w:tr>
      <w:tr w14:paraId="2988153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F0DD5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62148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71DB9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9B22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9EBC4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57FDB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49B38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CC8F7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92985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98CA6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3E3D3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3B8DA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8C606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B42389">
            <w:pPr>
              <w:keepNext/>
              <w:spacing w:before="0" w:after="0" w:line="240" w:lineRule="auto"/>
              <w:jc w:val="center"/>
            </w:pPr>
            <w:r>
              <w:rPr>
                <w:rFonts w:ascii="宋体" w:hAnsi="宋体" w:eastAsia="宋体" w:cs="宋体"/>
                <w:b/>
                <w:i w:val="0"/>
                <w:sz w:val="18"/>
              </w:rPr>
              <w:t>偏差原因分析及改进措施</w:t>
            </w:r>
          </w:p>
        </w:tc>
      </w:tr>
      <w:tr w14:paraId="68BAEC0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43B1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DA5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0B2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59B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704A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5EF3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698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0615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0A5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DEB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292F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516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BAB7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BD27B8"/>
        </w:tc>
      </w:tr>
      <w:tr w14:paraId="4E0FE7E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47DDA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7D025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4523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4C2F9">
            <w:pPr>
              <w:spacing w:before="0" w:after="0" w:line="240" w:lineRule="auto"/>
              <w:jc w:val="center"/>
            </w:pPr>
            <w:r>
              <w:rPr>
                <w:rFonts w:ascii="宋体" w:hAnsi="宋体" w:eastAsia="宋体" w:cs="宋体"/>
                <w:b w:val="0"/>
                <w:i w:val="0"/>
                <w:sz w:val="18"/>
              </w:rPr>
              <w:t>护林防火瞭望塔数（个）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FF5AD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645B4">
            <w:pPr>
              <w:spacing w:before="0" w:after="0" w:line="240" w:lineRule="auto"/>
              <w:jc w:val="center"/>
            </w:pPr>
            <w:r>
              <w:rPr>
                <w:rFonts w:ascii="宋体" w:hAnsi="宋体" w:eastAsia="宋体" w:cs="宋体"/>
                <w:b w:val="0"/>
                <w:i w:val="0"/>
                <w:sz w:val="18"/>
              </w:rPr>
              <w:t>&gt;=1座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0D7D1">
            <w:pPr>
              <w:spacing w:before="0" w:after="0" w:line="240" w:lineRule="auto"/>
              <w:jc w:val="center"/>
            </w:pPr>
            <w:r>
              <w:rPr>
                <w:rFonts w:ascii="宋体" w:hAnsi="宋体" w:eastAsia="宋体" w:cs="宋体"/>
                <w:b w:val="0"/>
                <w:i w:val="0"/>
                <w:sz w:val="18"/>
              </w:rPr>
              <w:t>=1座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ACA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D4AB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B36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E4B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C40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0F5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19FF9">
            <w:pPr>
              <w:spacing w:before="0" w:after="0" w:line="240" w:lineRule="auto"/>
              <w:jc w:val="center"/>
            </w:pPr>
          </w:p>
        </w:tc>
      </w:tr>
      <w:tr w14:paraId="15E2ED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A71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71B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AA36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668BB">
            <w:pPr>
              <w:spacing w:before="0" w:after="0" w:line="240" w:lineRule="auto"/>
              <w:jc w:val="center"/>
            </w:pPr>
            <w:r>
              <w:rPr>
                <w:rFonts w:ascii="宋体" w:hAnsi="宋体" w:eastAsia="宋体" w:cs="宋体"/>
                <w:b w:val="0"/>
                <w:i w:val="0"/>
                <w:sz w:val="18"/>
              </w:rPr>
              <w:t>瞭望塔质量验收合格率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A8CD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B0086">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352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E76F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0E23C">
            <w:pPr>
              <w:spacing w:before="0" w:after="0" w:line="240" w:lineRule="auto"/>
              <w:jc w:val="center"/>
            </w:pPr>
            <w:r>
              <w:rPr>
                <w:rFonts w:ascii="宋体" w:hAnsi="宋体" w:eastAsia="宋体" w:cs="宋体"/>
                <w:b w:val="0"/>
                <w:i w:val="0"/>
                <w:sz w:val="18"/>
              </w:rPr>
              <w:t>14.21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AF2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74C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83A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A41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883EA">
            <w:pPr>
              <w:spacing w:before="0" w:after="0" w:line="240" w:lineRule="auto"/>
              <w:jc w:val="center"/>
            </w:pPr>
            <w:r>
              <w:rPr>
                <w:rFonts w:ascii="宋体" w:hAnsi="宋体" w:eastAsia="宋体" w:cs="宋体"/>
                <w:b w:val="0"/>
                <w:i w:val="0"/>
                <w:sz w:val="18"/>
              </w:rPr>
              <w:t>偏差原因：瞭望台质量验收合格率绩效指标设定值为 95%，项目实际验收合格率达到 100%，高于既定目标，形成 - 5.26% 偏差。原指标测算较为保守，未能充分预估工程建设管控成效。 下一年度改进措施：科学研判项目实施条件，优化绩效指标测算方式，合理设置考核目标值，提升指标精准度；持续严把工程质量关口，巩固建设成果。</w:t>
            </w:r>
          </w:p>
        </w:tc>
      </w:tr>
      <w:tr w14:paraId="6A8C72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CE43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BB6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4877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A463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B23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5B10A">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CE0D8">
            <w:pPr>
              <w:spacing w:before="0" w:after="0" w:line="240" w:lineRule="auto"/>
              <w:jc w:val="center"/>
            </w:pPr>
            <w:r>
              <w:rPr>
                <w:rFonts w:ascii="宋体" w:hAnsi="宋体" w:eastAsia="宋体" w:cs="宋体"/>
                <w:b w:val="0"/>
                <w:i w:val="0"/>
                <w:sz w:val="18"/>
              </w:rPr>
              <w:t>2026年7月23日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9B24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A73C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EAD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958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130E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FC7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7DA14">
            <w:pPr>
              <w:spacing w:before="0" w:after="0" w:line="240" w:lineRule="auto"/>
              <w:jc w:val="center"/>
            </w:pPr>
            <w:r>
              <w:rPr>
                <w:rFonts w:ascii="宋体" w:hAnsi="宋体" w:eastAsia="宋体" w:cs="宋体"/>
                <w:b w:val="0"/>
                <w:i w:val="0"/>
                <w:sz w:val="18"/>
              </w:rPr>
              <w:t>偏差原因：瞭望台项目合同约定完工时间为 2025 年 12 月 30 日，受多方因素影响，实际于 2026 年 7 月 23 日完成验收，致使质量验收合格率偏差率 - 5.26%。下一年度改进措施：强化项目全过程管控，细化施工时序清单，压实施工单位责任，定期调度建设进度，及时协调解决施工堵点，严格把控工期节点，保障项目按期完工验收。</w:t>
            </w:r>
          </w:p>
        </w:tc>
      </w:tr>
      <w:tr w14:paraId="194B7E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3BD4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E7579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87D4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869D5">
            <w:pPr>
              <w:spacing w:before="0" w:after="0" w:line="240" w:lineRule="auto"/>
              <w:jc w:val="center"/>
            </w:pPr>
            <w:r>
              <w:rPr>
                <w:rFonts w:ascii="宋体" w:hAnsi="宋体" w:eastAsia="宋体" w:cs="宋体"/>
                <w:b w:val="0"/>
                <w:i w:val="0"/>
                <w:sz w:val="18"/>
              </w:rPr>
              <w:t>瞭望塔建设费用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43D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53A5C">
            <w:pPr>
              <w:spacing w:before="0" w:after="0" w:line="240" w:lineRule="auto"/>
              <w:jc w:val="center"/>
            </w:pPr>
            <w:r>
              <w:rPr>
                <w:rFonts w:ascii="宋体" w:hAnsi="宋体" w:eastAsia="宋体" w:cs="宋体"/>
                <w:b w:val="0"/>
                <w:i w:val="0"/>
                <w:sz w:val="18"/>
              </w:rPr>
              <w:t>&lt;=1.67万元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53321">
            <w:pPr>
              <w:spacing w:before="0" w:after="0" w:line="240" w:lineRule="auto"/>
              <w:jc w:val="center"/>
            </w:pPr>
            <w:r>
              <w:rPr>
                <w:rFonts w:ascii="宋体" w:hAnsi="宋体" w:eastAsia="宋体" w:cs="宋体"/>
                <w:b w:val="0"/>
                <w:i w:val="0"/>
                <w:sz w:val="18"/>
              </w:rPr>
              <w:t>=1.67万元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1BC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16B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467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EEF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745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0144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B5B10">
            <w:pPr>
              <w:spacing w:before="0" w:after="0" w:line="240" w:lineRule="auto"/>
              <w:jc w:val="center"/>
            </w:pPr>
          </w:p>
        </w:tc>
      </w:tr>
      <w:tr w14:paraId="27655D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9A7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336E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6A56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715C5">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66AB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E1BDD">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B60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E80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D84A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C83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B96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BF0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D5A4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8DEA0">
            <w:pPr>
              <w:spacing w:before="0" w:after="0" w:line="240" w:lineRule="auto"/>
              <w:jc w:val="center"/>
            </w:pPr>
          </w:p>
        </w:tc>
      </w:tr>
      <w:tr w14:paraId="7ED573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AEF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2A29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DCD7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4BB7E">
            <w:pPr>
              <w:spacing w:before="0" w:after="0" w:line="240" w:lineRule="auto"/>
              <w:jc w:val="center"/>
            </w:pPr>
            <w:r>
              <w:rPr>
                <w:rFonts w:ascii="宋体" w:hAnsi="宋体" w:eastAsia="宋体" w:cs="宋体"/>
                <w:b w:val="0"/>
                <w:i w:val="0"/>
                <w:sz w:val="18"/>
              </w:rPr>
              <w:t>提升森林防火预警能力效果明显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7544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EBD13">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732A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C3A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92EE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24E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F93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E92A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69B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66E17">
            <w:pPr>
              <w:spacing w:before="0" w:after="0" w:line="240" w:lineRule="auto"/>
              <w:jc w:val="center"/>
            </w:pPr>
          </w:p>
        </w:tc>
      </w:tr>
      <w:tr w14:paraId="22EA1F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C96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2EC3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A1FF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600B5">
            <w:pPr>
              <w:spacing w:before="0" w:after="0" w:line="240" w:lineRule="auto"/>
              <w:jc w:val="center"/>
            </w:pPr>
            <w:r>
              <w:rPr>
                <w:rFonts w:ascii="宋体" w:hAnsi="宋体" w:eastAsia="宋体" w:cs="宋体"/>
                <w:b w:val="0"/>
                <w:i w:val="0"/>
                <w:sz w:val="18"/>
              </w:rPr>
              <w:t>公益林区职工满意度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E076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160A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068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FEDB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94F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635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4D0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21D9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75E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85220">
            <w:pPr>
              <w:spacing w:before="0" w:after="0" w:line="240" w:lineRule="auto"/>
              <w:jc w:val="center"/>
            </w:pPr>
            <w:r>
              <w:rPr>
                <w:rFonts w:ascii="宋体" w:hAnsi="宋体" w:eastAsia="宋体" w:cs="宋体"/>
                <w:b w:val="0"/>
                <w:i w:val="0"/>
                <w:sz w:val="18"/>
              </w:rPr>
              <w:t>偏差原因：公益林区职工满意度绩效目标设定为 90%，实际调查满意度达 100%，超出预期目标，产生 - 11.11% 偏差。前期目标测算偏保守，故与实际完成值产生偏差。 下一年度改进措施：结合历年调查数据科学测算，合理优化绩效目标值，提升指标设置精准性；持续落实职工保障政策，常态化收集诉求，稳定维持职工满意度水平。</w:t>
            </w:r>
          </w:p>
        </w:tc>
      </w:tr>
      <w:tr w14:paraId="6192337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E21DD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091F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A8D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412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6B8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AA174">
            <w:pPr>
              <w:spacing w:before="0" w:after="0" w:line="240" w:lineRule="auto"/>
              <w:jc w:val="center"/>
            </w:pPr>
            <w:r>
              <w:rPr>
                <w:rFonts w:ascii="宋体" w:hAnsi="宋体" w:eastAsia="宋体" w:cs="宋体"/>
                <w:b w:val="0"/>
                <w:i w:val="0"/>
                <w:sz w:val="18"/>
              </w:rPr>
              <w:t>89.21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C5F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539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026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72B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94422">
            <w:pPr>
              <w:spacing w:before="0" w:after="0" w:line="240" w:lineRule="auto"/>
              <w:jc w:val="center"/>
            </w:pPr>
          </w:p>
        </w:tc>
      </w:tr>
    </w:tbl>
    <w:p w14:paraId="0721742D">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574"/>
        <w:gridCol w:w="612"/>
        <w:gridCol w:w="612"/>
        <w:gridCol w:w="702"/>
        <w:gridCol w:w="702"/>
        <w:gridCol w:w="593"/>
        <w:gridCol w:w="559"/>
        <w:gridCol w:w="556"/>
        <w:gridCol w:w="552"/>
        <w:gridCol w:w="575"/>
        <w:gridCol w:w="613"/>
      </w:tblGrid>
      <w:tr w14:paraId="0057943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4BF2C6">
            <w:pPr>
              <w:spacing w:before="0" w:after="0" w:line="240" w:lineRule="auto"/>
              <w:jc w:val="center"/>
            </w:pPr>
            <w:r>
              <w:rPr>
                <w:rFonts w:ascii="宋体" w:hAnsi="宋体" w:eastAsia="宋体" w:cs="宋体"/>
                <w:b/>
                <w:i w:val="0"/>
                <w:sz w:val="18"/>
              </w:rPr>
              <w:t>项目支出绩效自评表</w:t>
            </w:r>
          </w:p>
        </w:tc>
      </w:tr>
      <w:tr w14:paraId="400ADCA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8466081">
            <w:pPr>
              <w:spacing w:before="0" w:after="0" w:line="240" w:lineRule="auto"/>
              <w:jc w:val="center"/>
            </w:pPr>
            <w:r>
              <w:rPr>
                <w:rFonts w:ascii="宋体" w:hAnsi="宋体" w:eastAsia="宋体" w:cs="宋体"/>
                <w:b w:val="0"/>
                <w:i w:val="0"/>
                <w:sz w:val="18"/>
              </w:rPr>
              <w:t>(2025年度)</w:t>
            </w:r>
          </w:p>
        </w:tc>
      </w:tr>
      <w:tr w14:paraId="7632B9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25B9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B2E567B">
            <w:pPr>
              <w:spacing w:before="0" w:after="0" w:line="240" w:lineRule="auto"/>
              <w:jc w:val="center"/>
            </w:pPr>
            <w:r>
              <w:rPr>
                <w:rFonts w:ascii="宋体" w:hAnsi="宋体" w:eastAsia="宋体" w:cs="宋体"/>
                <w:b w:val="0"/>
                <w:i w:val="0"/>
                <w:sz w:val="18"/>
              </w:rPr>
              <w:t>2024年州级预算内前期费（第二批）</w:t>
            </w:r>
          </w:p>
        </w:tc>
      </w:tr>
      <w:tr w14:paraId="35EFF85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7733C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167B20">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C78B2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30A913">
            <w:pPr>
              <w:spacing w:before="0" w:after="0" w:line="240" w:lineRule="auto"/>
              <w:jc w:val="center"/>
            </w:pPr>
            <w:r>
              <w:rPr>
                <w:rFonts w:ascii="宋体" w:hAnsi="宋体" w:eastAsia="宋体" w:cs="宋体"/>
                <w:b w:val="0"/>
                <w:i w:val="0"/>
                <w:sz w:val="18"/>
              </w:rPr>
              <w:t>昌吉回族自治州林业和草原局</w:t>
            </w:r>
          </w:p>
        </w:tc>
      </w:tr>
      <w:tr w14:paraId="28AB460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5A20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B74C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22C6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ECFB4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FB92C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F751C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003D5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171323">
            <w:pPr>
              <w:spacing w:before="0" w:after="0" w:line="240" w:lineRule="auto"/>
              <w:jc w:val="center"/>
            </w:pPr>
            <w:r>
              <w:rPr>
                <w:rFonts w:ascii="宋体" w:hAnsi="宋体" w:eastAsia="宋体" w:cs="宋体"/>
                <w:b/>
                <w:i w:val="0"/>
                <w:sz w:val="18"/>
              </w:rPr>
              <w:t>得分</w:t>
            </w:r>
          </w:p>
        </w:tc>
      </w:tr>
      <w:tr w14:paraId="7CDBD61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B2E2D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1C8F8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1841A">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4A910E">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794D99">
            <w:pPr>
              <w:spacing w:before="0" w:after="0" w:line="240" w:lineRule="auto"/>
              <w:jc w:val="center"/>
            </w:pPr>
            <w:r>
              <w:rPr>
                <w:rFonts w:ascii="宋体" w:hAnsi="宋体" w:eastAsia="宋体" w:cs="宋体"/>
                <w:b w:val="0"/>
                <w:i w:val="0"/>
                <w:sz w:val="18"/>
              </w:rPr>
              <w:t>197.11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3C525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4DFABE">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0F64E">
            <w:pPr>
              <w:spacing w:before="0" w:after="0" w:line="240" w:lineRule="auto"/>
              <w:jc w:val="center"/>
            </w:pPr>
            <w:r>
              <w:rPr>
                <w:rFonts w:ascii="宋体" w:hAnsi="宋体" w:eastAsia="宋体" w:cs="宋体"/>
                <w:b w:val="0"/>
                <w:i w:val="0"/>
                <w:sz w:val="18"/>
              </w:rPr>
              <w:t>10</w:t>
            </w:r>
          </w:p>
        </w:tc>
      </w:tr>
      <w:tr w14:paraId="76DB44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92F70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34162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B18C2">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59B4C7">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5EC860">
            <w:pPr>
              <w:spacing w:before="0" w:after="0" w:line="240" w:lineRule="auto"/>
              <w:jc w:val="center"/>
            </w:pPr>
            <w:r>
              <w:rPr>
                <w:rFonts w:ascii="宋体" w:hAnsi="宋体" w:eastAsia="宋体" w:cs="宋体"/>
                <w:b w:val="0"/>
                <w:i w:val="0"/>
                <w:sz w:val="18"/>
              </w:rPr>
              <w:t>197.11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D0CD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E0DD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12593">
            <w:pPr>
              <w:spacing w:before="0" w:after="0" w:line="240" w:lineRule="auto"/>
              <w:jc w:val="center"/>
            </w:pPr>
            <w:r>
              <w:rPr>
                <w:rFonts w:ascii="宋体" w:hAnsi="宋体" w:eastAsia="宋体" w:cs="宋体"/>
                <w:b w:val="0"/>
                <w:i w:val="0"/>
                <w:sz w:val="18"/>
              </w:rPr>
              <w:t>—</w:t>
            </w:r>
          </w:p>
        </w:tc>
      </w:tr>
      <w:tr w14:paraId="4D692C6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BCE83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35F79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11DC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70A66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38C5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CEE21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B216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20F74">
            <w:pPr>
              <w:spacing w:before="0" w:after="0" w:line="240" w:lineRule="auto"/>
              <w:jc w:val="center"/>
            </w:pPr>
            <w:r>
              <w:rPr>
                <w:rFonts w:ascii="宋体" w:hAnsi="宋体" w:eastAsia="宋体" w:cs="宋体"/>
                <w:b w:val="0"/>
                <w:i w:val="0"/>
                <w:sz w:val="18"/>
              </w:rPr>
              <w:t>—</w:t>
            </w:r>
          </w:p>
        </w:tc>
      </w:tr>
      <w:tr w14:paraId="38A7D6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88938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279A2E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46F3B25">
            <w:pPr>
              <w:spacing w:before="0" w:after="0" w:line="240" w:lineRule="auto"/>
              <w:jc w:val="center"/>
            </w:pPr>
            <w:r>
              <w:rPr>
                <w:rFonts w:ascii="宋体" w:hAnsi="宋体" w:eastAsia="宋体" w:cs="宋体"/>
                <w:b/>
                <w:i w:val="0"/>
                <w:sz w:val="18"/>
              </w:rPr>
              <w:t>实际完成情况</w:t>
            </w:r>
          </w:p>
        </w:tc>
      </w:tr>
      <w:tr w14:paraId="6DFFDD4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5AF13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49A117">
            <w:pPr>
              <w:spacing w:before="0" w:after="0" w:line="240" w:lineRule="auto"/>
              <w:jc w:val="center"/>
            </w:pPr>
            <w:r>
              <w:rPr>
                <w:rFonts w:ascii="宋体" w:hAnsi="宋体" w:eastAsia="宋体" w:cs="宋体"/>
                <w:b w:val="0"/>
                <w:i w:val="0"/>
                <w:sz w:val="18"/>
              </w:rPr>
              <w:t>2025年该项目计划面向昌吉州防沙治沙和三北工程攻坚战实际需求，针对昌吉州山地、绿洲、沙漠三大生态系统的自然生态特点，以及昌吉州防沙治沙工作和三北工程攻坚战面临的问题，完成1套项目前期报告编制，专家验收合格率达到100%。通过该项目实施，推进重点项目建设，为经济社会发展提供决策参考作用显著，项目实施单位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4B049EC">
            <w:pPr>
              <w:spacing w:before="0" w:after="0" w:line="240" w:lineRule="auto"/>
              <w:jc w:val="center"/>
            </w:pPr>
            <w:r>
              <w:rPr>
                <w:rFonts w:ascii="宋体" w:hAnsi="宋体" w:eastAsia="宋体" w:cs="宋体"/>
                <w:b w:val="0"/>
                <w:i w:val="0"/>
                <w:sz w:val="18"/>
              </w:rPr>
              <w:t>截至2026年6月30日，本项目支出资金197.11万元，资金执行率98.56%，本项目项目完成前期报告1份，专家验收合格率为100%；通过本项目的实施，加强了构建古尔班通古特沙漠南缘防风固沙生态屏障，提升了区域生态系统稳定性，促进了构健全州防沙治沙持久战新格局。</w:t>
            </w:r>
          </w:p>
        </w:tc>
      </w:tr>
      <w:tr w14:paraId="15E53FA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F0C96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73B5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BA16A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B6F65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092FE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5F7F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76B4A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EB14F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5A00D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66F84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C7562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FD202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2F06B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E4354E">
            <w:pPr>
              <w:keepNext/>
              <w:spacing w:before="0" w:after="0" w:line="240" w:lineRule="auto"/>
              <w:jc w:val="center"/>
            </w:pPr>
            <w:r>
              <w:rPr>
                <w:rFonts w:ascii="宋体" w:hAnsi="宋体" w:eastAsia="宋体" w:cs="宋体"/>
                <w:b/>
                <w:i w:val="0"/>
                <w:sz w:val="18"/>
              </w:rPr>
              <w:t>偏差原因分析及改进措施</w:t>
            </w:r>
          </w:p>
        </w:tc>
      </w:tr>
      <w:tr w14:paraId="569710D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50B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F62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22DD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BA3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99FD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EA17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983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E658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5344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15DD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C76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F513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AF7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4A02F"/>
        </w:tc>
      </w:tr>
      <w:tr w14:paraId="0226A97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83D4A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C46EF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14E6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32CE0">
            <w:pPr>
              <w:spacing w:before="0" w:after="0" w:line="240" w:lineRule="auto"/>
              <w:jc w:val="center"/>
            </w:pPr>
            <w:r>
              <w:rPr>
                <w:rFonts w:ascii="宋体" w:hAnsi="宋体" w:eastAsia="宋体" w:cs="宋体"/>
                <w:b w:val="0"/>
                <w:i w:val="0"/>
                <w:sz w:val="18"/>
              </w:rPr>
              <w:t>完成项目前期报告编制数量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038B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38EB6">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A420C">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40C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1452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BC7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08E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DE4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081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79401">
            <w:pPr>
              <w:spacing w:before="0" w:after="0" w:line="240" w:lineRule="auto"/>
              <w:jc w:val="center"/>
            </w:pPr>
          </w:p>
        </w:tc>
      </w:tr>
      <w:tr w14:paraId="633826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C91A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F4C6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ADC0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C59D5">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1C800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564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C3A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BC4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252F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AE1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2E0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54D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BA110">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6C70E">
            <w:pPr>
              <w:spacing w:before="0" w:after="0" w:line="240" w:lineRule="auto"/>
              <w:jc w:val="center"/>
            </w:pPr>
          </w:p>
        </w:tc>
      </w:tr>
      <w:tr w14:paraId="44BE99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5FB6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1C3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6DA7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5E51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2FA4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29CC1">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C1E18">
            <w:pPr>
              <w:spacing w:before="0" w:after="0" w:line="240" w:lineRule="auto"/>
              <w:jc w:val="center"/>
            </w:pPr>
            <w:r>
              <w:rPr>
                <w:rFonts w:ascii="宋体" w:hAnsi="宋体" w:eastAsia="宋体" w:cs="宋体"/>
                <w:b w:val="0"/>
                <w:i w:val="0"/>
                <w:sz w:val="18"/>
              </w:rPr>
              <w:t>=2025年5月12日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798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4643B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91C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3B4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7568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763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631B7">
            <w:pPr>
              <w:spacing w:before="0" w:after="0" w:line="240" w:lineRule="auto"/>
              <w:jc w:val="center"/>
            </w:pPr>
          </w:p>
        </w:tc>
      </w:tr>
      <w:tr w14:paraId="6CE6AC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64926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C6DF7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E944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670EF">
            <w:pPr>
              <w:spacing w:before="0" w:after="0" w:line="240" w:lineRule="auto"/>
              <w:jc w:val="center"/>
            </w:pPr>
            <w:r>
              <w:rPr>
                <w:rFonts w:ascii="宋体" w:hAnsi="宋体" w:eastAsia="宋体" w:cs="宋体"/>
                <w:b w:val="0"/>
                <w:i w:val="0"/>
                <w:sz w:val="18"/>
              </w:rPr>
              <w:t>项目前期报告编制费用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39066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514EB">
            <w:pPr>
              <w:spacing w:before="0" w:after="0" w:line="240" w:lineRule="auto"/>
              <w:jc w:val="center"/>
            </w:pPr>
            <w:r>
              <w:rPr>
                <w:rFonts w:ascii="宋体" w:hAnsi="宋体" w:eastAsia="宋体" w:cs="宋体"/>
                <w:b w:val="0"/>
                <w:i w:val="0"/>
                <w:sz w:val="18"/>
              </w:rPr>
              <w:t>&lt;=200万元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710F4">
            <w:pPr>
              <w:spacing w:before="0" w:after="0" w:line="240" w:lineRule="auto"/>
              <w:jc w:val="center"/>
            </w:pPr>
            <w:r>
              <w:rPr>
                <w:rFonts w:ascii="宋体" w:hAnsi="宋体" w:eastAsia="宋体" w:cs="宋体"/>
                <w:b w:val="0"/>
                <w:i w:val="0"/>
                <w:sz w:val="18"/>
              </w:rPr>
              <w:t>=197.11万元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4E482">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42C49">
            <w:pPr>
              <w:spacing w:before="0" w:after="0" w:line="240" w:lineRule="auto"/>
              <w:jc w:val="center"/>
            </w:pPr>
            <w:r>
              <w:rPr>
                <w:rFonts w:ascii="宋体" w:hAnsi="宋体" w:eastAsia="宋体" w:cs="宋体"/>
                <w:b w:val="0"/>
                <w:i w:val="0"/>
                <w:sz w:val="18"/>
              </w:rPr>
              <w:t>14.46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507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8AA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2AB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8236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1AB8A">
            <w:pPr>
              <w:spacing w:before="0" w:after="0" w:line="240" w:lineRule="auto"/>
              <w:jc w:val="center"/>
            </w:pPr>
            <w:r>
              <w:rPr>
                <w:rFonts w:ascii="宋体" w:hAnsi="宋体" w:eastAsia="宋体" w:cs="宋体"/>
                <w:b w:val="0"/>
                <w:i w:val="0"/>
                <w:sz w:val="18"/>
              </w:rPr>
              <w:t>偏差原因为： 我单位采用公开招标的方式，引入了多家供应商竞争，大幅压低了采购单价；下一年度改进措施：在项目实施前，进行更充分的可行性研究和历史数据分析，避免目标设定过于保守，确保绩效目标的科学性和先进性。</w:t>
            </w:r>
          </w:p>
        </w:tc>
      </w:tr>
      <w:tr w14:paraId="3DBD94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131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516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B266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68CEC">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7631E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B7D59">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9482D">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628B4A">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58674">
            <w:pPr>
              <w:spacing w:before="0" w:after="0" w:line="240" w:lineRule="auto"/>
              <w:jc w:val="center"/>
            </w:pPr>
            <w:r>
              <w:rPr>
                <w:rFonts w:ascii="宋体" w:hAnsi="宋体" w:eastAsia="宋体" w:cs="宋体"/>
                <w:b w:val="0"/>
                <w:i w:val="0"/>
                <w:sz w:val="18"/>
              </w:rPr>
              <w:t>4.82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9CB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6B9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71C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31F2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78749">
            <w:pPr>
              <w:spacing w:before="0" w:after="0" w:line="240" w:lineRule="auto"/>
              <w:jc w:val="center"/>
            </w:pPr>
            <w:r>
              <w:rPr>
                <w:rFonts w:ascii="宋体" w:hAnsi="宋体" w:eastAsia="宋体" w:cs="宋体"/>
                <w:b w:val="0"/>
                <w:i w:val="0"/>
                <w:sz w:val="18"/>
              </w:rPr>
              <w:t>偏差原因为： 我单位采用公开招标，引入了多家供应商竞争，大幅压低了采购单价；下一年度改进措施：在项目实施前，进行更充分的可行性研究和历史数据分析，避免目标设定过于保守或脱离实际，确保绩效目标的科学性和先进性。</w:t>
            </w:r>
          </w:p>
        </w:tc>
      </w:tr>
      <w:tr w14:paraId="262034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71CC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B71C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6498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512E6">
            <w:pPr>
              <w:spacing w:before="0" w:after="0" w:line="240" w:lineRule="auto"/>
              <w:jc w:val="center"/>
            </w:pPr>
            <w:r>
              <w:rPr>
                <w:rFonts w:ascii="宋体" w:hAnsi="宋体" w:eastAsia="宋体" w:cs="宋体"/>
                <w:b w:val="0"/>
                <w:i w:val="0"/>
                <w:sz w:val="18"/>
              </w:rPr>
              <w:t>推进重点项目建设，为经济社会发展提供决策参考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B8EC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50D2C">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DE4C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7C8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38FBD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72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D65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E8EA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F48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A7223">
            <w:pPr>
              <w:spacing w:before="0" w:after="0" w:line="240" w:lineRule="auto"/>
              <w:jc w:val="center"/>
            </w:pPr>
          </w:p>
        </w:tc>
      </w:tr>
      <w:tr w14:paraId="2F9125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0865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C9E8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9BDC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8CDFC">
            <w:pPr>
              <w:spacing w:before="0" w:after="0" w:line="240" w:lineRule="auto"/>
              <w:jc w:val="center"/>
            </w:pPr>
            <w:r>
              <w:rPr>
                <w:rFonts w:ascii="宋体" w:hAnsi="宋体" w:eastAsia="宋体" w:cs="宋体"/>
                <w:b w:val="0"/>
                <w:i w:val="0"/>
                <w:sz w:val="18"/>
              </w:rPr>
              <w:t>项目实施单位满意度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6075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83E7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96E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02D3F">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C39D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BED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759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64F1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B70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7EC9F">
            <w:pPr>
              <w:spacing w:before="0" w:after="0" w:line="240" w:lineRule="auto"/>
              <w:jc w:val="center"/>
            </w:pPr>
            <w:r>
              <w:rPr>
                <w:rFonts w:ascii="宋体" w:hAnsi="宋体" w:eastAsia="宋体" w:cs="宋体"/>
                <w:b w:val="0"/>
                <w:i w:val="0"/>
                <w:sz w:val="18"/>
              </w:rPr>
              <w:t>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2A19007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BC04D6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F634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DFA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069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1A6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B2D02">
            <w:pPr>
              <w:spacing w:before="0" w:after="0" w:line="240" w:lineRule="auto"/>
              <w:jc w:val="center"/>
            </w:pPr>
            <w:r>
              <w:rPr>
                <w:rFonts w:ascii="宋体" w:hAnsi="宋体" w:eastAsia="宋体" w:cs="宋体"/>
                <w:b w:val="0"/>
                <w:i w:val="0"/>
                <w:sz w:val="18"/>
              </w:rPr>
              <w:t>99.28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F9A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B82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29B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7C9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D06E8">
            <w:pPr>
              <w:spacing w:before="0" w:after="0" w:line="240" w:lineRule="auto"/>
              <w:jc w:val="center"/>
            </w:pPr>
          </w:p>
        </w:tc>
      </w:tr>
    </w:tbl>
    <w:p w14:paraId="7664964E">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45"/>
        <w:gridCol w:w="593"/>
        <w:gridCol w:w="702"/>
        <w:gridCol w:w="612"/>
        <w:gridCol w:w="702"/>
        <w:gridCol w:w="593"/>
        <w:gridCol w:w="545"/>
        <w:gridCol w:w="570"/>
        <w:gridCol w:w="555"/>
        <w:gridCol w:w="551"/>
        <w:gridCol w:w="703"/>
      </w:tblGrid>
      <w:tr w14:paraId="3CC7154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0F20C4">
            <w:pPr>
              <w:spacing w:before="0" w:after="0" w:line="240" w:lineRule="auto"/>
              <w:jc w:val="center"/>
            </w:pPr>
            <w:r>
              <w:rPr>
                <w:rFonts w:ascii="宋体" w:hAnsi="宋体" w:eastAsia="宋体" w:cs="宋体"/>
                <w:b/>
                <w:i w:val="0"/>
                <w:sz w:val="18"/>
              </w:rPr>
              <w:t>项目支出绩效自评表</w:t>
            </w:r>
          </w:p>
        </w:tc>
      </w:tr>
      <w:tr w14:paraId="5914100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184F8DC">
            <w:pPr>
              <w:spacing w:before="0" w:after="0" w:line="240" w:lineRule="auto"/>
              <w:jc w:val="center"/>
            </w:pPr>
            <w:r>
              <w:rPr>
                <w:rFonts w:ascii="宋体" w:hAnsi="宋体" w:eastAsia="宋体" w:cs="宋体"/>
                <w:b w:val="0"/>
                <w:i w:val="0"/>
                <w:sz w:val="18"/>
              </w:rPr>
              <w:t>(2025年度)</w:t>
            </w:r>
          </w:p>
        </w:tc>
      </w:tr>
      <w:tr w14:paraId="2B23C68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9B83A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916E8F9">
            <w:pPr>
              <w:spacing w:before="0" w:after="0" w:line="240" w:lineRule="auto"/>
              <w:jc w:val="center"/>
            </w:pPr>
            <w:r>
              <w:rPr>
                <w:rFonts w:ascii="宋体" w:hAnsi="宋体" w:eastAsia="宋体" w:cs="宋体"/>
                <w:b w:val="0"/>
                <w:i w:val="0"/>
                <w:sz w:val="18"/>
              </w:rPr>
              <w:t>2024年林业草原生态保护恢复资金(森林保护修复）</w:t>
            </w:r>
          </w:p>
        </w:tc>
      </w:tr>
      <w:tr w14:paraId="23A908F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978A2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C331EE6">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22EC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53BBB98">
            <w:pPr>
              <w:spacing w:before="0" w:after="0" w:line="240" w:lineRule="auto"/>
              <w:jc w:val="center"/>
            </w:pPr>
            <w:r>
              <w:rPr>
                <w:rFonts w:ascii="宋体" w:hAnsi="宋体" w:eastAsia="宋体" w:cs="宋体"/>
                <w:b w:val="0"/>
                <w:i w:val="0"/>
                <w:sz w:val="18"/>
              </w:rPr>
              <w:t>昌吉回族自治州林业和草原局</w:t>
            </w:r>
          </w:p>
        </w:tc>
      </w:tr>
      <w:tr w14:paraId="047C19B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9DCE5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909C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1D26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8B753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6BDA5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A9E42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07E95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E3DFBD">
            <w:pPr>
              <w:spacing w:before="0" w:after="0" w:line="240" w:lineRule="auto"/>
              <w:jc w:val="center"/>
            </w:pPr>
            <w:r>
              <w:rPr>
                <w:rFonts w:ascii="宋体" w:hAnsi="宋体" w:eastAsia="宋体" w:cs="宋体"/>
                <w:b/>
                <w:i w:val="0"/>
                <w:sz w:val="18"/>
              </w:rPr>
              <w:t>得分</w:t>
            </w:r>
          </w:p>
        </w:tc>
      </w:tr>
      <w:tr w14:paraId="6C44CD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98923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76000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62B25">
            <w:pPr>
              <w:spacing w:before="0" w:after="0" w:line="240" w:lineRule="auto"/>
              <w:jc w:val="center"/>
            </w:pPr>
            <w:r>
              <w:rPr>
                <w:rFonts w:ascii="宋体" w:hAnsi="宋体" w:eastAsia="宋体" w:cs="宋体"/>
                <w:b w:val="0"/>
                <w:i w:val="0"/>
                <w:sz w:val="18"/>
              </w:rPr>
              <w:t>20.50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2DFA84">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4DB80">
            <w:pPr>
              <w:spacing w:before="0" w:after="0" w:line="240" w:lineRule="auto"/>
              <w:jc w:val="center"/>
            </w:pPr>
            <w:r>
              <w:rPr>
                <w:rFonts w:ascii="宋体" w:hAnsi="宋体" w:eastAsia="宋体" w:cs="宋体"/>
                <w:b w:val="0"/>
                <w:i w:val="0"/>
                <w:sz w:val="18"/>
              </w:rPr>
              <w:t>29.33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38202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BA94DD">
            <w:pPr>
              <w:spacing w:before="0" w:after="0" w:line="240" w:lineRule="auto"/>
              <w:jc w:val="center"/>
            </w:pPr>
            <w:r>
              <w:rPr>
                <w:rFonts w:ascii="宋体" w:hAnsi="宋体" w:eastAsia="宋体" w:cs="宋体"/>
                <w:b w:val="0"/>
                <w:i w:val="0"/>
                <w:sz w:val="18"/>
              </w:rPr>
              <w:t>83.80%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0CB535">
            <w:pPr>
              <w:spacing w:before="0" w:after="0" w:line="240" w:lineRule="auto"/>
              <w:jc w:val="center"/>
            </w:pPr>
            <w:r>
              <w:rPr>
                <w:rFonts w:ascii="宋体" w:hAnsi="宋体" w:eastAsia="宋体" w:cs="宋体"/>
                <w:b w:val="0"/>
                <w:i w:val="0"/>
                <w:sz w:val="18"/>
              </w:rPr>
              <w:t>5.95</w:t>
            </w:r>
          </w:p>
        </w:tc>
      </w:tr>
      <w:tr w14:paraId="1BD28AF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5E105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23D90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38F02">
            <w:pPr>
              <w:spacing w:before="0" w:after="0" w:line="240" w:lineRule="auto"/>
              <w:jc w:val="center"/>
            </w:pPr>
            <w:r>
              <w:rPr>
                <w:rFonts w:ascii="宋体" w:hAnsi="宋体" w:eastAsia="宋体" w:cs="宋体"/>
                <w:b w:val="0"/>
                <w:i w:val="0"/>
                <w:sz w:val="18"/>
              </w:rPr>
              <w:t>20.50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4C5800">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6753E">
            <w:pPr>
              <w:spacing w:before="0" w:after="0" w:line="240" w:lineRule="auto"/>
              <w:jc w:val="center"/>
            </w:pPr>
            <w:r>
              <w:rPr>
                <w:rFonts w:ascii="宋体" w:hAnsi="宋体" w:eastAsia="宋体" w:cs="宋体"/>
                <w:b w:val="0"/>
                <w:i w:val="0"/>
                <w:sz w:val="18"/>
              </w:rPr>
              <w:t>29.33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71F9C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6EE8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A484E8">
            <w:pPr>
              <w:spacing w:before="0" w:after="0" w:line="240" w:lineRule="auto"/>
              <w:jc w:val="center"/>
            </w:pPr>
            <w:r>
              <w:rPr>
                <w:rFonts w:ascii="宋体" w:hAnsi="宋体" w:eastAsia="宋体" w:cs="宋体"/>
                <w:b w:val="0"/>
                <w:i w:val="0"/>
                <w:sz w:val="18"/>
              </w:rPr>
              <w:t>—</w:t>
            </w:r>
          </w:p>
        </w:tc>
      </w:tr>
      <w:tr w14:paraId="34A6BED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815AB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A8490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A661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155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04EBF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C0009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400C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EF6AA2">
            <w:pPr>
              <w:spacing w:before="0" w:after="0" w:line="240" w:lineRule="auto"/>
              <w:jc w:val="center"/>
            </w:pPr>
            <w:r>
              <w:rPr>
                <w:rFonts w:ascii="宋体" w:hAnsi="宋体" w:eastAsia="宋体" w:cs="宋体"/>
                <w:b w:val="0"/>
                <w:i w:val="0"/>
                <w:sz w:val="18"/>
              </w:rPr>
              <w:t>—</w:t>
            </w:r>
          </w:p>
        </w:tc>
      </w:tr>
      <w:tr w14:paraId="4C6C1A7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A2BA2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233AB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4DFFE41">
            <w:pPr>
              <w:spacing w:before="0" w:after="0" w:line="240" w:lineRule="auto"/>
              <w:jc w:val="center"/>
            </w:pPr>
            <w:r>
              <w:rPr>
                <w:rFonts w:ascii="宋体" w:hAnsi="宋体" w:eastAsia="宋体" w:cs="宋体"/>
                <w:b/>
                <w:i w:val="0"/>
                <w:sz w:val="18"/>
              </w:rPr>
              <w:t>实际完成情况</w:t>
            </w:r>
          </w:p>
        </w:tc>
      </w:tr>
      <w:tr w14:paraId="0681FCB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7440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08699B">
            <w:pPr>
              <w:spacing w:before="0" w:after="0" w:line="240" w:lineRule="auto"/>
              <w:jc w:val="center"/>
            </w:pPr>
            <w:r>
              <w:rPr>
                <w:rFonts w:ascii="宋体" w:hAnsi="宋体" w:eastAsia="宋体" w:cs="宋体"/>
                <w:b w:val="0"/>
                <w:i w:val="0"/>
                <w:sz w:val="18"/>
              </w:rPr>
              <w:t>根据《关于提前下达2024年中央林业草原生态保护恢复资金的通知》（昌州财建〔2023〕136号）文件，2025年计划完成全州国家级公益林（国有林）退化情况调查报告，调查报告评审合格率100%；在昌吉市国家级二级公益林区重点部位建设1座瞭望平台。瞭望塔质量验收合格率95%。通过项目实施，提升国家级公益林管护能力作用明显，公益林区职工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ABDC8B5">
            <w:pPr>
              <w:spacing w:before="0" w:after="0" w:line="240" w:lineRule="auto"/>
              <w:jc w:val="center"/>
            </w:pPr>
            <w:r>
              <w:rPr>
                <w:rFonts w:ascii="宋体" w:hAnsi="宋体" w:eastAsia="宋体" w:cs="宋体"/>
                <w:b w:val="0"/>
                <w:i w:val="0"/>
                <w:sz w:val="18"/>
              </w:rPr>
              <w:t>截至2026年6月30日，本项目支出资金29.33万元，资金执行率83.8%，编制昌吉州国家公益林退化状况调查报告1份，通过本项目的实施，通过开展昌吉州国家公益林退化全域调查，摸清林地退化底数，完善生态监测数据，提升荒漠林诊断技术水平，精准识别退化诱因，为公益林修复、管护施策提供科学支撑，助力区域荒漠生态良性恢复。通过建设瞭望台，加强公益林全域火情巡护覆盖，提升早期火情发现处置能力，促进林区森林防火与资源管护一体化落地。</w:t>
            </w:r>
          </w:p>
        </w:tc>
      </w:tr>
      <w:tr w14:paraId="16480B0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F9B44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82BD7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39652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C16BC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2FCFF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30224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C76FD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C6F30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38381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CCD41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C479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0CCA4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20163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DB389B">
            <w:pPr>
              <w:keepNext/>
              <w:spacing w:before="0" w:after="0" w:line="240" w:lineRule="auto"/>
              <w:jc w:val="center"/>
            </w:pPr>
            <w:r>
              <w:rPr>
                <w:rFonts w:ascii="宋体" w:hAnsi="宋体" w:eastAsia="宋体" w:cs="宋体"/>
                <w:b/>
                <w:i w:val="0"/>
                <w:sz w:val="18"/>
              </w:rPr>
              <w:t>偏差原因分析及改进措施</w:t>
            </w:r>
          </w:p>
        </w:tc>
      </w:tr>
      <w:tr w14:paraId="556279C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6E33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C64D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00ED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AAD9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A2C9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ECC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D63F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2400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581F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8736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C0E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3149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6329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B4DCE"/>
        </w:tc>
      </w:tr>
      <w:tr w14:paraId="451DF8E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C39A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CAF42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181C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2E002">
            <w:pPr>
              <w:spacing w:before="0" w:after="0" w:line="240" w:lineRule="auto"/>
              <w:jc w:val="center"/>
            </w:pPr>
            <w:r>
              <w:rPr>
                <w:rFonts w:ascii="宋体" w:hAnsi="宋体" w:eastAsia="宋体" w:cs="宋体"/>
                <w:b w:val="0"/>
                <w:i w:val="0"/>
                <w:sz w:val="18"/>
              </w:rPr>
              <w:t>国家级公益林退化情况报告份数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5DD5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588C2">
            <w:pPr>
              <w:spacing w:before="0" w:after="0" w:line="240" w:lineRule="auto"/>
              <w:jc w:val="center"/>
            </w:pPr>
            <w:r>
              <w:rPr>
                <w:rFonts w:ascii="宋体" w:hAnsi="宋体" w:eastAsia="宋体" w:cs="宋体"/>
                <w:b w:val="0"/>
                <w:i w:val="0"/>
                <w:sz w:val="18"/>
              </w:rPr>
              <w:t>&gt;=1份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56CE4">
            <w:pPr>
              <w:spacing w:before="0" w:after="0" w:line="240" w:lineRule="auto"/>
              <w:jc w:val="center"/>
            </w:pPr>
            <w:r>
              <w:rPr>
                <w:rFonts w:ascii="宋体" w:hAnsi="宋体" w:eastAsia="宋体" w:cs="宋体"/>
                <w:b w:val="0"/>
                <w:i w:val="0"/>
                <w:sz w:val="18"/>
              </w:rPr>
              <w:t>=1份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840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39B06">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527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525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2F2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FFC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4555C">
            <w:pPr>
              <w:spacing w:before="0" w:after="0" w:line="240" w:lineRule="auto"/>
              <w:jc w:val="center"/>
            </w:pPr>
          </w:p>
        </w:tc>
      </w:tr>
      <w:tr w14:paraId="2A099C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EA8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6EEC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F1F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19273">
            <w:pPr>
              <w:spacing w:before="0" w:after="0" w:line="240" w:lineRule="auto"/>
              <w:jc w:val="center"/>
            </w:pPr>
            <w:r>
              <w:rPr>
                <w:rFonts w:ascii="宋体" w:hAnsi="宋体" w:eastAsia="宋体" w:cs="宋体"/>
                <w:b w:val="0"/>
                <w:i w:val="0"/>
                <w:sz w:val="18"/>
              </w:rPr>
              <w:t>护林防火瞭望塔个数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DA92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952E5">
            <w:pPr>
              <w:spacing w:before="0" w:after="0" w:line="240" w:lineRule="auto"/>
              <w:jc w:val="center"/>
            </w:pPr>
            <w:r>
              <w:rPr>
                <w:rFonts w:ascii="宋体" w:hAnsi="宋体" w:eastAsia="宋体" w:cs="宋体"/>
                <w:b w:val="0"/>
                <w:i w:val="0"/>
                <w:sz w:val="18"/>
              </w:rPr>
              <w:t>&gt;=1座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BEDD0">
            <w:pPr>
              <w:spacing w:before="0" w:after="0" w:line="240" w:lineRule="auto"/>
              <w:jc w:val="center"/>
            </w:pPr>
            <w:r>
              <w:rPr>
                <w:rFonts w:ascii="宋体" w:hAnsi="宋体" w:eastAsia="宋体" w:cs="宋体"/>
                <w:b w:val="0"/>
                <w:i w:val="0"/>
                <w:sz w:val="18"/>
              </w:rPr>
              <w:t>=1座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1ECE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6309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A92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B7B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08F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5ED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770B0">
            <w:pPr>
              <w:spacing w:before="0" w:after="0" w:line="240" w:lineRule="auto"/>
              <w:jc w:val="center"/>
            </w:pPr>
          </w:p>
        </w:tc>
      </w:tr>
      <w:tr w14:paraId="32F157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E752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858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4318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CCC3B">
            <w:pPr>
              <w:spacing w:before="0" w:after="0" w:line="240" w:lineRule="auto"/>
              <w:jc w:val="center"/>
            </w:pPr>
            <w:r>
              <w:rPr>
                <w:rFonts w:ascii="宋体" w:hAnsi="宋体" w:eastAsia="宋体" w:cs="宋体"/>
                <w:b w:val="0"/>
                <w:i w:val="0"/>
                <w:sz w:val="18"/>
              </w:rPr>
              <w:t>退化情况调查报告评审合格率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9DF4A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CC6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A5C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793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471EB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776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7C4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BD2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BEB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F90BC">
            <w:pPr>
              <w:spacing w:before="0" w:after="0" w:line="240" w:lineRule="auto"/>
              <w:jc w:val="center"/>
            </w:pPr>
          </w:p>
        </w:tc>
      </w:tr>
      <w:tr w14:paraId="5A6887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0FDF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E9F6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F688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FA1AD">
            <w:pPr>
              <w:spacing w:before="0" w:after="0" w:line="240" w:lineRule="auto"/>
              <w:jc w:val="center"/>
            </w:pPr>
            <w:r>
              <w:rPr>
                <w:rFonts w:ascii="宋体" w:hAnsi="宋体" w:eastAsia="宋体" w:cs="宋体"/>
                <w:b w:val="0"/>
                <w:i w:val="0"/>
                <w:sz w:val="18"/>
              </w:rPr>
              <w:t>瞭望塔质量验收合格率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171AF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D179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06F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69F9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33B762">
            <w:pPr>
              <w:spacing w:before="0" w:after="0" w:line="240" w:lineRule="auto"/>
              <w:jc w:val="center"/>
            </w:pPr>
            <w:r>
              <w:rPr>
                <w:rFonts w:ascii="宋体" w:hAnsi="宋体" w:eastAsia="宋体" w:cs="宋体"/>
                <w:b w:val="0"/>
                <w:i w:val="0"/>
                <w:sz w:val="18"/>
              </w:rPr>
              <w:t>5.68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627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912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B5E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6D2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F1A05">
            <w:pPr>
              <w:spacing w:before="0" w:after="0" w:line="240" w:lineRule="auto"/>
              <w:jc w:val="center"/>
            </w:pPr>
            <w:r>
              <w:rPr>
                <w:rFonts w:ascii="宋体" w:hAnsi="宋体" w:eastAsia="宋体" w:cs="宋体"/>
                <w:b w:val="0"/>
                <w:i w:val="0"/>
                <w:sz w:val="18"/>
              </w:rPr>
              <w:t>偏差原因：瞭望台质量验收合格率绩效指标设定值为 95%，项目实际验收合格率达到 100%，高于既定目标，形成 - 5.26% 偏差。原指标测算较为保守，未能充分预估工程建设管控成效。 下一年度改进措施：科学研判项目实施条件，优化绩效指标测算方式，合理设置考核目标值，提升指标精准度；持续严把工程质量关口，巩固建设成果。</w:t>
            </w:r>
          </w:p>
        </w:tc>
      </w:tr>
      <w:tr w14:paraId="480D23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4E54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2BC5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1AA1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415A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3C68A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92EDC">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E2F15">
            <w:pPr>
              <w:spacing w:before="0" w:after="0" w:line="240" w:lineRule="auto"/>
              <w:jc w:val="center"/>
            </w:pPr>
            <w:r>
              <w:rPr>
                <w:rFonts w:ascii="宋体" w:hAnsi="宋体" w:eastAsia="宋体" w:cs="宋体"/>
                <w:b w:val="0"/>
                <w:i w:val="0"/>
                <w:sz w:val="18"/>
              </w:rPr>
              <w:t>=2026年7月23日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DC71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C130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DCD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449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36EB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AF2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73767">
            <w:pPr>
              <w:spacing w:before="0" w:after="0" w:line="240" w:lineRule="auto"/>
              <w:jc w:val="center"/>
            </w:pPr>
            <w:r>
              <w:rPr>
                <w:rFonts w:ascii="宋体" w:hAnsi="宋体" w:eastAsia="宋体" w:cs="宋体"/>
                <w:b w:val="0"/>
                <w:i w:val="0"/>
                <w:sz w:val="18"/>
              </w:rPr>
              <w:t>偏差原因：瞭望台项目合同约定完工时间为 2025 年 12 月 30 日，受多方因素影响，实际于 2026 年 7 月 23 日完成验收，致使质量验收合格率偏差率 - 5.26%。下一年度改进措施：强化项目全过程管控，细化施工时序清单，压实施工单位责任，定期调度建设进度，及时协调解决施工堵点，严格把控工期节点，保障项目按期完工验收。</w:t>
            </w:r>
          </w:p>
        </w:tc>
      </w:tr>
      <w:tr w14:paraId="097FE0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1E91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8358F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4435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AE67D">
            <w:pPr>
              <w:spacing w:before="0" w:after="0" w:line="240" w:lineRule="auto"/>
              <w:jc w:val="center"/>
            </w:pPr>
            <w:r>
              <w:rPr>
                <w:rFonts w:ascii="宋体" w:hAnsi="宋体" w:eastAsia="宋体" w:cs="宋体"/>
                <w:b w:val="0"/>
                <w:i w:val="0"/>
                <w:sz w:val="18"/>
              </w:rPr>
              <w:t>委托第三方费用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89AD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CD9FC">
            <w:pPr>
              <w:spacing w:before="0" w:after="0" w:line="240" w:lineRule="auto"/>
              <w:jc w:val="center"/>
            </w:pPr>
            <w:r>
              <w:rPr>
                <w:rFonts w:ascii="宋体" w:hAnsi="宋体" w:eastAsia="宋体" w:cs="宋体"/>
                <w:b w:val="0"/>
                <w:i w:val="0"/>
                <w:sz w:val="18"/>
              </w:rPr>
              <w:t>&lt;=20.50万元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AFF37">
            <w:pPr>
              <w:spacing w:before="0" w:after="0" w:line="240" w:lineRule="auto"/>
              <w:jc w:val="center"/>
            </w:pPr>
            <w:r>
              <w:rPr>
                <w:rFonts w:ascii="宋体" w:hAnsi="宋体" w:eastAsia="宋体" w:cs="宋体"/>
                <w:b w:val="0"/>
                <w:i w:val="0"/>
                <w:sz w:val="18"/>
              </w:rPr>
              <w:t>=19.95万元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A4E8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5313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819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C7AB9">
            <w:pPr>
              <w:spacing w:before="0" w:after="0" w:line="240" w:lineRule="auto"/>
              <w:jc w:val="center"/>
            </w:pPr>
            <w:r>
              <w:rPr>
                <w:rFonts w:ascii="宋体" w:hAnsi="宋体" w:eastAsia="宋体" w:cs="宋体"/>
                <w:b w:val="0"/>
                <w:i w:val="0"/>
                <w:sz w:val="18"/>
              </w:rPr>
              <w:t>20.5万元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B55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FF10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7F849">
            <w:pPr>
              <w:spacing w:before="0" w:after="0" w:line="240" w:lineRule="auto"/>
              <w:jc w:val="center"/>
            </w:pPr>
          </w:p>
        </w:tc>
      </w:tr>
      <w:tr w14:paraId="2DDAA9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FA31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6F79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A08B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F626F">
            <w:pPr>
              <w:spacing w:before="0" w:after="0" w:line="240" w:lineRule="auto"/>
              <w:jc w:val="center"/>
            </w:pPr>
            <w:r>
              <w:rPr>
                <w:rFonts w:ascii="宋体" w:hAnsi="宋体" w:eastAsia="宋体" w:cs="宋体"/>
                <w:b w:val="0"/>
                <w:i w:val="0"/>
                <w:sz w:val="18"/>
              </w:rPr>
              <w:t>瞭望塔建设费用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E033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684F7">
            <w:pPr>
              <w:spacing w:before="0" w:after="0" w:line="240" w:lineRule="auto"/>
              <w:jc w:val="center"/>
            </w:pPr>
            <w:r>
              <w:rPr>
                <w:rFonts w:ascii="宋体" w:hAnsi="宋体" w:eastAsia="宋体" w:cs="宋体"/>
                <w:b w:val="0"/>
                <w:i w:val="0"/>
                <w:sz w:val="18"/>
              </w:rPr>
              <w:t>&lt;=14.5万元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F9236">
            <w:pPr>
              <w:spacing w:before="0" w:after="0" w:line="240" w:lineRule="auto"/>
              <w:jc w:val="center"/>
            </w:pPr>
            <w:r>
              <w:rPr>
                <w:rFonts w:ascii="宋体" w:hAnsi="宋体" w:eastAsia="宋体" w:cs="宋体"/>
                <w:b w:val="0"/>
                <w:i w:val="0"/>
                <w:sz w:val="18"/>
              </w:rPr>
              <w:t>=9.38万元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C5BCE0">
            <w:pPr>
              <w:spacing w:before="0" w:after="0" w:line="240" w:lineRule="auto"/>
              <w:jc w:val="center"/>
            </w:pPr>
            <w:r>
              <w:rPr>
                <w:rFonts w:ascii="宋体" w:hAnsi="宋体" w:eastAsia="宋体" w:cs="宋体"/>
                <w:b w:val="0"/>
                <w:i w:val="0"/>
                <w:sz w:val="18"/>
              </w:rPr>
              <w:t>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BF34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4F3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623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4BC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5B0B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91B8F">
            <w:pPr>
              <w:spacing w:before="0" w:after="0" w:line="240" w:lineRule="auto"/>
              <w:jc w:val="center"/>
            </w:pPr>
            <w:r>
              <w:rPr>
                <w:rFonts w:ascii="宋体" w:hAnsi="宋体" w:eastAsia="宋体" w:cs="宋体"/>
                <w:b w:val="0"/>
                <w:i w:val="0"/>
                <w:sz w:val="18"/>
              </w:rPr>
              <w:t>偏差原因：瞭望台建设相关资金合计 35 万元，瞭望台项目投资 13.4 万元、已支付 9.38 万元，支付率 70%，剩余资金 21.62 万元为其他配套支出，资金结构划分未明晰，造成费用偏差率 30%。 下一年度改进措施：细化项目资金台账，区分主体工程与配套支出，严格对照项目预算执行，加快工程验收结算，动态跟踪资金拨付进度，精准核算项目支出，降低预算偏差。</w:t>
            </w:r>
          </w:p>
        </w:tc>
      </w:tr>
      <w:tr w14:paraId="27F194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5D2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4A29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6DEC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0F3D7">
            <w:pPr>
              <w:spacing w:before="0" w:after="0" w:line="240" w:lineRule="auto"/>
              <w:jc w:val="center"/>
            </w:pPr>
            <w:r>
              <w:rPr>
                <w:rFonts w:ascii="宋体" w:hAnsi="宋体" w:eastAsia="宋体" w:cs="宋体"/>
                <w:b w:val="0"/>
                <w:i w:val="0"/>
                <w:sz w:val="18"/>
              </w:rPr>
              <w:t>提升公益林管护能力作用明显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62C0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63D41">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9268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2C2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D667D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2BE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280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AA29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6298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1348A">
            <w:pPr>
              <w:spacing w:before="0" w:after="0" w:line="240" w:lineRule="auto"/>
              <w:jc w:val="center"/>
            </w:pPr>
          </w:p>
        </w:tc>
      </w:tr>
      <w:tr w14:paraId="556669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F152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B572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6F62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2C1B9">
            <w:pPr>
              <w:spacing w:before="0" w:after="0" w:line="240" w:lineRule="auto"/>
              <w:jc w:val="center"/>
            </w:pPr>
            <w:r>
              <w:rPr>
                <w:rFonts w:ascii="宋体" w:hAnsi="宋体" w:eastAsia="宋体" w:cs="宋体"/>
                <w:b w:val="0"/>
                <w:i w:val="0"/>
                <w:sz w:val="18"/>
              </w:rPr>
              <w:t>公益林区职工满意度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E110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0AB0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64B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F0434">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52E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C35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1FE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14A6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128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6B2B5">
            <w:pPr>
              <w:spacing w:before="0" w:after="0" w:line="240" w:lineRule="auto"/>
              <w:jc w:val="center"/>
            </w:pPr>
            <w:r>
              <w:rPr>
                <w:rFonts w:ascii="宋体" w:hAnsi="宋体" w:eastAsia="宋体" w:cs="宋体"/>
                <w:b w:val="0"/>
                <w:i w:val="0"/>
                <w:sz w:val="18"/>
              </w:rPr>
              <w:t>偏差原因：公益林区职工满意度绩效目标设定为 90%，实际调查满意度达 100%，超出预期目标，产生 - 11.11% 偏差。前期目标测算偏保守，故与实际完成值产生偏差。 下一年度改进措施：结合历年调查数据科学测算，合理优化绩效目标值，提升指标设置精准性；持续落实职工保障政策，常态化收集诉求，稳定维持职工满意度水平。</w:t>
            </w:r>
          </w:p>
        </w:tc>
      </w:tr>
      <w:tr w14:paraId="7516CAE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2A736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4AC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79D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252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665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A009B">
            <w:pPr>
              <w:spacing w:before="0" w:after="0" w:line="240" w:lineRule="auto"/>
              <w:jc w:val="center"/>
            </w:pPr>
            <w:r>
              <w:rPr>
                <w:rFonts w:ascii="宋体" w:hAnsi="宋体" w:eastAsia="宋体" w:cs="宋体"/>
                <w:b w:val="0"/>
                <w:i w:val="0"/>
                <w:sz w:val="18"/>
              </w:rPr>
              <w:t>79.63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D3F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E6A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24A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749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DDF1D">
            <w:pPr>
              <w:spacing w:before="0" w:after="0" w:line="240" w:lineRule="auto"/>
              <w:jc w:val="center"/>
            </w:pPr>
          </w:p>
        </w:tc>
      </w:tr>
    </w:tbl>
    <w:p w14:paraId="532F3556">
      <w:r>
        <w:br w:type="page"/>
      </w:r>
    </w:p>
    <w:tbl>
      <w:tblPr>
        <w:tblStyle w:val="8"/>
        <w:tblW w:w="5000" w:type="pct"/>
        <w:tblInd w:w="0" w:type="dxa"/>
        <w:tblLayout w:type="autofit"/>
        <w:tblCellMar>
          <w:top w:w="36" w:type="dxa"/>
          <w:left w:w="36" w:type="dxa"/>
          <w:bottom w:w="36" w:type="dxa"/>
          <w:right w:w="36" w:type="dxa"/>
        </w:tblCellMar>
      </w:tblPr>
      <w:tblGrid>
        <w:gridCol w:w="455"/>
        <w:gridCol w:w="455"/>
        <w:gridCol w:w="455"/>
        <w:gridCol w:w="528"/>
        <w:gridCol w:w="593"/>
        <w:gridCol w:w="882"/>
        <w:gridCol w:w="792"/>
        <w:gridCol w:w="702"/>
        <w:gridCol w:w="593"/>
        <w:gridCol w:w="455"/>
        <w:gridCol w:w="702"/>
        <w:gridCol w:w="505"/>
        <w:gridCol w:w="486"/>
        <w:gridCol w:w="703"/>
      </w:tblGrid>
      <w:tr w14:paraId="47659D35">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6313FD">
            <w:pPr>
              <w:spacing w:before="0" w:after="0" w:line="240" w:lineRule="auto"/>
              <w:jc w:val="center"/>
            </w:pPr>
            <w:r>
              <w:rPr>
                <w:rFonts w:ascii="宋体" w:hAnsi="宋体" w:eastAsia="宋体" w:cs="宋体"/>
                <w:b/>
                <w:i w:val="0"/>
                <w:sz w:val="18"/>
              </w:rPr>
              <w:t>项目支出绩效自评表</w:t>
            </w:r>
          </w:p>
        </w:tc>
      </w:tr>
      <w:tr w14:paraId="458B101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8C040C">
            <w:pPr>
              <w:spacing w:before="0" w:after="0" w:line="240" w:lineRule="auto"/>
              <w:jc w:val="center"/>
            </w:pPr>
            <w:r>
              <w:rPr>
                <w:rFonts w:ascii="宋体" w:hAnsi="宋体" w:eastAsia="宋体" w:cs="宋体"/>
                <w:b w:val="0"/>
                <w:i w:val="0"/>
                <w:sz w:val="18"/>
              </w:rPr>
              <w:t>(2025年度)</w:t>
            </w:r>
          </w:p>
        </w:tc>
      </w:tr>
      <w:tr w14:paraId="7F0C932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9C70B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DB7151B">
            <w:pPr>
              <w:spacing w:before="0" w:after="0" w:line="240" w:lineRule="auto"/>
              <w:jc w:val="center"/>
            </w:pPr>
            <w:r>
              <w:rPr>
                <w:rFonts w:ascii="宋体" w:hAnsi="宋体" w:eastAsia="宋体" w:cs="宋体"/>
                <w:b w:val="0"/>
                <w:i w:val="0"/>
                <w:sz w:val="18"/>
              </w:rPr>
              <w:t>2024年第三批中央财政林业草原生态保护恢复资金（森林生态保护修复）</w:t>
            </w:r>
          </w:p>
        </w:tc>
      </w:tr>
      <w:tr w14:paraId="0995595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D64F8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EABF94">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F742A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691A22">
            <w:pPr>
              <w:spacing w:before="0" w:after="0" w:line="240" w:lineRule="auto"/>
              <w:jc w:val="center"/>
            </w:pPr>
            <w:r>
              <w:rPr>
                <w:rFonts w:ascii="宋体" w:hAnsi="宋体" w:eastAsia="宋体" w:cs="宋体"/>
                <w:b w:val="0"/>
                <w:i w:val="0"/>
                <w:sz w:val="18"/>
              </w:rPr>
              <w:t>昌吉回族自治州林业和草原局</w:t>
            </w:r>
          </w:p>
        </w:tc>
      </w:tr>
      <w:tr w14:paraId="0B4626D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D51F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815E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62FD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2C6BF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4ED06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2ACD6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E1B78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8EF070">
            <w:pPr>
              <w:spacing w:before="0" w:after="0" w:line="240" w:lineRule="auto"/>
              <w:jc w:val="center"/>
            </w:pPr>
            <w:r>
              <w:rPr>
                <w:rFonts w:ascii="宋体" w:hAnsi="宋体" w:eastAsia="宋体" w:cs="宋体"/>
                <w:b/>
                <w:i w:val="0"/>
                <w:sz w:val="18"/>
              </w:rPr>
              <w:t>得分</w:t>
            </w:r>
          </w:p>
        </w:tc>
      </w:tr>
      <w:tr w14:paraId="1B0ABC6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03374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EB402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FE4F4">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44E02">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631C2C">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BD214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DF8F1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A6982">
            <w:pPr>
              <w:spacing w:before="0" w:after="0" w:line="240" w:lineRule="auto"/>
              <w:jc w:val="center"/>
            </w:pPr>
            <w:r>
              <w:rPr>
                <w:rFonts w:ascii="宋体" w:hAnsi="宋体" w:eastAsia="宋体" w:cs="宋体"/>
                <w:b w:val="0"/>
                <w:i w:val="0"/>
                <w:sz w:val="18"/>
              </w:rPr>
              <w:t>10</w:t>
            </w:r>
          </w:p>
        </w:tc>
      </w:tr>
      <w:tr w14:paraId="03FA664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C2C00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133C8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9D0BA">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712DDC">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769B60">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842D0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4929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6A066">
            <w:pPr>
              <w:spacing w:before="0" w:after="0" w:line="240" w:lineRule="auto"/>
              <w:jc w:val="center"/>
            </w:pPr>
            <w:r>
              <w:rPr>
                <w:rFonts w:ascii="宋体" w:hAnsi="宋体" w:eastAsia="宋体" w:cs="宋体"/>
                <w:b w:val="0"/>
                <w:i w:val="0"/>
                <w:sz w:val="18"/>
              </w:rPr>
              <w:t>—</w:t>
            </w:r>
          </w:p>
        </w:tc>
      </w:tr>
      <w:tr w14:paraId="55D0C18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07C6B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71A50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244F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7DC3A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2D22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57CBD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C4F5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CECED">
            <w:pPr>
              <w:spacing w:before="0" w:after="0" w:line="240" w:lineRule="auto"/>
              <w:jc w:val="center"/>
            </w:pPr>
            <w:r>
              <w:rPr>
                <w:rFonts w:ascii="宋体" w:hAnsi="宋体" w:eastAsia="宋体" w:cs="宋体"/>
                <w:b w:val="0"/>
                <w:i w:val="0"/>
                <w:sz w:val="18"/>
              </w:rPr>
              <w:t>—</w:t>
            </w:r>
          </w:p>
        </w:tc>
      </w:tr>
      <w:tr w14:paraId="5C476B0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76192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85603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5210124">
            <w:pPr>
              <w:spacing w:before="0" w:after="0" w:line="240" w:lineRule="auto"/>
              <w:jc w:val="center"/>
            </w:pPr>
            <w:r>
              <w:rPr>
                <w:rFonts w:ascii="宋体" w:hAnsi="宋体" w:eastAsia="宋体" w:cs="宋体"/>
                <w:b/>
                <w:i w:val="0"/>
                <w:sz w:val="18"/>
              </w:rPr>
              <w:t>实际完成情况</w:t>
            </w:r>
          </w:p>
        </w:tc>
      </w:tr>
      <w:tr w14:paraId="58BDEB8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787E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10ED65">
            <w:pPr>
              <w:spacing w:before="0" w:after="0" w:line="240" w:lineRule="auto"/>
              <w:jc w:val="center"/>
            </w:pPr>
            <w:r>
              <w:rPr>
                <w:rFonts w:ascii="宋体" w:hAnsi="宋体" w:eastAsia="宋体" w:cs="宋体"/>
                <w:b w:val="0"/>
                <w:i w:val="0"/>
                <w:sz w:val="18"/>
              </w:rPr>
              <w:t>2025年，昌吉州林草局根据《全国天然林保护修复中长期规划》工作要求，通过招标方式委托第三方有资质的技术单位编制昌吉州及七县市天然林保护修复中长期规划实施方案，规划国有林管护面积1336.64万亩，国有林修复面积0.6万亩，森林资源管护责任落实率100%，通过项目实施，逐级分解落实责任、目标和任务，促进森林生态系统改善作用明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A7AACA6">
            <w:pPr>
              <w:spacing w:before="0" w:after="0" w:line="240" w:lineRule="auto"/>
              <w:jc w:val="center"/>
            </w:pPr>
            <w:r>
              <w:rPr>
                <w:rFonts w:ascii="宋体" w:hAnsi="宋体" w:eastAsia="宋体" w:cs="宋体"/>
                <w:b w:val="0"/>
                <w:i w:val="0"/>
                <w:sz w:val="18"/>
              </w:rPr>
              <w:t>截至2026年6月30日，本项目支出资金67万元，资金执行率100%。昌吉州严格落实《全国天然林保护修复中长期规划》部署，委托第三方技术单位编制州及七县市天然林保护修复中长期规划实施方案。规划国有林管护面积 1336.64 万亩，国有林修复面积 0.6 万亩，森林资源管护责任落实率 100%。通过项目实施，各项管护任务逐级细化分解，压实各级管护责任，常态化开展巡护监管，持续加强天山北坡天然林资源保护，有效遏制破坏行为，区域森林结构持续优化，森林生态系统稳定性不断提升。</w:t>
            </w:r>
          </w:p>
        </w:tc>
      </w:tr>
      <w:tr w14:paraId="7FB1D76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1CB42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694A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290D6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E76FC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8B96A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987C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24F6B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A90E4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46EAB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1761A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D22F1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9660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2D732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5E5406">
            <w:pPr>
              <w:keepNext/>
              <w:spacing w:before="0" w:after="0" w:line="240" w:lineRule="auto"/>
              <w:jc w:val="center"/>
            </w:pPr>
            <w:r>
              <w:rPr>
                <w:rFonts w:ascii="宋体" w:hAnsi="宋体" w:eastAsia="宋体" w:cs="宋体"/>
                <w:b/>
                <w:i w:val="0"/>
                <w:sz w:val="18"/>
              </w:rPr>
              <w:t>偏差原因分析及改进措施</w:t>
            </w:r>
          </w:p>
        </w:tc>
      </w:tr>
      <w:tr w14:paraId="52ECBC9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A01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826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DB1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EE86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71F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3AC1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60F2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6F8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2C4A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63F1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BB1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51C4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56EF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12ED1A"/>
        </w:tc>
      </w:tr>
      <w:tr w14:paraId="3193E67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39EE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63098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5155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0489F">
            <w:pPr>
              <w:spacing w:before="0" w:after="0" w:line="240" w:lineRule="auto"/>
              <w:jc w:val="center"/>
            </w:pPr>
            <w:r>
              <w:rPr>
                <w:rFonts w:ascii="宋体" w:hAnsi="宋体" w:eastAsia="宋体" w:cs="宋体"/>
                <w:b w:val="0"/>
                <w:i w:val="0"/>
                <w:sz w:val="18"/>
              </w:rPr>
              <w:t>国有林管护面积（万亩）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24F4B">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9D875">
            <w:pPr>
              <w:spacing w:before="0" w:after="0" w:line="240" w:lineRule="auto"/>
              <w:jc w:val="center"/>
            </w:pPr>
            <w:r>
              <w:rPr>
                <w:rFonts w:ascii="宋体" w:hAnsi="宋体" w:eastAsia="宋体" w:cs="宋体"/>
                <w:b w:val="0"/>
                <w:i w:val="0"/>
                <w:sz w:val="18"/>
              </w:rPr>
              <w:t>&gt;=1336.64万亩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F82AA">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A02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57473">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816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98BA1">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BD8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675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943B7">
            <w:pPr>
              <w:spacing w:before="0" w:after="0" w:line="240" w:lineRule="auto"/>
              <w:jc w:val="center"/>
            </w:pPr>
          </w:p>
        </w:tc>
      </w:tr>
      <w:tr w14:paraId="46ECDA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ABD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A6C0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A2F3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5CD56">
            <w:pPr>
              <w:spacing w:before="0" w:after="0" w:line="240" w:lineRule="auto"/>
              <w:jc w:val="center"/>
            </w:pPr>
            <w:r>
              <w:rPr>
                <w:rFonts w:ascii="宋体" w:hAnsi="宋体" w:eastAsia="宋体" w:cs="宋体"/>
                <w:b w:val="0"/>
                <w:i w:val="0"/>
                <w:sz w:val="18"/>
              </w:rPr>
              <w:t>国有林修复面积（万亩）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890B8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912BA">
            <w:pPr>
              <w:spacing w:before="0" w:after="0" w:line="240" w:lineRule="auto"/>
              <w:jc w:val="center"/>
            </w:pPr>
            <w:r>
              <w:rPr>
                <w:rFonts w:ascii="宋体" w:hAnsi="宋体" w:eastAsia="宋体" w:cs="宋体"/>
                <w:b w:val="0"/>
                <w:i w:val="0"/>
                <w:sz w:val="18"/>
              </w:rPr>
              <w:t>&gt;=0.60万亩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B2B38">
            <w:pPr>
              <w:spacing w:before="0" w:after="0" w:line="240" w:lineRule="auto"/>
              <w:jc w:val="center"/>
            </w:pPr>
            <w:r>
              <w:rPr>
                <w:rFonts w:ascii="宋体" w:hAnsi="宋体" w:eastAsia="宋体" w:cs="宋体"/>
                <w:b w:val="0"/>
                <w:i w:val="0"/>
                <w:sz w:val="18"/>
              </w:rPr>
              <w:t>=0.6万亩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7C7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F120C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5F3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BE8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3F84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F8E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8F949">
            <w:pPr>
              <w:spacing w:before="0" w:after="0" w:line="240" w:lineRule="auto"/>
              <w:jc w:val="center"/>
            </w:pPr>
          </w:p>
        </w:tc>
      </w:tr>
      <w:tr w14:paraId="0BF6C7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D56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FC0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C75C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5CD09">
            <w:pPr>
              <w:spacing w:before="0" w:after="0" w:line="240" w:lineRule="auto"/>
              <w:jc w:val="center"/>
            </w:pPr>
            <w:r>
              <w:rPr>
                <w:rFonts w:ascii="宋体" w:hAnsi="宋体" w:eastAsia="宋体" w:cs="宋体"/>
                <w:b w:val="0"/>
                <w:i w:val="0"/>
                <w:sz w:val="18"/>
              </w:rPr>
              <w:t>森林资源管护责任落实率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9DDC5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D41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D82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4B7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3468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B08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DE7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C10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C22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5AD4C">
            <w:pPr>
              <w:spacing w:before="0" w:after="0" w:line="240" w:lineRule="auto"/>
              <w:jc w:val="center"/>
            </w:pPr>
          </w:p>
        </w:tc>
      </w:tr>
      <w:tr w14:paraId="57127A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D5E0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A2D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9111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04CA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1E3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C1484">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7C5FC">
            <w:pPr>
              <w:spacing w:before="0" w:after="0" w:line="240" w:lineRule="auto"/>
              <w:jc w:val="center"/>
            </w:pPr>
            <w:r>
              <w:rPr>
                <w:rFonts w:ascii="宋体" w:hAnsi="宋体" w:eastAsia="宋体" w:cs="宋体"/>
                <w:b w:val="0"/>
                <w:i w:val="0"/>
                <w:sz w:val="18"/>
              </w:rPr>
              <w:t>=2026年5月18日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7973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9583E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F84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EDC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AA52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C9F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8BC73">
            <w:pPr>
              <w:spacing w:before="0" w:after="0" w:line="240" w:lineRule="auto"/>
              <w:jc w:val="center"/>
            </w:pPr>
            <w:r>
              <w:rPr>
                <w:rFonts w:ascii="宋体" w:hAnsi="宋体" w:eastAsia="宋体" w:cs="宋体"/>
                <w:b w:val="0"/>
                <w:i w:val="0"/>
                <w:sz w:val="18"/>
              </w:rPr>
              <w:t>偏差原因：项目完成时间指标要求 2025 年 12 月 10 日前完成，初稿虽按期完成，但国家林草局启用 2024 年林草湿荒综合监测成果，该数据 2025 年 12 月才下发，规划需替换更新普查数据，导致成果不能按期提交，初稿评审推迟至 2026 年 5 月 18 日，产生 100% 偏差。 下一年度改进措施：密切跟踪上级部门数据发布动态，提前研判政策、数据更新等外部因素影响，预留工作缓冲期。强化上下沟通对接，遇到数据变动及时调整项目时序，动态调度编制进度，尽可能降低外部因素对项目节点的影响。</w:t>
            </w:r>
          </w:p>
        </w:tc>
      </w:tr>
      <w:tr w14:paraId="614406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931C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C235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F1CE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F3C4A">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4C9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D06B4">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EDA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1F1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B9A8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033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EF7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0D7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7E81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A0FAB">
            <w:pPr>
              <w:spacing w:before="0" w:after="0" w:line="240" w:lineRule="auto"/>
              <w:jc w:val="center"/>
            </w:pPr>
          </w:p>
        </w:tc>
      </w:tr>
      <w:tr w14:paraId="5A4DC2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6AA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28A7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E7B78">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38BFA">
            <w:pPr>
              <w:spacing w:before="0" w:after="0" w:line="240" w:lineRule="auto"/>
              <w:jc w:val="center"/>
            </w:pPr>
            <w:r>
              <w:rPr>
                <w:rFonts w:ascii="宋体" w:hAnsi="宋体" w:eastAsia="宋体" w:cs="宋体"/>
                <w:b w:val="0"/>
                <w:i w:val="0"/>
                <w:sz w:val="18"/>
              </w:rPr>
              <w:t>森林生态系统改善作用发挥明显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FF32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DC496">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E129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B10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8556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1AD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B4A2B">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98AC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651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0584C">
            <w:pPr>
              <w:spacing w:before="0" w:after="0" w:line="240" w:lineRule="auto"/>
              <w:jc w:val="center"/>
            </w:pPr>
          </w:p>
        </w:tc>
      </w:tr>
      <w:tr w14:paraId="227EFF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BC67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7D63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CCFB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FA6DC">
            <w:pPr>
              <w:spacing w:before="0" w:after="0" w:line="240" w:lineRule="auto"/>
              <w:jc w:val="center"/>
            </w:pPr>
            <w:r>
              <w:rPr>
                <w:rFonts w:ascii="宋体" w:hAnsi="宋体" w:eastAsia="宋体" w:cs="宋体"/>
                <w:b w:val="0"/>
                <w:i w:val="0"/>
                <w:sz w:val="18"/>
              </w:rPr>
              <w:t>国有林区职工满意度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B71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6628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9C4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A019B">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CBE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CBA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12E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0902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0FF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776AB">
            <w:pPr>
              <w:spacing w:before="0" w:after="0" w:line="240" w:lineRule="auto"/>
              <w:jc w:val="center"/>
            </w:pPr>
            <w:r>
              <w:rPr>
                <w:rFonts w:ascii="宋体" w:hAnsi="宋体" w:eastAsia="宋体" w:cs="宋体"/>
                <w:b w:val="0"/>
                <w:i w:val="0"/>
                <w:sz w:val="18"/>
              </w:rPr>
              <w:t>偏差原因：国有林区职工满意度绩效目标值≥95%，实际测评达到 100%，高于设定目标，产生？5.26% 偏差。前期目标设置偏保守，未充分预判各项职工保障举措落地的实际成效。 下一年度改进措施：结合历年测评数据科学研判，合理优化绩效目标，提升指标精准度；持续做好职工诉求收集处置，落实各项保障政策，稳固职工满意度水平。</w:t>
            </w:r>
          </w:p>
        </w:tc>
      </w:tr>
      <w:tr w14:paraId="5E01D1E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608390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FFE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ACA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C71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FF1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AF51B">
            <w:pPr>
              <w:spacing w:before="0" w:after="0" w:line="240" w:lineRule="auto"/>
              <w:jc w:val="center"/>
            </w:pPr>
            <w:r>
              <w:rPr>
                <w:rFonts w:ascii="宋体" w:hAnsi="宋体" w:eastAsia="宋体" w:cs="宋体"/>
                <w:b w:val="0"/>
                <w:i w:val="0"/>
                <w:sz w:val="18"/>
              </w:rPr>
              <w:t>90.00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375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C31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56C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2D1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3E2BF">
            <w:pPr>
              <w:spacing w:before="0" w:after="0" w:line="240" w:lineRule="auto"/>
              <w:jc w:val="center"/>
            </w:pPr>
          </w:p>
        </w:tc>
      </w:tr>
    </w:tbl>
    <w:p w14:paraId="62605F6C">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612"/>
        <w:gridCol w:w="702"/>
        <w:gridCol w:w="702"/>
        <w:gridCol w:w="593"/>
        <w:gridCol w:w="593"/>
        <w:gridCol w:w="551"/>
        <w:gridCol w:w="548"/>
        <w:gridCol w:w="553"/>
        <w:gridCol w:w="550"/>
        <w:gridCol w:w="703"/>
      </w:tblGrid>
      <w:tr w14:paraId="0756712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3EA3DA">
            <w:pPr>
              <w:spacing w:before="0" w:after="0" w:line="240" w:lineRule="auto"/>
              <w:jc w:val="center"/>
            </w:pPr>
            <w:r>
              <w:rPr>
                <w:rFonts w:ascii="宋体" w:hAnsi="宋体" w:eastAsia="宋体" w:cs="宋体"/>
                <w:b/>
                <w:i w:val="0"/>
                <w:sz w:val="18"/>
              </w:rPr>
              <w:t>项目支出绩效自评表</w:t>
            </w:r>
          </w:p>
        </w:tc>
      </w:tr>
      <w:tr w14:paraId="7F0AD78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CBD6A5">
            <w:pPr>
              <w:spacing w:before="0" w:after="0" w:line="240" w:lineRule="auto"/>
              <w:jc w:val="center"/>
            </w:pPr>
            <w:r>
              <w:rPr>
                <w:rFonts w:ascii="宋体" w:hAnsi="宋体" w:eastAsia="宋体" w:cs="宋体"/>
                <w:b w:val="0"/>
                <w:i w:val="0"/>
                <w:sz w:val="18"/>
              </w:rPr>
              <w:t>(2025年度)</w:t>
            </w:r>
          </w:p>
        </w:tc>
      </w:tr>
      <w:tr w14:paraId="57F84E6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040F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BD8EA06">
            <w:pPr>
              <w:spacing w:before="0" w:after="0" w:line="240" w:lineRule="auto"/>
              <w:jc w:val="center"/>
            </w:pPr>
            <w:r>
              <w:rPr>
                <w:rFonts w:ascii="宋体" w:hAnsi="宋体" w:eastAsia="宋体" w:cs="宋体"/>
                <w:b w:val="0"/>
                <w:i w:val="0"/>
                <w:sz w:val="18"/>
              </w:rPr>
              <w:t>2024年自治区葡萄酒产业发展专项资金</w:t>
            </w:r>
          </w:p>
        </w:tc>
      </w:tr>
      <w:tr w14:paraId="68B638D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BC0F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28D5A0">
            <w:pPr>
              <w:spacing w:before="0" w:after="0" w:line="240" w:lineRule="auto"/>
              <w:jc w:val="center"/>
            </w:pPr>
            <w:r>
              <w:rPr>
                <w:rFonts w:ascii="宋体" w:hAnsi="宋体" w:eastAsia="宋体" w:cs="宋体"/>
                <w:b w:val="0"/>
                <w:i w:val="0"/>
                <w:sz w:val="18"/>
              </w:rPr>
              <w:t>昌吉州林业和草原局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8F4D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9AE8616">
            <w:pPr>
              <w:spacing w:before="0" w:after="0" w:line="240" w:lineRule="auto"/>
              <w:jc w:val="center"/>
            </w:pPr>
            <w:r>
              <w:rPr>
                <w:rFonts w:ascii="宋体" w:hAnsi="宋体" w:eastAsia="宋体" w:cs="宋体"/>
                <w:b w:val="0"/>
                <w:i w:val="0"/>
                <w:sz w:val="18"/>
              </w:rPr>
              <w:t>昌吉回族自治州林业和草原局</w:t>
            </w:r>
          </w:p>
        </w:tc>
      </w:tr>
      <w:tr w14:paraId="61FF8F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F51CF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D385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0C49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980B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0CB90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AC6FE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96FF7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87FA6">
            <w:pPr>
              <w:spacing w:before="0" w:after="0" w:line="240" w:lineRule="auto"/>
              <w:jc w:val="center"/>
            </w:pPr>
            <w:r>
              <w:rPr>
                <w:rFonts w:ascii="宋体" w:hAnsi="宋体" w:eastAsia="宋体" w:cs="宋体"/>
                <w:b/>
                <w:i w:val="0"/>
                <w:sz w:val="18"/>
              </w:rPr>
              <w:t>得分</w:t>
            </w:r>
          </w:p>
        </w:tc>
      </w:tr>
      <w:tr w14:paraId="705BB41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47698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21DD3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7C351">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556DEF">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8A5925">
            <w:pPr>
              <w:spacing w:before="0" w:after="0" w:line="240" w:lineRule="auto"/>
              <w:jc w:val="center"/>
            </w:pPr>
            <w:r>
              <w:rPr>
                <w:rFonts w:ascii="宋体" w:hAnsi="宋体" w:eastAsia="宋体" w:cs="宋体"/>
                <w:b w:val="0"/>
                <w:i w:val="0"/>
                <w:sz w:val="18"/>
              </w:rPr>
              <w:t>283.39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817B3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F7EA7F">
            <w:pPr>
              <w:spacing w:before="0" w:after="0" w:line="240" w:lineRule="auto"/>
              <w:jc w:val="center"/>
            </w:pPr>
            <w:r>
              <w:rPr>
                <w:rFonts w:ascii="宋体" w:hAnsi="宋体" w:eastAsia="宋体" w:cs="宋体"/>
                <w:b w:val="0"/>
                <w:i w:val="0"/>
                <w:sz w:val="18"/>
              </w:rPr>
              <w:t>99.96%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C88CF">
            <w:pPr>
              <w:spacing w:before="0" w:after="0" w:line="240" w:lineRule="auto"/>
              <w:jc w:val="center"/>
            </w:pPr>
            <w:r>
              <w:rPr>
                <w:rFonts w:ascii="宋体" w:hAnsi="宋体" w:eastAsia="宋体" w:cs="宋体"/>
                <w:b w:val="0"/>
                <w:i w:val="0"/>
                <w:sz w:val="18"/>
              </w:rPr>
              <w:t>9.99</w:t>
            </w:r>
          </w:p>
        </w:tc>
      </w:tr>
      <w:tr w14:paraId="5921607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D5A46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649D6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73E94">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141904">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CEE44E">
            <w:pPr>
              <w:spacing w:before="0" w:after="0" w:line="240" w:lineRule="auto"/>
              <w:jc w:val="center"/>
            </w:pPr>
            <w:r>
              <w:rPr>
                <w:rFonts w:ascii="宋体" w:hAnsi="宋体" w:eastAsia="宋体" w:cs="宋体"/>
                <w:b w:val="0"/>
                <w:i w:val="0"/>
                <w:sz w:val="18"/>
              </w:rPr>
              <w:t>283.39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1992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C80E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50AB0">
            <w:pPr>
              <w:spacing w:before="0" w:after="0" w:line="240" w:lineRule="auto"/>
              <w:jc w:val="center"/>
            </w:pPr>
            <w:r>
              <w:rPr>
                <w:rFonts w:ascii="宋体" w:hAnsi="宋体" w:eastAsia="宋体" w:cs="宋体"/>
                <w:b w:val="0"/>
                <w:i w:val="0"/>
                <w:sz w:val="18"/>
              </w:rPr>
              <w:t>—</w:t>
            </w:r>
          </w:p>
        </w:tc>
      </w:tr>
      <w:tr w14:paraId="174653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0D6D8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9454E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B710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136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1C63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A23CB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0F47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DF6EB">
            <w:pPr>
              <w:spacing w:before="0" w:after="0" w:line="240" w:lineRule="auto"/>
              <w:jc w:val="center"/>
            </w:pPr>
            <w:r>
              <w:rPr>
                <w:rFonts w:ascii="宋体" w:hAnsi="宋体" w:eastAsia="宋体" w:cs="宋体"/>
                <w:b w:val="0"/>
                <w:i w:val="0"/>
                <w:sz w:val="18"/>
              </w:rPr>
              <w:t>—</w:t>
            </w:r>
          </w:p>
        </w:tc>
      </w:tr>
      <w:tr w14:paraId="3C30939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40630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23A22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1A2B2AF">
            <w:pPr>
              <w:spacing w:before="0" w:after="0" w:line="240" w:lineRule="auto"/>
              <w:jc w:val="center"/>
            </w:pPr>
            <w:r>
              <w:rPr>
                <w:rFonts w:ascii="宋体" w:hAnsi="宋体" w:eastAsia="宋体" w:cs="宋体"/>
                <w:b/>
                <w:i w:val="0"/>
                <w:sz w:val="18"/>
              </w:rPr>
              <w:t>实际完成情况</w:t>
            </w:r>
          </w:p>
        </w:tc>
      </w:tr>
      <w:tr w14:paraId="31FE24B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F38D6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53DD274">
            <w:pPr>
              <w:spacing w:before="0" w:after="0" w:line="240" w:lineRule="auto"/>
              <w:jc w:val="center"/>
            </w:pPr>
            <w:r>
              <w:rPr>
                <w:rFonts w:ascii="宋体" w:hAnsi="宋体" w:eastAsia="宋体" w:cs="宋体"/>
                <w:b w:val="0"/>
                <w:i w:val="0"/>
                <w:sz w:val="18"/>
              </w:rPr>
              <w:t>2025年该项目计划开展葡萄酒产区推广活动次数及参加展会5次，产区葡萄酒展示及外销平台建设1个，开展专业技能、技术经营管理等相关培训25场，会议（培训）出勤率100%。通过项目实施，提高葡萄酒产区及产品知名度、影响力和竞争力，有效开拓市场促进销售种类35款以上，培训对象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8AD8ECE">
            <w:pPr>
              <w:spacing w:before="0" w:after="0" w:line="240" w:lineRule="auto"/>
              <w:jc w:val="center"/>
            </w:pPr>
            <w:r>
              <w:rPr>
                <w:rFonts w:ascii="宋体" w:hAnsi="宋体" w:eastAsia="宋体" w:cs="宋体"/>
                <w:b w:val="0"/>
                <w:i w:val="0"/>
                <w:sz w:val="18"/>
              </w:rPr>
              <w:t>截至2026年6月30日，本项目支出资金283.39万元，资金执行率99.96%，本项目实际建设葡萄酒展示及外销平台1个，开展葡萄酒产区推广活动5次，开展专业技能、技术经营管理等相关培训25场次，通过参展推介、专业技能培训活动提升天山北麓葡萄酒产区知名度、影响力和竞争力。</w:t>
            </w:r>
          </w:p>
        </w:tc>
      </w:tr>
      <w:tr w14:paraId="10BE38D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02E88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7F3F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3C611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37364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5E0B6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7FDEB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D1B1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BF743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7D16B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805B4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E965A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1383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99C97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D0C2C6">
            <w:pPr>
              <w:keepNext/>
              <w:spacing w:before="0" w:after="0" w:line="240" w:lineRule="auto"/>
              <w:jc w:val="center"/>
            </w:pPr>
            <w:r>
              <w:rPr>
                <w:rFonts w:ascii="宋体" w:hAnsi="宋体" w:eastAsia="宋体" w:cs="宋体"/>
                <w:b/>
                <w:i w:val="0"/>
                <w:sz w:val="18"/>
              </w:rPr>
              <w:t>偏差原因分析及改进措施</w:t>
            </w:r>
          </w:p>
        </w:tc>
      </w:tr>
      <w:tr w14:paraId="240ED30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5870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A11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CAF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0F1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DEE3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6FA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DF3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631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B437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FD5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0EC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70C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E29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01703"/>
        </w:tc>
      </w:tr>
      <w:tr w14:paraId="70878FD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AA277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44102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0782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F2E39">
            <w:pPr>
              <w:spacing w:before="0" w:after="0" w:line="240" w:lineRule="auto"/>
              <w:jc w:val="center"/>
            </w:pPr>
            <w:r>
              <w:rPr>
                <w:rFonts w:ascii="宋体" w:hAnsi="宋体" w:eastAsia="宋体" w:cs="宋体"/>
                <w:b w:val="0"/>
                <w:i w:val="0"/>
                <w:sz w:val="18"/>
              </w:rPr>
              <w:t>开展葡萄酒产区推广活动次数及参加展会次数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C24D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5100D">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16043">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EF43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2327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471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257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5CB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723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15A5E">
            <w:pPr>
              <w:spacing w:before="0" w:after="0" w:line="240" w:lineRule="auto"/>
              <w:jc w:val="center"/>
            </w:pPr>
          </w:p>
        </w:tc>
      </w:tr>
      <w:tr w14:paraId="713844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BB7A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417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00B9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4F908">
            <w:pPr>
              <w:spacing w:before="0" w:after="0" w:line="240" w:lineRule="auto"/>
              <w:jc w:val="center"/>
            </w:pPr>
            <w:r>
              <w:rPr>
                <w:rFonts w:ascii="宋体" w:hAnsi="宋体" w:eastAsia="宋体" w:cs="宋体"/>
                <w:b w:val="0"/>
                <w:i w:val="0"/>
                <w:sz w:val="18"/>
              </w:rPr>
              <w:t>产区葡萄酒展示及外销平台建设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90DC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6B619">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1F5B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4DCC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9DAB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2F0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F16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D26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64D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93428">
            <w:pPr>
              <w:spacing w:before="0" w:after="0" w:line="240" w:lineRule="auto"/>
              <w:jc w:val="center"/>
            </w:pPr>
          </w:p>
        </w:tc>
      </w:tr>
      <w:tr w14:paraId="084F97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4AF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D2D8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A776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EBA5F">
            <w:pPr>
              <w:spacing w:before="0" w:after="0" w:line="240" w:lineRule="auto"/>
              <w:jc w:val="center"/>
            </w:pPr>
            <w:r>
              <w:rPr>
                <w:rFonts w:ascii="宋体" w:hAnsi="宋体" w:eastAsia="宋体" w:cs="宋体"/>
                <w:b w:val="0"/>
                <w:i w:val="0"/>
                <w:sz w:val="18"/>
              </w:rPr>
              <w:t>开展专业技能、技术经营管理等相关培训次数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072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3090C">
            <w:pPr>
              <w:spacing w:before="0" w:after="0" w:line="240" w:lineRule="auto"/>
              <w:jc w:val="center"/>
            </w:pPr>
            <w:r>
              <w:rPr>
                <w:rFonts w:ascii="宋体" w:hAnsi="宋体" w:eastAsia="宋体" w:cs="宋体"/>
                <w:b w:val="0"/>
                <w:i w:val="0"/>
                <w:sz w:val="18"/>
              </w:rPr>
              <w:t>&gt;=25场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55048">
            <w:pPr>
              <w:spacing w:before="0" w:after="0" w:line="240" w:lineRule="auto"/>
              <w:jc w:val="center"/>
            </w:pPr>
            <w:r>
              <w:rPr>
                <w:rFonts w:ascii="宋体" w:hAnsi="宋体" w:eastAsia="宋体" w:cs="宋体"/>
                <w:b w:val="0"/>
                <w:i w:val="0"/>
                <w:sz w:val="18"/>
              </w:rPr>
              <w:t>=25场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CCA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95F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F49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D7C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1D0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7CE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CD3DD">
            <w:pPr>
              <w:spacing w:before="0" w:after="0" w:line="240" w:lineRule="auto"/>
              <w:jc w:val="center"/>
            </w:pPr>
          </w:p>
        </w:tc>
      </w:tr>
      <w:tr w14:paraId="287712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3A4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1EF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1DB8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E71B8">
            <w:pPr>
              <w:spacing w:before="0" w:after="0" w:line="240" w:lineRule="auto"/>
              <w:jc w:val="center"/>
            </w:pPr>
            <w:r>
              <w:rPr>
                <w:rFonts w:ascii="宋体" w:hAnsi="宋体" w:eastAsia="宋体" w:cs="宋体"/>
                <w:b w:val="0"/>
                <w:i w:val="0"/>
                <w:sz w:val="18"/>
              </w:rPr>
              <w:t>会议（培训）出勤率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252E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1FF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627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3F3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6162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99D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FC7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C49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51E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56015">
            <w:pPr>
              <w:spacing w:before="0" w:after="0" w:line="240" w:lineRule="auto"/>
              <w:jc w:val="center"/>
            </w:pPr>
          </w:p>
        </w:tc>
      </w:tr>
      <w:tr w14:paraId="61D4BC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093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BC4E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3E95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B3A54">
            <w:pPr>
              <w:spacing w:before="0" w:after="0" w:line="240" w:lineRule="auto"/>
              <w:jc w:val="center"/>
            </w:pPr>
            <w:r>
              <w:rPr>
                <w:rFonts w:ascii="宋体" w:hAnsi="宋体" w:eastAsia="宋体" w:cs="宋体"/>
                <w:b w:val="0"/>
                <w:i w:val="0"/>
                <w:sz w:val="18"/>
              </w:rPr>
              <w:t>葡萄酒项目完成时间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7FC8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BBA01">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B224A">
            <w:pPr>
              <w:spacing w:before="0" w:after="0" w:line="240" w:lineRule="auto"/>
              <w:jc w:val="center"/>
            </w:pPr>
            <w:r>
              <w:rPr>
                <w:rFonts w:ascii="宋体" w:hAnsi="宋体" w:eastAsia="宋体" w:cs="宋体"/>
                <w:b w:val="0"/>
                <w:i w:val="0"/>
                <w:sz w:val="18"/>
              </w:rPr>
              <w:t>=2026年4月1日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9B06B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71F3E">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A08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7CE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6D71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0F1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A7230">
            <w:pPr>
              <w:spacing w:before="0" w:after="0" w:line="240" w:lineRule="auto"/>
              <w:jc w:val="center"/>
            </w:pPr>
            <w:r>
              <w:rPr>
                <w:rFonts w:ascii="宋体" w:hAnsi="宋体" w:eastAsia="宋体" w:cs="宋体"/>
                <w:b w:val="0"/>
                <w:i w:val="0"/>
                <w:sz w:val="18"/>
              </w:rPr>
              <w:t>此项指标未完成，存在偏差，偏差率为100%，偏差原因为项目部分内容为按时完成，导致出现偏差，偏差改进措施为督促相关人员加快尽快，尽快完成项目内容及资金支付。</w:t>
            </w:r>
          </w:p>
        </w:tc>
      </w:tr>
      <w:tr w14:paraId="22C653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2BC3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1CFFF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B1D2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D9EEC">
            <w:pPr>
              <w:spacing w:before="0" w:after="0" w:line="240" w:lineRule="auto"/>
              <w:jc w:val="center"/>
            </w:pPr>
            <w:r>
              <w:rPr>
                <w:rFonts w:ascii="宋体" w:hAnsi="宋体" w:eastAsia="宋体" w:cs="宋体"/>
                <w:b w:val="0"/>
                <w:i w:val="0"/>
                <w:sz w:val="18"/>
              </w:rPr>
              <w:t>产区品牌培育类项目支出成本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39012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0CE71">
            <w:pPr>
              <w:spacing w:before="0" w:after="0" w:line="240" w:lineRule="auto"/>
              <w:jc w:val="center"/>
            </w:pPr>
            <w:r>
              <w:rPr>
                <w:rFonts w:ascii="宋体" w:hAnsi="宋体" w:eastAsia="宋体" w:cs="宋体"/>
                <w:b w:val="0"/>
                <w:i w:val="0"/>
                <w:sz w:val="18"/>
              </w:rPr>
              <w:t>&lt;=105万元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ABB91">
            <w:pPr>
              <w:spacing w:before="0" w:after="0" w:line="240" w:lineRule="auto"/>
              <w:jc w:val="center"/>
            </w:pPr>
            <w:r>
              <w:rPr>
                <w:rFonts w:ascii="宋体" w:hAnsi="宋体" w:eastAsia="宋体" w:cs="宋体"/>
                <w:b w:val="0"/>
                <w:i w:val="0"/>
                <w:sz w:val="18"/>
              </w:rPr>
              <w:t>=104.89万元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982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8F40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0C1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164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5C9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111C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CFFDB">
            <w:pPr>
              <w:spacing w:before="0" w:after="0" w:line="240" w:lineRule="auto"/>
              <w:jc w:val="center"/>
            </w:pPr>
          </w:p>
        </w:tc>
      </w:tr>
      <w:tr w14:paraId="64CE39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7C1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57B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B9DF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C6D67">
            <w:pPr>
              <w:spacing w:before="0" w:after="0" w:line="240" w:lineRule="auto"/>
              <w:jc w:val="center"/>
            </w:pPr>
            <w:r>
              <w:rPr>
                <w:rFonts w:ascii="宋体" w:hAnsi="宋体" w:eastAsia="宋体" w:cs="宋体"/>
                <w:b w:val="0"/>
                <w:i w:val="0"/>
                <w:sz w:val="18"/>
              </w:rPr>
              <w:t>市场开拓推广类项目支出成本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098FC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6D721">
            <w:pPr>
              <w:spacing w:before="0" w:after="0" w:line="240" w:lineRule="auto"/>
              <w:jc w:val="center"/>
            </w:pPr>
            <w:r>
              <w:rPr>
                <w:rFonts w:ascii="宋体" w:hAnsi="宋体" w:eastAsia="宋体" w:cs="宋体"/>
                <w:b w:val="0"/>
                <w:i w:val="0"/>
                <w:sz w:val="18"/>
              </w:rPr>
              <w:t>&lt;=134万元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6CBCC">
            <w:pPr>
              <w:spacing w:before="0" w:after="0" w:line="240" w:lineRule="auto"/>
              <w:jc w:val="center"/>
            </w:pPr>
            <w:r>
              <w:rPr>
                <w:rFonts w:ascii="宋体" w:hAnsi="宋体" w:eastAsia="宋体" w:cs="宋体"/>
                <w:b w:val="0"/>
                <w:i w:val="0"/>
                <w:sz w:val="18"/>
              </w:rPr>
              <w:t>=134万元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FB0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9B62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025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459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30E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3563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49276">
            <w:pPr>
              <w:spacing w:before="0" w:after="0" w:line="240" w:lineRule="auto"/>
              <w:jc w:val="center"/>
            </w:pPr>
          </w:p>
        </w:tc>
      </w:tr>
      <w:tr w14:paraId="0FDD13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F95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1FC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4CAA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E3E0D">
            <w:pPr>
              <w:spacing w:before="0" w:after="0" w:line="240" w:lineRule="auto"/>
              <w:jc w:val="center"/>
            </w:pPr>
            <w:r>
              <w:rPr>
                <w:rFonts w:ascii="宋体" w:hAnsi="宋体" w:eastAsia="宋体" w:cs="宋体"/>
                <w:b w:val="0"/>
                <w:i w:val="0"/>
                <w:sz w:val="18"/>
              </w:rPr>
              <w:t>专项人才培养类项目支出成本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B3FE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C5D0B">
            <w:pPr>
              <w:spacing w:before="0" w:after="0" w:line="240" w:lineRule="auto"/>
              <w:jc w:val="center"/>
            </w:pPr>
            <w:r>
              <w:rPr>
                <w:rFonts w:ascii="宋体" w:hAnsi="宋体" w:eastAsia="宋体" w:cs="宋体"/>
                <w:b w:val="0"/>
                <w:i w:val="0"/>
                <w:sz w:val="18"/>
              </w:rPr>
              <w:t>&lt;=44.50万元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8A1E2">
            <w:pPr>
              <w:spacing w:before="0" w:after="0" w:line="240" w:lineRule="auto"/>
              <w:jc w:val="center"/>
            </w:pPr>
            <w:r>
              <w:rPr>
                <w:rFonts w:ascii="宋体" w:hAnsi="宋体" w:eastAsia="宋体" w:cs="宋体"/>
                <w:b w:val="0"/>
                <w:i w:val="0"/>
                <w:sz w:val="18"/>
              </w:rPr>
              <w:t>=44.5万元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7EEE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5C2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70F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74E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A76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6726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F20DD">
            <w:pPr>
              <w:spacing w:before="0" w:after="0" w:line="240" w:lineRule="auto"/>
              <w:jc w:val="center"/>
            </w:pPr>
          </w:p>
        </w:tc>
      </w:tr>
      <w:tr w14:paraId="07FF03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B800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40491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56B0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ECD86">
            <w:pPr>
              <w:spacing w:before="0" w:after="0" w:line="240" w:lineRule="auto"/>
              <w:jc w:val="center"/>
            </w:pPr>
            <w:r>
              <w:rPr>
                <w:rFonts w:ascii="宋体" w:hAnsi="宋体" w:eastAsia="宋体" w:cs="宋体"/>
                <w:b w:val="0"/>
                <w:i w:val="0"/>
                <w:sz w:val="18"/>
              </w:rPr>
              <w:t>提高葡萄酒产区及产品知名度、影响力和竞争力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37A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66902">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689F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587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D59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E35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2C7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F571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258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21018">
            <w:pPr>
              <w:spacing w:before="0" w:after="0" w:line="240" w:lineRule="auto"/>
              <w:jc w:val="center"/>
            </w:pPr>
          </w:p>
        </w:tc>
      </w:tr>
      <w:tr w14:paraId="22A62E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62F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7E8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E0CD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92350">
            <w:pPr>
              <w:spacing w:before="0" w:after="0" w:line="240" w:lineRule="auto"/>
              <w:jc w:val="center"/>
            </w:pPr>
            <w:r>
              <w:rPr>
                <w:rFonts w:ascii="宋体" w:hAnsi="宋体" w:eastAsia="宋体" w:cs="宋体"/>
                <w:b w:val="0"/>
                <w:i w:val="0"/>
                <w:sz w:val="18"/>
              </w:rPr>
              <w:t>有效开拓市场促进销售种类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4BE3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301B0">
            <w:pPr>
              <w:spacing w:before="0" w:after="0" w:line="240" w:lineRule="auto"/>
              <w:jc w:val="center"/>
            </w:pPr>
            <w:r>
              <w:rPr>
                <w:rFonts w:ascii="宋体" w:hAnsi="宋体" w:eastAsia="宋体" w:cs="宋体"/>
                <w:b w:val="0"/>
                <w:i w:val="0"/>
                <w:sz w:val="18"/>
              </w:rPr>
              <w:t>&gt;=35款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14CDD">
            <w:pPr>
              <w:spacing w:before="0" w:after="0" w:line="240" w:lineRule="auto"/>
              <w:jc w:val="center"/>
            </w:pPr>
            <w:r>
              <w:rPr>
                <w:rFonts w:ascii="宋体" w:hAnsi="宋体" w:eastAsia="宋体" w:cs="宋体"/>
                <w:b w:val="0"/>
                <w:i w:val="0"/>
                <w:sz w:val="18"/>
              </w:rPr>
              <w:t>=35款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682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3B7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E6A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282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C07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7FE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16E28">
            <w:pPr>
              <w:spacing w:before="0" w:after="0" w:line="240" w:lineRule="auto"/>
              <w:jc w:val="center"/>
            </w:pPr>
          </w:p>
        </w:tc>
      </w:tr>
      <w:tr w14:paraId="06208B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08E5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B910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481A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0954F">
            <w:pPr>
              <w:spacing w:before="0" w:after="0" w:line="240" w:lineRule="auto"/>
              <w:jc w:val="center"/>
            </w:pPr>
            <w:r>
              <w:rPr>
                <w:rFonts w:ascii="宋体" w:hAnsi="宋体" w:eastAsia="宋体" w:cs="宋体"/>
                <w:b w:val="0"/>
                <w:i w:val="0"/>
                <w:sz w:val="18"/>
              </w:rPr>
              <w:t>培训对象满意度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5C9CE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E12E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F0A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66A34">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F05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249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FBD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DE35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F1C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46537">
            <w:pPr>
              <w:spacing w:before="0" w:after="0" w:line="240" w:lineRule="auto"/>
              <w:jc w:val="center"/>
            </w:pPr>
            <w:r>
              <w:rPr>
                <w:rFonts w:ascii="宋体" w:hAnsi="宋体" w:eastAsia="宋体" w:cs="宋体"/>
                <w:b w:val="0"/>
                <w:i w:val="0"/>
                <w:sz w:val="18"/>
              </w:rPr>
              <w:t>此项指标有偏差，偏差率为11%，偏差原因为满意度指标值为≥90%，实际满意度结果为100%，高于指标值，导致出现偏差，采取的措施为优化满意度调查问卷与指标值，是完成值更合理的反应满意度情况</w:t>
            </w:r>
          </w:p>
        </w:tc>
      </w:tr>
      <w:tr w14:paraId="0AC70B9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D7279D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5D5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D33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861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933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1D836">
            <w:pPr>
              <w:spacing w:before="0" w:after="0" w:line="240" w:lineRule="auto"/>
              <w:jc w:val="center"/>
            </w:pPr>
            <w:r>
              <w:rPr>
                <w:rFonts w:ascii="宋体" w:hAnsi="宋体" w:eastAsia="宋体" w:cs="宋体"/>
                <w:b w:val="0"/>
                <w:i w:val="0"/>
                <w:sz w:val="18"/>
              </w:rPr>
              <w:t>92.99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0A7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2F5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339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218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10E2C">
            <w:pPr>
              <w:spacing w:before="0" w:after="0" w:line="240" w:lineRule="auto"/>
              <w:jc w:val="center"/>
            </w:pPr>
          </w:p>
        </w:tc>
      </w:tr>
    </w:tbl>
    <w:p w14:paraId="7784F382">
      <w:r>
        <w:br w:type="page"/>
      </w:r>
    </w:p>
    <w:tbl>
      <w:tblPr>
        <w:tblStyle w:val="8"/>
        <w:tblW w:w="5000" w:type="pct"/>
        <w:tblInd w:w="0" w:type="dxa"/>
        <w:tblLayout w:type="autofit"/>
        <w:tblCellMar>
          <w:top w:w="36" w:type="dxa"/>
          <w:left w:w="36" w:type="dxa"/>
          <w:bottom w:w="36" w:type="dxa"/>
          <w:right w:w="36" w:type="dxa"/>
        </w:tblCellMar>
      </w:tblPr>
      <w:tblGrid>
        <w:gridCol w:w="473"/>
        <w:gridCol w:w="474"/>
        <w:gridCol w:w="474"/>
        <w:gridCol w:w="537"/>
        <w:gridCol w:w="593"/>
        <w:gridCol w:w="882"/>
        <w:gridCol w:w="792"/>
        <w:gridCol w:w="702"/>
        <w:gridCol w:w="593"/>
        <w:gridCol w:w="474"/>
        <w:gridCol w:w="702"/>
        <w:gridCol w:w="517"/>
        <w:gridCol w:w="500"/>
        <w:gridCol w:w="593"/>
      </w:tblGrid>
      <w:tr w14:paraId="59EF17B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30B645">
            <w:pPr>
              <w:spacing w:before="0" w:after="0" w:line="240" w:lineRule="auto"/>
              <w:jc w:val="center"/>
            </w:pPr>
            <w:r>
              <w:rPr>
                <w:rFonts w:ascii="宋体" w:hAnsi="宋体" w:eastAsia="宋体" w:cs="宋体"/>
                <w:b/>
                <w:i w:val="0"/>
                <w:sz w:val="18"/>
              </w:rPr>
              <w:t>项目支出绩效自评表</w:t>
            </w:r>
          </w:p>
        </w:tc>
      </w:tr>
      <w:tr w14:paraId="211BE5B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DE0449">
            <w:pPr>
              <w:spacing w:before="0" w:after="0" w:line="240" w:lineRule="auto"/>
              <w:jc w:val="center"/>
            </w:pPr>
            <w:r>
              <w:rPr>
                <w:rFonts w:ascii="宋体" w:hAnsi="宋体" w:eastAsia="宋体" w:cs="宋体"/>
                <w:b w:val="0"/>
                <w:i w:val="0"/>
                <w:sz w:val="18"/>
              </w:rPr>
              <w:t>(2025年度)</w:t>
            </w:r>
          </w:p>
        </w:tc>
      </w:tr>
      <w:tr w14:paraId="7DD3959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E157D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E8EB85F">
            <w:pPr>
              <w:spacing w:before="0" w:after="0" w:line="240" w:lineRule="auto"/>
              <w:jc w:val="center"/>
            </w:pPr>
            <w:r>
              <w:rPr>
                <w:rFonts w:ascii="宋体" w:hAnsi="宋体" w:eastAsia="宋体" w:cs="宋体"/>
                <w:b w:val="0"/>
                <w:i w:val="0"/>
                <w:sz w:val="18"/>
              </w:rPr>
              <w:t>2025年中央林业草原生态保护恢复资金(森林保护管护支持保障-地州市本级管护质量监督检查费用)</w:t>
            </w:r>
          </w:p>
        </w:tc>
      </w:tr>
      <w:tr w14:paraId="61A5CB3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9D240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3545024">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A8D6D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35DDCE">
            <w:pPr>
              <w:spacing w:before="0" w:after="0" w:line="240" w:lineRule="auto"/>
              <w:jc w:val="center"/>
            </w:pPr>
            <w:r>
              <w:rPr>
                <w:rFonts w:ascii="宋体" w:hAnsi="宋体" w:eastAsia="宋体" w:cs="宋体"/>
                <w:b w:val="0"/>
                <w:i w:val="0"/>
                <w:sz w:val="18"/>
              </w:rPr>
              <w:t>昌吉回族自治州林业和草原局</w:t>
            </w:r>
          </w:p>
        </w:tc>
      </w:tr>
      <w:tr w14:paraId="60EDB47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36738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1FA9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A224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6CAC4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068C4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97842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BFABE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0E9E2">
            <w:pPr>
              <w:spacing w:before="0" w:after="0" w:line="240" w:lineRule="auto"/>
              <w:jc w:val="center"/>
            </w:pPr>
            <w:r>
              <w:rPr>
                <w:rFonts w:ascii="宋体" w:hAnsi="宋体" w:eastAsia="宋体" w:cs="宋体"/>
                <w:b/>
                <w:i w:val="0"/>
                <w:sz w:val="18"/>
              </w:rPr>
              <w:t>得分</w:t>
            </w:r>
          </w:p>
        </w:tc>
      </w:tr>
      <w:tr w14:paraId="14654F7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AE3CD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E20A5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50C63">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BCD273">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86DCA">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D85C3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8C54C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018CB">
            <w:pPr>
              <w:spacing w:before="0" w:after="0" w:line="240" w:lineRule="auto"/>
              <w:jc w:val="center"/>
            </w:pPr>
            <w:r>
              <w:rPr>
                <w:rFonts w:ascii="宋体" w:hAnsi="宋体" w:eastAsia="宋体" w:cs="宋体"/>
                <w:b w:val="0"/>
                <w:i w:val="0"/>
                <w:sz w:val="18"/>
              </w:rPr>
              <w:t>10</w:t>
            </w:r>
          </w:p>
        </w:tc>
      </w:tr>
      <w:tr w14:paraId="3EC6DCF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B3218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FCCC2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13C05">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37288">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9B9F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B5BA4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5DA6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43ABB">
            <w:pPr>
              <w:spacing w:before="0" w:after="0" w:line="240" w:lineRule="auto"/>
              <w:jc w:val="center"/>
            </w:pPr>
            <w:r>
              <w:rPr>
                <w:rFonts w:ascii="宋体" w:hAnsi="宋体" w:eastAsia="宋体" w:cs="宋体"/>
                <w:b w:val="0"/>
                <w:i w:val="0"/>
                <w:sz w:val="18"/>
              </w:rPr>
              <w:t>—</w:t>
            </w:r>
          </w:p>
        </w:tc>
      </w:tr>
      <w:tr w14:paraId="436968E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A3898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20A08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A373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ECAB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B2D1A7">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59523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4B09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D10C5">
            <w:pPr>
              <w:spacing w:before="0" w:after="0" w:line="240" w:lineRule="auto"/>
              <w:jc w:val="center"/>
            </w:pPr>
            <w:r>
              <w:rPr>
                <w:rFonts w:ascii="宋体" w:hAnsi="宋体" w:eastAsia="宋体" w:cs="宋体"/>
                <w:b w:val="0"/>
                <w:i w:val="0"/>
                <w:sz w:val="18"/>
              </w:rPr>
              <w:t>—</w:t>
            </w:r>
          </w:p>
        </w:tc>
      </w:tr>
      <w:tr w14:paraId="22A8C8D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8B43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EF26A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A22FCA4">
            <w:pPr>
              <w:spacing w:before="0" w:after="0" w:line="240" w:lineRule="auto"/>
              <w:jc w:val="center"/>
            </w:pPr>
            <w:r>
              <w:rPr>
                <w:rFonts w:ascii="宋体" w:hAnsi="宋体" w:eastAsia="宋体" w:cs="宋体"/>
                <w:b/>
                <w:i w:val="0"/>
                <w:sz w:val="18"/>
              </w:rPr>
              <w:t>实际完成情况</w:t>
            </w:r>
          </w:p>
        </w:tc>
      </w:tr>
      <w:tr w14:paraId="78BCD4E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9054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EAE50E">
            <w:pPr>
              <w:spacing w:before="0" w:after="0" w:line="240" w:lineRule="auto"/>
              <w:jc w:val="center"/>
            </w:pPr>
            <w:r>
              <w:rPr>
                <w:rFonts w:ascii="宋体" w:hAnsi="宋体" w:eastAsia="宋体" w:cs="宋体"/>
                <w:b w:val="0"/>
                <w:i w:val="0"/>
                <w:sz w:val="18"/>
              </w:rPr>
              <w:t>根据《关于提前下达2025年中央林业草原生态保护恢复资金预算的通知》（昌州财建[2024]130号）文件附带的区域目标表，结合昌吉州实际情况，2025年该项目计划完成全州国家级公益林（国有林）管护面积1314.63万亩，管护质量检查合格率95%以上。通过项目实施，提供就业岗位，增加农牧民收入，促进经济发展和社会稳定效果明显，提升国家级公益林管护水平，公益林区职工满意率达到85%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FC20608">
            <w:pPr>
              <w:spacing w:before="0" w:after="0" w:line="240" w:lineRule="auto"/>
              <w:jc w:val="center"/>
            </w:pPr>
            <w:r>
              <w:rPr>
                <w:rFonts w:ascii="宋体" w:hAnsi="宋体" w:eastAsia="宋体" w:cs="宋体"/>
                <w:b w:val="0"/>
                <w:i w:val="0"/>
                <w:sz w:val="18"/>
              </w:rPr>
              <w:t>截至2025年12月31日，本项目支出资金30.87万元，资金执行率100%，本项目实际完成了对全州1377.39万亩国家级公益林的有效管护。通过本项目的实施，加强了全州国家级公益林管护责任落实和常态化监管力度，提升了公益林生态功能质量和精细化管护水平，促进了生态保护与经济发展、社会稳定的协同发展。</w:t>
            </w:r>
          </w:p>
        </w:tc>
      </w:tr>
      <w:tr w14:paraId="165ED33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8A53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E8A37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5C8EB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3FB7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49A4B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F01E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95D48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FE903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A92D9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A186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5BAE9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87C28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1C25C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24E61C">
            <w:pPr>
              <w:keepNext/>
              <w:spacing w:before="0" w:after="0" w:line="240" w:lineRule="auto"/>
              <w:jc w:val="center"/>
            </w:pPr>
            <w:r>
              <w:rPr>
                <w:rFonts w:ascii="宋体" w:hAnsi="宋体" w:eastAsia="宋体" w:cs="宋体"/>
                <w:b/>
                <w:i w:val="0"/>
                <w:sz w:val="18"/>
              </w:rPr>
              <w:t>偏差原因分析及改进措施</w:t>
            </w:r>
          </w:p>
        </w:tc>
      </w:tr>
      <w:tr w14:paraId="2F8A3CF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46E3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0456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4484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5FDC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385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537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69B5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3A1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917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76B4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D19E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0ADA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E23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A8BD2"/>
        </w:tc>
      </w:tr>
      <w:tr w14:paraId="04E5BD9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4B21C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4C750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314B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A7321">
            <w:pPr>
              <w:spacing w:before="0" w:after="0" w:line="240" w:lineRule="auto"/>
              <w:jc w:val="center"/>
            </w:pPr>
            <w:r>
              <w:rPr>
                <w:rFonts w:ascii="宋体" w:hAnsi="宋体" w:eastAsia="宋体" w:cs="宋体"/>
                <w:b w:val="0"/>
                <w:i w:val="0"/>
                <w:sz w:val="18"/>
              </w:rPr>
              <w:t>国有国家级公益林管护面积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A84D0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E6EE3">
            <w:pPr>
              <w:spacing w:before="0" w:after="0" w:line="240" w:lineRule="auto"/>
              <w:jc w:val="center"/>
            </w:pPr>
            <w:r>
              <w:rPr>
                <w:rFonts w:ascii="宋体" w:hAnsi="宋体" w:eastAsia="宋体" w:cs="宋体"/>
                <w:b w:val="0"/>
                <w:i w:val="0"/>
                <w:sz w:val="18"/>
              </w:rPr>
              <w:t>&gt;=1314.63万亩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45607">
            <w:pPr>
              <w:spacing w:before="0" w:after="0" w:line="240" w:lineRule="auto"/>
              <w:jc w:val="center"/>
            </w:pPr>
            <w:r>
              <w:rPr>
                <w:rFonts w:ascii="宋体" w:hAnsi="宋体" w:eastAsia="宋体" w:cs="宋体"/>
                <w:b w:val="0"/>
                <w:i w:val="0"/>
                <w:sz w:val="18"/>
              </w:rPr>
              <w:t>=1337.39万亩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CC127">
            <w:pPr>
              <w:spacing w:before="0" w:after="0" w:line="240" w:lineRule="auto"/>
              <w:jc w:val="center"/>
            </w:pPr>
            <w:r>
              <w:rPr>
                <w:rFonts w:ascii="宋体" w:hAnsi="宋体" w:eastAsia="宋体" w:cs="宋体"/>
                <w:b w:val="0"/>
                <w:i w:val="0"/>
                <w:sz w:val="18"/>
              </w:rPr>
              <w:t>101.73%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A0D1C2">
            <w:pPr>
              <w:spacing w:before="0" w:after="0" w:line="240" w:lineRule="auto"/>
              <w:jc w:val="center"/>
            </w:pPr>
            <w:r>
              <w:rPr>
                <w:rFonts w:ascii="宋体" w:hAnsi="宋体" w:eastAsia="宋体" w:cs="宋体"/>
                <w:b w:val="0"/>
                <w:i w:val="0"/>
                <w:sz w:val="18"/>
              </w:rPr>
              <w:t>19.65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2FF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E25A2">
            <w:pPr>
              <w:spacing w:before="0" w:after="0" w:line="240" w:lineRule="auto"/>
              <w:jc w:val="center"/>
            </w:pPr>
            <w:r>
              <w:rPr>
                <w:rFonts w:ascii="宋体" w:hAnsi="宋体" w:eastAsia="宋体" w:cs="宋体"/>
                <w:b w:val="0"/>
                <w:i w:val="0"/>
                <w:sz w:val="18"/>
              </w:rPr>
              <w:t>1314.63万亩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FBF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994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56A94">
            <w:pPr>
              <w:spacing w:before="0" w:after="0" w:line="240" w:lineRule="auto"/>
              <w:jc w:val="center"/>
            </w:pPr>
            <w:r>
              <w:rPr>
                <w:rFonts w:ascii="宋体" w:hAnsi="宋体" w:eastAsia="宋体" w:cs="宋体"/>
                <w:b w:val="0"/>
                <w:i w:val="0"/>
                <w:sz w:val="18"/>
              </w:rPr>
              <w:t>偏差原因是：年初测算管护面积指标仅依据上一年度登记台账预估，本年度完成林地权属核查与地块勘界工作，新增部分划入国家级公益林的地块，同步完善管护备案手续，实际纳入常态化管护的林地规模超出年初预判，致使管护面积完成值高于既定目标。 下一年度改进措施：结合本年度林地勘界后的实际管护面积数据，科学调高年度管护面积考核指标；建立公益林地块动态更新台账，每季度核对林地划入调出情况，年初精准摸排林地变动情况，保障指标数值贴合真实管护林地体量。</w:t>
            </w:r>
          </w:p>
        </w:tc>
      </w:tr>
      <w:tr w14:paraId="402CE4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516E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B6AC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64BF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107D9">
            <w:pPr>
              <w:spacing w:before="0" w:after="0" w:line="240" w:lineRule="auto"/>
              <w:jc w:val="center"/>
            </w:pPr>
            <w:r>
              <w:rPr>
                <w:rFonts w:ascii="宋体" w:hAnsi="宋体" w:eastAsia="宋体" w:cs="宋体"/>
                <w:b w:val="0"/>
                <w:i w:val="0"/>
                <w:sz w:val="18"/>
              </w:rPr>
              <w:t>管护质量检查合格率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2514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898D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668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4DC7C">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615FB7">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BF2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3FAD4">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B64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7C4C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FDBC5">
            <w:pPr>
              <w:spacing w:before="0" w:after="0" w:line="240" w:lineRule="auto"/>
              <w:jc w:val="center"/>
            </w:pPr>
            <w:r>
              <w:rPr>
                <w:rFonts w:ascii="宋体" w:hAnsi="宋体" w:eastAsia="宋体" w:cs="宋体"/>
                <w:b w:val="0"/>
                <w:i w:val="0"/>
                <w:sz w:val="18"/>
              </w:rPr>
              <w:t>偏差原因是：年初制定指标参照往年管护漏洞多发的历史数据设定标准，本年度配齐一线管护人员，定期组织管护业务实操培训，加密日常巡查频次，发现管护缺陷当即限期整改并复核销号，全域管护水平整体提升，最终检查合格率远高于预设考核目标。 下一年度改进措施：结合本年度全部管护检查数据上调该项指标年度考核标准，细化各类管护事项扣分细则，增加偏远点位随机抽查比重，严格执行整改回头看制度，持续压紧管护责任，长期维持优质管护成效。</w:t>
            </w:r>
          </w:p>
        </w:tc>
      </w:tr>
      <w:tr w14:paraId="38F584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9D0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685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8BF6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A18E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9DD9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C213A">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7FDBA">
            <w:pPr>
              <w:spacing w:before="0" w:after="0" w:line="240" w:lineRule="auto"/>
              <w:jc w:val="center"/>
            </w:pPr>
            <w:r>
              <w:rPr>
                <w:rFonts w:ascii="宋体" w:hAnsi="宋体" w:eastAsia="宋体" w:cs="宋体"/>
                <w:b w:val="0"/>
                <w:i w:val="0"/>
                <w:sz w:val="18"/>
              </w:rPr>
              <w:t>2025年12月11日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F1B0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D87B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1AF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96916">
            <w:pPr>
              <w:spacing w:before="0" w:after="0" w:line="240" w:lineRule="auto"/>
              <w:jc w:val="center"/>
            </w:pPr>
            <w:r>
              <w:rPr>
                <w:rFonts w:ascii="宋体" w:hAnsi="宋体" w:eastAsia="宋体" w:cs="宋体"/>
                <w:b w:val="0"/>
                <w:i w:val="0"/>
                <w:sz w:val="18"/>
              </w:rPr>
              <w:t>2024年12月15日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6511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271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C192D">
            <w:pPr>
              <w:spacing w:before="0" w:after="0" w:line="240" w:lineRule="auto"/>
              <w:jc w:val="center"/>
            </w:pPr>
          </w:p>
        </w:tc>
      </w:tr>
      <w:tr w14:paraId="05ED71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17BA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9716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8EA8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780EF">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EBBAB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BC7BB">
            <w:pPr>
              <w:spacing w:before="0" w:after="0" w:line="240" w:lineRule="auto"/>
              <w:jc w:val="center"/>
            </w:pPr>
            <w:r>
              <w:rPr>
                <w:rFonts w:ascii="宋体" w:hAnsi="宋体" w:eastAsia="宋体" w:cs="宋体"/>
                <w:b w:val="0"/>
                <w:i w:val="0"/>
                <w:sz w:val="18"/>
              </w:rPr>
              <w:t>&lt;=35万元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0DA57">
            <w:pPr>
              <w:spacing w:before="0" w:after="0" w:line="240" w:lineRule="auto"/>
              <w:jc w:val="center"/>
            </w:pPr>
            <w:r>
              <w:rPr>
                <w:rFonts w:ascii="宋体" w:hAnsi="宋体" w:eastAsia="宋体" w:cs="宋体"/>
                <w:b w:val="0"/>
                <w:i w:val="0"/>
                <w:sz w:val="18"/>
              </w:rPr>
              <w:t>=30.87万元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600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E2BA7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2F0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D0C63">
            <w:pPr>
              <w:spacing w:before="0" w:after="0" w:line="240" w:lineRule="auto"/>
              <w:jc w:val="center"/>
            </w:pPr>
            <w:r>
              <w:rPr>
                <w:rFonts w:ascii="宋体" w:hAnsi="宋体" w:eastAsia="宋体" w:cs="宋体"/>
                <w:b w:val="0"/>
                <w:i w:val="0"/>
                <w:sz w:val="18"/>
              </w:rPr>
              <w:t>79.5万元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640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B9C3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1645E">
            <w:pPr>
              <w:spacing w:before="0" w:after="0" w:line="240" w:lineRule="auto"/>
              <w:jc w:val="center"/>
            </w:pPr>
          </w:p>
        </w:tc>
      </w:tr>
      <w:tr w14:paraId="0CFC5E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FECF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510EF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CF09C">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9A7EA">
            <w:pPr>
              <w:spacing w:before="0" w:after="0" w:line="240" w:lineRule="auto"/>
              <w:jc w:val="center"/>
            </w:pPr>
            <w:r>
              <w:rPr>
                <w:rFonts w:ascii="宋体" w:hAnsi="宋体" w:eastAsia="宋体" w:cs="宋体"/>
                <w:b w:val="0"/>
                <w:i w:val="0"/>
                <w:sz w:val="18"/>
              </w:rPr>
              <w:t>国家级公益林提供管护岗位带动就业人数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2C9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5AB14">
            <w:pPr>
              <w:spacing w:before="0" w:after="0" w:line="240" w:lineRule="auto"/>
              <w:jc w:val="center"/>
            </w:pPr>
            <w:r>
              <w:rPr>
                <w:rFonts w:ascii="宋体" w:hAnsi="宋体" w:eastAsia="宋体" w:cs="宋体"/>
                <w:b w:val="0"/>
                <w:i w:val="0"/>
                <w:sz w:val="18"/>
              </w:rPr>
              <w:t>&gt;=14人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78464">
            <w:pPr>
              <w:spacing w:before="0" w:after="0" w:line="240" w:lineRule="auto"/>
              <w:jc w:val="center"/>
            </w:pPr>
            <w:r>
              <w:rPr>
                <w:rFonts w:ascii="宋体" w:hAnsi="宋体" w:eastAsia="宋体" w:cs="宋体"/>
                <w:b w:val="0"/>
                <w:i w:val="0"/>
                <w:sz w:val="18"/>
              </w:rPr>
              <w:t>=14人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CB1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9849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59F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3A609">
            <w:pPr>
              <w:spacing w:before="0" w:after="0" w:line="240" w:lineRule="auto"/>
              <w:jc w:val="center"/>
            </w:pPr>
            <w:r>
              <w:rPr>
                <w:rFonts w:ascii="宋体" w:hAnsi="宋体" w:eastAsia="宋体" w:cs="宋体"/>
                <w:b w:val="0"/>
                <w:i w:val="0"/>
                <w:sz w:val="18"/>
              </w:rPr>
              <w:t>14人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4CF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AA7A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879FD">
            <w:pPr>
              <w:spacing w:before="0" w:after="0" w:line="240" w:lineRule="auto"/>
              <w:jc w:val="center"/>
            </w:pPr>
          </w:p>
        </w:tc>
      </w:tr>
      <w:tr w14:paraId="112C7A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482E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C0B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6F64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A5041">
            <w:pPr>
              <w:spacing w:before="0" w:after="0" w:line="240" w:lineRule="auto"/>
              <w:jc w:val="center"/>
            </w:pPr>
            <w:r>
              <w:rPr>
                <w:rFonts w:ascii="宋体" w:hAnsi="宋体" w:eastAsia="宋体" w:cs="宋体"/>
                <w:b w:val="0"/>
                <w:i w:val="0"/>
                <w:sz w:val="18"/>
              </w:rPr>
              <w:t>提供就业岗位，增加农牧民收入，促进经济发展和社会稳定效果明显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9B71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36507">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E1A6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CB7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822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C9D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227C9">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953D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E37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AC870">
            <w:pPr>
              <w:spacing w:before="0" w:after="0" w:line="240" w:lineRule="auto"/>
              <w:jc w:val="center"/>
            </w:pPr>
          </w:p>
        </w:tc>
      </w:tr>
      <w:tr w14:paraId="64AD97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D97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1ADD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D83D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90258">
            <w:pPr>
              <w:spacing w:before="0" w:after="0" w:line="240" w:lineRule="auto"/>
              <w:jc w:val="center"/>
            </w:pPr>
            <w:r>
              <w:rPr>
                <w:rFonts w:ascii="宋体" w:hAnsi="宋体" w:eastAsia="宋体" w:cs="宋体"/>
                <w:b w:val="0"/>
                <w:i w:val="0"/>
                <w:sz w:val="18"/>
              </w:rPr>
              <w:t>公益林区职工满意度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983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243E4">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435CA">
            <w:pPr>
              <w:spacing w:before="0" w:after="0" w:line="240" w:lineRule="auto"/>
              <w:jc w:val="center"/>
            </w:pPr>
            <w:r>
              <w:rPr>
                <w:rFonts w:ascii="宋体" w:hAnsi="宋体" w:eastAsia="宋体" w:cs="宋体"/>
                <w:b w:val="0"/>
                <w:i w:val="0"/>
                <w:sz w:val="18"/>
              </w:rPr>
              <w:t>=97.67%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7723F">
            <w:pPr>
              <w:spacing w:before="0" w:after="0" w:line="240" w:lineRule="auto"/>
              <w:jc w:val="center"/>
            </w:pPr>
            <w:r>
              <w:rPr>
                <w:rFonts w:ascii="宋体" w:hAnsi="宋体" w:eastAsia="宋体" w:cs="宋体"/>
                <w:b w:val="0"/>
                <w:i w:val="0"/>
                <w:sz w:val="18"/>
              </w:rPr>
              <w:t>114.91%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F67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2C9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E6AFD">
            <w:pPr>
              <w:spacing w:before="0" w:after="0" w:line="240" w:lineRule="auto"/>
              <w:jc w:val="center"/>
            </w:pPr>
            <w:r>
              <w:rPr>
                <w:rFonts w:ascii="宋体" w:hAnsi="宋体" w:eastAsia="宋体" w:cs="宋体"/>
                <w:b w:val="0"/>
                <w:i w:val="0"/>
                <w:sz w:val="18"/>
              </w:rPr>
              <w: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B2A9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A3A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43776">
            <w:pPr>
              <w:spacing w:before="0" w:after="0" w:line="240" w:lineRule="auto"/>
              <w:jc w:val="center"/>
            </w:pPr>
            <w:r>
              <w:rPr>
                <w:rFonts w:ascii="宋体" w:hAnsi="宋体" w:eastAsia="宋体" w:cs="宋体"/>
                <w:b w:val="0"/>
                <w:i w:val="0"/>
                <w:sz w:val="18"/>
              </w:rPr>
              <w:t>偏差原因是：年初设定指标时参照往年林区基础保障水平测算，本年度升级管护站点食宿设施，足额发放野外巡护专项补贴，常态化走访倾听职工诉求并快速落实整改，职工工作生活条件改善效果超预期，满意度测评数值显著高于既定考核目标。 下一年度改进措施：依据本年度满意度实测数据合理上调该项年度考核指标，持续优化林区后勤配套，按月收集职工意见台账，完善巡护激励机制，定期开展职工交流座谈，持续优化林区工作保障，稳固维持职工高满意度。</w:t>
            </w:r>
          </w:p>
        </w:tc>
      </w:tr>
      <w:tr w14:paraId="6E9EF91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6BC120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46D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8E2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AB3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971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154B0A">
            <w:pPr>
              <w:spacing w:before="0" w:after="0" w:line="240" w:lineRule="auto"/>
              <w:jc w:val="center"/>
            </w:pPr>
            <w:r>
              <w:rPr>
                <w:rFonts w:ascii="宋体" w:hAnsi="宋体" w:eastAsia="宋体" w:cs="宋体"/>
                <w:b w:val="0"/>
                <w:i w:val="0"/>
                <w:sz w:val="18"/>
              </w:rPr>
              <w:t>99.12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64A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511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65B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059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700BA">
            <w:pPr>
              <w:spacing w:before="0" w:after="0" w:line="240" w:lineRule="auto"/>
              <w:jc w:val="center"/>
            </w:pPr>
          </w:p>
        </w:tc>
      </w:tr>
    </w:tbl>
    <w:p w14:paraId="4311CBAF">
      <w:r>
        <w:br w:type="page"/>
      </w:r>
    </w:p>
    <w:tbl>
      <w:tblPr>
        <w:tblStyle w:val="8"/>
        <w:tblW w:w="5000" w:type="pct"/>
        <w:tblInd w:w="0" w:type="dxa"/>
        <w:tblLayout w:type="autofit"/>
        <w:tblCellMar>
          <w:top w:w="36" w:type="dxa"/>
          <w:left w:w="36" w:type="dxa"/>
          <w:bottom w:w="36" w:type="dxa"/>
          <w:right w:w="36" w:type="dxa"/>
        </w:tblCellMar>
      </w:tblPr>
      <w:tblGrid>
        <w:gridCol w:w="522"/>
        <w:gridCol w:w="523"/>
        <w:gridCol w:w="523"/>
        <w:gridCol w:w="523"/>
        <w:gridCol w:w="593"/>
        <w:gridCol w:w="702"/>
        <w:gridCol w:w="612"/>
        <w:gridCol w:w="702"/>
        <w:gridCol w:w="593"/>
        <w:gridCol w:w="534"/>
        <w:gridCol w:w="530"/>
        <w:gridCol w:w="536"/>
        <w:gridCol w:w="531"/>
        <w:gridCol w:w="882"/>
      </w:tblGrid>
      <w:tr w14:paraId="77358BC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2C8C8C">
            <w:pPr>
              <w:spacing w:before="0" w:after="0" w:line="240" w:lineRule="auto"/>
              <w:jc w:val="center"/>
            </w:pPr>
            <w:r>
              <w:rPr>
                <w:rFonts w:ascii="宋体" w:hAnsi="宋体" w:eastAsia="宋体" w:cs="宋体"/>
                <w:b/>
                <w:i w:val="0"/>
                <w:sz w:val="18"/>
              </w:rPr>
              <w:t>项目支出绩效自评表</w:t>
            </w:r>
          </w:p>
        </w:tc>
      </w:tr>
      <w:tr w14:paraId="7479E81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6AADB19">
            <w:pPr>
              <w:spacing w:before="0" w:after="0" w:line="240" w:lineRule="auto"/>
              <w:jc w:val="center"/>
            </w:pPr>
            <w:r>
              <w:rPr>
                <w:rFonts w:ascii="宋体" w:hAnsi="宋体" w:eastAsia="宋体" w:cs="宋体"/>
                <w:b w:val="0"/>
                <w:i w:val="0"/>
                <w:sz w:val="18"/>
              </w:rPr>
              <w:t>(2025年度)</w:t>
            </w:r>
          </w:p>
        </w:tc>
      </w:tr>
      <w:tr w14:paraId="0860C84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10918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6452B46">
            <w:pPr>
              <w:spacing w:before="0" w:after="0" w:line="240" w:lineRule="auto"/>
              <w:jc w:val="center"/>
            </w:pPr>
            <w:r>
              <w:rPr>
                <w:rFonts w:ascii="宋体" w:hAnsi="宋体" w:eastAsia="宋体" w:cs="宋体"/>
                <w:b w:val="0"/>
                <w:i w:val="0"/>
                <w:sz w:val="18"/>
              </w:rPr>
              <w:t>2025年中央林业草原生态保护恢复资金(野生动物救护及疫源疫病监测防控项目)</w:t>
            </w:r>
          </w:p>
        </w:tc>
      </w:tr>
      <w:tr w14:paraId="1275DB8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B80C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232237">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F7C6C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726B62">
            <w:pPr>
              <w:spacing w:before="0" w:after="0" w:line="240" w:lineRule="auto"/>
              <w:jc w:val="center"/>
            </w:pPr>
            <w:r>
              <w:rPr>
                <w:rFonts w:ascii="宋体" w:hAnsi="宋体" w:eastAsia="宋体" w:cs="宋体"/>
                <w:b w:val="0"/>
                <w:i w:val="0"/>
                <w:sz w:val="18"/>
              </w:rPr>
              <w:t>昌吉回族自治州林业和草原局</w:t>
            </w:r>
          </w:p>
        </w:tc>
      </w:tr>
      <w:tr w14:paraId="59AC866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5550C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DA1B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5E6A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D9914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7BF59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0CACD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93DB6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00721">
            <w:pPr>
              <w:spacing w:before="0" w:after="0" w:line="240" w:lineRule="auto"/>
              <w:jc w:val="center"/>
            </w:pPr>
            <w:r>
              <w:rPr>
                <w:rFonts w:ascii="宋体" w:hAnsi="宋体" w:eastAsia="宋体" w:cs="宋体"/>
                <w:b/>
                <w:i w:val="0"/>
                <w:sz w:val="18"/>
              </w:rPr>
              <w:t>得分</w:t>
            </w:r>
          </w:p>
        </w:tc>
      </w:tr>
      <w:tr w14:paraId="3FDEA04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1915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EE824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75070">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79255">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BA81AF">
            <w:pPr>
              <w:spacing w:before="0" w:after="0" w:line="240" w:lineRule="auto"/>
              <w:jc w:val="center"/>
            </w:pPr>
            <w:r>
              <w:rPr>
                <w:rFonts w:ascii="宋体" w:hAnsi="宋体" w:eastAsia="宋体" w:cs="宋体"/>
                <w:b w:val="0"/>
                <w:i w:val="0"/>
                <w:sz w:val="18"/>
              </w:rPr>
              <w:t>63.06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B8782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410782">
            <w:pPr>
              <w:spacing w:before="0" w:after="0" w:line="240" w:lineRule="auto"/>
              <w:jc w:val="center"/>
            </w:pPr>
            <w:r>
              <w:rPr>
                <w:rFonts w:ascii="宋体" w:hAnsi="宋体" w:eastAsia="宋体" w:cs="宋体"/>
                <w:b w:val="0"/>
                <w:i w:val="0"/>
                <w:sz w:val="18"/>
              </w:rPr>
              <w:t>91.39%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CABF9">
            <w:pPr>
              <w:spacing w:before="0" w:after="0" w:line="240" w:lineRule="auto"/>
              <w:jc w:val="center"/>
            </w:pPr>
            <w:r>
              <w:rPr>
                <w:rFonts w:ascii="宋体" w:hAnsi="宋体" w:eastAsia="宋体" w:cs="宋体"/>
                <w:b w:val="0"/>
                <w:i w:val="0"/>
                <w:sz w:val="18"/>
              </w:rPr>
              <w:t>7.85</w:t>
            </w:r>
          </w:p>
        </w:tc>
      </w:tr>
      <w:tr w14:paraId="1E6D0DC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CB83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344F1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47AF8">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5EC793">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464481">
            <w:pPr>
              <w:spacing w:before="0" w:after="0" w:line="240" w:lineRule="auto"/>
              <w:jc w:val="center"/>
            </w:pPr>
            <w:r>
              <w:rPr>
                <w:rFonts w:ascii="宋体" w:hAnsi="宋体" w:eastAsia="宋体" w:cs="宋体"/>
                <w:b w:val="0"/>
                <w:i w:val="0"/>
                <w:sz w:val="18"/>
              </w:rPr>
              <w:t>63.06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EFF49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AD0A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E24B4">
            <w:pPr>
              <w:spacing w:before="0" w:after="0" w:line="240" w:lineRule="auto"/>
              <w:jc w:val="center"/>
            </w:pPr>
            <w:r>
              <w:rPr>
                <w:rFonts w:ascii="宋体" w:hAnsi="宋体" w:eastAsia="宋体" w:cs="宋体"/>
                <w:b w:val="0"/>
                <w:i w:val="0"/>
                <w:sz w:val="18"/>
              </w:rPr>
              <w:t>—</w:t>
            </w:r>
          </w:p>
        </w:tc>
      </w:tr>
      <w:tr w14:paraId="37BAE46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47760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41071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079B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1AA6A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E4F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CCE1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06B9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02CFA">
            <w:pPr>
              <w:spacing w:before="0" w:after="0" w:line="240" w:lineRule="auto"/>
              <w:jc w:val="center"/>
            </w:pPr>
            <w:r>
              <w:rPr>
                <w:rFonts w:ascii="宋体" w:hAnsi="宋体" w:eastAsia="宋体" w:cs="宋体"/>
                <w:b w:val="0"/>
                <w:i w:val="0"/>
                <w:sz w:val="18"/>
              </w:rPr>
              <w:t>—</w:t>
            </w:r>
          </w:p>
        </w:tc>
      </w:tr>
      <w:tr w14:paraId="3C6C14E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0212C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ED1855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817307">
            <w:pPr>
              <w:spacing w:before="0" w:after="0" w:line="240" w:lineRule="auto"/>
              <w:jc w:val="center"/>
            </w:pPr>
            <w:r>
              <w:rPr>
                <w:rFonts w:ascii="宋体" w:hAnsi="宋体" w:eastAsia="宋体" w:cs="宋体"/>
                <w:b/>
                <w:i w:val="0"/>
                <w:sz w:val="18"/>
              </w:rPr>
              <w:t>实际完成情况</w:t>
            </w:r>
          </w:p>
        </w:tc>
      </w:tr>
      <w:tr w14:paraId="773952E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FBEA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1C34E7">
            <w:pPr>
              <w:spacing w:before="0" w:after="0" w:line="240" w:lineRule="auto"/>
              <w:jc w:val="center"/>
            </w:pPr>
            <w:r>
              <w:rPr>
                <w:rFonts w:ascii="宋体" w:hAnsi="宋体" w:eastAsia="宋体" w:cs="宋体"/>
                <w:b w:val="0"/>
                <w:i w:val="0"/>
                <w:sz w:val="18"/>
              </w:rPr>
              <w:t>根据《关于提前下达2025年中央林业草原生态保护恢复资金预算的通知》（昌州财建[2024]130号）文件附带的区域目标表，结合昌吉州实际情况，2025年该项目计划完成国家级疫源疫病监测站2个，野生动物收容救护任务1个，陆生野生动物疫病监测防控覆盖率90%以上，伤病野生动物收容救护率90%以上，通过项目实施，提高全州野生动物疫源疫病监测防控能力，保障全州生物多样性稳定作用显著，项目区人民群众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241358E">
            <w:pPr>
              <w:spacing w:before="0" w:after="0" w:line="240" w:lineRule="auto"/>
              <w:jc w:val="center"/>
            </w:pPr>
            <w:r>
              <w:rPr>
                <w:rFonts w:ascii="宋体" w:hAnsi="宋体" w:eastAsia="宋体" w:cs="宋体"/>
                <w:b w:val="0"/>
                <w:i w:val="0"/>
                <w:sz w:val="18"/>
              </w:rPr>
              <w:t>截至2026年6月30日，本项目支出资金63.06万元，资金执行率91.39%，本项目实际完成国家级疫源疫病监测站2个，野生动物收容救护任务1个，陆生野生动物疫病监测防控覆盖率90%，伤病野生动物收容救护率90%，通过项目实施，全面完成年度野生动物收容救护、疫病采样监测、隐患排查、应急值守、宣传等各项任务，提高了全州野生动物疫源疫病监测防控能力，保障了全州生物多样性稳定作用显著。</w:t>
            </w:r>
          </w:p>
        </w:tc>
      </w:tr>
      <w:tr w14:paraId="49D03C4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621BA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20C1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73AE4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6BC0F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93F17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08FC3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8AEC5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FCFBA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A4993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87047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40D1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42D0F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6FA9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0F701">
            <w:pPr>
              <w:keepNext/>
              <w:spacing w:before="0" w:after="0" w:line="240" w:lineRule="auto"/>
              <w:jc w:val="center"/>
            </w:pPr>
            <w:r>
              <w:rPr>
                <w:rFonts w:ascii="宋体" w:hAnsi="宋体" w:eastAsia="宋体" w:cs="宋体"/>
                <w:b/>
                <w:i w:val="0"/>
                <w:sz w:val="18"/>
              </w:rPr>
              <w:t>偏差原因分析及改进措施</w:t>
            </w:r>
          </w:p>
        </w:tc>
      </w:tr>
      <w:tr w14:paraId="6DF54BB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8C9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6EC0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924E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7421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B32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448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80E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9968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7F1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322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730D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020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C60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D141C"/>
        </w:tc>
      </w:tr>
      <w:tr w14:paraId="322D328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A694E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712A2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8858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55863">
            <w:pPr>
              <w:spacing w:before="0" w:after="0" w:line="240" w:lineRule="auto"/>
              <w:jc w:val="center"/>
            </w:pPr>
            <w:r>
              <w:rPr>
                <w:rFonts w:ascii="宋体" w:hAnsi="宋体" w:eastAsia="宋体" w:cs="宋体"/>
                <w:b w:val="0"/>
                <w:i w:val="0"/>
                <w:sz w:val="18"/>
              </w:rPr>
              <w:t>国家级疫源疫病监测站点个数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F0CD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9C4C0">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96FE7">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365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23613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28F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C64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1B1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9230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657C6">
            <w:pPr>
              <w:spacing w:before="0" w:after="0" w:line="240" w:lineRule="auto"/>
              <w:jc w:val="center"/>
            </w:pPr>
          </w:p>
        </w:tc>
      </w:tr>
      <w:tr w14:paraId="4BC851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CC2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4F086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3D9D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C8598">
            <w:pPr>
              <w:spacing w:before="0" w:after="0" w:line="240" w:lineRule="auto"/>
              <w:jc w:val="center"/>
            </w:pPr>
            <w:r>
              <w:rPr>
                <w:rFonts w:ascii="宋体" w:hAnsi="宋体" w:eastAsia="宋体" w:cs="宋体"/>
                <w:b w:val="0"/>
                <w:i w:val="0"/>
                <w:sz w:val="18"/>
              </w:rPr>
              <w:t>野生动物收容救护任务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BEDB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F664E">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ED7F3">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4F1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21E77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686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C24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B37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01E0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91844">
            <w:pPr>
              <w:spacing w:before="0" w:after="0" w:line="240" w:lineRule="auto"/>
              <w:jc w:val="center"/>
            </w:pPr>
          </w:p>
        </w:tc>
      </w:tr>
      <w:tr w14:paraId="0D2039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1247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06E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14FC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3DE82">
            <w:pPr>
              <w:spacing w:before="0" w:after="0" w:line="240" w:lineRule="auto"/>
              <w:jc w:val="center"/>
            </w:pPr>
            <w:r>
              <w:rPr>
                <w:rFonts w:ascii="宋体" w:hAnsi="宋体" w:eastAsia="宋体" w:cs="宋体"/>
                <w:b w:val="0"/>
                <w:i w:val="0"/>
                <w:sz w:val="18"/>
              </w:rPr>
              <w:t>陆生野生动物疫病监测防控覆盖率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203FB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88DE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731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62D0F">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28D883">
            <w:pPr>
              <w:spacing w:before="0" w:after="0" w:line="240" w:lineRule="auto"/>
              <w:jc w:val="center"/>
            </w:pPr>
            <w:r>
              <w:rPr>
                <w:rFonts w:ascii="宋体" w:hAnsi="宋体" w:eastAsia="宋体" w:cs="宋体"/>
                <w:b w:val="0"/>
                <w:i w:val="0"/>
                <w:sz w:val="18"/>
              </w:rPr>
              <w:t>6.22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076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C51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56D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564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ED3B6">
            <w:pPr>
              <w:spacing w:before="0" w:after="0" w:line="240" w:lineRule="auto"/>
              <w:jc w:val="center"/>
            </w:pPr>
            <w:r>
              <w:rPr>
                <w:rFonts w:ascii="宋体" w:hAnsi="宋体" w:eastAsia="宋体" w:cs="宋体"/>
                <w:b w:val="0"/>
                <w:i w:val="0"/>
                <w:sz w:val="18"/>
              </w:rPr>
              <w:t>此项指标未完成，存在偏差，偏差率为11.11%，偏差原因为：我单位在年初设定陆生野生动物疫病监测防控覆盖率指标时，设定了≥95%的保守目标值，故与实际完成值产生偏差；下一年度改进措施：根据历年项目的经验，在编制下一年度绩效目标时，将指标值适当上调，准确评价项目绩效完成情况。</w:t>
            </w:r>
          </w:p>
        </w:tc>
      </w:tr>
      <w:tr w14:paraId="06365B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88C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2FD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2630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D46EC">
            <w:pPr>
              <w:spacing w:before="0" w:after="0" w:line="240" w:lineRule="auto"/>
              <w:jc w:val="center"/>
            </w:pPr>
            <w:r>
              <w:rPr>
                <w:rFonts w:ascii="宋体" w:hAnsi="宋体" w:eastAsia="宋体" w:cs="宋体"/>
                <w:b w:val="0"/>
                <w:i w:val="0"/>
                <w:sz w:val="18"/>
              </w:rPr>
              <w:t>伤病野生动物收容救护率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E29F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6A69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3E6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3D86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1FA81">
            <w:pPr>
              <w:spacing w:before="0" w:after="0" w:line="240" w:lineRule="auto"/>
              <w:jc w:val="center"/>
            </w:pPr>
            <w:r>
              <w:rPr>
                <w:rFonts w:ascii="宋体" w:hAnsi="宋体" w:eastAsia="宋体" w:cs="宋体"/>
                <w:b w:val="0"/>
                <w:i w:val="0"/>
                <w:sz w:val="18"/>
              </w:rPr>
              <w:t>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391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AAB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9DB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207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059EC">
            <w:pPr>
              <w:spacing w:before="0" w:after="0" w:line="240" w:lineRule="auto"/>
              <w:jc w:val="center"/>
            </w:pPr>
            <w:r>
              <w:rPr>
                <w:rFonts w:ascii="宋体" w:hAnsi="宋体" w:eastAsia="宋体" w:cs="宋体"/>
                <w:b w:val="0"/>
                <w:i w:val="0"/>
                <w:sz w:val="18"/>
              </w:rPr>
              <w:t>此项指标未完成，存在偏差，偏差率为11.11%，偏差原因为：我单位在前期设定伤病野生动物收容救护率指标时，为确保项目产出的安全性和底线思维，设定了≥95%的保守目标值，故与实际完成值产生偏差；下一年度改进措施：总结本次项目的成功经验，在编制下一年度绩效目标时，结合实际执行能力，将伤病野生动物收容救护率目标值适当上调，以此倒逼服务质量持续提升。</w:t>
            </w:r>
          </w:p>
        </w:tc>
      </w:tr>
      <w:tr w14:paraId="46E93E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EFFA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519F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849B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92EC8">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0F71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34AD7">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5BD3A">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4A2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34F9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8DE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15E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4457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0D2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6D13E">
            <w:pPr>
              <w:spacing w:before="0" w:after="0" w:line="240" w:lineRule="auto"/>
              <w:jc w:val="center"/>
            </w:pPr>
          </w:p>
        </w:tc>
      </w:tr>
      <w:tr w14:paraId="57D766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A884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4682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6BC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145D3">
            <w:pPr>
              <w:spacing w:before="0" w:after="0" w:line="240" w:lineRule="auto"/>
              <w:jc w:val="center"/>
            </w:pPr>
            <w:r>
              <w:rPr>
                <w:rFonts w:ascii="宋体" w:hAnsi="宋体" w:eastAsia="宋体" w:cs="宋体"/>
                <w:b w:val="0"/>
                <w:i w:val="0"/>
                <w:sz w:val="18"/>
              </w:rPr>
              <w:t>专用材料购置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6542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901B0">
            <w:pPr>
              <w:spacing w:before="0" w:after="0" w:line="240" w:lineRule="auto"/>
              <w:jc w:val="center"/>
            </w:pPr>
            <w:r>
              <w:rPr>
                <w:rFonts w:ascii="宋体" w:hAnsi="宋体" w:eastAsia="宋体" w:cs="宋体"/>
                <w:b w:val="0"/>
                <w:i w:val="0"/>
                <w:sz w:val="18"/>
              </w:rPr>
              <w:t>&lt;=53.53万元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5744F">
            <w:pPr>
              <w:spacing w:before="0" w:after="0" w:line="240" w:lineRule="auto"/>
              <w:jc w:val="center"/>
            </w:pPr>
            <w:r>
              <w:rPr>
                <w:rFonts w:ascii="宋体" w:hAnsi="宋体" w:eastAsia="宋体" w:cs="宋体"/>
                <w:b w:val="0"/>
                <w:i w:val="0"/>
                <w:sz w:val="18"/>
              </w:rPr>
              <w:t>=52.43万元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4BDA5">
            <w:pPr>
              <w:spacing w:before="0" w:after="0" w:line="240" w:lineRule="auto"/>
              <w:jc w:val="center"/>
            </w:pPr>
            <w:r>
              <w:rPr>
                <w:rFonts w:ascii="宋体" w:hAnsi="宋体" w:eastAsia="宋体" w:cs="宋体"/>
                <w:b w:val="0"/>
                <w:i w:val="0"/>
                <w:sz w:val="18"/>
              </w:rPr>
              <w:t>97.95%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0510F">
            <w:pPr>
              <w:spacing w:before="0" w:after="0" w:line="240" w:lineRule="auto"/>
              <w:jc w:val="center"/>
            </w:pPr>
            <w:r>
              <w:rPr>
                <w:rFonts w:ascii="宋体" w:hAnsi="宋体" w:eastAsia="宋体" w:cs="宋体"/>
                <w:b w:val="0"/>
                <w:i w:val="0"/>
                <w:sz w:val="18"/>
              </w:rPr>
              <w:t>7.59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BC9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CB9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3B7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2656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AA816">
            <w:pPr>
              <w:spacing w:before="0" w:after="0" w:line="240" w:lineRule="auto"/>
              <w:jc w:val="center"/>
            </w:pPr>
            <w:r>
              <w:rPr>
                <w:rFonts w:ascii="宋体" w:hAnsi="宋体" w:eastAsia="宋体" w:cs="宋体"/>
                <w:b w:val="0"/>
                <w:i w:val="0"/>
                <w:sz w:val="18"/>
              </w:rPr>
              <w:t>此项指标未完成，存在偏差，偏差率为2.05%，偏差原因为：项目人员严格控制专用材料采购成本，通过政府采购实际支出较年初预算有一定的节余，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1.1万元；下一年度改进措施：提高预算编制准确性，确保后续各类项目严格按照预算进行支出。</w:t>
            </w:r>
          </w:p>
        </w:tc>
      </w:tr>
      <w:tr w14:paraId="207ACB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A65F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FCC0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0F13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7FAF7">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E45B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D97A5">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FD87D">
            <w:pPr>
              <w:spacing w:before="0" w:after="0" w:line="240" w:lineRule="auto"/>
              <w:jc w:val="center"/>
            </w:pPr>
            <w:r>
              <w:rPr>
                <w:rFonts w:ascii="宋体" w:hAnsi="宋体" w:eastAsia="宋体" w:cs="宋体"/>
                <w:b w:val="0"/>
                <w:i w:val="0"/>
                <w:sz w:val="18"/>
              </w:rPr>
              <w:t>=5.19万元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0F8F3">
            <w:pPr>
              <w:spacing w:before="0" w:after="0" w:line="240" w:lineRule="auto"/>
              <w:jc w:val="center"/>
            </w:pPr>
            <w:r>
              <w:rPr>
                <w:rFonts w:ascii="宋体" w:hAnsi="宋体" w:eastAsia="宋体" w:cs="宋体"/>
                <w:b w:val="0"/>
                <w:i w:val="0"/>
                <w:sz w:val="18"/>
              </w:rPr>
              <w:t>74.14%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CEF77">
            <w:pPr>
              <w:spacing w:before="0" w:after="0" w:line="240" w:lineRule="auto"/>
              <w:jc w:val="center"/>
            </w:pPr>
            <w:r>
              <w:rPr>
                <w:rFonts w:ascii="宋体" w:hAnsi="宋体" w:eastAsia="宋体" w:cs="宋体"/>
                <w:b w:val="0"/>
                <w:i w:val="0"/>
                <w:sz w:val="18"/>
              </w:rPr>
              <w:t>1.77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D58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489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528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05A0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500D6">
            <w:pPr>
              <w:spacing w:before="0" w:after="0" w:line="240" w:lineRule="auto"/>
              <w:jc w:val="center"/>
            </w:pPr>
            <w:r>
              <w:rPr>
                <w:rFonts w:ascii="宋体" w:hAnsi="宋体" w:eastAsia="宋体" w:cs="宋体"/>
                <w:b w:val="0"/>
                <w:i w:val="0"/>
                <w:sz w:val="18"/>
              </w:rPr>
              <w:t>此项指标未完成，存在偏差，偏差率为25.861%，偏差原因为：宣传用品印刷费尾款未支付，形成结余资金1.81万元；下一年度改进措施：加快项目实施进度，提高资金支付率，确保项目严格按照预算进行支出。</w:t>
            </w:r>
          </w:p>
        </w:tc>
      </w:tr>
      <w:tr w14:paraId="237BB28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BB5D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24C2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5B14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44A79">
            <w:pPr>
              <w:spacing w:before="0" w:after="0" w:line="240" w:lineRule="auto"/>
              <w:jc w:val="center"/>
            </w:pPr>
            <w:r>
              <w:rPr>
                <w:rFonts w:ascii="宋体" w:hAnsi="宋体" w:eastAsia="宋体" w:cs="宋体"/>
                <w:b w:val="0"/>
                <w:i w:val="0"/>
                <w:sz w:val="18"/>
              </w:rPr>
              <w:t>宣传物资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767C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012B1">
            <w:pPr>
              <w:spacing w:before="0" w:after="0" w:line="240" w:lineRule="auto"/>
              <w:jc w:val="center"/>
            </w:pPr>
            <w:r>
              <w:rPr>
                <w:rFonts w:ascii="宋体" w:hAnsi="宋体" w:eastAsia="宋体" w:cs="宋体"/>
                <w:b w:val="0"/>
                <w:i w:val="0"/>
                <w:sz w:val="18"/>
              </w:rPr>
              <w:t>&lt;=5.47万元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70AB3">
            <w:pPr>
              <w:spacing w:before="0" w:after="0" w:line="240" w:lineRule="auto"/>
              <w:jc w:val="center"/>
            </w:pPr>
            <w:r>
              <w:rPr>
                <w:rFonts w:ascii="宋体" w:hAnsi="宋体" w:eastAsia="宋体" w:cs="宋体"/>
                <w:b w:val="0"/>
                <w:i w:val="0"/>
                <w:sz w:val="18"/>
              </w:rPr>
              <w:t>=5.44万元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B5941">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52B78">
            <w:pPr>
              <w:spacing w:before="0" w:after="0" w:line="240" w:lineRule="auto"/>
              <w:jc w:val="center"/>
            </w:pPr>
            <w:r>
              <w:rPr>
                <w:rFonts w:ascii="宋体" w:hAnsi="宋体" w:eastAsia="宋体" w:cs="宋体"/>
                <w:b w:val="0"/>
                <w:i w:val="0"/>
                <w:sz w:val="18"/>
              </w:rPr>
              <w:t>3.95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BA3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8E4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78E5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47F8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12AFC">
            <w:pPr>
              <w:spacing w:before="0" w:after="0" w:line="240" w:lineRule="auto"/>
              <w:jc w:val="center"/>
            </w:pPr>
            <w:r>
              <w:rPr>
                <w:rFonts w:ascii="宋体" w:hAnsi="宋体" w:eastAsia="宋体" w:cs="宋体"/>
                <w:b w:val="0"/>
                <w:i w:val="0"/>
                <w:sz w:val="18"/>
              </w:rPr>
              <w:t>此项指标未完成，存在偏差，偏差率为0.55%，偏差原因为：项目人员严格控制业务宣传、印刷费开支，导致实际支出较年初预算有一定的节余，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0.03万元；下一年度改进措施：提高预算编制准确性，确保项目严格按照预算进行支出，完成各项绩效目标。</w:t>
            </w:r>
          </w:p>
        </w:tc>
      </w:tr>
      <w:tr w14:paraId="07F36F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50E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3BC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6A1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BE5BA">
            <w:pPr>
              <w:spacing w:before="0" w:after="0" w:line="240" w:lineRule="auto"/>
              <w:jc w:val="center"/>
            </w:pPr>
            <w:r>
              <w:rPr>
                <w:rFonts w:ascii="宋体" w:hAnsi="宋体" w:eastAsia="宋体" w:cs="宋体"/>
                <w:b w:val="0"/>
                <w:i w:val="0"/>
                <w:sz w:val="18"/>
              </w:rPr>
              <w:t>其他交通费用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F9ED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BB6C1">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A099C">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D3F0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BF634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612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4A4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AB3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2B18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57DFD">
            <w:pPr>
              <w:spacing w:before="0" w:after="0" w:line="240" w:lineRule="auto"/>
              <w:jc w:val="center"/>
            </w:pPr>
            <w:r>
              <w:rPr>
                <w:rFonts w:ascii="宋体" w:hAnsi="宋体" w:eastAsia="宋体" w:cs="宋体"/>
                <w:b w:val="0"/>
                <w:i w:val="0"/>
                <w:sz w:val="18"/>
              </w:rPr>
              <w:t>此项指标未完成，存在偏差，偏差率为100%，偏差原因为：检查验收租用车辆费用签订政府采购合同后资金未支付，导致实际支出较年初预算有一定的节余，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3万元；下一年度改进措施：提高预算编制准确性，加快项目实施进度，提高资金支付率，确保后续各类项目严格按照预算进行支出。</w:t>
            </w:r>
          </w:p>
        </w:tc>
      </w:tr>
      <w:tr w14:paraId="2FAF0E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4B1A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8C894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2A8F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397A0">
            <w:pPr>
              <w:spacing w:before="0" w:after="0" w:line="240" w:lineRule="auto"/>
              <w:jc w:val="center"/>
            </w:pPr>
            <w:r>
              <w:rPr>
                <w:rFonts w:ascii="宋体" w:hAnsi="宋体" w:eastAsia="宋体" w:cs="宋体"/>
                <w:b w:val="0"/>
                <w:i w:val="0"/>
                <w:sz w:val="18"/>
              </w:rPr>
              <w:t>提高全州野生动物疫源疫病监测防控能力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688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FB819">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A3932">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2A1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DDC1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E4E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A37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A80A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167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F8A62">
            <w:pPr>
              <w:spacing w:before="0" w:after="0" w:line="240" w:lineRule="auto"/>
              <w:jc w:val="center"/>
            </w:pPr>
          </w:p>
        </w:tc>
      </w:tr>
      <w:tr w14:paraId="258021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9F8C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34A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4FA7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0135A">
            <w:pPr>
              <w:spacing w:before="0" w:after="0" w:line="240" w:lineRule="auto"/>
              <w:jc w:val="center"/>
            </w:pPr>
            <w:r>
              <w:rPr>
                <w:rFonts w:ascii="宋体" w:hAnsi="宋体" w:eastAsia="宋体" w:cs="宋体"/>
                <w:b w:val="0"/>
                <w:i w:val="0"/>
                <w:sz w:val="18"/>
              </w:rPr>
              <w:t>保障全州生物多样性稳定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ACD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29AA9">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7DD36">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045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E16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E37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736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820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125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DFB6C">
            <w:pPr>
              <w:spacing w:before="0" w:after="0" w:line="240" w:lineRule="auto"/>
              <w:jc w:val="center"/>
            </w:pPr>
          </w:p>
        </w:tc>
      </w:tr>
      <w:tr w14:paraId="3E3BAC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28D0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2D7D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9584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B5A4F">
            <w:pPr>
              <w:spacing w:before="0" w:after="0" w:line="240" w:lineRule="auto"/>
              <w:jc w:val="center"/>
            </w:pPr>
            <w:r>
              <w:rPr>
                <w:rFonts w:ascii="宋体" w:hAnsi="宋体" w:eastAsia="宋体" w:cs="宋体"/>
                <w:b w:val="0"/>
                <w:i w:val="0"/>
                <w:sz w:val="18"/>
              </w:rPr>
              <w:t>项目区人民群众满意度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C5E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0593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AD755">
            <w:pPr>
              <w:spacing w:before="0" w:after="0" w:line="240" w:lineRule="auto"/>
              <w:jc w:val="center"/>
            </w:pPr>
            <w:r>
              <w:rPr>
                <w:rFonts w:ascii="宋体" w:hAnsi="宋体" w:eastAsia="宋体" w:cs="宋体"/>
                <w:b w:val="0"/>
                <w:i w:val="0"/>
                <w:sz w:val="18"/>
              </w:rPr>
              <w:t>=92.3%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05672">
            <w:pPr>
              <w:spacing w:before="0" w:after="0" w:line="240" w:lineRule="auto"/>
              <w:jc w:val="center"/>
            </w:pPr>
            <w:r>
              <w:rPr>
                <w:rFonts w:ascii="宋体" w:hAnsi="宋体" w:eastAsia="宋体" w:cs="宋体"/>
                <w:b w:val="0"/>
                <w:i w:val="0"/>
                <w:sz w:val="18"/>
              </w:rPr>
              <w:t>102.56%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55A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2CA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BFB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A61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F33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6FF1C">
            <w:pPr>
              <w:spacing w:before="0" w:after="0" w:line="240" w:lineRule="auto"/>
              <w:jc w:val="center"/>
            </w:pPr>
            <w:r>
              <w:rPr>
                <w:rFonts w:ascii="宋体" w:hAnsi="宋体" w:eastAsia="宋体" w:cs="宋体"/>
                <w:b w:val="0"/>
                <w:i w:val="0"/>
                <w:sz w:val="18"/>
              </w:rPr>
              <w:t>此项指标未完成，存在偏差，偏差率为2.56%，偏差原因为：我单位在年初设定满意度指标时，设定了≥90%的保守目标值，故与实际完成值产生偏差；下一年度改进措施：在编制下一年度绩效目标时，结合实际执行能力，将满意度目标值适当上调，确保绩效目标评介准确真实。</w:t>
            </w:r>
          </w:p>
        </w:tc>
      </w:tr>
      <w:tr w14:paraId="29998EC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6E6BC8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DCC4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E88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FFC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517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B9506">
            <w:pPr>
              <w:spacing w:before="0" w:after="0" w:line="240" w:lineRule="auto"/>
              <w:jc w:val="center"/>
            </w:pPr>
            <w:r>
              <w:rPr>
                <w:rFonts w:ascii="宋体" w:hAnsi="宋体" w:eastAsia="宋体" w:cs="宋体"/>
                <w:b w:val="0"/>
                <w:i w:val="0"/>
                <w:sz w:val="18"/>
              </w:rPr>
              <w:t>89.27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93E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3B0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618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1DB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70306">
            <w:pPr>
              <w:spacing w:before="0" w:after="0" w:line="240" w:lineRule="auto"/>
              <w:jc w:val="center"/>
            </w:pPr>
          </w:p>
        </w:tc>
      </w:tr>
    </w:tbl>
    <w:p w14:paraId="5A00318D">
      <w:r>
        <w:br w:type="page"/>
      </w:r>
    </w:p>
    <w:tbl>
      <w:tblPr>
        <w:tblStyle w:val="8"/>
        <w:tblW w:w="5000" w:type="pct"/>
        <w:tblInd w:w="0" w:type="dxa"/>
        <w:tblLayout w:type="autofit"/>
        <w:tblCellMar>
          <w:top w:w="36" w:type="dxa"/>
          <w:left w:w="36" w:type="dxa"/>
          <w:bottom w:w="36" w:type="dxa"/>
          <w:right w:w="36" w:type="dxa"/>
        </w:tblCellMar>
      </w:tblPr>
      <w:tblGrid>
        <w:gridCol w:w="455"/>
        <w:gridCol w:w="455"/>
        <w:gridCol w:w="455"/>
        <w:gridCol w:w="455"/>
        <w:gridCol w:w="612"/>
        <w:gridCol w:w="882"/>
        <w:gridCol w:w="792"/>
        <w:gridCol w:w="702"/>
        <w:gridCol w:w="593"/>
        <w:gridCol w:w="455"/>
        <w:gridCol w:w="702"/>
        <w:gridCol w:w="482"/>
        <w:gridCol w:w="473"/>
        <w:gridCol w:w="793"/>
      </w:tblGrid>
      <w:tr w14:paraId="77D9082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55E6FB">
            <w:pPr>
              <w:spacing w:before="0" w:after="0" w:line="240" w:lineRule="auto"/>
              <w:jc w:val="center"/>
            </w:pPr>
            <w:r>
              <w:rPr>
                <w:rFonts w:ascii="宋体" w:hAnsi="宋体" w:eastAsia="宋体" w:cs="宋体"/>
                <w:b/>
                <w:i w:val="0"/>
                <w:sz w:val="18"/>
              </w:rPr>
              <w:t>项目支出绩效自评表</w:t>
            </w:r>
          </w:p>
        </w:tc>
      </w:tr>
      <w:tr w14:paraId="67141CC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D17DA4">
            <w:pPr>
              <w:spacing w:before="0" w:after="0" w:line="240" w:lineRule="auto"/>
              <w:jc w:val="center"/>
            </w:pPr>
            <w:r>
              <w:rPr>
                <w:rFonts w:ascii="宋体" w:hAnsi="宋体" w:eastAsia="宋体" w:cs="宋体"/>
                <w:b w:val="0"/>
                <w:i w:val="0"/>
                <w:sz w:val="18"/>
              </w:rPr>
              <w:t>(2025年度)</w:t>
            </w:r>
          </w:p>
        </w:tc>
      </w:tr>
      <w:tr w14:paraId="357331B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05C02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AB2270">
            <w:pPr>
              <w:spacing w:before="0" w:after="0" w:line="240" w:lineRule="auto"/>
              <w:jc w:val="center"/>
            </w:pPr>
            <w:r>
              <w:rPr>
                <w:rFonts w:ascii="宋体" w:hAnsi="宋体" w:eastAsia="宋体" w:cs="宋体"/>
                <w:b w:val="0"/>
                <w:i w:val="0"/>
                <w:sz w:val="18"/>
              </w:rPr>
              <w:t>2025年第二批中央林业草原生态保护恢复资金（森林保护修复补偿）</w:t>
            </w:r>
          </w:p>
        </w:tc>
      </w:tr>
      <w:tr w14:paraId="26CFA48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70CC1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02E355">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BC863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F994E3">
            <w:pPr>
              <w:spacing w:before="0" w:after="0" w:line="240" w:lineRule="auto"/>
              <w:jc w:val="center"/>
            </w:pPr>
            <w:r>
              <w:rPr>
                <w:rFonts w:ascii="宋体" w:hAnsi="宋体" w:eastAsia="宋体" w:cs="宋体"/>
                <w:b w:val="0"/>
                <w:i w:val="0"/>
                <w:sz w:val="18"/>
              </w:rPr>
              <w:t>昌吉回族自治州林业和草原局</w:t>
            </w:r>
          </w:p>
        </w:tc>
      </w:tr>
      <w:tr w14:paraId="792C5AF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06AA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A7A4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2872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16EBB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EDC4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0CA88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6CD2E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C6590">
            <w:pPr>
              <w:spacing w:before="0" w:after="0" w:line="240" w:lineRule="auto"/>
              <w:jc w:val="center"/>
            </w:pPr>
            <w:r>
              <w:rPr>
                <w:rFonts w:ascii="宋体" w:hAnsi="宋体" w:eastAsia="宋体" w:cs="宋体"/>
                <w:b/>
                <w:i w:val="0"/>
                <w:sz w:val="18"/>
              </w:rPr>
              <w:t>得分</w:t>
            </w:r>
          </w:p>
        </w:tc>
      </w:tr>
      <w:tr w14:paraId="625A4A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113B7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47AA7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0BDAA">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FCF1D">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DA288B">
            <w:pPr>
              <w:spacing w:before="0" w:after="0" w:line="240" w:lineRule="auto"/>
              <w:jc w:val="center"/>
            </w:pPr>
            <w:r>
              <w:rPr>
                <w:rFonts w:ascii="宋体" w:hAnsi="宋体" w:eastAsia="宋体" w:cs="宋体"/>
                <w:b w:val="0"/>
                <w:i w:val="0"/>
                <w:sz w:val="18"/>
              </w:rPr>
              <w:t>110.60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450E1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72EF21">
            <w:pPr>
              <w:spacing w:before="0" w:after="0" w:line="240" w:lineRule="auto"/>
              <w:jc w:val="center"/>
            </w:pPr>
            <w:r>
              <w:rPr>
                <w:rFonts w:ascii="宋体" w:hAnsi="宋体" w:eastAsia="宋体" w:cs="宋体"/>
                <w:b w:val="0"/>
                <w:i w:val="0"/>
                <w:sz w:val="18"/>
              </w:rPr>
              <w:t>70.90%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DAEEFD">
            <w:pPr>
              <w:spacing w:before="0" w:after="0" w:line="240" w:lineRule="auto"/>
              <w:jc w:val="center"/>
            </w:pPr>
            <w:r>
              <w:rPr>
                <w:rFonts w:ascii="宋体" w:hAnsi="宋体" w:eastAsia="宋体" w:cs="宋体"/>
                <w:b w:val="0"/>
                <w:i w:val="0"/>
                <w:sz w:val="18"/>
              </w:rPr>
              <w:t>2.73</w:t>
            </w:r>
          </w:p>
        </w:tc>
      </w:tr>
      <w:tr w14:paraId="7B561F2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393DF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DB8CA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3891D">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775690">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A1A80B">
            <w:pPr>
              <w:spacing w:before="0" w:after="0" w:line="240" w:lineRule="auto"/>
              <w:jc w:val="center"/>
            </w:pPr>
            <w:r>
              <w:rPr>
                <w:rFonts w:ascii="宋体" w:hAnsi="宋体" w:eastAsia="宋体" w:cs="宋体"/>
                <w:b w:val="0"/>
                <w:i w:val="0"/>
                <w:sz w:val="18"/>
              </w:rPr>
              <w:t>110.60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08C42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6CFC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F18B08">
            <w:pPr>
              <w:spacing w:before="0" w:after="0" w:line="240" w:lineRule="auto"/>
              <w:jc w:val="center"/>
            </w:pPr>
            <w:r>
              <w:rPr>
                <w:rFonts w:ascii="宋体" w:hAnsi="宋体" w:eastAsia="宋体" w:cs="宋体"/>
                <w:b w:val="0"/>
                <w:i w:val="0"/>
                <w:sz w:val="18"/>
              </w:rPr>
              <w:t>—</w:t>
            </w:r>
          </w:p>
        </w:tc>
      </w:tr>
      <w:tr w14:paraId="3FE6AA8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93792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25CC3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75C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FB4B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01296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0C77F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6155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85CE5">
            <w:pPr>
              <w:spacing w:before="0" w:after="0" w:line="240" w:lineRule="auto"/>
              <w:jc w:val="center"/>
            </w:pPr>
            <w:r>
              <w:rPr>
                <w:rFonts w:ascii="宋体" w:hAnsi="宋体" w:eastAsia="宋体" w:cs="宋体"/>
                <w:b w:val="0"/>
                <w:i w:val="0"/>
                <w:sz w:val="18"/>
              </w:rPr>
              <w:t>—</w:t>
            </w:r>
          </w:p>
        </w:tc>
      </w:tr>
      <w:tr w14:paraId="1CA3F42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DFA7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5091D1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43A72BB">
            <w:pPr>
              <w:spacing w:before="0" w:after="0" w:line="240" w:lineRule="auto"/>
              <w:jc w:val="center"/>
            </w:pPr>
            <w:r>
              <w:rPr>
                <w:rFonts w:ascii="宋体" w:hAnsi="宋体" w:eastAsia="宋体" w:cs="宋体"/>
                <w:b/>
                <w:i w:val="0"/>
                <w:sz w:val="18"/>
              </w:rPr>
              <w:t>实际完成情况</w:t>
            </w:r>
          </w:p>
        </w:tc>
      </w:tr>
      <w:tr w14:paraId="2869CA9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9C8FB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4CFE60F">
            <w:pPr>
              <w:spacing w:before="0" w:after="0" w:line="240" w:lineRule="auto"/>
              <w:jc w:val="center"/>
            </w:pPr>
            <w:r>
              <w:rPr>
                <w:rFonts w:ascii="宋体" w:hAnsi="宋体" w:eastAsia="宋体" w:cs="宋体"/>
                <w:b w:val="0"/>
                <w:i w:val="0"/>
                <w:sz w:val="18"/>
              </w:rPr>
              <w:t>本项目计划支出156万元，通过委托第三方有资质的技术单位编制昌吉州及七县市天然林保护修复中长期规划实施方案，规划国有林管护面积1336.64万亩，国有林修复面积8.15万亩，并使方案专家评审通过率达到100%，国有林区职工满意度95%以上。通过项目实施，逐级分解落实责任、目标和任务，促进森林生态系统改善作用明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30CC58">
            <w:pPr>
              <w:spacing w:before="0" w:after="0" w:line="240" w:lineRule="auto"/>
              <w:jc w:val="center"/>
            </w:pPr>
            <w:r>
              <w:rPr>
                <w:rFonts w:ascii="宋体" w:hAnsi="宋体" w:eastAsia="宋体" w:cs="宋体"/>
                <w:b w:val="0"/>
                <w:i w:val="0"/>
                <w:sz w:val="18"/>
              </w:rPr>
              <w:t>截至2026年6月30日，本项目支出资金110.6万，资金执行率70.9%。昌吉州严格落实《全国天然林保护修复中长期规划》部署，委托第三方技术单位编制州及七县市天然林保护修复中长期规划实施方案。规划国有林管护面积 1336.64 万亩，国有林修复面积 0.6 万亩，森林资源管护责任落实率 100%。通过项目实施，各项管护任务逐级细化分解，压实各级管护责任，常态化开展巡护监管，持续加强天山北坡天然林资源保护，有效遏制破坏行为，区域森林结构持续优化，森林生态系统稳定性不断提升。</w:t>
            </w:r>
          </w:p>
        </w:tc>
      </w:tr>
      <w:tr w14:paraId="3D23A16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F680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604C6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A254F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E437E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C5B72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01751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33EC0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9A721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C2205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41753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59A61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84E47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A1854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39FC52">
            <w:pPr>
              <w:keepNext/>
              <w:spacing w:before="0" w:after="0" w:line="240" w:lineRule="auto"/>
              <w:jc w:val="center"/>
            </w:pPr>
            <w:r>
              <w:rPr>
                <w:rFonts w:ascii="宋体" w:hAnsi="宋体" w:eastAsia="宋体" w:cs="宋体"/>
                <w:b/>
                <w:i w:val="0"/>
                <w:sz w:val="18"/>
              </w:rPr>
              <w:t>偏差原因分析及改进措施</w:t>
            </w:r>
          </w:p>
        </w:tc>
      </w:tr>
      <w:tr w14:paraId="167AFD2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2281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376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41B0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A413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39B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4CFF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4EDF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E8E6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B577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EBBD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69E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022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F40C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D2431"/>
        </w:tc>
      </w:tr>
      <w:tr w14:paraId="5571A0C2">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41ECA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C91BB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1C9D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C9CD2">
            <w:pPr>
              <w:spacing w:before="0" w:after="0" w:line="240" w:lineRule="auto"/>
              <w:jc w:val="center"/>
            </w:pPr>
            <w:r>
              <w:rPr>
                <w:rFonts w:ascii="宋体" w:hAnsi="宋体" w:eastAsia="宋体" w:cs="宋体"/>
                <w:b w:val="0"/>
                <w:i w:val="0"/>
                <w:sz w:val="18"/>
              </w:rPr>
              <w:t>国有林管护面积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83C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E8174">
            <w:pPr>
              <w:spacing w:before="0" w:after="0" w:line="240" w:lineRule="auto"/>
              <w:jc w:val="center"/>
            </w:pPr>
            <w:r>
              <w:rPr>
                <w:rFonts w:ascii="宋体" w:hAnsi="宋体" w:eastAsia="宋体" w:cs="宋体"/>
                <w:b w:val="0"/>
                <w:i w:val="0"/>
                <w:sz w:val="18"/>
              </w:rPr>
              <w:t>&gt;=1336.64万亩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18AF0">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6BB8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E01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434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7C56F">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D3F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FFF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9EC40">
            <w:pPr>
              <w:spacing w:before="0" w:after="0" w:line="240" w:lineRule="auto"/>
              <w:jc w:val="center"/>
            </w:pPr>
          </w:p>
        </w:tc>
      </w:tr>
      <w:tr w14:paraId="0D4B38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49C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A57D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963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C17DA">
            <w:pPr>
              <w:spacing w:before="0" w:after="0" w:line="240" w:lineRule="auto"/>
              <w:jc w:val="center"/>
            </w:pPr>
            <w:r>
              <w:rPr>
                <w:rFonts w:ascii="宋体" w:hAnsi="宋体" w:eastAsia="宋体" w:cs="宋体"/>
                <w:b w:val="0"/>
                <w:i w:val="0"/>
                <w:sz w:val="18"/>
              </w:rPr>
              <w:t>国有林修复面积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42B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5747B">
            <w:pPr>
              <w:spacing w:before="0" w:after="0" w:line="240" w:lineRule="auto"/>
              <w:jc w:val="center"/>
            </w:pPr>
            <w:r>
              <w:rPr>
                <w:rFonts w:ascii="宋体" w:hAnsi="宋体" w:eastAsia="宋体" w:cs="宋体"/>
                <w:b w:val="0"/>
                <w:i w:val="0"/>
                <w:sz w:val="18"/>
              </w:rPr>
              <w:t>&gt;=8.15万亩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68336">
            <w:pPr>
              <w:spacing w:before="0" w:after="0" w:line="240" w:lineRule="auto"/>
              <w:jc w:val="center"/>
            </w:pPr>
            <w:r>
              <w:rPr>
                <w:rFonts w:ascii="宋体" w:hAnsi="宋体" w:eastAsia="宋体" w:cs="宋体"/>
                <w:b w:val="0"/>
                <w:i w:val="0"/>
                <w:sz w:val="18"/>
              </w:rPr>
              <w:t>=8.15万亩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944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7AE1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3B82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079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32D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488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5E97F">
            <w:pPr>
              <w:spacing w:before="0" w:after="0" w:line="240" w:lineRule="auto"/>
              <w:jc w:val="center"/>
            </w:pPr>
          </w:p>
        </w:tc>
      </w:tr>
      <w:tr w14:paraId="0D8555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6C0A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1BF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C9B1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1236D">
            <w:pPr>
              <w:spacing w:before="0" w:after="0" w:line="240" w:lineRule="auto"/>
              <w:jc w:val="center"/>
            </w:pPr>
            <w:r>
              <w:rPr>
                <w:rFonts w:ascii="宋体" w:hAnsi="宋体" w:eastAsia="宋体" w:cs="宋体"/>
                <w:b w:val="0"/>
                <w:i w:val="0"/>
                <w:sz w:val="18"/>
              </w:rPr>
              <w:t>规划编制专家评审通过率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4A1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C73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105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819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2D1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DDE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6C1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E75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C46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13CBE">
            <w:pPr>
              <w:spacing w:before="0" w:after="0" w:line="240" w:lineRule="auto"/>
              <w:jc w:val="center"/>
            </w:pPr>
          </w:p>
        </w:tc>
      </w:tr>
      <w:tr w14:paraId="659B8C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0A24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468E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3E0E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1678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2FA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43FC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C557D">
            <w:pPr>
              <w:spacing w:before="0" w:after="0" w:line="240" w:lineRule="auto"/>
              <w:jc w:val="center"/>
            </w:pPr>
            <w:r>
              <w:rPr>
                <w:rFonts w:ascii="宋体" w:hAnsi="宋体" w:eastAsia="宋体" w:cs="宋体"/>
                <w:b w:val="0"/>
                <w:i w:val="0"/>
                <w:sz w:val="18"/>
              </w:rPr>
              <w:t>2026年5月18日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C01E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8AB3A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542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737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A4DD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C4C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15BD2">
            <w:pPr>
              <w:spacing w:before="0" w:after="0" w:line="240" w:lineRule="auto"/>
              <w:jc w:val="center"/>
            </w:pPr>
            <w:r>
              <w:rPr>
                <w:rFonts w:ascii="宋体" w:hAnsi="宋体" w:eastAsia="宋体" w:cs="宋体"/>
                <w:b w:val="0"/>
                <w:i w:val="0"/>
                <w:sz w:val="18"/>
              </w:rPr>
              <w:t>偏差原因：项目完成时间指标要求 2025 年 12 月 10 日前完成，初稿虽按期完成，但国家林草局启用 2024 年林草湿荒综合监测成果，该数据 2025 年 12 月才下发，规划需替换更新普查数据，导致成果不能按期提交，初稿评审推迟至 2026 年 5 月 18 日，产生 100% 偏差。 下一年度改进措施：密切跟踪上级部门数据发布动态，提前研判政策、数据更新等外部因素影响，预留工作缓冲期。强化上下沟通对接，遇到数据变动及时调整项目时序，动态调度编制进度，尽可能降低外部因素对项目节点的影响。</w:t>
            </w:r>
          </w:p>
        </w:tc>
      </w:tr>
      <w:tr w14:paraId="059DDC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E3B9D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8A072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F374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CEF18">
            <w:pPr>
              <w:spacing w:before="0" w:after="0" w:line="240" w:lineRule="auto"/>
              <w:jc w:val="center"/>
            </w:pPr>
            <w:r>
              <w:rPr>
                <w:rFonts w:ascii="宋体" w:hAnsi="宋体" w:eastAsia="宋体" w:cs="宋体"/>
                <w:b w:val="0"/>
                <w:i w:val="0"/>
                <w:sz w:val="18"/>
              </w:rPr>
              <w:t>天然林保护修复中长期实施方案编制费用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B9CD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EFA6C">
            <w:pPr>
              <w:spacing w:before="0" w:after="0" w:line="240" w:lineRule="auto"/>
              <w:jc w:val="center"/>
            </w:pPr>
            <w:r>
              <w:rPr>
                <w:rFonts w:ascii="宋体" w:hAnsi="宋体" w:eastAsia="宋体" w:cs="宋体"/>
                <w:b w:val="0"/>
                <w:i w:val="0"/>
                <w:sz w:val="18"/>
              </w:rPr>
              <w:t>&lt;=156万元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F2FE9">
            <w:pPr>
              <w:spacing w:before="0" w:after="0" w:line="240" w:lineRule="auto"/>
              <w:jc w:val="center"/>
            </w:pPr>
            <w:r>
              <w:rPr>
                <w:rFonts w:ascii="宋体" w:hAnsi="宋体" w:eastAsia="宋体" w:cs="宋体"/>
                <w:b w:val="0"/>
                <w:i w:val="0"/>
                <w:sz w:val="18"/>
              </w:rPr>
              <w:t>=110.6万元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93C09">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CD4ED">
            <w:pPr>
              <w:spacing w:before="0" w:after="0" w:line="240" w:lineRule="auto"/>
              <w:jc w:val="center"/>
            </w:pPr>
            <w:r>
              <w:rPr>
                <w:rFonts w:ascii="宋体" w:hAnsi="宋体" w:eastAsia="宋体" w:cs="宋体"/>
                <w:b w:val="0"/>
                <w:i w:val="0"/>
                <w:sz w:val="18"/>
              </w:rPr>
              <w:t>4.09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6FD2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1D8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65B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3E2A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1448F">
            <w:pPr>
              <w:spacing w:before="0" w:after="0" w:line="240" w:lineRule="auto"/>
              <w:jc w:val="center"/>
            </w:pPr>
            <w:r>
              <w:rPr>
                <w:rFonts w:ascii="宋体" w:hAnsi="宋体" w:eastAsia="宋体" w:cs="宋体"/>
                <w:b w:val="0"/>
                <w:i w:val="0"/>
                <w:sz w:val="18"/>
              </w:rPr>
              <w:t>偏差原因：天然林保护修复中长期实施方案编制费用指标值≤156 万元，目前实际支付 110.6 万元，阶段性成果已提交并评审，评审修改最终成果暂未提交，项目尾款暂无法结算支付，此产生 29.10% 的偏差。 下一年度改进措施：加快项目验收审核督促编制单位尽快提交最终成果，及时完善付款资料，按合同约定结清尾款。强化预算执行管控，动态跟踪项目资金支出，提升预算执行率，缩小预算执行偏差。</w:t>
            </w:r>
          </w:p>
        </w:tc>
      </w:tr>
      <w:tr w14:paraId="246380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4AA0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60BC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04ED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C938A">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0432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EA297">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91058">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59B94">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A1247E">
            <w:pPr>
              <w:spacing w:before="0" w:after="0" w:line="240" w:lineRule="auto"/>
              <w:jc w:val="center"/>
            </w:pPr>
            <w:r>
              <w:rPr>
                <w:rFonts w:ascii="宋体" w:hAnsi="宋体" w:eastAsia="宋体" w:cs="宋体"/>
                <w:b w:val="0"/>
                <w:i w:val="0"/>
                <w:sz w:val="18"/>
              </w:rPr>
              <w:t>1.36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0E1F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DEA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7CE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9722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FCA33">
            <w:pPr>
              <w:spacing w:before="0" w:after="0" w:line="240" w:lineRule="auto"/>
              <w:jc w:val="center"/>
            </w:pPr>
            <w:r>
              <w:rPr>
                <w:rFonts w:ascii="宋体" w:hAnsi="宋体" w:eastAsia="宋体" w:cs="宋体"/>
                <w:b w:val="0"/>
                <w:i w:val="0"/>
                <w:sz w:val="18"/>
              </w:rPr>
              <w:t>偏差原因：预算成本控制率指标值≤100%，当前实际支付 110.6 万元，阶段性成果已提交并评审，评审修改后最终成果暂未提交，项目尾款暂无法结算支付，预算实际完成 70.9%，产生 29.10% 的偏差。 下一年度改进措施：加快项目验收及资料归集，按合同推进尾款结算。强化预算执行动态监控，压实项目管理责任，及时跟进资金拨付，切实提升预算执行水平</w:t>
            </w:r>
          </w:p>
        </w:tc>
      </w:tr>
      <w:tr w14:paraId="577F31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851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52D9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BDC1D">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F82C7">
            <w:pPr>
              <w:spacing w:before="0" w:after="0" w:line="240" w:lineRule="auto"/>
              <w:jc w:val="center"/>
            </w:pPr>
            <w:r>
              <w:rPr>
                <w:rFonts w:ascii="宋体" w:hAnsi="宋体" w:eastAsia="宋体" w:cs="宋体"/>
                <w:b w:val="0"/>
                <w:i w:val="0"/>
                <w:sz w:val="18"/>
              </w:rPr>
              <w:t>森林生态系统改善作用发挥明显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F785D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4ABC2">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F234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57FE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73F0C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462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22B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DC52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EDE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50469">
            <w:pPr>
              <w:spacing w:before="0" w:after="0" w:line="240" w:lineRule="auto"/>
              <w:jc w:val="center"/>
            </w:pPr>
          </w:p>
        </w:tc>
      </w:tr>
      <w:tr w14:paraId="7CF8C7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2031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A35C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A1CA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E77E2">
            <w:pPr>
              <w:spacing w:before="0" w:after="0" w:line="240" w:lineRule="auto"/>
              <w:jc w:val="center"/>
            </w:pPr>
            <w:r>
              <w:rPr>
                <w:rFonts w:ascii="宋体" w:hAnsi="宋体" w:eastAsia="宋体" w:cs="宋体"/>
                <w:b w:val="0"/>
                <w:i w:val="0"/>
                <w:sz w:val="18"/>
              </w:rPr>
              <w:t>国有林区职工满意度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E95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4241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DA8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660469">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0C7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024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131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2509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0C0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57720">
            <w:pPr>
              <w:spacing w:before="0" w:after="0" w:line="240" w:lineRule="auto"/>
              <w:jc w:val="center"/>
            </w:pPr>
            <w:r>
              <w:rPr>
                <w:rFonts w:ascii="宋体" w:hAnsi="宋体" w:eastAsia="宋体" w:cs="宋体"/>
                <w:b w:val="0"/>
                <w:i w:val="0"/>
                <w:sz w:val="18"/>
              </w:rPr>
              <w:t>偏差原因：国有林区职工满意度绩效目标值≥95%，实际测评达到 100%，高于设定目标，产生？5.26% 偏差。前期目标设置偏保守，未充分预判各项职工保障举措落地的实际成效。 下一年度改进措施：结合历年测评数据科学研判，合理优化绩效目标，提升指标精准度；持续做好职工诉求收集处置，落实各项保障政策，稳固职工满意度水平。</w:t>
            </w:r>
          </w:p>
        </w:tc>
      </w:tr>
      <w:tr w14:paraId="53E72B9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A556F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01C7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19A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812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7BF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0802E">
            <w:pPr>
              <w:spacing w:before="0" w:after="0" w:line="240" w:lineRule="auto"/>
              <w:jc w:val="center"/>
            </w:pPr>
            <w:r>
              <w:rPr>
                <w:rFonts w:ascii="宋体" w:hAnsi="宋体" w:eastAsia="宋体" w:cs="宋体"/>
                <w:b w:val="0"/>
                <w:i w:val="0"/>
                <w:sz w:val="18"/>
              </w:rPr>
              <w:t>68.18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28F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06E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5E47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9AB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4CFEC">
            <w:pPr>
              <w:spacing w:before="0" w:after="0" w:line="240" w:lineRule="auto"/>
              <w:jc w:val="center"/>
            </w:pPr>
          </w:p>
        </w:tc>
      </w:tr>
    </w:tbl>
    <w:p w14:paraId="32A60DD4">
      <w:r>
        <w:br w:type="page"/>
      </w:r>
    </w:p>
    <w:tbl>
      <w:tblPr>
        <w:tblStyle w:val="8"/>
        <w:tblW w:w="5000" w:type="pct"/>
        <w:tblInd w:w="0" w:type="dxa"/>
        <w:tblLayout w:type="autofit"/>
        <w:tblCellMar>
          <w:top w:w="36" w:type="dxa"/>
          <w:left w:w="36" w:type="dxa"/>
          <w:bottom w:w="36" w:type="dxa"/>
          <w:right w:w="36" w:type="dxa"/>
        </w:tblCellMar>
      </w:tblPr>
      <w:tblGrid>
        <w:gridCol w:w="558"/>
        <w:gridCol w:w="558"/>
        <w:gridCol w:w="558"/>
        <w:gridCol w:w="586"/>
        <w:gridCol w:w="593"/>
        <w:gridCol w:w="612"/>
        <w:gridCol w:w="586"/>
        <w:gridCol w:w="702"/>
        <w:gridCol w:w="593"/>
        <w:gridCol w:w="563"/>
        <w:gridCol w:w="561"/>
        <w:gridCol w:w="558"/>
        <w:gridCol w:w="576"/>
        <w:gridCol w:w="702"/>
      </w:tblGrid>
      <w:tr w14:paraId="73C3F4B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FD3119">
            <w:pPr>
              <w:spacing w:before="0" w:after="0" w:line="240" w:lineRule="auto"/>
              <w:jc w:val="center"/>
            </w:pPr>
            <w:r>
              <w:rPr>
                <w:rFonts w:ascii="宋体" w:hAnsi="宋体" w:eastAsia="宋体" w:cs="宋体"/>
                <w:b/>
                <w:i w:val="0"/>
                <w:sz w:val="18"/>
              </w:rPr>
              <w:t>项目支出绩效自评表</w:t>
            </w:r>
          </w:p>
        </w:tc>
      </w:tr>
      <w:tr w14:paraId="57A609A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68D752">
            <w:pPr>
              <w:spacing w:before="0" w:after="0" w:line="240" w:lineRule="auto"/>
              <w:jc w:val="center"/>
            </w:pPr>
            <w:r>
              <w:rPr>
                <w:rFonts w:ascii="宋体" w:hAnsi="宋体" w:eastAsia="宋体" w:cs="宋体"/>
                <w:b w:val="0"/>
                <w:i w:val="0"/>
                <w:sz w:val="18"/>
              </w:rPr>
              <w:t>(2025年度)</w:t>
            </w:r>
          </w:p>
        </w:tc>
      </w:tr>
      <w:tr w14:paraId="5E14B26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CB2AE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EEC8F0">
            <w:pPr>
              <w:spacing w:before="0" w:after="0" w:line="240" w:lineRule="auto"/>
              <w:jc w:val="center"/>
            </w:pPr>
            <w:r>
              <w:rPr>
                <w:rFonts w:ascii="宋体" w:hAnsi="宋体" w:eastAsia="宋体" w:cs="宋体"/>
                <w:b w:val="0"/>
                <w:i w:val="0"/>
                <w:sz w:val="18"/>
              </w:rPr>
              <w:t>“双随机、一公开”检查”、林草地征占用现场查验项目</w:t>
            </w:r>
          </w:p>
        </w:tc>
      </w:tr>
      <w:tr w14:paraId="28D75FD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F8C62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E6863A">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78238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19AD4E">
            <w:pPr>
              <w:spacing w:before="0" w:after="0" w:line="240" w:lineRule="auto"/>
              <w:jc w:val="center"/>
            </w:pPr>
            <w:r>
              <w:rPr>
                <w:rFonts w:ascii="宋体" w:hAnsi="宋体" w:eastAsia="宋体" w:cs="宋体"/>
                <w:b w:val="0"/>
                <w:i w:val="0"/>
                <w:sz w:val="18"/>
              </w:rPr>
              <w:t>昌吉回族自治州林业和草原局</w:t>
            </w:r>
          </w:p>
        </w:tc>
      </w:tr>
      <w:tr w14:paraId="3BECEF9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CD154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F59C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1B4F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6DBD5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2C78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842B7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31952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D11198">
            <w:pPr>
              <w:spacing w:before="0" w:after="0" w:line="240" w:lineRule="auto"/>
              <w:jc w:val="center"/>
            </w:pPr>
            <w:r>
              <w:rPr>
                <w:rFonts w:ascii="宋体" w:hAnsi="宋体" w:eastAsia="宋体" w:cs="宋体"/>
                <w:b/>
                <w:i w:val="0"/>
                <w:sz w:val="18"/>
              </w:rPr>
              <w:t>得分</w:t>
            </w:r>
          </w:p>
        </w:tc>
      </w:tr>
      <w:tr w14:paraId="1AFDBE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19CD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4876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4B180">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6A54D3">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6A8DF3">
            <w:pPr>
              <w:spacing w:before="0" w:after="0" w:line="240" w:lineRule="auto"/>
              <w:jc w:val="center"/>
            </w:pPr>
            <w:r>
              <w:rPr>
                <w:rFonts w:ascii="宋体" w:hAnsi="宋体" w:eastAsia="宋体" w:cs="宋体"/>
                <w:b w:val="0"/>
                <w:i w:val="0"/>
                <w:sz w:val="18"/>
              </w:rPr>
              <w:t>25.50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E0666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E9D5BD">
            <w:pPr>
              <w:spacing w:before="0" w:after="0" w:line="240" w:lineRule="auto"/>
              <w:jc w:val="center"/>
            </w:pPr>
            <w:r>
              <w:rPr>
                <w:rFonts w:ascii="宋体" w:hAnsi="宋体" w:eastAsia="宋体" w:cs="宋体"/>
                <w:b w:val="0"/>
                <w:i w:val="0"/>
                <w:sz w:val="18"/>
              </w:rPr>
              <w:t>94.44%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AB21A">
            <w:pPr>
              <w:spacing w:before="0" w:after="0" w:line="240" w:lineRule="auto"/>
              <w:jc w:val="center"/>
            </w:pPr>
            <w:r>
              <w:rPr>
                <w:rFonts w:ascii="宋体" w:hAnsi="宋体" w:eastAsia="宋体" w:cs="宋体"/>
                <w:b w:val="0"/>
                <w:i w:val="0"/>
                <w:sz w:val="18"/>
              </w:rPr>
              <w:t>8.61</w:t>
            </w:r>
          </w:p>
        </w:tc>
      </w:tr>
      <w:tr w14:paraId="701D9D0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95B1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D2E3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D8E7E">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F83DE6">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558E0">
            <w:pPr>
              <w:spacing w:before="0" w:after="0" w:line="240" w:lineRule="auto"/>
              <w:jc w:val="center"/>
            </w:pPr>
            <w:r>
              <w:rPr>
                <w:rFonts w:ascii="宋体" w:hAnsi="宋体" w:eastAsia="宋体" w:cs="宋体"/>
                <w:b w:val="0"/>
                <w:i w:val="0"/>
                <w:sz w:val="18"/>
              </w:rPr>
              <w:t>25.50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2032C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22E1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DC6ED">
            <w:pPr>
              <w:spacing w:before="0" w:after="0" w:line="240" w:lineRule="auto"/>
              <w:jc w:val="center"/>
            </w:pPr>
            <w:r>
              <w:rPr>
                <w:rFonts w:ascii="宋体" w:hAnsi="宋体" w:eastAsia="宋体" w:cs="宋体"/>
                <w:b w:val="0"/>
                <w:i w:val="0"/>
                <w:sz w:val="18"/>
              </w:rPr>
              <w:t>—</w:t>
            </w:r>
          </w:p>
        </w:tc>
      </w:tr>
      <w:tr w14:paraId="3E39F1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71AD6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A49A0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1AA7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985BA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B896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B94D9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783C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A82B20">
            <w:pPr>
              <w:spacing w:before="0" w:after="0" w:line="240" w:lineRule="auto"/>
              <w:jc w:val="center"/>
            </w:pPr>
            <w:r>
              <w:rPr>
                <w:rFonts w:ascii="宋体" w:hAnsi="宋体" w:eastAsia="宋体" w:cs="宋体"/>
                <w:b w:val="0"/>
                <w:i w:val="0"/>
                <w:sz w:val="18"/>
              </w:rPr>
              <w:t>—</w:t>
            </w:r>
          </w:p>
        </w:tc>
      </w:tr>
      <w:tr w14:paraId="1AC7CB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12CD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C3C41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91FA291">
            <w:pPr>
              <w:spacing w:before="0" w:after="0" w:line="240" w:lineRule="auto"/>
              <w:jc w:val="center"/>
            </w:pPr>
            <w:r>
              <w:rPr>
                <w:rFonts w:ascii="宋体" w:hAnsi="宋体" w:eastAsia="宋体" w:cs="宋体"/>
                <w:b/>
                <w:i w:val="0"/>
                <w:sz w:val="18"/>
              </w:rPr>
              <w:t>实际完成情况</w:t>
            </w:r>
          </w:p>
        </w:tc>
      </w:tr>
      <w:tr w14:paraId="360F61B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BF291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58AFF2">
            <w:pPr>
              <w:spacing w:before="0" w:after="0" w:line="240" w:lineRule="auto"/>
              <w:jc w:val="center"/>
            </w:pPr>
            <w:r>
              <w:rPr>
                <w:rFonts w:ascii="宋体" w:hAnsi="宋体" w:eastAsia="宋体" w:cs="宋体"/>
                <w:b w:val="0"/>
                <w:i w:val="0"/>
                <w:sz w:val="18"/>
              </w:rPr>
              <w:t>2025年，计划投入资金总计27万元，在全州范围内对2022年办理的71个临时占用林地、2024年办理的402个永久和临时征占用林地、2024年办理的323个永久征占用草原项目开展“双随机、一公开”检查。恢复林草地生产条件合格率95%，成果报告审查合格率95%。通过项目实施，征占用林草地到期后恢复，确保林地永续利用，恢复林草地生态环境，社会公众满意度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4AB48F">
            <w:pPr>
              <w:spacing w:before="0" w:after="0" w:line="240" w:lineRule="auto"/>
              <w:jc w:val="center"/>
            </w:pPr>
            <w:r>
              <w:rPr>
                <w:rFonts w:ascii="宋体" w:hAnsi="宋体" w:eastAsia="宋体" w:cs="宋体"/>
                <w:b w:val="0"/>
                <w:i w:val="0"/>
                <w:sz w:val="18"/>
              </w:rPr>
              <w:t>截至2026年6月30日，本项目支出资金25.5万元，资金执行率100%，本项目实际完成了全州共计437个项目的“双随机、一公开”检查，对2022年办理的临时占用林地、2024年办理的征占用林草地项目进行了现场复验、并形成查验成果报告。通过本项目的实施，加强了昌吉州林草地征占用全流程监管力度，提升了林草资源保护精细化管理水平，促进了生态红线刚性约束与地方经济社会发展的统筹协调。</w:t>
            </w:r>
          </w:p>
        </w:tc>
      </w:tr>
      <w:tr w14:paraId="59C86A9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897A5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FD471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DF120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B0F2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C7577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EE44A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5B5FD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7A9CE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3207B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3CF4A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0B6ED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23BF5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6840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EF8840">
            <w:pPr>
              <w:keepNext/>
              <w:spacing w:before="0" w:after="0" w:line="240" w:lineRule="auto"/>
              <w:jc w:val="center"/>
            </w:pPr>
            <w:r>
              <w:rPr>
                <w:rFonts w:ascii="宋体" w:hAnsi="宋体" w:eastAsia="宋体" w:cs="宋体"/>
                <w:b/>
                <w:i w:val="0"/>
                <w:sz w:val="18"/>
              </w:rPr>
              <w:t>偏差原因分析及改进措施</w:t>
            </w:r>
          </w:p>
        </w:tc>
      </w:tr>
      <w:tr w14:paraId="495AC75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4A3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423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24E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B0F8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5E5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FF1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36B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5A7E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8C1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5580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B255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F8B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D482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27B66"/>
        </w:tc>
      </w:tr>
      <w:tr w14:paraId="351D7A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57F82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B46DA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7946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89147">
            <w:pPr>
              <w:spacing w:before="0" w:after="0" w:line="240" w:lineRule="auto"/>
              <w:jc w:val="center"/>
            </w:pPr>
            <w:r>
              <w:rPr>
                <w:rFonts w:ascii="宋体" w:hAnsi="宋体" w:eastAsia="宋体" w:cs="宋体"/>
                <w:b w:val="0"/>
                <w:i w:val="0"/>
                <w:sz w:val="18"/>
              </w:rPr>
              <w:t>检查验收次数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8B77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25C39">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C9D6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FB1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810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155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F74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DBE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786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8D009">
            <w:pPr>
              <w:spacing w:before="0" w:after="0" w:line="240" w:lineRule="auto"/>
              <w:jc w:val="center"/>
            </w:pPr>
          </w:p>
        </w:tc>
      </w:tr>
      <w:tr w14:paraId="3F1648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167F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926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66EE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E9FEB">
            <w:pPr>
              <w:spacing w:before="0" w:after="0" w:line="240" w:lineRule="auto"/>
              <w:jc w:val="center"/>
            </w:pPr>
            <w:r>
              <w:rPr>
                <w:rFonts w:ascii="宋体" w:hAnsi="宋体" w:eastAsia="宋体" w:cs="宋体"/>
                <w:b w:val="0"/>
                <w:i w:val="0"/>
                <w:sz w:val="18"/>
              </w:rPr>
              <w:t>检查2022年临时占用林地项目数量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DB4B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15929">
            <w:pPr>
              <w:spacing w:before="0" w:after="0" w:line="240" w:lineRule="auto"/>
              <w:jc w:val="center"/>
            </w:pPr>
            <w:r>
              <w:rPr>
                <w:rFonts w:ascii="宋体" w:hAnsi="宋体" w:eastAsia="宋体" w:cs="宋体"/>
                <w:b w:val="0"/>
                <w:i w:val="0"/>
                <w:sz w:val="18"/>
              </w:rPr>
              <w:t>=71个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A5695">
            <w:pPr>
              <w:spacing w:before="0" w:after="0" w:line="240" w:lineRule="auto"/>
              <w:jc w:val="center"/>
            </w:pPr>
            <w:r>
              <w:rPr>
                <w:rFonts w:ascii="宋体" w:hAnsi="宋体" w:eastAsia="宋体" w:cs="宋体"/>
                <w:b w:val="0"/>
                <w:i w:val="0"/>
                <w:sz w:val="18"/>
              </w:rPr>
              <w:t>=57个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9CF02A">
            <w:pPr>
              <w:spacing w:before="0" w:after="0" w:line="240" w:lineRule="auto"/>
              <w:jc w:val="center"/>
            </w:pPr>
            <w:r>
              <w:rPr>
                <w:rFonts w:ascii="宋体" w:hAnsi="宋体" w:eastAsia="宋体" w:cs="宋体"/>
                <w:b w:val="0"/>
                <w:i w:val="0"/>
                <w:sz w:val="18"/>
              </w:rPr>
              <w:t>80.28%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7677E">
            <w:pPr>
              <w:spacing w:before="0" w:after="0" w:line="240" w:lineRule="auto"/>
              <w:jc w:val="center"/>
            </w:pPr>
            <w:r>
              <w:rPr>
                <w:rFonts w:ascii="宋体" w:hAnsi="宋体" w:eastAsia="宋体" w:cs="宋体"/>
                <w:b w:val="0"/>
                <w:i w:val="0"/>
                <w:sz w:val="18"/>
              </w:rPr>
              <w:t>2.54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A74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7AA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A83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601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88394">
            <w:pPr>
              <w:spacing w:before="0" w:after="0" w:line="240" w:lineRule="auto"/>
              <w:jc w:val="center"/>
            </w:pPr>
            <w:r>
              <w:rPr>
                <w:rFonts w:ascii="宋体" w:hAnsi="宋体" w:eastAsia="宋体" w:cs="宋体"/>
                <w:b w:val="0"/>
                <w:i w:val="0"/>
                <w:sz w:val="18"/>
              </w:rPr>
              <w:t>偏差原因：“双随机、一公开” 检查 2022 年临时占用林地项目，指标基数为全年项目总数 71 个；实际采取差异化抽查，呼图壁县、昌吉市、阜康 100% 抽查，其余县市（园区）、天东分局按 30% 比例抽查，实际抽查 57 个，指标设定与实际抽查规则不匹配，产生 19.72% 偏差。下一年度改进措施：绩效目标设置充分结合差异化抽查工作方案，统一统计口径；细化抽查基数、比例，做到指标与实际业务规则相互对应，保障数据客观准确。</w:t>
            </w:r>
          </w:p>
        </w:tc>
      </w:tr>
      <w:tr w14:paraId="602E01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5E4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1846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E36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F9EE1">
            <w:pPr>
              <w:spacing w:before="0" w:after="0" w:line="240" w:lineRule="auto"/>
              <w:jc w:val="center"/>
            </w:pPr>
            <w:r>
              <w:rPr>
                <w:rFonts w:ascii="宋体" w:hAnsi="宋体" w:eastAsia="宋体" w:cs="宋体"/>
                <w:b w:val="0"/>
                <w:i w:val="0"/>
                <w:sz w:val="18"/>
              </w:rPr>
              <w:t>检查2024年办理的永久、临时征占用林地项目数量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B4D9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C5080">
            <w:pPr>
              <w:spacing w:before="0" w:after="0" w:line="240" w:lineRule="auto"/>
              <w:jc w:val="center"/>
            </w:pPr>
            <w:r>
              <w:rPr>
                <w:rFonts w:ascii="宋体" w:hAnsi="宋体" w:eastAsia="宋体" w:cs="宋体"/>
                <w:b w:val="0"/>
                <w:i w:val="0"/>
                <w:sz w:val="18"/>
              </w:rPr>
              <w:t>=402个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22E50">
            <w:pPr>
              <w:spacing w:before="0" w:after="0" w:line="240" w:lineRule="auto"/>
              <w:jc w:val="center"/>
            </w:pPr>
            <w:r>
              <w:rPr>
                <w:rFonts w:ascii="宋体" w:hAnsi="宋体" w:eastAsia="宋体" w:cs="宋体"/>
                <w:b w:val="0"/>
                <w:i w:val="0"/>
                <w:sz w:val="18"/>
              </w:rPr>
              <w:t>=227个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E4EDB">
            <w:pPr>
              <w:spacing w:before="0" w:after="0" w:line="240" w:lineRule="auto"/>
              <w:jc w:val="center"/>
            </w:pPr>
            <w:r>
              <w:rPr>
                <w:rFonts w:ascii="宋体" w:hAnsi="宋体" w:eastAsia="宋体" w:cs="宋体"/>
                <w:b w:val="0"/>
                <w:i w:val="0"/>
                <w:sz w:val="18"/>
              </w:rPr>
              <w:t>56.47%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3BF6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DB5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F09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6D46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E8C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0BA6C">
            <w:pPr>
              <w:spacing w:before="0" w:after="0" w:line="240" w:lineRule="auto"/>
              <w:jc w:val="center"/>
            </w:pPr>
            <w:r>
              <w:rPr>
                <w:rFonts w:ascii="宋体" w:hAnsi="宋体" w:eastAsia="宋体" w:cs="宋体"/>
                <w:b w:val="0"/>
                <w:i w:val="0"/>
                <w:sz w:val="18"/>
              </w:rPr>
              <w:t>偏差原因：“双随机、一公开” 检查 2024 年永久征占用草原项目，指标以全年办理 323 个为基数，实际执行差异化抽查，部分县市 100% 抽查，其余县市、园区、天东局分局按 30% 比例抽查，实际抽查 227 个，指标设定未契合差异化抽查规则，产生 43.53% 偏差。 下一年度改进措施：绩效目标结合抽查方案科学测算，统一统计口径，按抽查比例核定目标值，规范样本抽取，实现绩效指标与监管实际相匹配。</w:t>
            </w:r>
          </w:p>
        </w:tc>
      </w:tr>
      <w:tr w14:paraId="78938D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7097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EB7E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58EF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51E50">
            <w:pPr>
              <w:spacing w:before="0" w:after="0" w:line="240" w:lineRule="auto"/>
              <w:jc w:val="center"/>
            </w:pPr>
            <w:r>
              <w:rPr>
                <w:rFonts w:ascii="宋体" w:hAnsi="宋体" w:eastAsia="宋体" w:cs="宋体"/>
                <w:b w:val="0"/>
                <w:i w:val="0"/>
                <w:sz w:val="18"/>
              </w:rPr>
              <w:t>检查2024年办理的永久征占用草原项目数量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923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59AA0">
            <w:pPr>
              <w:spacing w:before="0" w:after="0" w:line="240" w:lineRule="auto"/>
              <w:jc w:val="center"/>
            </w:pPr>
            <w:r>
              <w:rPr>
                <w:rFonts w:ascii="宋体" w:hAnsi="宋体" w:eastAsia="宋体" w:cs="宋体"/>
                <w:b w:val="0"/>
                <w:i w:val="0"/>
                <w:sz w:val="18"/>
              </w:rPr>
              <w:t>=323个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1F8DF">
            <w:pPr>
              <w:spacing w:before="0" w:after="0" w:line="240" w:lineRule="auto"/>
              <w:jc w:val="center"/>
            </w:pPr>
            <w:r>
              <w:rPr>
                <w:rFonts w:ascii="宋体" w:hAnsi="宋体" w:eastAsia="宋体" w:cs="宋体"/>
                <w:b w:val="0"/>
                <w:i w:val="0"/>
                <w:sz w:val="18"/>
              </w:rPr>
              <w:t>=153个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772DA">
            <w:pPr>
              <w:spacing w:before="0" w:after="0" w:line="240" w:lineRule="auto"/>
              <w:jc w:val="center"/>
            </w:pPr>
            <w:r>
              <w:rPr>
                <w:rFonts w:ascii="宋体" w:hAnsi="宋体" w:eastAsia="宋体" w:cs="宋体"/>
                <w:b w:val="0"/>
                <w:i w:val="0"/>
                <w:sz w:val="18"/>
              </w:rPr>
              <w:t>47.37%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2B04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A4C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E4D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911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735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7D959">
            <w:pPr>
              <w:spacing w:before="0" w:after="0" w:line="240" w:lineRule="auto"/>
              <w:jc w:val="center"/>
            </w:pPr>
            <w:r>
              <w:rPr>
                <w:rFonts w:ascii="宋体" w:hAnsi="宋体" w:eastAsia="宋体" w:cs="宋体"/>
                <w:b w:val="0"/>
                <w:i w:val="0"/>
                <w:sz w:val="18"/>
              </w:rPr>
              <w:t>偏差原因： 检查 2024 年永久、临时征占用林地项目，指标以全年办理 402 个为基数，实际实行差异化抽查，呼图壁县、昌吉市、阜康 100% 抽查，其余县市、园区、分局按 30% 比例抽查，实际抽查 153 个，指标设定未匹配差异化抽查规则，产生 52.63% 偏差。 下一年度改进措施：设置绩效指标充分结合抽查实施方案，统一统计口径，按抽查比例测算目标值，规范样本抽取，确保绩效指标与实际监管工作相匹配。</w:t>
            </w:r>
          </w:p>
        </w:tc>
      </w:tr>
      <w:tr w14:paraId="688A1D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E202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60F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C7FA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6E790">
            <w:pPr>
              <w:spacing w:before="0" w:after="0" w:line="240" w:lineRule="auto"/>
              <w:jc w:val="center"/>
            </w:pPr>
            <w:r>
              <w:rPr>
                <w:rFonts w:ascii="宋体" w:hAnsi="宋体" w:eastAsia="宋体" w:cs="宋体"/>
                <w:b w:val="0"/>
                <w:i w:val="0"/>
                <w:sz w:val="18"/>
              </w:rPr>
              <w:t>恢复林草地生产条件合格率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3AD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3D38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FAB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952FC">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07D127">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F0E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4B8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130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87BA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B8710">
            <w:pPr>
              <w:spacing w:before="0" w:after="0" w:line="240" w:lineRule="auto"/>
              <w:jc w:val="center"/>
            </w:pPr>
            <w:r>
              <w:rPr>
                <w:rFonts w:ascii="宋体" w:hAnsi="宋体" w:eastAsia="宋体" w:cs="宋体"/>
                <w:b w:val="0"/>
                <w:i w:val="0"/>
                <w:sz w:val="18"/>
              </w:rPr>
              <w:t>偏差原因： 恢复林草地生产条件合格率指标目标值≥95%，实际完成 100%，高于既定目标，造成？5.26% 偏差。前期绩效目标设定偏保守，未充分预判监管推动下林草地生产条件恢复工作成效。 下一年度改进措施：结合工作实际科学测算，合理优化绩效目标，提高指标科学性；依托 “双随机、一公开” 强化现场核查，持续巩固林草地生产条件恢复质量。</w:t>
            </w:r>
          </w:p>
        </w:tc>
      </w:tr>
      <w:tr w14:paraId="129104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C02F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C97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70EE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D4052">
            <w:pPr>
              <w:spacing w:before="0" w:after="0" w:line="240" w:lineRule="auto"/>
              <w:jc w:val="center"/>
            </w:pPr>
            <w:r>
              <w:rPr>
                <w:rFonts w:ascii="宋体" w:hAnsi="宋体" w:eastAsia="宋体" w:cs="宋体"/>
                <w:b w:val="0"/>
                <w:i w:val="0"/>
                <w:sz w:val="18"/>
              </w:rPr>
              <w:t>成果报告审查合格率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E68C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B9066">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722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EA596E">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FCAB69">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A2E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5D8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B3E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C71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D00BD">
            <w:pPr>
              <w:spacing w:before="0" w:after="0" w:line="240" w:lineRule="auto"/>
              <w:jc w:val="center"/>
            </w:pPr>
            <w:r>
              <w:rPr>
                <w:rFonts w:ascii="宋体" w:hAnsi="宋体" w:eastAsia="宋体" w:cs="宋体"/>
                <w:b w:val="0"/>
                <w:i w:val="0"/>
                <w:sz w:val="18"/>
              </w:rPr>
              <w:t>偏差原因：成果报告审查合格率指标目标值≥95%，实际完成 100%，高于既定目标，造成？5.26% 偏差。前期绩效目标设置偏保守，未充分预判资料审核把关的工作成效。 下一年度改进措施：结合业务实际科学研判，优化绩效目标设置，提升指标精准度；持续严格开展成果报告审查，压实审核责任，保持报告审查质量。</w:t>
            </w:r>
          </w:p>
        </w:tc>
      </w:tr>
      <w:tr w14:paraId="6F0D04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C980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F831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89D2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A2B7D">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2616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FE472">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8E5AA">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F83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D315C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397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A39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9C90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AA3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061EF">
            <w:pPr>
              <w:spacing w:before="0" w:after="0" w:line="240" w:lineRule="auto"/>
              <w:jc w:val="center"/>
            </w:pPr>
          </w:p>
        </w:tc>
      </w:tr>
      <w:tr w14:paraId="5BECE5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1BBC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D555E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D97B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2AE09">
            <w:pPr>
              <w:spacing w:before="0" w:after="0" w:line="240" w:lineRule="auto"/>
              <w:jc w:val="center"/>
            </w:pPr>
            <w:r>
              <w:rPr>
                <w:rFonts w:ascii="宋体" w:hAnsi="宋体" w:eastAsia="宋体" w:cs="宋体"/>
                <w:b w:val="0"/>
                <w:i w:val="0"/>
                <w:sz w:val="18"/>
              </w:rPr>
              <w:t>车辆费用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7DBC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01572">
            <w:pPr>
              <w:spacing w:before="0" w:after="0" w:line="240" w:lineRule="auto"/>
              <w:jc w:val="center"/>
            </w:pPr>
            <w:r>
              <w:rPr>
                <w:rFonts w:ascii="宋体" w:hAnsi="宋体" w:eastAsia="宋体" w:cs="宋体"/>
                <w:b w:val="0"/>
                <w:i w:val="0"/>
                <w:sz w:val="18"/>
              </w:rPr>
              <w:t>&lt;=7.2万元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2EA37">
            <w:pPr>
              <w:spacing w:before="0" w:after="0" w:line="240" w:lineRule="auto"/>
              <w:jc w:val="center"/>
            </w:pPr>
            <w:r>
              <w:rPr>
                <w:rFonts w:ascii="宋体" w:hAnsi="宋体" w:eastAsia="宋体" w:cs="宋体"/>
                <w:b w:val="0"/>
                <w:i w:val="0"/>
                <w:sz w:val="18"/>
              </w:rPr>
              <w:t>=7.2万元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454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C8E58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C84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F60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10D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977C6">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6EE3A">
            <w:pPr>
              <w:spacing w:before="0" w:after="0" w:line="240" w:lineRule="auto"/>
              <w:jc w:val="center"/>
            </w:pPr>
          </w:p>
        </w:tc>
      </w:tr>
      <w:tr w14:paraId="424735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77F0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7B1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C15F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F097D">
            <w:pPr>
              <w:spacing w:before="0" w:after="0" w:line="240" w:lineRule="auto"/>
              <w:jc w:val="center"/>
            </w:pPr>
            <w:r>
              <w:rPr>
                <w:rFonts w:ascii="宋体" w:hAnsi="宋体" w:eastAsia="宋体" w:cs="宋体"/>
                <w:b w:val="0"/>
                <w:i w:val="0"/>
                <w:sz w:val="18"/>
              </w:rPr>
              <w:t>人员食宿费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0C4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6F332">
            <w:pPr>
              <w:spacing w:before="0" w:after="0" w:line="240" w:lineRule="auto"/>
              <w:jc w:val="center"/>
            </w:pPr>
            <w:r>
              <w:rPr>
                <w:rFonts w:ascii="宋体" w:hAnsi="宋体" w:eastAsia="宋体" w:cs="宋体"/>
                <w:b w:val="0"/>
                <w:i w:val="0"/>
                <w:sz w:val="18"/>
              </w:rPr>
              <w:t>&lt;=19.2万元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DD432">
            <w:pPr>
              <w:spacing w:before="0" w:after="0" w:line="240" w:lineRule="auto"/>
              <w:jc w:val="center"/>
            </w:pPr>
            <w:r>
              <w:rPr>
                <w:rFonts w:ascii="宋体" w:hAnsi="宋体" w:eastAsia="宋体" w:cs="宋体"/>
                <w:b w:val="0"/>
                <w:i w:val="0"/>
                <w:sz w:val="18"/>
              </w:rPr>
              <w:t>=17.7万元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478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B0C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F5B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6C7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A3D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33E36">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84E66">
            <w:pPr>
              <w:spacing w:before="0" w:after="0" w:line="240" w:lineRule="auto"/>
              <w:jc w:val="center"/>
            </w:pPr>
          </w:p>
        </w:tc>
      </w:tr>
      <w:tr w14:paraId="6A720D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DEF2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C46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A93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9208A">
            <w:pPr>
              <w:spacing w:before="0" w:after="0" w:line="240" w:lineRule="auto"/>
              <w:jc w:val="center"/>
            </w:pPr>
            <w:r>
              <w:rPr>
                <w:rFonts w:ascii="宋体" w:hAnsi="宋体" w:eastAsia="宋体" w:cs="宋体"/>
                <w:b w:val="0"/>
                <w:i w:val="0"/>
                <w:sz w:val="18"/>
              </w:rPr>
              <w:t>资料整理费用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CD80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E759A">
            <w:pPr>
              <w:spacing w:before="0" w:after="0" w:line="240" w:lineRule="auto"/>
              <w:jc w:val="center"/>
            </w:pPr>
            <w:r>
              <w:rPr>
                <w:rFonts w:ascii="宋体" w:hAnsi="宋体" w:eastAsia="宋体" w:cs="宋体"/>
                <w:b w:val="0"/>
                <w:i w:val="0"/>
                <w:sz w:val="18"/>
              </w:rPr>
              <w:t>&lt;=0.60万元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6B68C">
            <w:pPr>
              <w:spacing w:before="0" w:after="0" w:line="240" w:lineRule="auto"/>
              <w:jc w:val="center"/>
            </w:pPr>
            <w:r>
              <w:rPr>
                <w:rFonts w:ascii="宋体" w:hAnsi="宋体" w:eastAsia="宋体" w:cs="宋体"/>
                <w:b w:val="0"/>
                <w:i w:val="0"/>
                <w:sz w:val="18"/>
              </w:rPr>
              <w:t>=0.6万元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843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80EB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9B9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197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7CE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5EAC8">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2B66F">
            <w:pPr>
              <w:spacing w:before="0" w:after="0" w:line="240" w:lineRule="auto"/>
              <w:jc w:val="center"/>
            </w:pPr>
          </w:p>
        </w:tc>
      </w:tr>
      <w:tr w14:paraId="56A745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2D77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782EA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2C1A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AF37C">
            <w:pPr>
              <w:spacing w:before="0" w:after="0" w:line="240" w:lineRule="auto"/>
              <w:jc w:val="center"/>
            </w:pPr>
            <w:r>
              <w:rPr>
                <w:rFonts w:ascii="宋体" w:hAnsi="宋体" w:eastAsia="宋体" w:cs="宋体"/>
                <w:b w:val="0"/>
                <w:i w:val="0"/>
                <w:sz w:val="18"/>
              </w:rPr>
              <w:t>确保林地永续利用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CF6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8BA3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08D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5729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1897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E85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CC0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09D3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C610D">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2BBF1">
            <w:pPr>
              <w:spacing w:before="0" w:after="0" w:line="240" w:lineRule="auto"/>
              <w:jc w:val="center"/>
            </w:pPr>
            <w:r>
              <w:rPr>
                <w:rFonts w:ascii="宋体" w:hAnsi="宋体" w:eastAsia="宋体" w:cs="宋体"/>
                <w:b w:val="0"/>
                <w:i w:val="0"/>
                <w:sz w:val="18"/>
              </w:rPr>
              <w:t>偏差原因：指标目标值≥95%，实际完成 100%，高于既定指标，造成？5.26% 偏差，前期目标设置偏保守，未充分预判执法监管工作成效。 下一年度改进措施：结合监管实际科学研判，合理设定绩效目标，提高指标科学性；持续落实 “双随机、一公开” 监管，强化林地资源执法检查，巩固林地保护成效。</w:t>
            </w:r>
          </w:p>
        </w:tc>
      </w:tr>
      <w:tr w14:paraId="707D15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29C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4A0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24E51">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5FB43">
            <w:pPr>
              <w:spacing w:before="0" w:after="0" w:line="240" w:lineRule="auto"/>
              <w:jc w:val="center"/>
            </w:pPr>
            <w:r>
              <w:rPr>
                <w:rFonts w:ascii="宋体" w:hAnsi="宋体" w:eastAsia="宋体" w:cs="宋体"/>
                <w:b w:val="0"/>
                <w:i w:val="0"/>
                <w:sz w:val="18"/>
              </w:rPr>
              <w:t>恢复林草地生态环境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5AEC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3B7B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E93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9D292">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0A8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6D8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6D0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A03C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D5DB8">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29F54">
            <w:pPr>
              <w:spacing w:before="0" w:after="0" w:line="240" w:lineRule="auto"/>
              <w:jc w:val="center"/>
            </w:pPr>
            <w:r>
              <w:rPr>
                <w:rFonts w:ascii="宋体" w:hAnsi="宋体" w:eastAsia="宋体" w:cs="宋体"/>
                <w:b w:val="0"/>
                <w:i w:val="0"/>
                <w:sz w:val="18"/>
              </w:rPr>
              <w:t>偏差原因：恢复林草地生态环境指标目标值≥95%，实际完成 100%，高于设定目标，造成？5.26% 偏差。前期绩效目标设置偏保守，未充分预判监管督促下生态修复工作成效。 下一年度改进措施：立足工作实际科学研判，合理设置绩效目标，提升指标合理性；持续依托 “双随机、一公开” 强化修复项目监管，巩固林草地生态治理成效。</w:t>
            </w:r>
          </w:p>
        </w:tc>
      </w:tr>
      <w:tr w14:paraId="73462A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BE21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53F6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3F6A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EF9DD">
            <w:pPr>
              <w:spacing w:before="0" w:after="0" w:line="240" w:lineRule="auto"/>
              <w:jc w:val="center"/>
            </w:pPr>
            <w:r>
              <w:rPr>
                <w:rFonts w:ascii="宋体" w:hAnsi="宋体" w:eastAsia="宋体" w:cs="宋体"/>
                <w:b w:val="0"/>
                <w:i w:val="0"/>
                <w:sz w:val="18"/>
              </w:rPr>
              <w:t>社会公众满意度（%）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7945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EF51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1E4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C53C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47E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7DA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EA0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93A2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C63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6A864">
            <w:pPr>
              <w:spacing w:before="0" w:after="0" w:line="240" w:lineRule="auto"/>
              <w:jc w:val="center"/>
            </w:pPr>
            <w:r>
              <w:rPr>
                <w:rFonts w:ascii="宋体" w:hAnsi="宋体" w:eastAsia="宋体" w:cs="宋体"/>
                <w:b w:val="0"/>
                <w:i w:val="0"/>
                <w:sz w:val="18"/>
              </w:rPr>
              <w:t>偏差原因： 社会公众满意度指标目标值≥90%，实际完成 100%，超出既定目标，造成？5.26% 偏差。绩效目标设置较为保守，未充分预估公开监管带来的群众认可成效。 下一年度改进措施：结合历年调查情况科学测算，合理优化绩效目标，提升指标精准度；持续规范 “双随机、一公开” 工作，畅通群众意见反馈渠道，稳固公众满意度。</w:t>
            </w:r>
          </w:p>
        </w:tc>
      </w:tr>
      <w:tr w14:paraId="7909094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ADE123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4F3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B23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35A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701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19B26">
            <w:pPr>
              <w:spacing w:before="0" w:after="0" w:line="240" w:lineRule="auto"/>
              <w:jc w:val="center"/>
            </w:pPr>
            <w:r>
              <w:rPr>
                <w:rFonts w:ascii="宋体" w:hAnsi="宋体" w:eastAsia="宋体" w:cs="宋体"/>
                <w:b w:val="0"/>
                <w:i w:val="0"/>
                <w:sz w:val="18"/>
              </w:rPr>
              <w:t>85.36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C13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F1A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A2A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3D0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55BBE">
            <w:pPr>
              <w:spacing w:before="0" w:after="0" w:line="240" w:lineRule="auto"/>
              <w:jc w:val="center"/>
            </w:pPr>
          </w:p>
        </w:tc>
      </w:tr>
    </w:tbl>
    <w:p w14:paraId="3406E449">
      <w:r>
        <w:br w:type="page"/>
      </w:r>
    </w:p>
    <w:tbl>
      <w:tblPr>
        <w:tblStyle w:val="8"/>
        <w:tblW w:w="5000" w:type="pct"/>
        <w:tblInd w:w="0" w:type="dxa"/>
        <w:tblLayout w:type="autofit"/>
        <w:tblCellMar>
          <w:top w:w="36" w:type="dxa"/>
          <w:left w:w="36" w:type="dxa"/>
          <w:bottom w:w="36" w:type="dxa"/>
          <w:right w:w="36" w:type="dxa"/>
        </w:tblCellMar>
      </w:tblPr>
      <w:tblGrid>
        <w:gridCol w:w="572"/>
        <w:gridCol w:w="572"/>
        <w:gridCol w:w="572"/>
        <w:gridCol w:w="583"/>
        <w:gridCol w:w="593"/>
        <w:gridCol w:w="612"/>
        <w:gridCol w:w="589"/>
        <w:gridCol w:w="702"/>
        <w:gridCol w:w="593"/>
        <w:gridCol w:w="576"/>
        <w:gridCol w:w="574"/>
        <w:gridCol w:w="572"/>
        <w:gridCol w:w="583"/>
        <w:gridCol w:w="613"/>
      </w:tblGrid>
      <w:tr w14:paraId="472C5AC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29B41D">
            <w:pPr>
              <w:spacing w:before="0" w:after="0" w:line="240" w:lineRule="auto"/>
              <w:jc w:val="center"/>
            </w:pPr>
            <w:r>
              <w:rPr>
                <w:rFonts w:ascii="宋体" w:hAnsi="宋体" w:eastAsia="宋体" w:cs="宋体"/>
                <w:b/>
                <w:i w:val="0"/>
                <w:sz w:val="18"/>
              </w:rPr>
              <w:t>项目支出绩效自评表</w:t>
            </w:r>
          </w:p>
        </w:tc>
      </w:tr>
      <w:tr w14:paraId="707553B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3FE5DE">
            <w:pPr>
              <w:spacing w:before="0" w:after="0" w:line="240" w:lineRule="auto"/>
              <w:jc w:val="center"/>
            </w:pPr>
            <w:r>
              <w:rPr>
                <w:rFonts w:ascii="宋体" w:hAnsi="宋体" w:eastAsia="宋体" w:cs="宋体"/>
                <w:b w:val="0"/>
                <w:i w:val="0"/>
                <w:sz w:val="18"/>
              </w:rPr>
              <w:t>(2025年度)</w:t>
            </w:r>
          </w:p>
        </w:tc>
      </w:tr>
      <w:tr w14:paraId="13A7C2A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FC9A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FC29020">
            <w:pPr>
              <w:spacing w:before="0" w:after="0" w:line="240" w:lineRule="auto"/>
              <w:jc w:val="center"/>
            </w:pPr>
            <w:r>
              <w:rPr>
                <w:rFonts w:ascii="宋体" w:hAnsi="宋体" w:eastAsia="宋体" w:cs="宋体"/>
                <w:b w:val="0"/>
                <w:i w:val="0"/>
                <w:sz w:val="18"/>
              </w:rPr>
              <w:t>昌吉州全面提升基层森林草原火灾防控能力建设项目</w:t>
            </w:r>
          </w:p>
        </w:tc>
      </w:tr>
      <w:tr w14:paraId="1702259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F3503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8E9320">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F0B61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BDF1BD8">
            <w:pPr>
              <w:spacing w:before="0" w:after="0" w:line="240" w:lineRule="auto"/>
              <w:jc w:val="center"/>
            </w:pPr>
            <w:r>
              <w:rPr>
                <w:rFonts w:ascii="宋体" w:hAnsi="宋体" w:eastAsia="宋体" w:cs="宋体"/>
                <w:b w:val="0"/>
                <w:i w:val="0"/>
                <w:sz w:val="18"/>
              </w:rPr>
              <w:t>昌吉回族自治州林业和草原局</w:t>
            </w:r>
          </w:p>
        </w:tc>
      </w:tr>
      <w:tr w14:paraId="67A15BA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A051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789B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A19B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8281C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19063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48F53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DD266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F899D">
            <w:pPr>
              <w:spacing w:before="0" w:after="0" w:line="240" w:lineRule="auto"/>
              <w:jc w:val="center"/>
            </w:pPr>
            <w:r>
              <w:rPr>
                <w:rFonts w:ascii="宋体" w:hAnsi="宋体" w:eastAsia="宋体" w:cs="宋体"/>
                <w:b/>
                <w:i w:val="0"/>
                <w:sz w:val="18"/>
              </w:rPr>
              <w:t>得分</w:t>
            </w:r>
          </w:p>
        </w:tc>
      </w:tr>
      <w:tr w14:paraId="4551E31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26836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B256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E185B">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D7D499">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E2FA0C">
            <w:pPr>
              <w:spacing w:before="0" w:after="0" w:line="240" w:lineRule="auto"/>
              <w:jc w:val="center"/>
            </w:pPr>
            <w:r>
              <w:rPr>
                <w:rFonts w:ascii="宋体" w:hAnsi="宋体" w:eastAsia="宋体" w:cs="宋体"/>
                <w:b w:val="0"/>
                <w:i w:val="0"/>
                <w:sz w:val="18"/>
              </w:rPr>
              <w:t>8.66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7A972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E7A0E4">
            <w:pPr>
              <w:spacing w:before="0" w:after="0" w:line="240" w:lineRule="auto"/>
              <w:jc w:val="center"/>
            </w:pPr>
            <w:r>
              <w:rPr>
                <w:rFonts w:ascii="宋体" w:hAnsi="宋体" w:eastAsia="宋体" w:cs="宋体"/>
                <w:b w:val="0"/>
                <w:i w:val="0"/>
                <w:sz w:val="18"/>
              </w:rPr>
              <w:t>96.22%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8EA58">
            <w:pPr>
              <w:spacing w:before="0" w:after="0" w:line="240" w:lineRule="auto"/>
              <w:jc w:val="center"/>
            </w:pPr>
            <w:r>
              <w:rPr>
                <w:rFonts w:ascii="宋体" w:hAnsi="宋体" w:eastAsia="宋体" w:cs="宋体"/>
                <w:b w:val="0"/>
                <w:i w:val="0"/>
                <w:sz w:val="18"/>
              </w:rPr>
              <w:t>10</w:t>
            </w:r>
          </w:p>
        </w:tc>
      </w:tr>
      <w:tr w14:paraId="60221E0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9A419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6E201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3FE99">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F91B1">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8E4773">
            <w:pPr>
              <w:spacing w:before="0" w:after="0" w:line="240" w:lineRule="auto"/>
              <w:jc w:val="center"/>
            </w:pPr>
            <w:r>
              <w:rPr>
                <w:rFonts w:ascii="宋体" w:hAnsi="宋体" w:eastAsia="宋体" w:cs="宋体"/>
                <w:b w:val="0"/>
                <w:i w:val="0"/>
                <w:sz w:val="18"/>
              </w:rPr>
              <w:t>8.66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035CE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4A9C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91239">
            <w:pPr>
              <w:spacing w:before="0" w:after="0" w:line="240" w:lineRule="auto"/>
              <w:jc w:val="center"/>
            </w:pPr>
            <w:r>
              <w:rPr>
                <w:rFonts w:ascii="宋体" w:hAnsi="宋体" w:eastAsia="宋体" w:cs="宋体"/>
                <w:b w:val="0"/>
                <w:i w:val="0"/>
                <w:sz w:val="18"/>
              </w:rPr>
              <w:t>—</w:t>
            </w:r>
          </w:p>
        </w:tc>
      </w:tr>
      <w:tr w14:paraId="60D2FB3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BD90B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232CB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AB50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8F832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70603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0B18A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17D9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2C549">
            <w:pPr>
              <w:spacing w:before="0" w:after="0" w:line="240" w:lineRule="auto"/>
              <w:jc w:val="center"/>
            </w:pPr>
            <w:r>
              <w:rPr>
                <w:rFonts w:ascii="宋体" w:hAnsi="宋体" w:eastAsia="宋体" w:cs="宋体"/>
                <w:b w:val="0"/>
                <w:i w:val="0"/>
                <w:sz w:val="18"/>
              </w:rPr>
              <w:t>—</w:t>
            </w:r>
          </w:p>
        </w:tc>
      </w:tr>
      <w:tr w14:paraId="45115EE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8C0A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BE7ED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38AA3A1">
            <w:pPr>
              <w:spacing w:before="0" w:after="0" w:line="240" w:lineRule="auto"/>
              <w:jc w:val="center"/>
            </w:pPr>
            <w:r>
              <w:rPr>
                <w:rFonts w:ascii="宋体" w:hAnsi="宋体" w:eastAsia="宋体" w:cs="宋体"/>
                <w:b/>
                <w:i w:val="0"/>
                <w:sz w:val="18"/>
              </w:rPr>
              <w:t>实际完成情况</w:t>
            </w:r>
          </w:p>
        </w:tc>
      </w:tr>
      <w:tr w14:paraId="7FEF6AE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EEF2A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64C1C7">
            <w:pPr>
              <w:spacing w:before="0" w:after="0" w:line="240" w:lineRule="auto"/>
              <w:jc w:val="center"/>
            </w:pPr>
            <w:r>
              <w:rPr>
                <w:rFonts w:ascii="宋体" w:hAnsi="宋体" w:eastAsia="宋体" w:cs="宋体"/>
                <w:b w:val="0"/>
                <w:i w:val="0"/>
                <w:sz w:val="18"/>
              </w:rPr>
              <w:t>2025年提升基层森林草原火灾防控能力项目9万元，用于：开展森林草原消防应急分队培训应急演练1次，森林草原防火宣传教育2次，培训演练出勤率90%，宣传品采购合格率100%。通过项目实施，提高火灾扑救的效率和成功率，群众对森林草原防火的关注度和重视程度明显提高，有效降低森林草原火灾发生风险，维护生态安全作用明显并使林区职工及周边群众满意度达到85%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BD2729C">
            <w:pPr>
              <w:spacing w:before="0" w:after="0" w:line="240" w:lineRule="auto"/>
              <w:jc w:val="center"/>
            </w:pPr>
            <w:r>
              <w:rPr>
                <w:rFonts w:ascii="宋体" w:hAnsi="宋体" w:eastAsia="宋体" w:cs="宋体"/>
                <w:b w:val="0"/>
                <w:i w:val="0"/>
                <w:sz w:val="18"/>
              </w:rPr>
              <w:t>截至2025年12月31日，本项目支出资金8.66万元，资金执行率96.22%，本项目实际完成开展森林草原消防应急分队培训应急演练1次，森林草原防火宣传教育2次，培训演练出勤率100%，宣传品采购合格率100%。通过项目实施，提高火灾扑救的效率和成功率，群众对森林草原防火的关注度和重视程度明显提高，有效降低森林草原火灾发生风险，维护生态安全作用明显并使林区职工及周边群众满意度达到85%。</w:t>
            </w:r>
          </w:p>
        </w:tc>
      </w:tr>
      <w:tr w14:paraId="093C37F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C7700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CF5A6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21CC8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A490E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33213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ACF43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2CF6C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47A2C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FAA6A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863C8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37E25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D3729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0775F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62F12">
            <w:pPr>
              <w:keepNext/>
              <w:spacing w:before="0" w:after="0" w:line="240" w:lineRule="auto"/>
              <w:jc w:val="center"/>
            </w:pPr>
            <w:r>
              <w:rPr>
                <w:rFonts w:ascii="宋体" w:hAnsi="宋体" w:eastAsia="宋体" w:cs="宋体"/>
                <w:b/>
                <w:i w:val="0"/>
                <w:sz w:val="18"/>
              </w:rPr>
              <w:t>偏差原因分析及改进措施</w:t>
            </w:r>
          </w:p>
        </w:tc>
      </w:tr>
      <w:tr w14:paraId="7E0E5D3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E29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54D9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664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D9B2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CA42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C38A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873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23B7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0266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0AF5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A9D8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A60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4FE5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0B656"/>
        </w:tc>
      </w:tr>
      <w:tr w14:paraId="5B10073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1AF40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E5991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5E30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6EF9D">
            <w:pPr>
              <w:spacing w:before="0" w:after="0" w:line="240" w:lineRule="auto"/>
              <w:jc w:val="center"/>
            </w:pPr>
            <w:r>
              <w:rPr>
                <w:rFonts w:ascii="宋体" w:hAnsi="宋体" w:eastAsia="宋体" w:cs="宋体"/>
                <w:b w:val="0"/>
                <w:i w:val="0"/>
                <w:sz w:val="18"/>
              </w:rPr>
              <w:t>培训应急演练次数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C3B1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9A394">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3DD9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7077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F00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21B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A88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076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16F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EE518">
            <w:pPr>
              <w:spacing w:before="0" w:after="0" w:line="240" w:lineRule="auto"/>
              <w:jc w:val="center"/>
            </w:pPr>
          </w:p>
        </w:tc>
      </w:tr>
      <w:tr w14:paraId="5ED5F7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FB3C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1BDD0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BAFF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ABE7B">
            <w:pPr>
              <w:spacing w:before="0" w:after="0" w:line="240" w:lineRule="auto"/>
              <w:jc w:val="center"/>
            </w:pPr>
            <w:r>
              <w:rPr>
                <w:rFonts w:ascii="宋体" w:hAnsi="宋体" w:eastAsia="宋体" w:cs="宋体"/>
                <w:b w:val="0"/>
                <w:i w:val="0"/>
                <w:sz w:val="18"/>
              </w:rPr>
              <w:t>宣传教育次数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023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6D295">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7D889">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C3C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660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800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BED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E0F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D92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4DD3F">
            <w:pPr>
              <w:spacing w:before="0" w:after="0" w:line="240" w:lineRule="auto"/>
              <w:jc w:val="center"/>
            </w:pPr>
          </w:p>
        </w:tc>
      </w:tr>
      <w:tr w14:paraId="77A2A1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252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03C5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F4C8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0E20E">
            <w:pPr>
              <w:spacing w:before="0" w:after="0" w:line="240" w:lineRule="auto"/>
              <w:jc w:val="center"/>
            </w:pPr>
            <w:r>
              <w:rPr>
                <w:rFonts w:ascii="宋体" w:hAnsi="宋体" w:eastAsia="宋体" w:cs="宋体"/>
                <w:b w:val="0"/>
                <w:i w:val="0"/>
                <w:sz w:val="18"/>
              </w:rPr>
              <w:t>培训演练出勤率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9072C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01B4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823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07A7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7434D">
            <w:pPr>
              <w:spacing w:before="0" w:after="0" w:line="240" w:lineRule="auto"/>
              <w:jc w:val="center"/>
            </w:pPr>
            <w:r>
              <w:rPr>
                <w:rFonts w:ascii="宋体" w:hAnsi="宋体" w:eastAsia="宋体" w:cs="宋体"/>
                <w:b w:val="0"/>
                <w:i w:val="0"/>
                <w:sz w:val="18"/>
              </w:rPr>
              <w:t>6.22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EBC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88E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CDF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75E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7406F">
            <w:pPr>
              <w:spacing w:before="0" w:after="0" w:line="240" w:lineRule="auto"/>
              <w:jc w:val="center"/>
            </w:pPr>
            <w:r>
              <w:rPr>
                <w:rFonts w:ascii="宋体" w:hAnsi="宋体" w:eastAsia="宋体" w:cs="宋体"/>
                <w:b w:val="0"/>
                <w:i w:val="0"/>
                <w:sz w:val="18"/>
              </w:rPr>
              <w:t>偏差原因为：我单位在设定培训演练出勤率指标时，考虑到部分职工可能因野外作业、轮休等因素难以全员参与，为确保基础参训规模，设定了≥90%的保守目标值，实际执行中通过优化培训时间、加强动员组织，实现全员出勤，完成率达到100%，超出预期。下一年度改进措施：总结本次培训演练的组织经验，在编制下一年度绩效目标时，结合职工实际参与能力和工作安排，将出勤率目标值适当上调至98%，同时继续完善考勤激励措施，以更高标准推动培训演练全覆盖。</w:t>
            </w:r>
          </w:p>
        </w:tc>
      </w:tr>
      <w:tr w14:paraId="580AD1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640A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F645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1190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963A3">
            <w:pPr>
              <w:spacing w:before="0" w:after="0" w:line="240" w:lineRule="auto"/>
              <w:jc w:val="center"/>
            </w:pPr>
            <w:r>
              <w:rPr>
                <w:rFonts w:ascii="宋体" w:hAnsi="宋体" w:eastAsia="宋体" w:cs="宋体"/>
                <w:b w:val="0"/>
                <w:i w:val="0"/>
                <w:sz w:val="18"/>
              </w:rPr>
              <w:t>宣传材料质量合格率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15226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1C3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7D9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214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8D34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2A0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9FE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97C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54B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60EC4">
            <w:pPr>
              <w:spacing w:before="0" w:after="0" w:line="240" w:lineRule="auto"/>
              <w:jc w:val="center"/>
            </w:pPr>
          </w:p>
        </w:tc>
      </w:tr>
      <w:tr w14:paraId="02958D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6AD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99F8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3505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166E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539A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8B2D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35853">
            <w:pPr>
              <w:spacing w:before="0" w:after="0" w:line="240" w:lineRule="auto"/>
              <w:jc w:val="center"/>
            </w:pPr>
            <w:r>
              <w:rPr>
                <w:rFonts w:ascii="宋体" w:hAnsi="宋体" w:eastAsia="宋体" w:cs="宋体"/>
                <w:b w:val="0"/>
                <w:i w:val="0"/>
                <w:sz w:val="18"/>
              </w:rPr>
              <w:t>2025年12月3日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DA02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236C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359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DC7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5C73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9EA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122AF">
            <w:pPr>
              <w:spacing w:before="0" w:after="0" w:line="240" w:lineRule="auto"/>
              <w:jc w:val="center"/>
            </w:pPr>
          </w:p>
        </w:tc>
      </w:tr>
      <w:tr w14:paraId="155904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D16E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76BF2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114D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003AC">
            <w:pPr>
              <w:spacing w:before="0" w:after="0" w:line="240" w:lineRule="auto"/>
              <w:jc w:val="center"/>
            </w:pPr>
            <w:r>
              <w:rPr>
                <w:rFonts w:ascii="宋体" w:hAnsi="宋体" w:eastAsia="宋体" w:cs="宋体"/>
                <w:b w:val="0"/>
                <w:i w:val="0"/>
                <w:sz w:val="18"/>
              </w:rPr>
              <w:t>应急分队培训应急演练成本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C7C6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3D5C6">
            <w:pPr>
              <w:spacing w:before="0" w:after="0" w:line="240" w:lineRule="auto"/>
              <w:jc w:val="center"/>
            </w:pPr>
            <w:r>
              <w:rPr>
                <w:rFonts w:ascii="宋体" w:hAnsi="宋体" w:eastAsia="宋体" w:cs="宋体"/>
                <w:b w:val="0"/>
                <w:i w:val="0"/>
                <w:sz w:val="18"/>
              </w:rPr>
              <w:t>&lt;=7.60万元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19FA8">
            <w:pPr>
              <w:spacing w:before="0" w:after="0" w:line="240" w:lineRule="auto"/>
              <w:jc w:val="center"/>
            </w:pPr>
            <w:r>
              <w:rPr>
                <w:rFonts w:ascii="宋体" w:hAnsi="宋体" w:eastAsia="宋体" w:cs="宋体"/>
                <w:b w:val="0"/>
                <w:i w:val="0"/>
                <w:sz w:val="18"/>
              </w:rPr>
              <w:t>=7.31万元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2936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67DE9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932E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15D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9E5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5CE9B">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2BA6B">
            <w:pPr>
              <w:spacing w:before="0" w:after="0" w:line="240" w:lineRule="auto"/>
              <w:jc w:val="center"/>
            </w:pPr>
          </w:p>
        </w:tc>
      </w:tr>
      <w:tr w14:paraId="38045B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2DEF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00A5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B709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BAD15">
            <w:pPr>
              <w:spacing w:before="0" w:after="0" w:line="240" w:lineRule="auto"/>
              <w:jc w:val="center"/>
            </w:pPr>
            <w:r>
              <w:rPr>
                <w:rFonts w:ascii="宋体" w:hAnsi="宋体" w:eastAsia="宋体" w:cs="宋体"/>
                <w:b w:val="0"/>
                <w:i w:val="0"/>
                <w:sz w:val="18"/>
              </w:rPr>
              <w:t>防火宣传教育成本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13C4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838C1">
            <w:pPr>
              <w:spacing w:before="0" w:after="0" w:line="240" w:lineRule="auto"/>
              <w:jc w:val="center"/>
            </w:pPr>
            <w:r>
              <w:rPr>
                <w:rFonts w:ascii="宋体" w:hAnsi="宋体" w:eastAsia="宋体" w:cs="宋体"/>
                <w:b w:val="0"/>
                <w:i w:val="0"/>
                <w:sz w:val="18"/>
              </w:rPr>
              <w:t>&lt;=1.40万元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5941E">
            <w:pPr>
              <w:spacing w:before="0" w:after="0" w:line="240" w:lineRule="auto"/>
              <w:jc w:val="center"/>
            </w:pPr>
            <w:r>
              <w:rPr>
                <w:rFonts w:ascii="宋体" w:hAnsi="宋体" w:eastAsia="宋体" w:cs="宋体"/>
                <w:b w:val="0"/>
                <w:i w:val="0"/>
                <w:sz w:val="18"/>
              </w:rPr>
              <w:t>=1.35万元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9B8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5973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6B79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1AB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F65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81BBE">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EFB96">
            <w:pPr>
              <w:spacing w:before="0" w:after="0" w:line="240" w:lineRule="auto"/>
              <w:jc w:val="center"/>
            </w:pPr>
            <w:r>
              <w:rPr>
                <w:rFonts w:ascii="宋体" w:hAnsi="宋体" w:eastAsia="宋体" w:cs="宋体"/>
                <w:b w:val="0"/>
                <w:i w:val="0"/>
                <w:sz w:val="18"/>
              </w:rPr>
              <w:t>我单位采用三方询价的方式，引入了多家供应商竞争，大幅压低了设备采购单价；下一年度改进措施：在项目实施前，进行更充分的可行性研究和历史数据分析，避免目标设定过于保守或脱离实际，确保绩效目标的科学性和先进性。</w:t>
            </w:r>
          </w:p>
        </w:tc>
      </w:tr>
      <w:tr w14:paraId="03D0BC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0DA5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CD86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94161">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8528F">
            <w:pPr>
              <w:spacing w:before="0" w:after="0" w:line="240" w:lineRule="auto"/>
              <w:jc w:val="center"/>
            </w:pPr>
            <w:r>
              <w:rPr>
                <w:rFonts w:ascii="宋体" w:hAnsi="宋体" w:eastAsia="宋体" w:cs="宋体"/>
                <w:b w:val="0"/>
                <w:i w:val="0"/>
                <w:sz w:val="18"/>
              </w:rPr>
              <w:t>有效降低森林草原火灾发生风险，维护生态安全作用明显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B423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7DE76">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19F4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F67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F8C0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E6B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D16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7E72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218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6F699">
            <w:pPr>
              <w:spacing w:before="0" w:after="0" w:line="240" w:lineRule="auto"/>
              <w:jc w:val="center"/>
            </w:pPr>
          </w:p>
        </w:tc>
      </w:tr>
      <w:tr w14:paraId="32308C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065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0A52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3E8D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C6AD0">
            <w:pPr>
              <w:spacing w:before="0" w:after="0" w:line="240" w:lineRule="auto"/>
              <w:jc w:val="center"/>
            </w:pPr>
            <w:r>
              <w:rPr>
                <w:rFonts w:ascii="宋体" w:hAnsi="宋体" w:eastAsia="宋体" w:cs="宋体"/>
                <w:b w:val="0"/>
                <w:i w:val="0"/>
                <w:sz w:val="18"/>
              </w:rPr>
              <w:t>林区职工及周边群众满意度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260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47735">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F65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4B91D">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238A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C72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3F1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C409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44E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1BECC">
            <w:pPr>
              <w:spacing w:before="0" w:after="0" w:line="240" w:lineRule="auto"/>
              <w:jc w:val="center"/>
            </w:pPr>
            <w:r>
              <w:rPr>
                <w:rFonts w:ascii="宋体" w:hAnsi="宋体" w:eastAsia="宋体" w:cs="宋体"/>
                <w:b w:val="0"/>
                <w:i w:val="0"/>
                <w:sz w:val="18"/>
              </w:rPr>
              <w:t>偏差原因为：我单位在设定林区职工及周边群众满意度指标时，为兼顾不同群体的差异化需求，确保基本满意底线，设定了≥85%的保守目标值，实际通过开展防火宣传、改善林区作业环境及时回应群众诉求等措施，获得广泛认可，满意度达到100%，超出预期。下一年度改进措施：总结本次提升满意度的成功做法，在编制下一年度绩效目标时，结合服务对象反馈和实际工作能力，将满意度目标值上调至95%，并建立常态化意见征集机制，以更高标准倒逼服务质量持续提升。</w:t>
            </w:r>
          </w:p>
        </w:tc>
      </w:tr>
      <w:tr w14:paraId="19C9FED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03FA10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08B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917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130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7EE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19E13">
            <w:pPr>
              <w:spacing w:before="0" w:after="0" w:line="240" w:lineRule="auto"/>
              <w:jc w:val="center"/>
            </w:pPr>
            <w:r>
              <w:rPr>
                <w:rFonts w:ascii="宋体" w:hAnsi="宋体" w:eastAsia="宋体" w:cs="宋体"/>
                <w:b w:val="0"/>
                <w:i w:val="0"/>
                <w:sz w:val="18"/>
              </w:rPr>
              <w:t>99.22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36E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1F2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82E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8A5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AD1B1">
            <w:pPr>
              <w:spacing w:before="0" w:after="0" w:line="240" w:lineRule="auto"/>
              <w:jc w:val="center"/>
            </w:pPr>
          </w:p>
        </w:tc>
      </w:tr>
    </w:tbl>
    <w:p w14:paraId="6A660747">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7"/>
        <w:gridCol w:w="576"/>
        <w:gridCol w:w="593"/>
        <w:gridCol w:w="702"/>
        <w:gridCol w:w="612"/>
        <w:gridCol w:w="702"/>
        <w:gridCol w:w="593"/>
        <w:gridCol w:w="562"/>
        <w:gridCol w:w="560"/>
        <w:gridCol w:w="564"/>
        <w:gridCol w:w="561"/>
        <w:gridCol w:w="612"/>
      </w:tblGrid>
      <w:tr w14:paraId="6581A69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9A6D9D4">
            <w:pPr>
              <w:spacing w:before="0" w:after="0" w:line="240" w:lineRule="auto"/>
              <w:jc w:val="center"/>
            </w:pPr>
            <w:r>
              <w:rPr>
                <w:rFonts w:ascii="宋体" w:hAnsi="宋体" w:eastAsia="宋体" w:cs="宋体"/>
                <w:b/>
                <w:i w:val="0"/>
                <w:sz w:val="18"/>
              </w:rPr>
              <w:t>项目支出绩效自评表</w:t>
            </w:r>
          </w:p>
        </w:tc>
      </w:tr>
      <w:tr w14:paraId="0BE02CB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F41AEB">
            <w:pPr>
              <w:spacing w:before="0" w:after="0" w:line="240" w:lineRule="auto"/>
              <w:jc w:val="center"/>
            </w:pPr>
            <w:r>
              <w:rPr>
                <w:rFonts w:ascii="宋体" w:hAnsi="宋体" w:eastAsia="宋体" w:cs="宋体"/>
                <w:b w:val="0"/>
                <w:i w:val="0"/>
                <w:sz w:val="18"/>
              </w:rPr>
              <w:t>(2025年度)</w:t>
            </w:r>
          </w:p>
        </w:tc>
      </w:tr>
      <w:tr w14:paraId="55D0F5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A18C9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CC4B539">
            <w:pPr>
              <w:spacing w:before="0" w:after="0" w:line="240" w:lineRule="auto"/>
              <w:jc w:val="center"/>
            </w:pPr>
            <w:r>
              <w:rPr>
                <w:rFonts w:ascii="宋体" w:hAnsi="宋体" w:eastAsia="宋体" w:cs="宋体"/>
                <w:b w:val="0"/>
                <w:i w:val="0"/>
                <w:sz w:val="18"/>
              </w:rPr>
              <w:t>昌吉州智慧林草平台运维费（尾款）项目</w:t>
            </w:r>
          </w:p>
        </w:tc>
      </w:tr>
      <w:tr w14:paraId="6EBB71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76EED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3539E9">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BC9C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D74AD3">
            <w:pPr>
              <w:spacing w:before="0" w:after="0" w:line="240" w:lineRule="auto"/>
              <w:jc w:val="center"/>
            </w:pPr>
            <w:r>
              <w:rPr>
                <w:rFonts w:ascii="宋体" w:hAnsi="宋体" w:eastAsia="宋体" w:cs="宋体"/>
                <w:b w:val="0"/>
                <w:i w:val="0"/>
                <w:sz w:val="18"/>
              </w:rPr>
              <w:t>昌吉回族自治州林业和草原局</w:t>
            </w:r>
          </w:p>
        </w:tc>
      </w:tr>
      <w:tr w14:paraId="7749474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C5A5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DDAD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0BB6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6D954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C5352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4E903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68BBE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73E93A">
            <w:pPr>
              <w:spacing w:before="0" w:after="0" w:line="240" w:lineRule="auto"/>
              <w:jc w:val="center"/>
            </w:pPr>
            <w:r>
              <w:rPr>
                <w:rFonts w:ascii="宋体" w:hAnsi="宋体" w:eastAsia="宋体" w:cs="宋体"/>
                <w:b/>
                <w:i w:val="0"/>
                <w:sz w:val="18"/>
              </w:rPr>
              <w:t>得分</w:t>
            </w:r>
          </w:p>
        </w:tc>
      </w:tr>
      <w:tr w14:paraId="408F65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1C18BC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8191E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93B87">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BA3C07">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89D355">
            <w:pPr>
              <w:spacing w:before="0" w:after="0" w:line="240" w:lineRule="auto"/>
              <w:jc w:val="center"/>
            </w:pPr>
            <w:r>
              <w:rPr>
                <w:rFonts w:ascii="宋体" w:hAnsi="宋体" w:eastAsia="宋体" w:cs="宋体"/>
                <w:b w:val="0"/>
                <w:i w:val="0"/>
                <w:sz w:val="18"/>
              </w:rPr>
              <w:t>65.39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0C184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301A87">
            <w:pPr>
              <w:spacing w:before="0" w:after="0" w:line="240" w:lineRule="auto"/>
              <w:jc w:val="center"/>
            </w:pPr>
            <w:r>
              <w:rPr>
                <w:rFonts w:ascii="宋体" w:hAnsi="宋体" w:eastAsia="宋体" w:cs="宋体"/>
                <w:b w:val="0"/>
                <w:i w:val="0"/>
                <w:sz w:val="18"/>
              </w:rPr>
              <w:t>99.79%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0A3BD">
            <w:pPr>
              <w:spacing w:before="0" w:after="0" w:line="240" w:lineRule="auto"/>
              <w:jc w:val="center"/>
            </w:pPr>
            <w:r>
              <w:rPr>
                <w:rFonts w:ascii="宋体" w:hAnsi="宋体" w:eastAsia="宋体" w:cs="宋体"/>
                <w:b w:val="0"/>
                <w:i w:val="0"/>
                <w:sz w:val="18"/>
              </w:rPr>
              <w:t>10</w:t>
            </w:r>
          </w:p>
        </w:tc>
      </w:tr>
      <w:tr w14:paraId="24DDB37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BFB6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14F35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239AE">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01A950">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94D0A3">
            <w:pPr>
              <w:spacing w:before="0" w:after="0" w:line="240" w:lineRule="auto"/>
              <w:jc w:val="center"/>
            </w:pPr>
            <w:r>
              <w:rPr>
                <w:rFonts w:ascii="宋体" w:hAnsi="宋体" w:eastAsia="宋体" w:cs="宋体"/>
                <w:b w:val="0"/>
                <w:i w:val="0"/>
                <w:sz w:val="18"/>
              </w:rPr>
              <w:t>65.39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368FA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FDA5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72D2A">
            <w:pPr>
              <w:spacing w:before="0" w:after="0" w:line="240" w:lineRule="auto"/>
              <w:jc w:val="center"/>
            </w:pPr>
            <w:r>
              <w:rPr>
                <w:rFonts w:ascii="宋体" w:hAnsi="宋体" w:eastAsia="宋体" w:cs="宋体"/>
                <w:b w:val="0"/>
                <w:i w:val="0"/>
                <w:sz w:val="18"/>
              </w:rPr>
              <w:t>—</w:t>
            </w:r>
          </w:p>
        </w:tc>
      </w:tr>
      <w:tr w14:paraId="16BC55B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5EC67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93CA7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8807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5881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453AF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2A175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6CC0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D5748">
            <w:pPr>
              <w:spacing w:before="0" w:after="0" w:line="240" w:lineRule="auto"/>
              <w:jc w:val="center"/>
            </w:pPr>
            <w:r>
              <w:rPr>
                <w:rFonts w:ascii="宋体" w:hAnsi="宋体" w:eastAsia="宋体" w:cs="宋体"/>
                <w:b w:val="0"/>
                <w:i w:val="0"/>
                <w:sz w:val="18"/>
              </w:rPr>
              <w:t>—</w:t>
            </w:r>
          </w:p>
        </w:tc>
      </w:tr>
      <w:tr w14:paraId="38F33FA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D6838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3B60A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246C33F">
            <w:pPr>
              <w:spacing w:before="0" w:after="0" w:line="240" w:lineRule="auto"/>
              <w:jc w:val="center"/>
            </w:pPr>
            <w:r>
              <w:rPr>
                <w:rFonts w:ascii="宋体" w:hAnsi="宋体" w:eastAsia="宋体" w:cs="宋体"/>
                <w:b/>
                <w:i w:val="0"/>
                <w:sz w:val="18"/>
              </w:rPr>
              <w:t>实际完成情况</w:t>
            </w:r>
          </w:p>
        </w:tc>
      </w:tr>
      <w:tr w14:paraId="2B7D9A9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85E03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4DFB3E">
            <w:pPr>
              <w:spacing w:before="0" w:after="0" w:line="240" w:lineRule="auto"/>
              <w:jc w:val="center"/>
            </w:pPr>
            <w:r>
              <w:rPr>
                <w:rFonts w:ascii="宋体" w:hAnsi="宋体" w:eastAsia="宋体" w:cs="宋体"/>
                <w:b w:val="0"/>
                <w:i w:val="0"/>
                <w:sz w:val="18"/>
              </w:rPr>
              <w:t>2025年，计划投入资金总计65.525万元，完成运维50M电子政务专线1个，10M互联网专线1个，租赁高空云台2个，密码改造及测评、系统测试服务验收通过率98%，样地监测、病虫害监测设备流量卡合格率100%。通过项目实施，林草资源实现动态监测与管理，森林草原火灾、林草有害生物监测预警监测和应急处置能力提升明显，业务使用人员满意度85%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49DCFB0">
            <w:pPr>
              <w:spacing w:before="0" w:after="0" w:line="240" w:lineRule="auto"/>
              <w:jc w:val="center"/>
            </w:pPr>
            <w:r>
              <w:rPr>
                <w:rFonts w:ascii="宋体" w:hAnsi="宋体" w:eastAsia="宋体" w:cs="宋体"/>
                <w:b w:val="0"/>
                <w:i w:val="0"/>
                <w:sz w:val="18"/>
              </w:rPr>
              <w:t>截至2025年12月31日，本项目支出资金65.39万元，资金执行率99.79%，本项目实际完成运维50M电子政务专线1个，10M互联网专线1个，租赁高空云台2个，密码改造及测评、系统测试服务验收通过率100%，样地监测、病虫害监测设备流量卡合格率100%。通过项目实施，林草资源实现动态监测与管理，森林草原火灾、林草有害生物监测预警监测和应急处置能力提升明显，业务使用人员满意度100%。</w:t>
            </w:r>
          </w:p>
        </w:tc>
      </w:tr>
      <w:tr w14:paraId="0041AD9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489C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03BF7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00AC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0375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59B2B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38B61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1CC67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68D61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A5C8F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084E3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009DD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A58C1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FB84B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59797D">
            <w:pPr>
              <w:keepNext/>
              <w:spacing w:before="0" w:after="0" w:line="240" w:lineRule="auto"/>
              <w:jc w:val="center"/>
            </w:pPr>
            <w:r>
              <w:rPr>
                <w:rFonts w:ascii="宋体" w:hAnsi="宋体" w:eastAsia="宋体" w:cs="宋体"/>
                <w:b/>
                <w:i w:val="0"/>
                <w:sz w:val="18"/>
              </w:rPr>
              <w:t>偏差原因分析及改进措施</w:t>
            </w:r>
          </w:p>
        </w:tc>
      </w:tr>
      <w:tr w14:paraId="1192B16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07F8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339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1F81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E6D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2F2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97DB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B85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26AA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6DD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51F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C6E0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885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CF1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CF1B0E"/>
        </w:tc>
      </w:tr>
      <w:tr w14:paraId="6340335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D0847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F10E4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3DD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6C15D">
            <w:pPr>
              <w:spacing w:before="0" w:after="0" w:line="240" w:lineRule="auto"/>
              <w:jc w:val="center"/>
            </w:pPr>
            <w:r>
              <w:rPr>
                <w:rFonts w:ascii="宋体" w:hAnsi="宋体" w:eastAsia="宋体" w:cs="宋体"/>
                <w:b w:val="0"/>
                <w:i w:val="0"/>
                <w:sz w:val="18"/>
              </w:rPr>
              <w:t>50M电子政务网专线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D863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97097">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66623">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0215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BA5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3E8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3D6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37B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6B8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2A62C">
            <w:pPr>
              <w:spacing w:before="0" w:after="0" w:line="240" w:lineRule="auto"/>
              <w:jc w:val="center"/>
            </w:pPr>
          </w:p>
        </w:tc>
      </w:tr>
      <w:tr w14:paraId="1C4AE8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429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F095D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5812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952E7">
            <w:pPr>
              <w:spacing w:before="0" w:after="0" w:line="240" w:lineRule="auto"/>
              <w:jc w:val="center"/>
            </w:pPr>
            <w:r>
              <w:rPr>
                <w:rFonts w:ascii="宋体" w:hAnsi="宋体" w:eastAsia="宋体" w:cs="宋体"/>
                <w:b w:val="0"/>
                <w:i w:val="0"/>
                <w:sz w:val="18"/>
              </w:rPr>
              <w:t>10M互联网专线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19599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2B9BC">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E6C4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60A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202E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259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9B0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15B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5F2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7F321">
            <w:pPr>
              <w:spacing w:before="0" w:after="0" w:line="240" w:lineRule="auto"/>
              <w:jc w:val="center"/>
            </w:pPr>
          </w:p>
        </w:tc>
      </w:tr>
      <w:tr w14:paraId="0B8856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2F2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824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3BA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EA23A">
            <w:pPr>
              <w:spacing w:before="0" w:after="0" w:line="240" w:lineRule="auto"/>
              <w:jc w:val="center"/>
            </w:pPr>
            <w:r>
              <w:rPr>
                <w:rFonts w:ascii="宋体" w:hAnsi="宋体" w:eastAsia="宋体" w:cs="宋体"/>
                <w:b w:val="0"/>
                <w:i w:val="0"/>
                <w:sz w:val="18"/>
              </w:rPr>
              <w:t>租赁高空云台数量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C100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8C6EB">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C13DE">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EC3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CA3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69B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1B2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07A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E4A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6FE3E">
            <w:pPr>
              <w:spacing w:before="0" w:after="0" w:line="240" w:lineRule="auto"/>
              <w:jc w:val="center"/>
            </w:pPr>
          </w:p>
        </w:tc>
      </w:tr>
      <w:tr w14:paraId="060ED9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CA1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0F0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3827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95A7A">
            <w:pPr>
              <w:spacing w:before="0" w:after="0" w:line="240" w:lineRule="auto"/>
              <w:jc w:val="center"/>
            </w:pPr>
            <w:r>
              <w:rPr>
                <w:rFonts w:ascii="宋体" w:hAnsi="宋体" w:eastAsia="宋体" w:cs="宋体"/>
                <w:b w:val="0"/>
                <w:i w:val="0"/>
                <w:sz w:val="18"/>
              </w:rPr>
              <w:t>密码改造及测评、系统测试服务验收通过率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78380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36974">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71C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3F97F">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90F4E">
            <w:pPr>
              <w:spacing w:before="0" w:after="0" w:line="240" w:lineRule="auto"/>
              <w:jc w:val="center"/>
            </w:pPr>
            <w:r>
              <w:rPr>
                <w:rFonts w:ascii="宋体" w:hAnsi="宋体" w:eastAsia="宋体" w:cs="宋体"/>
                <w:b w:val="0"/>
                <w:i w:val="0"/>
                <w:sz w:val="18"/>
              </w:rPr>
              <w:t>6.86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C66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BD7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61A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DF4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F1224">
            <w:pPr>
              <w:spacing w:before="0" w:after="0" w:line="240" w:lineRule="auto"/>
              <w:jc w:val="center"/>
            </w:pPr>
            <w:r>
              <w:rPr>
                <w:rFonts w:ascii="宋体" w:hAnsi="宋体" w:eastAsia="宋体" w:cs="宋体"/>
                <w:b w:val="0"/>
                <w:i w:val="0"/>
                <w:sz w:val="18"/>
              </w:rPr>
              <w:t>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14:paraId="3FE396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7C50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64F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8367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6A6AF">
            <w:pPr>
              <w:spacing w:before="0" w:after="0" w:line="240" w:lineRule="auto"/>
              <w:jc w:val="center"/>
            </w:pPr>
            <w:r>
              <w:rPr>
                <w:rFonts w:ascii="宋体" w:hAnsi="宋体" w:eastAsia="宋体" w:cs="宋体"/>
                <w:b w:val="0"/>
                <w:i w:val="0"/>
                <w:sz w:val="18"/>
              </w:rPr>
              <w:t>样地监测、病虫害监测设备流量卡合格率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6050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D5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79D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650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3533F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93D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C74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B34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06B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E5848">
            <w:pPr>
              <w:spacing w:before="0" w:after="0" w:line="240" w:lineRule="auto"/>
              <w:jc w:val="center"/>
            </w:pPr>
          </w:p>
        </w:tc>
      </w:tr>
      <w:tr w14:paraId="4919F0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30DB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21F8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0DBF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C3712">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F3EE9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0173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D6BA1">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ACA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20E1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1C3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BFC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3BB9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88B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B793C">
            <w:pPr>
              <w:spacing w:before="0" w:after="0" w:line="240" w:lineRule="auto"/>
              <w:jc w:val="center"/>
            </w:pPr>
          </w:p>
        </w:tc>
      </w:tr>
      <w:tr w14:paraId="2C5F1D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23127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1EEBA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7EB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2BC00">
            <w:pPr>
              <w:spacing w:before="0" w:after="0" w:line="240" w:lineRule="auto"/>
              <w:jc w:val="center"/>
            </w:pPr>
            <w:r>
              <w:rPr>
                <w:rFonts w:ascii="宋体" w:hAnsi="宋体" w:eastAsia="宋体" w:cs="宋体"/>
                <w:b w:val="0"/>
                <w:i w:val="0"/>
                <w:sz w:val="18"/>
              </w:rPr>
              <w:t>密码改造及测评服务费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0EC1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7F2C0">
            <w:pPr>
              <w:spacing w:before="0" w:after="0" w:line="240" w:lineRule="auto"/>
              <w:jc w:val="center"/>
            </w:pPr>
            <w:r>
              <w:rPr>
                <w:rFonts w:ascii="宋体" w:hAnsi="宋体" w:eastAsia="宋体" w:cs="宋体"/>
                <w:b w:val="0"/>
                <w:i w:val="0"/>
                <w:sz w:val="18"/>
              </w:rPr>
              <w:t>&lt;=26万元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112FF">
            <w:pPr>
              <w:spacing w:before="0" w:after="0" w:line="240" w:lineRule="auto"/>
              <w:jc w:val="center"/>
            </w:pPr>
            <w:r>
              <w:rPr>
                <w:rFonts w:ascii="宋体" w:hAnsi="宋体" w:eastAsia="宋体" w:cs="宋体"/>
                <w:b w:val="0"/>
                <w:i w:val="0"/>
                <w:sz w:val="18"/>
              </w:rPr>
              <w:t>=26万元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620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CF89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1037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F48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81E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BA4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E4B27">
            <w:pPr>
              <w:spacing w:before="0" w:after="0" w:line="240" w:lineRule="auto"/>
              <w:jc w:val="center"/>
            </w:pPr>
          </w:p>
        </w:tc>
      </w:tr>
      <w:tr w14:paraId="73C9B0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7BE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230B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D11A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C6D41">
            <w:pPr>
              <w:spacing w:before="0" w:after="0" w:line="240" w:lineRule="auto"/>
              <w:jc w:val="center"/>
            </w:pPr>
            <w:r>
              <w:rPr>
                <w:rFonts w:ascii="宋体" w:hAnsi="宋体" w:eastAsia="宋体" w:cs="宋体"/>
                <w:b w:val="0"/>
                <w:i w:val="0"/>
                <w:sz w:val="18"/>
              </w:rPr>
              <w:t>系统测试服务费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CBD63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E9549">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EFF7A">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D1F2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82AD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C4B2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83C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DB0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85DF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C73F2">
            <w:pPr>
              <w:spacing w:before="0" w:after="0" w:line="240" w:lineRule="auto"/>
              <w:jc w:val="center"/>
            </w:pPr>
          </w:p>
        </w:tc>
      </w:tr>
      <w:tr w14:paraId="1613BD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B517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55D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39DB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4EB98">
            <w:pPr>
              <w:spacing w:before="0" w:after="0" w:line="240" w:lineRule="auto"/>
              <w:jc w:val="center"/>
            </w:pPr>
            <w:r>
              <w:rPr>
                <w:rFonts w:ascii="宋体" w:hAnsi="宋体" w:eastAsia="宋体" w:cs="宋体"/>
                <w:b w:val="0"/>
                <w:i w:val="0"/>
                <w:sz w:val="18"/>
              </w:rPr>
              <w:t>网络及信息费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69DCA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1D0F5">
            <w:pPr>
              <w:spacing w:before="0" w:after="0" w:line="240" w:lineRule="auto"/>
              <w:jc w:val="center"/>
            </w:pPr>
            <w:r>
              <w:rPr>
                <w:rFonts w:ascii="宋体" w:hAnsi="宋体" w:eastAsia="宋体" w:cs="宋体"/>
                <w:b w:val="0"/>
                <w:i w:val="0"/>
                <w:sz w:val="18"/>
              </w:rPr>
              <w:t>&lt;=12.53万元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DE5BF">
            <w:pPr>
              <w:spacing w:before="0" w:after="0" w:line="240" w:lineRule="auto"/>
              <w:jc w:val="center"/>
            </w:pPr>
            <w:r>
              <w:rPr>
                <w:rFonts w:ascii="宋体" w:hAnsi="宋体" w:eastAsia="宋体" w:cs="宋体"/>
                <w:b w:val="0"/>
                <w:i w:val="0"/>
                <w:sz w:val="18"/>
              </w:rPr>
              <w:t>=12.39万元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68A7D">
            <w:pPr>
              <w:spacing w:before="0" w:after="0" w:line="240" w:lineRule="auto"/>
              <w:jc w:val="center"/>
            </w:pPr>
            <w:r>
              <w:rPr>
                <w:rFonts w:ascii="宋体" w:hAnsi="宋体" w:eastAsia="宋体" w:cs="宋体"/>
                <w:b w:val="0"/>
                <w:i w:val="0"/>
                <w:sz w:val="18"/>
              </w:rPr>
              <w:t>98.88%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AB113">
            <w:pPr>
              <w:spacing w:before="0" w:after="0" w:line="240" w:lineRule="auto"/>
              <w:jc w:val="center"/>
            </w:pPr>
            <w:r>
              <w:rPr>
                <w:rFonts w:ascii="宋体" w:hAnsi="宋体" w:eastAsia="宋体" w:cs="宋体"/>
                <w:b w:val="0"/>
                <w:i w:val="0"/>
                <w:sz w:val="18"/>
              </w:rPr>
              <w:t>3.89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FA46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1F7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6C0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4D8D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54A62">
            <w:pPr>
              <w:spacing w:before="0" w:after="0" w:line="240" w:lineRule="auto"/>
              <w:jc w:val="center"/>
            </w:pPr>
            <w:r>
              <w:rPr>
                <w:rFonts w:ascii="宋体" w:hAnsi="宋体" w:eastAsia="宋体" w:cs="宋体"/>
                <w:b w:val="0"/>
                <w:i w:val="0"/>
                <w:sz w:val="18"/>
              </w:rPr>
              <w:t>偏差原因是：本年度网络及信息服务全部通过公开招投标遴选服务商，多单位比价竞价大幅压低服务报价，淘汰冗余增值服务，严控升级扩容支出。依托招标议价实现成本压降，全年实际产生费用远低于年初预算额度，预算支出进度滞后，网络及信息费指标完成率偏低。 下一年度改进措施：汇总本年度招投标后实际付费数据，结合全年信息化运维需求科学核定预算指标，细化各项服务分项经费标准。持续规范招标采购流程，同时按季度均衡列支到期服务费，精准匹配预算与实际开支规模。</w:t>
            </w:r>
          </w:p>
        </w:tc>
      </w:tr>
      <w:tr w14:paraId="5EE494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3335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3EEE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76CA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AA588">
            <w:pPr>
              <w:spacing w:before="0" w:after="0" w:line="240" w:lineRule="auto"/>
              <w:jc w:val="center"/>
            </w:pPr>
            <w:r>
              <w:rPr>
                <w:rFonts w:ascii="宋体" w:hAnsi="宋体" w:eastAsia="宋体" w:cs="宋体"/>
                <w:b w:val="0"/>
                <w:i w:val="0"/>
                <w:sz w:val="18"/>
              </w:rPr>
              <w:t>设备租赁费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88E7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684BE">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D1FA5">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E13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2EC4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B859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D9F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D96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98D9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A1846">
            <w:pPr>
              <w:spacing w:before="0" w:after="0" w:line="240" w:lineRule="auto"/>
              <w:jc w:val="center"/>
            </w:pPr>
          </w:p>
        </w:tc>
      </w:tr>
      <w:tr w14:paraId="7B0E60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D1ED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E92C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18FB0">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A5351">
            <w:pPr>
              <w:spacing w:before="0" w:after="0" w:line="240" w:lineRule="auto"/>
              <w:jc w:val="center"/>
            </w:pPr>
            <w:r>
              <w:rPr>
                <w:rFonts w:ascii="宋体" w:hAnsi="宋体" w:eastAsia="宋体" w:cs="宋体"/>
                <w:b w:val="0"/>
                <w:i w:val="0"/>
                <w:sz w:val="18"/>
              </w:rPr>
              <w:t>林草资源实现动态监测与管理，森林草原火灾、林草有害生物监测预警监测和应急处置能力提升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987D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8D7CC">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DB3D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DBC2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587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1D8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4A3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EAFC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2DE3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124B2">
            <w:pPr>
              <w:spacing w:before="0" w:after="0" w:line="240" w:lineRule="auto"/>
              <w:jc w:val="center"/>
            </w:pPr>
          </w:p>
        </w:tc>
      </w:tr>
      <w:tr w14:paraId="761929B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8F4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E734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3745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D2D6F">
            <w:pPr>
              <w:spacing w:before="0" w:after="0" w:line="240" w:lineRule="auto"/>
              <w:jc w:val="center"/>
            </w:pPr>
            <w:r>
              <w:rPr>
                <w:rFonts w:ascii="宋体" w:hAnsi="宋体" w:eastAsia="宋体" w:cs="宋体"/>
                <w:b w:val="0"/>
                <w:i w:val="0"/>
                <w:sz w:val="18"/>
              </w:rPr>
              <w:t>各科室业务人员使用满意度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B9B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314BA">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332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D995E">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5A4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89A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8B8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58B2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29C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7790B">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保守目标值，故与实际完成值产生偏差；下一年度改进措施：总结本次项目的成功经验，在编制下一年度绩效目标时，结合实际执行能力，将满意度目标值适当上调，以此倒逼服务质量持续提升。</w:t>
            </w:r>
          </w:p>
        </w:tc>
      </w:tr>
      <w:tr w14:paraId="42CED93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BC3B9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AB5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1F1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316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2B9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80CFC">
            <w:pPr>
              <w:spacing w:before="0" w:after="0" w:line="240" w:lineRule="auto"/>
              <w:jc w:val="center"/>
            </w:pPr>
            <w:r>
              <w:rPr>
                <w:rFonts w:ascii="宋体" w:hAnsi="宋体" w:eastAsia="宋体" w:cs="宋体"/>
                <w:b w:val="0"/>
                <w:i w:val="0"/>
                <w:sz w:val="18"/>
              </w:rPr>
              <w:t>99.75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9AE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6B2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B4C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D40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F0DE7">
            <w:pPr>
              <w:spacing w:before="0" w:after="0" w:line="240" w:lineRule="auto"/>
              <w:jc w:val="center"/>
            </w:pPr>
          </w:p>
        </w:tc>
      </w:tr>
    </w:tbl>
    <w:p w14:paraId="7901B27F">
      <w:r>
        <w:br w:type="page"/>
      </w:r>
    </w:p>
    <w:tbl>
      <w:tblPr>
        <w:tblStyle w:val="8"/>
        <w:tblW w:w="5000" w:type="pct"/>
        <w:tblInd w:w="0" w:type="dxa"/>
        <w:tblLayout w:type="autofit"/>
        <w:tblCellMar>
          <w:top w:w="36" w:type="dxa"/>
          <w:left w:w="36" w:type="dxa"/>
          <w:bottom w:w="36" w:type="dxa"/>
          <w:right w:w="36" w:type="dxa"/>
        </w:tblCellMar>
      </w:tblPr>
      <w:tblGrid>
        <w:gridCol w:w="514"/>
        <w:gridCol w:w="514"/>
        <w:gridCol w:w="514"/>
        <w:gridCol w:w="515"/>
        <w:gridCol w:w="612"/>
        <w:gridCol w:w="702"/>
        <w:gridCol w:w="702"/>
        <w:gridCol w:w="702"/>
        <w:gridCol w:w="593"/>
        <w:gridCol w:w="515"/>
        <w:gridCol w:w="577"/>
        <w:gridCol w:w="530"/>
        <w:gridCol w:w="524"/>
        <w:gridCol w:w="792"/>
      </w:tblGrid>
      <w:tr w14:paraId="2D60E67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3B97C5">
            <w:pPr>
              <w:spacing w:before="0" w:after="0" w:line="240" w:lineRule="auto"/>
              <w:jc w:val="center"/>
            </w:pPr>
            <w:r>
              <w:rPr>
                <w:rFonts w:ascii="宋体" w:hAnsi="宋体" w:eastAsia="宋体" w:cs="宋体"/>
                <w:b/>
                <w:i w:val="0"/>
                <w:sz w:val="18"/>
              </w:rPr>
              <w:t>项目支出绩效自评表</w:t>
            </w:r>
          </w:p>
        </w:tc>
      </w:tr>
      <w:tr w14:paraId="7031A67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8B242F8">
            <w:pPr>
              <w:spacing w:before="0" w:after="0" w:line="240" w:lineRule="auto"/>
              <w:jc w:val="center"/>
            </w:pPr>
            <w:r>
              <w:rPr>
                <w:rFonts w:ascii="宋体" w:hAnsi="宋体" w:eastAsia="宋体" w:cs="宋体"/>
                <w:b w:val="0"/>
                <w:i w:val="0"/>
                <w:sz w:val="18"/>
              </w:rPr>
              <w:t>(2025年度)</w:t>
            </w:r>
          </w:p>
        </w:tc>
      </w:tr>
      <w:tr w14:paraId="22B821F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B21B5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6364D65">
            <w:pPr>
              <w:spacing w:before="0" w:after="0" w:line="240" w:lineRule="auto"/>
              <w:jc w:val="center"/>
            </w:pPr>
            <w:r>
              <w:rPr>
                <w:rFonts w:ascii="宋体" w:hAnsi="宋体" w:eastAsia="宋体" w:cs="宋体"/>
                <w:b w:val="0"/>
                <w:i w:val="0"/>
                <w:sz w:val="18"/>
              </w:rPr>
              <w:t>机关运行补助经费</w:t>
            </w:r>
          </w:p>
        </w:tc>
      </w:tr>
      <w:tr w14:paraId="7BFD5F1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1703A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5B9393">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C40B9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BCAB41">
            <w:pPr>
              <w:spacing w:before="0" w:after="0" w:line="240" w:lineRule="auto"/>
              <w:jc w:val="center"/>
            </w:pPr>
            <w:r>
              <w:rPr>
                <w:rFonts w:ascii="宋体" w:hAnsi="宋体" w:eastAsia="宋体" w:cs="宋体"/>
                <w:b w:val="0"/>
                <w:i w:val="0"/>
                <w:sz w:val="18"/>
              </w:rPr>
              <w:t>昌吉回族自治州林业和草原局</w:t>
            </w:r>
          </w:p>
        </w:tc>
      </w:tr>
      <w:tr w14:paraId="0D593D7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689A8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27E1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F2E9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FE7CD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BCB56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1602F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1D003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96189">
            <w:pPr>
              <w:spacing w:before="0" w:after="0" w:line="240" w:lineRule="auto"/>
              <w:jc w:val="center"/>
            </w:pPr>
            <w:r>
              <w:rPr>
                <w:rFonts w:ascii="宋体" w:hAnsi="宋体" w:eastAsia="宋体" w:cs="宋体"/>
                <w:b/>
                <w:i w:val="0"/>
                <w:sz w:val="18"/>
              </w:rPr>
              <w:t>得分</w:t>
            </w:r>
          </w:p>
        </w:tc>
      </w:tr>
      <w:tr w14:paraId="19E0EE6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9FFA1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45E6B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E1F09">
            <w:pPr>
              <w:spacing w:before="0" w:after="0" w:line="240" w:lineRule="auto"/>
              <w:jc w:val="center"/>
            </w:pPr>
            <w:r>
              <w:rPr>
                <w:rFonts w:ascii="宋体" w:hAnsi="宋体" w:eastAsia="宋体" w:cs="宋体"/>
                <w:b w:val="0"/>
                <w:i w:val="0"/>
                <w:sz w:val="18"/>
              </w:rPr>
              <w:t>171.00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0CCD3">
            <w:pPr>
              <w:spacing w:before="0" w:after="0" w:line="240" w:lineRule="auto"/>
              <w:jc w:val="center"/>
            </w:pPr>
            <w:r>
              <w:rPr>
                <w:rFonts w:ascii="宋体" w:hAnsi="宋体" w:eastAsia="宋体" w:cs="宋体"/>
                <w:b w:val="0"/>
                <w:i w:val="0"/>
                <w:sz w:val="18"/>
              </w:rPr>
              <w:t>91.43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6604CE">
            <w:pPr>
              <w:spacing w:before="0" w:after="0" w:line="240" w:lineRule="auto"/>
              <w:jc w:val="center"/>
            </w:pPr>
            <w:r>
              <w:rPr>
                <w:rFonts w:ascii="宋体" w:hAnsi="宋体" w:eastAsia="宋体" w:cs="宋体"/>
                <w:b w:val="0"/>
                <w:i w:val="0"/>
                <w:sz w:val="18"/>
              </w:rPr>
              <w:t>89.63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9A36C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6E5AB7">
            <w:pPr>
              <w:spacing w:before="0" w:after="0" w:line="240" w:lineRule="auto"/>
              <w:jc w:val="center"/>
            </w:pPr>
            <w:r>
              <w:rPr>
                <w:rFonts w:ascii="宋体" w:hAnsi="宋体" w:eastAsia="宋体" w:cs="宋体"/>
                <w:b w:val="0"/>
                <w:i w:val="0"/>
                <w:sz w:val="18"/>
              </w:rPr>
              <w:t>98.03%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B1110">
            <w:pPr>
              <w:spacing w:before="0" w:after="0" w:line="240" w:lineRule="auto"/>
              <w:jc w:val="center"/>
            </w:pPr>
            <w:r>
              <w:rPr>
                <w:rFonts w:ascii="宋体" w:hAnsi="宋体" w:eastAsia="宋体" w:cs="宋体"/>
                <w:b w:val="0"/>
                <w:i w:val="0"/>
                <w:sz w:val="18"/>
              </w:rPr>
              <w:t>9.51</w:t>
            </w:r>
          </w:p>
        </w:tc>
      </w:tr>
      <w:tr w14:paraId="4702A7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29BDF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0A55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9CDD1">
            <w:pPr>
              <w:spacing w:before="0" w:after="0" w:line="240" w:lineRule="auto"/>
              <w:jc w:val="center"/>
            </w:pPr>
            <w:r>
              <w:rPr>
                <w:rFonts w:ascii="宋体" w:hAnsi="宋体" w:eastAsia="宋体" w:cs="宋体"/>
                <w:b w:val="0"/>
                <w:i w:val="0"/>
                <w:sz w:val="18"/>
              </w:rPr>
              <w:t>171.00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6C8F6">
            <w:pPr>
              <w:spacing w:before="0" w:after="0" w:line="240" w:lineRule="auto"/>
              <w:jc w:val="center"/>
            </w:pPr>
            <w:r>
              <w:rPr>
                <w:rFonts w:ascii="宋体" w:hAnsi="宋体" w:eastAsia="宋体" w:cs="宋体"/>
                <w:b w:val="0"/>
                <w:i w:val="0"/>
                <w:sz w:val="18"/>
              </w:rPr>
              <w:t>91.43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53469C">
            <w:pPr>
              <w:spacing w:before="0" w:after="0" w:line="240" w:lineRule="auto"/>
              <w:jc w:val="center"/>
            </w:pPr>
            <w:r>
              <w:rPr>
                <w:rFonts w:ascii="宋体" w:hAnsi="宋体" w:eastAsia="宋体" w:cs="宋体"/>
                <w:b w:val="0"/>
                <w:i w:val="0"/>
                <w:sz w:val="18"/>
              </w:rPr>
              <w:t>89.63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7D885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5218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48338">
            <w:pPr>
              <w:spacing w:before="0" w:after="0" w:line="240" w:lineRule="auto"/>
              <w:jc w:val="center"/>
            </w:pPr>
            <w:r>
              <w:rPr>
                <w:rFonts w:ascii="宋体" w:hAnsi="宋体" w:eastAsia="宋体" w:cs="宋体"/>
                <w:b w:val="0"/>
                <w:i w:val="0"/>
                <w:sz w:val="18"/>
              </w:rPr>
              <w:t>—</w:t>
            </w:r>
          </w:p>
        </w:tc>
      </w:tr>
      <w:tr w14:paraId="4346E45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0E89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5409C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3CBC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234C9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6310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6F086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F93A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3A18E5">
            <w:pPr>
              <w:spacing w:before="0" w:after="0" w:line="240" w:lineRule="auto"/>
              <w:jc w:val="center"/>
            </w:pPr>
            <w:r>
              <w:rPr>
                <w:rFonts w:ascii="宋体" w:hAnsi="宋体" w:eastAsia="宋体" w:cs="宋体"/>
                <w:b w:val="0"/>
                <w:i w:val="0"/>
                <w:sz w:val="18"/>
              </w:rPr>
              <w:t>—</w:t>
            </w:r>
          </w:p>
        </w:tc>
      </w:tr>
      <w:tr w14:paraId="2F02C8A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71F2F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1E547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024E534">
            <w:pPr>
              <w:spacing w:before="0" w:after="0" w:line="240" w:lineRule="auto"/>
              <w:jc w:val="center"/>
            </w:pPr>
            <w:r>
              <w:rPr>
                <w:rFonts w:ascii="宋体" w:hAnsi="宋体" w:eastAsia="宋体" w:cs="宋体"/>
                <w:b/>
                <w:i w:val="0"/>
                <w:sz w:val="18"/>
              </w:rPr>
              <w:t>实际完成情况</w:t>
            </w:r>
          </w:p>
        </w:tc>
      </w:tr>
      <w:tr w14:paraId="2B2D0E1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58B2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30F14E">
            <w:pPr>
              <w:spacing w:before="0" w:after="0" w:line="240" w:lineRule="auto"/>
              <w:jc w:val="center"/>
            </w:pPr>
            <w:r>
              <w:rPr>
                <w:rFonts w:ascii="宋体" w:hAnsi="宋体" w:eastAsia="宋体" w:cs="宋体"/>
                <w:b w:val="0"/>
                <w:i w:val="0"/>
                <w:sz w:val="18"/>
              </w:rPr>
              <w:t>2025年该项目计划开展物业服务，委托第三方开展历年林业和草原重点项目竣工决算审计、清查核资、对十四五以来人工造林开展林相调查，业务活动保障，检查验收等工作，通过该项目的实施，保障办公人员数量不少于70人，办公用品政府采购率100%，公用经费支付及时率95%以上，通过项目实施，提高机关运行效能，保障运行能力有所提升，森林草原资源得到有效保护。</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4BEC96D">
            <w:pPr>
              <w:spacing w:before="0" w:after="0" w:line="240" w:lineRule="auto"/>
              <w:jc w:val="center"/>
            </w:pPr>
            <w:r>
              <w:rPr>
                <w:rFonts w:ascii="宋体" w:hAnsi="宋体" w:eastAsia="宋体" w:cs="宋体"/>
                <w:b w:val="0"/>
                <w:i w:val="0"/>
                <w:sz w:val="18"/>
              </w:rPr>
              <w:t>截至2026年6月30日，本项目支出资金89.63万元，资金执行率98.03%，本项目实际完成2025年物业服务费支付；委托第三方开展部门决算、政府财务报告、内控报表填报；开展人工造林、野生动植物保护、林草资源管理检查验收等工作；通过本项目的实施，提高了机关运行效能，保障运行能力有所提升，森林草原资源得到有效保护。</w:t>
            </w:r>
          </w:p>
        </w:tc>
      </w:tr>
      <w:tr w14:paraId="662CDAD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A277E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44A4A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3818A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D6945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A6B14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FE057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1E4C7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9E704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1F8AC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B8CDB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D87F6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E3FD3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C6EC9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B4C0F">
            <w:pPr>
              <w:keepNext/>
              <w:spacing w:before="0" w:after="0" w:line="240" w:lineRule="auto"/>
              <w:jc w:val="center"/>
            </w:pPr>
            <w:r>
              <w:rPr>
                <w:rFonts w:ascii="宋体" w:hAnsi="宋体" w:eastAsia="宋体" w:cs="宋体"/>
                <w:b/>
                <w:i w:val="0"/>
                <w:sz w:val="18"/>
              </w:rPr>
              <w:t>偏差原因分析及改进措施</w:t>
            </w:r>
          </w:p>
        </w:tc>
      </w:tr>
      <w:tr w14:paraId="6EF22AB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0FD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6DDE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19A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19E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1F8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8AE2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05BA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54B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9F88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DA19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CF4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434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283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F2BEA2"/>
        </w:tc>
      </w:tr>
      <w:tr w14:paraId="3023789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9AAE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8E1BC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AAA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6B54C">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5B3C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20072">
            <w:pPr>
              <w:spacing w:before="0" w:after="0" w:line="240" w:lineRule="auto"/>
              <w:jc w:val="center"/>
            </w:pPr>
            <w:r>
              <w:rPr>
                <w:rFonts w:ascii="宋体" w:hAnsi="宋体" w:eastAsia="宋体" w:cs="宋体"/>
                <w:b w:val="0"/>
                <w:i w:val="0"/>
                <w:sz w:val="18"/>
              </w:rPr>
              <w:t>&gt;=70人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D13E8">
            <w:pPr>
              <w:spacing w:before="0" w:after="0" w:line="240" w:lineRule="auto"/>
              <w:jc w:val="center"/>
            </w:pPr>
            <w:r>
              <w:rPr>
                <w:rFonts w:ascii="宋体" w:hAnsi="宋体" w:eastAsia="宋体" w:cs="宋体"/>
                <w:b w:val="0"/>
                <w:i w:val="0"/>
                <w:sz w:val="18"/>
              </w:rPr>
              <w:t>=70人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49FB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DF16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B2D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38D81">
            <w:pPr>
              <w:spacing w:before="0" w:after="0" w:line="240" w:lineRule="auto"/>
              <w:jc w:val="center"/>
            </w:pPr>
            <w:r>
              <w:rPr>
                <w:rFonts w:ascii="宋体" w:hAnsi="宋体" w:eastAsia="宋体" w:cs="宋体"/>
                <w:b w:val="0"/>
                <w:i w:val="0"/>
                <w:sz w:val="18"/>
              </w:rPr>
              <w:t>70人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CE0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197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325DE">
            <w:pPr>
              <w:spacing w:before="0" w:after="0" w:line="240" w:lineRule="auto"/>
              <w:jc w:val="center"/>
            </w:pPr>
          </w:p>
        </w:tc>
      </w:tr>
      <w:tr w14:paraId="3A4836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8A04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45F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C1ED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AB380">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E68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3BF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36A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1A8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375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C4F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5C6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03A9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7D0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6DD64">
            <w:pPr>
              <w:spacing w:before="0" w:after="0" w:line="240" w:lineRule="auto"/>
              <w:jc w:val="center"/>
            </w:pPr>
          </w:p>
        </w:tc>
      </w:tr>
      <w:tr w14:paraId="299790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5BC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EEE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2050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1292B">
            <w:pPr>
              <w:spacing w:before="0" w:after="0" w:line="240" w:lineRule="auto"/>
              <w:jc w:val="center"/>
            </w:pPr>
            <w:r>
              <w:rPr>
                <w:rFonts w:ascii="宋体" w:hAnsi="宋体" w:eastAsia="宋体" w:cs="宋体"/>
                <w:b w:val="0"/>
                <w:i w:val="0"/>
                <w:sz w:val="18"/>
              </w:rPr>
              <w:t>公用经费支付及时率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C691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EA2D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D5356">
            <w:pPr>
              <w:spacing w:before="0" w:after="0" w:line="240" w:lineRule="auto"/>
              <w:jc w:val="center"/>
            </w:pPr>
            <w:r>
              <w:rPr>
                <w:rFonts w:ascii="宋体" w:hAnsi="宋体" w:eastAsia="宋体" w:cs="宋体"/>
                <w:b w:val="0"/>
                <w:i w:val="0"/>
                <w:sz w:val="18"/>
              </w:rPr>
              <w:t>=98.03%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5D4AB">
            <w:pPr>
              <w:spacing w:before="0" w:after="0" w:line="240" w:lineRule="auto"/>
              <w:jc w:val="center"/>
            </w:pPr>
            <w:r>
              <w:rPr>
                <w:rFonts w:ascii="宋体" w:hAnsi="宋体" w:eastAsia="宋体" w:cs="宋体"/>
                <w:b w:val="0"/>
                <w:i w:val="0"/>
                <w:sz w:val="18"/>
              </w:rPr>
              <w:t>103.19%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B8F14A">
            <w:pPr>
              <w:spacing w:before="0" w:after="0" w:line="240" w:lineRule="auto"/>
              <w:jc w:val="center"/>
            </w:pPr>
            <w:r>
              <w:rPr>
                <w:rFonts w:ascii="宋体" w:hAnsi="宋体" w:eastAsia="宋体" w:cs="宋体"/>
                <w:b w:val="0"/>
                <w:i w:val="0"/>
                <w:sz w:val="18"/>
              </w:rPr>
              <w:t>14.52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7B8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DC6E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F8D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2EC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AAA7D">
            <w:pPr>
              <w:spacing w:before="0" w:after="0" w:line="240" w:lineRule="auto"/>
              <w:jc w:val="center"/>
            </w:pPr>
            <w:r>
              <w:rPr>
                <w:rFonts w:ascii="宋体" w:hAnsi="宋体" w:eastAsia="宋体" w:cs="宋体"/>
                <w:b w:val="0"/>
                <w:i w:val="0"/>
                <w:sz w:val="18"/>
              </w:rPr>
              <w:t>此项指标未完成，存在偏差，偏差率为-3.19%，偏差原因为：支付进度达到98.03%，大于设置目标值；下一年度改进措施：科学合理设置绩效目标值，准确测算绩效目标完成率，确保项目各项指标顺利完成、</w:t>
            </w:r>
          </w:p>
        </w:tc>
      </w:tr>
      <w:tr w14:paraId="3E4C3B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02E2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4D59E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77C0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2D7EC">
            <w:pPr>
              <w:spacing w:before="0" w:after="0" w:line="240" w:lineRule="auto"/>
              <w:jc w:val="center"/>
            </w:pPr>
            <w:r>
              <w:rPr>
                <w:rFonts w:ascii="宋体" w:hAnsi="宋体" w:eastAsia="宋体" w:cs="宋体"/>
                <w:b w:val="0"/>
                <w:i w:val="0"/>
                <w:sz w:val="18"/>
              </w:rPr>
              <w:t>物业管理费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A688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4778B">
            <w:pPr>
              <w:spacing w:before="0" w:after="0" w:line="240" w:lineRule="auto"/>
              <w:jc w:val="center"/>
            </w:pPr>
            <w:r>
              <w:rPr>
                <w:rFonts w:ascii="宋体" w:hAnsi="宋体" w:eastAsia="宋体" w:cs="宋体"/>
                <w:b w:val="0"/>
                <w:i w:val="0"/>
                <w:sz w:val="18"/>
              </w:rPr>
              <w:t>&lt;=28.94万元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EE23C">
            <w:pPr>
              <w:spacing w:before="0" w:after="0" w:line="240" w:lineRule="auto"/>
              <w:jc w:val="center"/>
            </w:pPr>
            <w:r>
              <w:rPr>
                <w:rFonts w:ascii="宋体" w:hAnsi="宋体" w:eastAsia="宋体" w:cs="宋体"/>
                <w:b w:val="0"/>
                <w:i w:val="0"/>
                <w:sz w:val="18"/>
              </w:rPr>
              <w:t>=28.94万元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D18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6A5E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B34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0129F">
            <w:pPr>
              <w:spacing w:before="0" w:after="0" w:line="240" w:lineRule="auto"/>
              <w:jc w:val="center"/>
            </w:pPr>
            <w:r>
              <w:rPr>
                <w:rFonts w:ascii="宋体" w:hAnsi="宋体" w:eastAsia="宋体" w:cs="宋体"/>
                <w:b w:val="0"/>
                <w:i w:val="0"/>
                <w:sz w:val="18"/>
              </w:rPr>
              <w:t>21.56万元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AF1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BC93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E232B">
            <w:pPr>
              <w:spacing w:before="0" w:after="0" w:line="240" w:lineRule="auto"/>
              <w:jc w:val="center"/>
            </w:pPr>
          </w:p>
        </w:tc>
      </w:tr>
      <w:tr w14:paraId="3BD510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5CF4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CB36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402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C3C9F">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B41FE">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6E7A3">
            <w:pPr>
              <w:spacing w:before="0" w:after="0" w:line="240" w:lineRule="auto"/>
              <w:jc w:val="center"/>
            </w:pPr>
            <w:r>
              <w:rPr>
                <w:rFonts w:ascii="宋体" w:hAnsi="宋体" w:eastAsia="宋体" w:cs="宋体"/>
                <w:b w:val="0"/>
                <w:i w:val="0"/>
                <w:sz w:val="18"/>
              </w:rPr>
              <w:t>&lt;=16.30万元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80924">
            <w:pPr>
              <w:spacing w:before="0" w:after="0" w:line="240" w:lineRule="auto"/>
              <w:jc w:val="center"/>
            </w:pPr>
            <w:r>
              <w:rPr>
                <w:rFonts w:ascii="宋体" w:hAnsi="宋体" w:eastAsia="宋体" w:cs="宋体"/>
                <w:b w:val="0"/>
                <w:i w:val="0"/>
                <w:sz w:val="18"/>
              </w:rPr>
              <w: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425ED">
            <w:pPr>
              <w:spacing w:before="0" w:after="0" w:line="240" w:lineRule="auto"/>
              <w:jc w:val="center"/>
            </w:pPr>
            <w:r>
              <w:rPr>
                <w:rFonts w:ascii="宋体" w:hAnsi="宋体" w:eastAsia="宋体" w:cs="宋体"/>
                <w:b w:val="0"/>
                <w:i w:val="0"/>
                <w:sz w:val="18"/>
              </w:rPr>
              <w:t>88.96%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D4F21F">
            <w:pPr>
              <w:spacing w:before="0" w:after="0" w:line="240" w:lineRule="auto"/>
              <w:jc w:val="center"/>
            </w:pPr>
            <w:r>
              <w:rPr>
                <w:rFonts w:ascii="宋体" w:hAnsi="宋体" w:eastAsia="宋体" w:cs="宋体"/>
                <w:b w:val="0"/>
                <w:i w:val="0"/>
                <w:sz w:val="18"/>
              </w:rPr>
              <w:t>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BCA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B3CEE">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124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9633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D8068">
            <w:pPr>
              <w:spacing w:before="0" w:after="0" w:line="240" w:lineRule="auto"/>
              <w:jc w:val="center"/>
            </w:pPr>
            <w:r>
              <w:rPr>
                <w:rFonts w:ascii="宋体" w:hAnsi="宋体" w:eastAsia="宋体" w:cs="宋体"/>
                <w:b w:val="0"/>
                <w:i w:val="0"/>
                <w:sz w:val="18"/>
              </w:rPr>
              <w:t>此项指标未完成，存在偏差，偏差率为11.04%，偏差原因为：档案整理依据合同未验收，尾款1.8万元未支付；下一年度改进措施：加快项目实施进度，开展验收工作，待验收合格后支付尾款，完成各项工作目标。</w:t>
            </w:r>
          </w:p>
        </w:tc>
      </w:tr>
      <w:tr w14:paraId="6EDA13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849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B9EF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0E95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1F315">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DB16E">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D3330">
            <w:pPr>
              <w:spacing w:before="0" w:after="0" w:line="240" w:lineRule="auto"/>
              <w:jc w:val="center"/>
            </w:pPr>
            <w:r>
              <w:rPr>
                <w:rFonts w:ascii="宋体" w:hAnsi="宋体" w:eastAsia="宋体" w:cs="宋体"/>
                <w:b w:val="0"/>
                <w:i w:val="0"/>
                <w:sz w:val="18"/>
              </w:rPr>
              <w:t>&lt;=2.64万元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B4F62">
            <w:pPr>
              <w:spacing w:before="0" w:after="0" w:line="240" w:lineRule="auto"/>
              <w:jc w:val="center"/>
            </w:pPr>
            <w:r>
              <w:rPr>
                <w:rFonts w:ascii="宋体" w:hAnsi="宋体" w:eastAsia="宋体" w:cs="宋体"/>
                <w:b w:val="0"/>
                <w:i w:val="0"/>
                <w:sz w:val="18"/>
              </w:rPr>
              <w:t>=2.64万元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97B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FDFC1">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BFD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55F04">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89C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24AA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1D04F">
            <w:pPr>
              <w:spacing w:before="0" w:after="0" w:line="240" w:lineRule="auto"/>
              <w:jc w:val="center"/>
            </w:pPr>
          </w:p>
        </w:tc>
      </w:tr>
      <w:tr w14:paraId="47E219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5088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7EA8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3328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9D6E1">
            <w:pPr>
              <w:spacing w:before="0" w:after="0" w:line="240" w:lineRule="auto"/>
              <w:jc w:val="center"/>
            </w:pPr>
            <w:r>
              <w:rPr>
                <w:rFonts w:ascii="宋体" w:hAnsi="宋体" w:eastAsia="宋体" w:cs="宋体"/>
                <w:b w:val="0"/>
                <w:i w:val="0"/>
                <w:sz w:val="18"/>
              </w:rPr>
              <w:t>检查验收费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26274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7CAC9">
            <w:pPr>
              <w:spacing w:before="0" w:after="0" w:line="240" w:lineRule="auto"/>
              <w:jc w:val="center"/>
            </w:pPr>
            <w:r>
              <w:rPr>
                <w:rFonts w:ascii="宋体" w:hAnsi="宋体" w:eastAsia="宋体" w:cs="宋体"/>
                <w:b w:val="0"/>
                <w:i w:val="0"/>
                <w:sz w:val="18"/>
              </w:rPr>
              <w:t>&lt;=43.55万元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40EB4">
            <w:pPr>
              <w:spacing w:before="0" w:after="0" w:line="240" w:lineRule="auto"/>
              <w:jc w:val="center"/>
            </w:pPr>
            <w:r>
              <w:rPr>
                <w:rFonts w:ascii="宋体" w:hAnsi="宋体" w:eastAsia="宋体" w:cs="宋体"/>
                <w:b w:val="0"/>
                <w:i w:val="0"/>
                <w:sz w:val="18"/>
              </w:rPr>
              <w:t>=43.55万元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2A7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4815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19A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787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E36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A21F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AB275">
            <w:pPr>
              <w:spacing w:before="0" w:after="0" w:line="240" w:lineRule="auto"/>
              <w:jc w:val="center"/>
            </w:pPr>
          </w:p>
        </w:tc>
      </w:tr>
      <w:tr w14:paraId="125714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D45DE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55AE1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0CB5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E26BE">
            <w:pPr>
              <w:spacing w:before="0" w:after="0" w:line="240" w:lineRule="auto"/>
              <w:jc w:val="center"/>
            </w:pPr>
            <w:r>
              <w:rPr>
                <w:rFonts w:ascii="宋体" w:hAnsi="宋体" w:eastAsia="宋体" w:cs="宋体"/>
                <w:b w:val="0"/>
                <w:i w:val="0"/>
                <w:sz w:val="18"/>
              </w:rPr>
              <w:t>提高机关运行效能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304D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8198C">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6B344">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A6C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01606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47C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09145">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EAD2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EDA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83156">
            <w:pPr>
              <w:spacing w:before="0" w:after="0" w:line="240" w:lineRule="auto"/>
              <w:jc w:val="center"/>
            </w:pPr>
          </w:p>
        </w:tc>
      </w:tr>
      <w:tr w14:paraId="7E2A48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1B0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060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EDBD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02DDB">
            <w:pPr>
              <w:spacing w:before="0" w:after="0" w:line="240" w:lineRule="auto"/>
              <w:jc w:val="center"/>
            </w:pPr>
            <w:r>
              <w:rPr>
                <w:rFonts w:ascii="宋体" w:hAnsi="宋体" w:eastAsia="宋体" w:cs="宋体"/>
                <w:b w:val="0"/>
                <w:i w:val="0"/>
                <w:sz w:val="18"/>
              </w:rPr>
              <w:t>保障运行能力有所提升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09304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2E709">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7DFA7">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130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C3BC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411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8744A">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B266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84D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2CA5A">
            <w:pPr>
              <w:spacing w:before="0" w:after="0" w:line="240" w:lineRule="auto"/>
              <w:jc w:val="center"/>
            </w:pPr>
          </w:p>
        </w:tc>
      </w:tr>
      <w:tr w14:paraId="41E1AFD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4F4CD3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972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86F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7A2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E77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CF27A">
            <w:pPr>
              <w:spacing w:before="0" w:after="0" w:line="240" w:lineRule="auto"/>
              <w:jc w:val="center"/>
            </w:pPr>
            <w:r>
              <w:rPr>
                <w:rFonts w:ascii="宋体" w:hAnsi="宋体" w:eastAsia="宋体" w:cs="宋体"/>
                <w:b w:val="0"/>
                <w:i w:val="0"/>
                <w:sz w:val="18"/>
              </w:rPr>
              <w:t>97.93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DC7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C46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F36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A4F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E2862">
            <w:pPr>
              <w:spacing w:before="0" w:after="0" w:line="240" w:lineRule="auto"/>
              <w:jc w:val="center"/>
            </w:pPr>
          </w:p>
        </w:tc>
      </w:tr>
    </w:tbl>
    <w:p w14:paraId="389ABB8D">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3BE4B67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B64AFAF">
            <w:pPr>
              <w:spacing w:before="0" w:after="0" w:line="240" w:lineRule="auto"/>
              <w:jc w:val="center"/>
            </w:pPr>
            <w:r>
              <w:rPr>
                <w:rFonts w:ascii="宋体" w:hAnsi="宋体" w:eastAsia="宋体" w:cs="宋体"/>
                <w:b/>
                <w:i w:val="0"/>
                <w:sz w:val="18"/>
              </w:rPr>
              <w:t>项目支出绩效自评表</w:t>
            </w:r>
          </w:p>
        </w:tc>
      </w:tr>
      <w:tr w14:paraId="6A8E5D9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9B32B50">
            <w:pPr>
              <w:spacing w:before="0" w:after="0" w:line="240" w:lineRule="auto"/>
              <w:jc w:val="center"/>
            </w:pPr>
            <w:r>
              <w:rPr>
                <w:rFonts w:ascii="宋体" w:hAnsi="宋体" w:eastAsia="宋体" w:cs="宋体"/>
                <w:b w:val="0"/>
                <w:i w:val="0"/>
                <w:sz w:val="18"/>
              </w:rPr>
              <w:t>(2025年度)</w:t>
            </w:r>
          </w:p>
        </w:tc>
      </w:tr>
      <w:tr w14:paraId="1C6DF93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6799E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86FD156">
            <w:pPr>
              <w:spacing w:before="0" w:after="0" w:line="240" w:lineRule="auto"/>
              <w:jc w:val="center"/>
            </w:pPr>
            <w:r>
              <w:rPr>
                <w:rFonts w:ascii="宋体" w:hAnsi="宋体" w:eastAsia="宋体" w:cs="宋体"/>
                <w:b w:val="0"/>
                <w:i w:val="0"/>
                <w:sz w:val="18"/>
              </w:rPr>
              <w:t>追加州草原高、中火险区建设项目地方配套资金</w:t>
            </w:r>
          </w:p>
        </w:tc>
      </w:tr>
      <w:tr w14:paraId="5324C29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04F59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E1EADA">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320D7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EDA0EA">
            <w:pPr>
              <w:spacing w:before="0" w:after="0" w:line="240" w:lineRule="auto"/>
              <w:jc w:val="center"/>
            </w:pPr>
            <w:r>
              <w:rPr>
                <w:rFonts w:ascii="宋体" w:hAnsi="宋体" w:eastAsia="宋体" w:cs="宋体"/>
                <w:b w:val="0"/>
                <w:i w:val="0"/>
                <w:sz w:val="18"/>
              </w:rPr>
              <w:t>昌吉回族自治州林业和草原局</w:t>
            </w:r>
          </w:p>
        </w:tc>
      </w:tr>
      <w:tr w14:paraId="718F0A8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1910F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FE57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B78B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989CF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34C7E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677AB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286E1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609BA">
            <w:pPr>
              <w:spacing w:before="0" w:after="0" w:line="240" w:lineRule="auto"/>
              <w:jc w:val="center"/>
            </w:pPr>
            <w:r>
              <w:rPr>
                <w:rFonts w:ascii="宋体" w:hAnsi="宋体" w:eastAsia="宋体" w:cs="宋体"/>
                <w:b/>
                <w:i w:val="0"/>
                <w:sz w:val="18"/>
              </w:rPr>
              <w:t>得分</w:t>
            </w:r>
          </w:p>
        </w:tc>
      </w:tr>
      <w:tr w14:paraId="5E587C7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CE51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C1971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B1D53">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1646BE">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F8E664">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3ACC3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F5F3F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ED757D">
            <w:pPr>
              <w:spacing w:before="0" w:after="0" w:line="240" w:lineRule="auto"/>
              <w:jc w:val="center"/>
            </w:pPr>
            <w:r>
              <w:rPr>
                <w:rFonts w:ascii="宋体" w:hAnsi="宋体" w:eastAsia="宋体" w:cs="宋体"/>
                <w:b w:val="0"/>
                <w:i w:val="0"/>
                <w:sz w:val="18"/>
              </w:rPr>
              <w:t>10</w:t>
            </w:r>
          </w:p>
        </w:tc>
      </w:tr>
      <w:tr w14:paraId="0F4A73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A5276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2561C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A09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3C64B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1FB568">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469F4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8B2A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486CF5">
            <w:pPr>
              <w:spacing w:before="0" w:after="0" w:line="240" w:lineRule="auto"/>
              <w:jc w:val="center"/>
            </w:pPr>
            <w:r>
              <w:rPr>
                <w:rFonts w:ascii="宋体" w:hAnsi="宋体" w:eastAsia="宋体" w:cs="宋体"/>
                <w:b w:val="0"/>
                <w:i w:val="0"/>
                <w:sz w:val="18"/>
              </w:rPr>
              <w:t>—</w:t>
            </w:r>
          </w:p>
        </w:tc>
      </w:tr>
      <w:tr w14:paraId="273E21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43191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515B8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797E1">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C3D1C0">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9F72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4A4D4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3053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727E4">
            <w:pPr>
              <w:spacing w:before="0" w:after="0" w:line="240" w:lineRule="auto"/>
              <w:jc w:val="center"/>
            </w:pPr>
            <w:r>
              <w:rPr>
                <w:rFonts w:ascii="宋体" w:hAnsi="宋体" w:eastAsia="宋体" w:cs="宋体"/>
                <w:b w:val="0"/>
                <w:i w:val="0"/>
                <w:sz w:val="18"/>
              </w:rPr>
              <w:t>—</w:t>
            </w:r>
          </w:p>
        </w:tc>
      </w:tr>
      <w:tr w14:paraId="108A1F7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B3A70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07BB4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8CE2955">
            <w:pPr>
              <w:spacing w:before="0" w:after="0" w:line="240" w:lineRule="auto"/>
              <w:jc w:val="center"/>
            </w:pPr>
            <w:r>
              <w:rPr>
                <w:rFonts w:ascii="宋体" w:hAnsi="宋体" w:eastAsia="宋体" w:cs="宋体"/>
                <w:b/>
                <w:i w:val="0"/>
                <w:sz w:val="18"/>
              </w:rPr>
              <w:t>实际完成情况</w:t>
            </w:r>
          </w:p>
        </w:tc>
      </w:tr>
      <w:tr w14:paraId="7007898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22FAB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722451">
            <w:pPr>
              <w:spacing w:before="0" w:after="0" w:line="240" w:lineRule="auto"/>
              <w:jc w:val="center"/>
            </w:pPr>
            <w:r>
              <w:rPr>
                <w:rFonts w:ascii="宋体" w:hAnsi="宋体" w:eastAsia="宋体" w:cs="宋体"/>
                <w:b w:val="0"/>
                <w:i w:val="0"/>
                <w:sz w:val="18"/>
              </w:rPr>
              <w:t>本项目本年拟投入10万元。计划完成支付昌吉市城市市政公用基础设施配套费1次，完成尾款支付项目数量1个，昌吉市城市市政公用基础设施配套费支付率100% ，项目尾款支付率100%。通过项目的实施达到完善森林草原防火基础设施，为储备各类防火物资装备提供可靠保存库，有效降低森林草原火灾发生风险的效益，提升区域火灾应急响应效率，维护生态安全与牧民生产生活安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DFDD77B">
            <w:pPr>
              <w:spacing w:before="0" w:after="0" w:line="240" w:lineRule="auto"/>
              <w:jc w:val="center"/>
            </w:pPr>
            <w:r>
              <w:rPr>
                <w:rFonts w:ascii="宋体" w:hAnsi="宋体" w:eastAsia="宋体" w:cs="宋体"/>
                <w:b w:val="0"/>
                <w:i w:val="0"/>
                <w:sz w:val="18"/>
              </w:rPr>
              <w:t>截至2025年12月31日，本项目支出资金10万元。资金执行率100%，本项目实际完成支付昌吉市城市市政公用基础设施配套费1次，完成尾款支付项目数量1个，昌吉市城市市政公用基础设施配套费支付率100% ，项目尾款支付率100%。通过项目的实施达到完善森林草原防火基础设施，为储备各类防火物资装备提供可靠保存库，有效降低森林草原火灾发生风险的效益，提升区域火灾应急响应效率，维护生态安全与牧民生产生活安全。</w:t>
            </w:r>
          </w:p>
        </w:tc>
      </w:tr>
      <w:tr w14:paraId="276C5EF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39589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34F7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713F9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99ADD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2BD20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894F9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1337F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401C0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32004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D9919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B66D0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CD0A9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517D1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D0CA75">
            <w:pPr>
              <w:keepNext/>
              <w:spacing w:before="0" w:after="0" w:line="240" w:lineRule="auto"/>
              <w:jc w:val="center"/>
            </w:pPr>
            <w:r>
              <w:rPr>
                <w:rFonts w:ascii="宋体" w:hAnsi="宋体" w:eastAsia="宋体" w:cs="宋体"/>
                <w:b/>
                <w:i w:val="0"/>
                <w:sz w:val="18"/>
              </w:rPr>
              <w:t>偏差原因分析及改进措施</w:t>
            </w:r>
          </w:p>
        </w:tc>
      </w:tr>
      <w:tr w14:paraId="251425B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1CDD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C338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C34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B026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68E4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6BE3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77BF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C9C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840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C8ED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658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F0C5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9957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3E9F1F"/>
        </w:tc>
      </w:tr>
      <w:tr w14:paraId="0900D92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FB636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BE129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1BF1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0E8DF">
            <w:pPr>
              <w:spacing w:before="0" w:after="0" w:line="240" w:lineRule="auto"/>
              <w:jc w:val="center"/>
            </w:pPr>
            <w:r>
              <w:rPr>
                <w:rFonts w:ascii="宋体" w:hAnsi="宋体" w:eastAsia="宋体" w:cs="宋体"/>
                <w:b w:val="0"/>
                <w:i w:val="0"/>
                <w:sz w:val="18"/>
              </w:rPr>
              <w:t>支付昌吉市城市市政公用基础设施配套费次数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C48F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CD955">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3E1B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8ACB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BA9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1C8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5BC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36F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E50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16177">
            <w:pPr>
              <w:spacing w:before="0" w:after="0" w:line="240" w:lineRule="auto"/>
              <w:jc w:val="center"/>
            </w:pPr>
          </w:p>
        </w:tc>
      </w:tr>
      <w:tr w14:paraId="7EB735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6B7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BFF9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31EA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005F7">
            <w:pPr>
              <w:spacing w:before="0" w:after="0" w:line="240" w:lineRule="auto"/>
              <w:jc w:val="center"/>
            </w:pPr>
            <w:r>
              <w:rPr>
                <w:rFonts w:ascii="宋体" w:hAnsi="宋体" w:eastAsia="宋体" w:cs="宋体"/>
                <w:b w:val="0"/>
                <w:i w:val="0"/>
                <w:sz w:val="18"/>
              </w:rPr>
              <w:t>完成尾款支付项目数量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02A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3987E">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02917">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B5A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750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281F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7ED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D66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0D9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30EEE">
            <w:pPr>
              <w:spacing w:before="0" w:after="0" w:line="240" w:lineRule="auto"/>
              <w:jc w:val="center"/>
            </w:pPr>
          </w:p>
        </w:tc>
      </w:tr>
      <w:tr w14:paraId="488511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15E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CB2C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CA5A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43CE9">
            <w:pPr>
              <w:spacing w:before="0" w:after="0" w:line="240" w:lineRule="auto"/>
              <w:jc w:val="center"/>
            </w:pPr>
            <w:r>
              <w:rPr>
                <w:rFonts w:ascii="宋体" w:hAnsi="宋体" w:eastAsia="宋体" w:cs="宋体"/>
                <w:b w:val="0"/>
                <w:i w:val="0"/>
                <w:sz w:val="18"/>
              </w:rPr>
              <w:t>昌吉市城市市政公用基础设施配套费支付率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1454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EAC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251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C802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05B0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455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919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7E1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458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A39E0">
            <w:pPr>
              <w:spacing w:before="0" w:after="0" w:line="240" w:lineRule="auto"/>
              <w:jc w:val="center"/>
            </w:pPr>
          </w:p>
        </w:tc>
      </w:tr>
      <w:tr w14:paraId="55449B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A090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4088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A57C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6E789">
            <w:pPr>
              <w:spacing w:before="0" w:after="0" w:line="240" w:lineRule="auto"/>
              <w:jc w:val="center"/>
            </w:pPr>
            <w:r>
              <w:rPr>
                <w:rFonts w:ascii="宋体" w:hAnsi="宋体" w:eastAsia="宋体" w:cs="宋体"/>
                <w:b w:val="0"/>
                <w:i w:val="0"/>
                <w:sz w:val="18"/>
              </w:rPr>
              <w:t>项目尾款支付率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2A29A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008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004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83BC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7951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5DA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BFE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4E8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9430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A01B9">
            <w:pPr>
              <w:spacing w:before="0" w:after="0" w:line="240" w:lineRule="auto"/>
              <w:jc w:val="center"/>
            </w:pPr>
          </w:p>
        </w:tc>
      </w:tr>
      <w:tr w14:paraId="1BE059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8D3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0806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972F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B5B4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8B3C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12F7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0CE52">
            <w:pPr>
              <w:spacing w:before="0" w:after="0" w:line="240" w:lineRule="auto"/>
              <w:jc w:val="center"/>
            </w:pPr>
            <w:r>
              <w:rPr>
                <w:rFonts w:ascii="宋体" w:hAnsi="宋体" w:eastAsia="宋体" w:cs="宋体"/>
                <w:b w:val="0"/>
                <w:i w:val="0"/>
                <w:sz w:val="18"/>
              </w:rPr>
              <w:t>2025年11月27日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E39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F6522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166F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E22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5135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153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4AD8C">
            <w:pPr>
              <w:spacing w:before="0" w:after="0" w:line="240" w:lineRule="auto"/>
              <w:jc w:val="center"/>
            </w:pPr>
          </w:p>
        </w:tc>
      </w:tr>
      <w:tr w14:paraId="533D4F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DC4C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4A81A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9A0C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FFFBE">
            <w:pPr>
              <w:spacing w:before="0" w:after="0" w:line="240" w:lineRule="auto"/>
              <w:jc w:val="center"/>
            </w:pPr>
            <w:r>
              <w:rPr>
                <w:rFonts w:ascii="宋体" w:hAnsi="宋体" w:eastAsia="宋体" w:cs="宋体"/>
                <w:b w:val="0"/>
                <w:i w:val="0"/>
                <w:sz w:val="18"/>
              </w:rPr>
              <w:t>支付昌吉市城市市政公用基础设施配套费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7017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6EAB1">
            <w:pPr>
              <w:spacing w:before="0" w:after="0" w:line="240" w:lineRule="auto"/>
              <w:jc w:val="center"/>
            </w:pPr>
            <w:r>
              <w:rPr>
                <w:rFonts w:ascii="宋体" w:hAnsi="宋体" w:eastAsia="宋体" w:cs="宋体"/>
                <w:b w:val="0"/>
                <w:i w:val="0"/>
                <w:sz w:val="18"/>
              </w:rPr>
              <w:t>&lt;=2.01万元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F56FE">
            <w:pPr>
              <w:spacing w:before="0" w:after="0" w:line="240" w:lineRule="auto"/>
              <w:jc w:val="center"/>
            </w:pPr>
            <w:r>
              <w:rPr>
                <w:rFonts w:ascii="宋体" w:hAnsi="宋体" w:eastAsia="宋体" w:cs="宋体"/>
                <w:b w:val="0"/>
                <w:i w:val="0"/>
                <w:sz w:val="18"/>
              </w:rPr>
              <w:t>=2.01万元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78D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3A7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F00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0EE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13E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E8C0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270EE">
            <w:pPr>
              <w:spacing w:before="0" w:after="0" w:line="240" w:lineRule="auto"/>
              <w:jc w:val="center"/>
            </w:pPr>
          </w:p>
        </w:tc>
      </w:tr>
      <w:tr w14:paraId="5A2765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0F5E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FDAB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52B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870FB">
            <w:pPr>
              <w:spacing w:before="0" w:after="0" w:line="240" w:lineRule="auto"/>
              <w:jc w:val="center"/>
            </w:pPr>
            <w:r>
              <w:rPr>
                <w:rFonts w:ascii="宋体" w:hAnsi="宋体" w:eastAsia="宋体" w:cs="宋体"/>
                <w:b w:val="0"/>
                <w:i w:val="0"/>
                <w:sz w:val="18"/>
              </w:rPr>
              <w:t>昌吉回族自治州草原高、中火险区建设项目尾款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1D0E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5C5A4">
            <w:pPr>
              <w:spacing w:before="0" w:after="0" w:line="240" w:lineRule="auto"/>
              <w:jc w:val="center"/>
            </w:pPr>
            <w:r>
              <w:rPr>
                <w:rFonts w:ascii="宋体" w:hAnsi="宋体" w:eastAsia="宋体" w:cs="宋体"/>
                <w:b w:val="0"/>
                <w:i w:val="0"/>
                <w:sz w:val="18"/>
              </w:rPr>
              <w:t>&lt;=7.99万元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A9D60">
            <w:pPr>
              <w:spacing w:before="0" w:after="0" w:line="240" w:lineRule="auto"/>
              <w:jc w:val="center"/>
            </w:pPr>
            <w:r>
              <w:rPr>
                <w:rFonts w:ascii="宋体" w:hAnsi="宋体" w:eastAsia="宋体" w:cs="宋体"/>
                <w:b w:val="0"/>
                <w:i w:val="0"/>
                <w:sz w:val="18"/>
              </w:rPr>
              <w:t>=7.99万元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5D2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EC60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DF2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F2B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511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CB34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CD543">
            <w:pPr>
              <w:spacing w:before="0" w:after="0" w:line="240" w:lineRule="auto"/>
              <w:jc w:val="center"/>
            </w:pPr>
          </w:p>
        </w:tc>
      </w:tr>
      <w:tr w14:paraId="05B9B3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FAE4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3523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9636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7354A">
            <w:pPr>
              <w:spacing w:before="0" w:after="0" w:line="240" w:lineRule="auto"/>
              <w:jc w:val="center"/>
            </w:pPr>
            <w:r>
              <w:rPr>
                <w:rFonts w:ascii="宋体" w:hAnsi="宋体" w:eastAsia="宋体" w:cs="宋体"/>
                <w:b w:val="0"/>
                <w:i w:val="0"/>
                <w:sz w:val="18"/>
              </w:rPr>
              <w:t>防范财政风险，提升政府公信力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2BA27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714A1">
            <w:pPr>
              <w:spacing w:before="0" w:after="0" w:line="240" w:lineRule="auto"/>
              <w:jc w:val="center"/>
            </w:pPr>
            <w:r>
              <w:rPr>
                <w:rFonts w:ascii="宋体" w:hAnsi="宋体" w:eastAsia="宋体" w:cs="宋体"/>
                <w:b w:val="0"/>
                <w:i w:val="0"/>
                <w:sz w:val="18"/>
              </w:rPr>
              <w:t>有效防范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2726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FB0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3DD1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3B1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257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A2FD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7B6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A39D0">
            <w:pPr>
              <w:spacing w:before="0" w:after="0" w:line="240" w:lineRule="auto"/>
              <w:jc w:val="center"/>
            </w:pPr>
          </w:p>
        </w:tc>
      </w:tr>
      <w:tr w14:paraId="51D851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3BD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69FD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FE9B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494CD">
            <w:pPr>
              <w:spacing w:before="0" w:after="0" w:line="240" w:lineRule="auto"/>
              <w:jc w:val="center"/>
            </w:pPr>
            <w:r>
              <w:rPr>
                <w:rFonts w:ascii="宋体" w:hAnsi="宋体" w:eastAsia="宋体" w:cs="宋体"/>
                <w:b w:val="0"/>
                <w:i w:val="0"/>
                <w:sz w:val="18"/>
              </w:rPr>
              <w:t>受益企业满意度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614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D4F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57F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33F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306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95D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822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2650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BAF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9DBFF">
            <w:pPr>
              <w:spacing w:before="0" w:after="0" w:line="240" w:lineRule="auto"/>
              <w:jc w:val="center"/>
            </w:pPr>
          </w:p>
        </w:tc>
      </w:tr>
      <w:tr w14:paraId="315C967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C5BD52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E71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214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A8A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D08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9F0D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720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8F3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321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A3E3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D0B67">
            <w:pPr>
              <w:spacing w:before="0" w:after="0" w:line="240" w:lineRule="auto"/>
              <w:jc w:val="center"/>
            </w:pPr>
          </w:p>
        </w:tc>
      </w:tr>
    </w:tbl>
    <w:p w14:paraId="0AA572FD">
      <w:r>
        <w:br w:type="page"/>
      </w:r>
    </w:p>
    <w:p w14:paraId="051A354B">
      <w:pPr>
        <w:sectPr>
          <w:type w:val="continuous"/>
          <w:pgSz w:w="11906" w:h="16838"/>
          <w:pgMar w:top="1440" w:right="1800" w:bottom="1440" w:left="1800" w:header="851" w:footer="992" w:gutter="0"/>
          <w:cols w:space="720" w:num="1"/>
          <w:docGrid w:type="lines" w:linePitch="312" w:charSpace="0"/>
        </w:sectPr>
      </w:pPr>
    </w:p>
    <w:p w14:paraId="2E75ACCF">
      <w:pPr>
        <w:spacing w:line="640" w:lineRule="exact"/>
        <w:ind w:firstLine="640"/>
        <w:jc w:val="both"/>
        <w:outlineLvl w:val="2"/>
      </w:pPr>
      <w:r>
        <w:rPr>
          <w:rFonts w:ascii="黑体" w:hAnsi="黑体" w:eastAsia="黑体"/>
          <w:sz w:val="32"/>
        </w:rPr>
        <w:t>十二、其他需说明的事项</w:t>
      </w:r>
    </w:p>
    <w:p w14:paraId="6974A246">
      <w:pPr>
        <w:spacing w:line="580" w:lineRule="exact"/>
        <w:ind w:firstLine="640"/>
        <w:jc w:val="both"/>
      </w:pPr>
      <w:r>
        <w:rPr>
          <w:rFonts w:ascii="仿宋_GB2312" w:hAnsi="仿宋_GB2312" w:eastAsia="仿宋_GB2312"/>
          <w:b w:val="0"/>
          <w:sz w:val="32"/>
        </w:rPr>
        <w:t>本年本单位其他项目4个，全年预算数12381.51万元，全年执行数12381.51万元。</w:t>
      </w:r>
    </w:p>
    <w:p w14:paraId="064546E2">
      <w:r>
        <w:br w:type="page"/>
      </w:r>
    </w:p>
    <w:p w14:paraId="413A4F47">
      <w:pPr>
        <w:spacing w:line="600" w:lineRule="exact"/>
        <w:jc w:val="center"/>
        <w:outlineLvl w:val="0"/>
      </w:pPr>
      <w:r>
        <w:rPr>
          <w:rFonts w:ascii="黑体" w:hAnsi="黑体" w:eastAsia="黑体"/>
          <w:sz w:val="32"/>
        </w:rPr>
        <w:t>第三部分 专业名词解释</w:t>
      </w:r>
    </w:p>
    <w:p w14:paraId="14866AA3">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5603F98">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C210424">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3A3F87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1A1B96D">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05C49E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B9AD942">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E0E5FE5">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2A7AD71D">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2BAAF34B">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38135F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048FAD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7C030D8">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A2A30ED">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3DAADD0">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2FA4CDB">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48326D8">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88EE5F0">
      <w:r>
        <w:br w:type="page"/>
      </w:r>
    </w:p>
    <w:p w14:paraId="15CB35F8">
      <w:pPr>
        <w:spacing w:line="240" w:lineRule="auto"/>
        <w:jc w:val="center"/>
        <w:outlineLvl w:val="1"/>
      </w:pPr>
      <w:r>
        <w:rPr>
          <w:rFonts w:ascii="黑体" w:hAnsi="黑体" w:eastAsia="黑体"/>
          <w:sz w:val="32"/>
        </w:rPr>
        <w:t>第四部分 部门决算报表（见附表）</w:t>
      </w:r>
    </w:p>
    <w:p w14:paraId="1D96C23B">
      <w:pPr>
        <w:autoSpaceDE w:val="0"/>
        <w:autoSpaceDN w:val="0"/>
        <w:spacing w:line="600" w:lineRule="exact"/>
        <w:ind w:firstLine="640" w:firstLineChars="200"/>
      </w:pPr>
      <w:r>
        <w:rPr>
          <w:rFonts w:ascii="仿宋_GB2312" w:hAnsi="仿宋_GB2312" w:eastAsia="仿宋_GB2312"/>
          <w:b w:val="0"/>
          <w:sz w:val="32"/>
        </w:rPr>
        <w:t>一、《收入支出决算总表》</w:t>
      </w:r>
    </w:p>
    <w:p w14:paraId="1F9B1082">
      <w:pPr>
        <w:autoSpaceDE w:val="0"/>
        <w:autoSpaceDN w:val="0"/>
        <w:spacing w:line="600" w:lineRule="exact"/>
        <w:ind w:firstLine="640" w:firstLineChars="200"/>
      </w:pPr>
      <w:r>
        <w:rPr>
          <w:rFonts w:ascii="仿宋_GB2312" w:hAnsi="仿宋_GB2312" w:eastAsia="仿宋_GB2312"/>
          <w:b w:val="0"/>
          <w:sz w:val="32"/>
        </w:rPr>
        <w:t>二、《收入决算表》</w:t>
      </w:r>
    </w:p>
    <w:p w14:paraId="113EA6AF">
      <w:pPr>
        <w:autoSpaceDE w:val="0"/>
        <w:autoSpaceDN w:val="0"/>
        <w:spacing w:line="600" w:lineRule="exact"/>
        <w:ind w:firstLine="640" w:firstLineChars="200"/>
      </w:pPr>
      <w:r>
        <w:rPr>
          <w:rFonts w:ascii="仿宋_GB2312" w:hAnsi="仿宋_GB2312" w:eastAsia="仿宋_GB2312"/>
          <w:b w:val="0"/>
          <w:sz w:val="32"/>
        </w:rPr>
        <w:t>三、《支出决算表》</w:t>
      </w:r>
    </w:p>
    <w:p w14:paraId="31CAA999">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D25156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A068645">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9E7895C">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9D0FFD2">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E5E23B5">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D510819">
      <w:pPr>
        <w:autoSpaceDE w:val="0"/>
        <w:autoSpaceDN w:val="0"/>
        <w:spacing w:line="600" w:lineRule="exact"/>
        <w:ind w:firstLine="640" w:firstLineChars="200"/>
      </w:pPr>
    </w:p>
    <w:p w14:paraId="25F3516A">
      <w:pPr>
        <w:autoSpaceDE w:val="0"/>
        <w:autoSpaceDN w:val="0"/>
        <w:spacing w:line="600" w:lineRule="exact"/>
        <w:ind w:firstLine="640" w:firstLineChars="200"/>
      </w:pPr>
    </w:p>
    <w:p w14:paraId="02DD84B0">
      <w:pPr>
        <w:autoSpaceDE w:val="0"/>
        <w:autoSpaceDN w:val="0"/>
        <w:spacing w:line="600" w:lineRule="exact"/>
        <w:ind w:firstLine="640" w:firstLineChars="200"/>
      </w:pPr>
    </w:p>
    <w:p w14:paraId="3E93C368">
      <w:pPr>
        <w:autoSpaceDE w:val="0"/>
        <w:autoSpaceDN w:val="0"/>
        <w:spacing w:line="600" w:lineRule="exact"/>
        <w:ind w:firstLine="640" w:firstLineChars="200"/>
      </w:pPr>
    </w:p>
    <w:p w14:paraId="1FE0E142">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5B3B43-A4C7-4909-B8A2-0515F79434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CDDD9E66-E605-4FA8-ACED-7558312A727A}"/>
  </w:font>
  <w:font w:name="仿宋_GB2312">
    <w:panose1 w:val="02010609030101010101"/>
    <w:charset w:val="86"/>
    <w:family w:val="modern"/>
    <w:pitch w:val="default"/>
    <w:sig w:usb0="00000001" w:usb1="080E0000" w:usb2="00000000" w:usb3="00000000" w:csb0="00040000" w:csb1="00000000"/>
    <w:embedRegular r:id="rId3" w:fontKey="{426B24EC-D9E5-4027-889C-CEB212BABA2C}"/>
  </w:font>
  <w:font w:name="楷体_GB2312">
    <w:panose1 w:val="02010609030101010101"/>
    <w:charset w:val="86"/>
    <w:family w:val="auto"/>
    <w:pitch w:val="default"/>
    <w:sig w:usb0="00000001" w:usb1="080E0000" w:usb2="00000000" w:usb3="00000000" w:csb0="00040000" w:csb1="00000000"/>
    <w:embedRegular r:id="rId4" w:fontKey="{EAE1EA32-7C62-4F02-9257-B2369B90FC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441AC"/>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26</Words>
  <Characters>29</Characters>
  <Lines>10</Lines>
  <Paragraphs>2</Paragraphs>
  <TotalTime>7</TotalTime>
  <ScaleCrop>false</ScaleCrop>
  <LinksUpToDate>false</LinksUpToDate>
  <CharactersWithSpaces>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2026-10-15T09:58:23Z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