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昌吉回族自治州科技馆（昌吉回族自治州少数民族科普工作队）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4E1028B5">
      <w:r>
        <w:br w:type="page"/>
      </w:r>
    </w:p>
    <w:p w14:paraId="7BC5BBA9">
      <w:pPr>
        <w:spacing w:line="640" w:lineRule="exact"/>
        <w:jc w:val="center"/>
        <w:outlineLvl w:val="1"/>
      </w:pPr>
      <w:r>
        <w:rPr>
          <w:rFonts w:ascii="黑体" w:hAnsi="黑体" w:eastAsia="黑体"/>
          <w:sz w:val="32"/>
        </w:rPr>
        <w:t>第一部分 单位概况</w:t>
      </w:r>
    </w:p>
    <w:p w14:paraId="6213CF7D">
      <w:pPr>
        <w:spacing w:line="640" w:lineRule="exact"/>
        <w:ind w:firstLine="640"/>
        <w:jc w:val="both"/>
        <w:outlineLvl w:val="2"/>
      </w:pPr>
      <w:r>
        <w:rPr>
          <w:rFonts w:ascii="黑体" w:hAnsi="黑体" w:eastAsia="黑体"/>
          <w:sz w:val="32"/>
        </w:rPr>
        <w:t>一、主要职能</w:t>
      </w:r>
    </w:p>
    <w:p w14:paraId="5074AFC7">
      <w:pPr>
        <w:spacing w:line="580" w:lineRule="exact"/>
        <w:ind w:firstLine="640"/>
        <w:jc w:val="both"/>
      </w:pPr>
      <w:r>
        <w:rPr>
          <w:rFonts w:ascii="仿宋_GB2312" w:hAnsi="仿宋_GB2312" w:eastAsia="仿宋_GB2312"/>
          <w:sz w:val="32"/>
        </w:rPr>
        <w:t>为各类科技交流活动提供场地和会议综合服务；开展科技展教活动，向各族群众和广大青少年普及科技知识；举办各类科技培训，流动科技馆等活动；推广数字科技馆网上科普工作，进行科普资源数字化；服务基层开展科普大逢车等活动；负责开展科技信息、情报的调研、收集、发布、服务等工作。</w:t>
      </w:r>
    </w:p>
    <w:p w14:paraId="63C929B8">
      <w:pPr>
        <w:spacing w:line="640" w:lineRule="exact"/>
        <w:ind w:firstLine="640"/>
        <w:jc w:val="both"/>
        <w:outlineLvl w:val="2"/>
      </w:pPr>
      <w:r>
        <w:rPr>
          <w:rFonts w:ascii="黑体" w:hAnsi="黑体" w:eastAsia="黑体"/>
          <w:sz w:val="32"/>
        </w:rPr>
        <w:t>二、机构设置</w:t>
      </w:r>
    </w:p>
    <w:p w14:paraId="5760C497">
      <w:pPr>
        <w:spacing w:line="580" w:lineRule="exact"/>
        <w:ind w:firstLine="640"/>
        <w:jc w:val="both"/>
      </w:pPr>
      <w:r>
        <w:rPr>
          <w:rFonts w:ascii="仿宋_GB2312" w:hAnsi="仿宋_GB2312" w:eastAsia="仿宋_GB2312"/>
          <w:sz w:val="32"/>
        </w:rPr>
        <w:t>昌吉回族自治州科技馆（昌吉回族自治州少数民族科普工作队）无下属预算单位。</w:t>
      </w:r>
    </w:p>
    <w:p w14:paraId="2EF23837">
      <w:r>
        <w:br w:type="page"/>
      </w:r>
    </w:p>
    <w:p w14:paraId="07041CC6">
      <w:pPr>
        <w:spacing w:line="240" w:lineRule="auto"/>
        <w:jc w:val="center"/>
        <w:outlineLvl w:val="1"/>
      </w:pPr>
      <w:r>
        <w:rPr>
          <w:rFonts w:ascii="黑体" w:hAnsi="黑体" w:eastAsia="黑体"/>
          <w:sz w:val="32"/>
        </w:rPr>
        <w:t>第二部分 部门决算情况说明</w:t>
      </w:r>
    </w:p>
    <w:p w14:paraId="1B7FE955">
      <w:pPr>
        <w:spacing w:line="640" w:lineRule="exact"/>
        <w:ind w:firstLine="640"/>
        <w:jc w:val="both"/>
        <w:outlineLvl w:val="2"/>
      </w:pPr>
      <w:r>
        <w:rPr>
          <w:rFonts w:ascii="黑体" w:hAnsi="黑体" w:eastAsia="黑体"/>
          <w:sz w:val="32"/>
        </w:rPr>
        <w:t>一、收入支出决算总体情况说明</w:t>
      </w:r>
    </w:p>
    <w:p w14:paraId="673C99CC">
      <w:pPr>
        <w:spacing w:line="580" w:lineRule="exact"/>
        <w:ind w:firstLine="640"/>
        <w:jc w:val="both"/>
      </w:pPr>
      <w:r>
        <w:rPr>
          <w:rFonts w:ascii="仿宋_GB2312" w:hAnsi="仿宋_GB2312" w:eastAsia="仿宋_GB2312"/>
          <w:b/>
          <w:sz w:val="32"/>
        </w:rPr>
        <w:t>2025年度收入总计377.16万元，</w:t>
      </w:r>
      <w:r>
        <w:rPr>
          <w:rFonts w:ascii="仿宋_GB2312" w:hAnsi="仿宋_GB2312" w:eastAsia="仿宋_GB2312"/>
          <w:b w:val="0"/>
          <w:sz w:val="32"/>
        </w:rPr>
        <w:t>其中：本年收入合计347.96万元，使用非财政拨款结余（含专用结余）0.00万元，年初结转和结余29.19万元。</w:t>
      </w:r>
    </w:p>
    <w:p w14:paraId="7D7BE738">
      <w:pPr>
        <w:spacing w:line="580" w:lineRule="exact"/>
        <w:ind w:firstLine="640"/>
        <w:jc w:val="both"/>
      </w:pPr>
      <w:r>
        <w:rPr>
          <w:rFonts w:ascii="仿宋_GB2312" w:hAnsi="仿宋_GB2312" w:eastAsia="仿宋_GB2312"/>
          <w:b/>
          <w:sz w:val="32"/>
        </w:rPr>
        <w:t>2025年度支出总计377.16万元，</w:t>
      </w:r>
      <w:r>
        <w:rPr>
          <w:rFonts w:ascii="仿宋_GB2312" w:hAnsi="仿宋_GB2312" w:eastAsia="仿宋_GB2312"/>
          <w:b w:val="0"/>
          <w:sz w:val="32"/>
        </w:rPr>
        <w:t>其中：本年支出合计358.95万元，结余分配0.00万元，年末结转和结余18.20万元。</w:t>
      </w:r>
    </w:p>
    <w:p w14:paraId="7D087F8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增加66.16万元，增长21.27%，主要原因是：展厅物业及安防经费、展厅建设及展品购置等项目资金较上年增加。</w:t>
      </w:r>
    </w:p>
    <w:p w14:paraId="3241F288">
      <w:pPr>
        <w:spacing w:line="640" w:lineRule="exact"/>
        <w:ind w:firstLine="640"/>
        <w:jc w:val="both"/>
        <w:outlineLvl w:val="2"/>
      </w:pPr>
      <w:r>
        <w:rPr>
          <w:rFonts w:ascii="黑体" w:hAnsi="黑体" w:eastAsia="黑体"/>
          <w:sz w:val="32"/>
        </w:rPr>
        <w:t>二、收入决算情况说明</w:t>
      </w:r>
    </w:p>
    <w:p w14:paraId="6F56BCD1">
      <w:pPr>
        <w:spacing w:line="580" w:lineRule="exact"/>
        <w:ind w:firstLine="640"/>
        <w:jc w:val="both"/>
      </w:pPr>
      <w:r>
        <w:rPr>
          <w:rFonts w:ascii="仿宋_GB2312" w:hAnsi="仿宋_GB2312" w:eastAsia="仿宋_GB2312"/>
          <w:b/>
          <w:sz w:val="32"/>
        </w:rPr>
        <w:t>本年收入347.96万元，</w:t>
      </w:r>
      <w:r>
        <w:rPr>
          <w:rFonts w:ascii="仿宋_GB2312" w:hAnsi="仿宋_GB2312" w:eastAsia="仿宋_GB2312"/>
          <w:b w:val="0"/>
          <w:sz w:val="32"/>
        </w:rPr>
        <w:t>其中：财政拨款收入347.96万元，占100.00%；上级补助收入0.00万元，占0.00%；事业收入0.00万元，占0.00%；经营收入0.00万元，占0.00%；附属单位上缴收入0.00万元，占0.00%；其他收入0.00万元，占0.00%。</w:t>
      </w:r>
    </w:p>
    <w:p w14:paraId="17275273">
      <w:pPr>
        <w:spacing w:line="640" w:lineRule="exact"/>
        <w:ind w:firstLine="640"/>
        <w:jc w:val="both"/>
        <w:outlineLvl w:val="2"/>
      </w:pPr>
      <w:r>
        <w:rPr>
          <w:rFonts w:ascii="黑体" w:hAnsi="黑体" w:eastAsia="黑体"/>
          <w:sz w:val="32"/>
        </w:rPr>
        <w:t>三、支出决算情况说明</w:t>
      </w:r>
    </w:p>
    <w:p w14:paraId="155459F5">
      <w:pPr>
        <w:spacing w:line="580" w:lineRule="exact"/>
        <w:ind w:firstLine="640"/>
        <w:jc w:val="both"/>
      </w:pPr>
      <w:r>
        <w:rPr>
          <w:rFonts w:ascii="仿宋_GB2312" w:hAnsi="仿宋_GB2312" w:eastAsia="仿宋_GB2312"/>
          <w:b/>
          <w:sz w:val="32"/>
        </w:rPr>
        <w:t>本年支出358.95万元，</w:t>
      </w:r>
      <w:r>
        <w:rPr>
          <w:rFonts w:ascii="仿宋_GB2312" w:hAnsi="仿宋_GB2312" w:eastAsia="仿宋_GB2312"/>
          <w:b w:val="0"/>
          <w:sz w:val="32"/>
        </w:rPr>
        <w:t>其中：基本支出226.68万元，占63.15%；项目支出132.27万元，占36.85%；上缴上级支出0.00万元，占0.00%；经营支出0.00万元，占0.00%；对附属单位补助支出0.00万元，占0.00%。</w:t>
      </w:r>
    </w:p>
    <w:p w14:paraId="39EF7EE4">
      <w:pPr>
        <w:spacing w:line="640" w:lineRule="exact"/>
        <w:ind w:firstLine="640"/>
        <w:jc w:val="both"/>
        <w:outlineLvl w:val="2"/>
      </w:pPr>
      <w:r>
        <w:rPr>
          <w:rFonts w:ascii="黑体" w:hAnsi="黑体" w:eastAsia="黑体"/>
          <w:sz w:val="32"/>
        </w:rPr>
        <w:t>四、财政拨款收入支出决算总体情况说明</w:t>
      </w:r>
    </w:p>
    <w:p w14:paraId="16A19F3A">
      <w:pPr>
        <w:spacing w:line="580" w:lineRule="exact"/>
        <w:ind w:firstLine="640"/>
        <w:jc w:val="both"/>
      </w:pPr>
      <w:r>
        <w:rPr>
          <w:rFonts w:ascii="仿宋_GB2312" w:hAnsi="仿宋_GB2312" w:eastAsia="仿宋_GB2312"/>
          <w:b/>
          <w:sz w:val="32"/>
        </w:rPr>
        <w:t>2025年度财政拨款收入总计347.96万元，</w:t>
      </w:r>
      <w:r>
        <w:rPr>
          <w:rFonts w:ascii="仿宋_GB2312" w:hAnsi="仿宋_GB2312" w:eastAsia="仿宋_GB2312"/>
          <w:b w:val="0"/>
          <w:sz w:val="32"/>
        </w:rPr>
        <w:t>其中：年初财政拨款结转和结余0.00万元，本年财政拨款收入347.96万元。</w:t>
      </w:r>
      <w:r>
        <w:rPr>
          <w:rFonts w:ascii="仿宋_GB2312" w:hAnsi="仿宋_GB2312" w:eastAsia="仿宋_GB2312"/>
          <w:b/>
          <w:sz w:val="32"/>
        </w:rPr>
        <w:t>财政拨款支出总计347.96万元，</w:t>
      </w:r>
      <w:r>
        <w:rPr>
          <w:rFonts w:ascii="仿宋_GB2312" w:hAnsi="仿宋_GB2312" w:eastAsia="仿宋_GB2312"/>
          <w:b w:val="0"/>
          <w:sz w:val="32"/>
        </w:rPr>
        <w:t>其中：年末财政拨款结转和结余0.00万元，本年财政拨款支出347.96万元。</w:t>
      </w:r>
    </w:p>
    <w:p w14:paraId="19C0053F">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增加67.00万元，增长23.85%，主要原因是：展厅物业及安防经费、展厅建设及展品购置等项目资金较上年增加。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年初预算数312.60万元，决算数347.96万元，预决算差异率11.31%，主要原因是：年中追加人员工资、社保、公积金基数调增部分资金，导致预决算存在差异。</w:t>
      </w:r>
    </w:p>
    <w:p w14:paraId="2A90A6F6">
      <w:pPr>
        <w:spacing w:line="640" w:lineRule="exact"/>
        <w:ind w:firstLine="640"/>
        <w:jc w:val="both"/>
        <w:outlineLvl w:val="2"/>
      </w:pPr>
      <w:r>
        <w:rPr>
          <w:rFonts w:ascii="黑体" w:hAnsi="黑体" w:eastAsia="黑体"/>
          <w:sz w:val="32"/>
        </w:rPr>
        <w:t>五、一般公共预算财政拨款支出决算情况说明</w:t>
      </w:r>
    </w:p>
    <w:p w14:paraId="79DB130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科学技术支出等重点支出，体现在有关支出科目中。</w:t>
      </w:r>
    </w:p>
    <w:p w14:paraId="248FF109">
      <w:pPr>
        <w:spacing w:line="580" w:lineRule="exact"/>
        <w:ind w:firstLine="640"/>
        <w:jc w:val="both"/>
      </w:pPr>
      <w:r>
        <w:rPr>
          <w:rFonts w:ascii="仿宋_GB2312" w:hAnsi="仿宋_GB2312" w:eastAsia="仿宋_GB2312"/>
          <w:b w:val="0"/>
          <w:sz w:val="32"/>
        </w:rPr>
        <w:t>按照支出功能分类，科学技术支出（类）科学技术普及（款）科技馆站（项）的支出占本年财政拨款支出总额的比重最高，2025年度决算数为347.96万元，占比100.00%，主要用于人员工资福利、日常公用经费、展厅物业及安防经费、展厅建设及展品购置等项目。</w:t>
      </w:r>
    </w:p>
    <w:p w14:paraId="52CF384C">
      <w:pPr>
        <w:spacing w:line="640" w:lineRule="exact"/>
        <w:ind w:firstLine="640"/>
        <w:jc w:val="both"/>
        <w:outlineLvl w:val="3"/>
      </w:pPr>
      <w:r>
        <w:rPr>
          <w:rFonts w:ascii="楷体_GB2312" w:hAnsi="楷体_GB2312" w:eastAsia="楷体_GB2312"/>
          <w:b/>
          <w:sz w:val="32"/>
        </w:rPr>
        <w:t>（一）一般公共预算财政拨款支出决算总体情况</w:t>
      </w:r>
    </w:p>
    <w:p w14:paraId="13847275">
      <w:pPr>
        <w:spacing w:line="580" w:lineRule="exact"/>
        <w:ind w:firstLine="640"/>
        <w:jc w:val="both"/>
      </w:pPr>
      <w:r>
        <w:rPr>
          <w:rFonts w:ascii="仿宋_GB2312" w:hAnsi="仿宋_GB2312" w:eastAsia="仿宋_GB2312"/>
          <w:b/>
          <w:sz w:val="32"/>
        </w:rPr>
        <w:t>2025年度一般公共预算财政拨款支出347.96万元，</w:t>
      </w:r>
      <w:r>
        <w:rPr>
          <w:rFonts w:ascii="仿宋_GB2312" w:hAnsi="仿宋_GB2312" w:eastAsia="仿宋_GB2312"/>
          <w:b w:val="0"/>
          <w:sz w:val="32"/>
        </w:rPr>
        <w:t>占本年支出合计的96.94%。</w:t>
      </w:r>
      <w:r>
        <w:rPr>
          <w:rFonts w:ascii="仿宋_GB2312" w:hAnsi="仿宋_GB2312" w:eastAsia="仿宋_GB2312"/>
          <w:b/>
          <w:sz w:val="32"/>
        </w:rPr>
        <w:t>与上年相比，</w:t>
      </w:r>
      <w:r>
        <w:rPr>
          <w:rFonts w:ascii="仿宋_GB2312" w:hAnsi="仿宋_GB2312" w:eastAsia="仿宋_GB2312"/>
          <w:b w:val="0"/>
          <w:sz w:val="32"/>
        </w:rPr>
        <w:t>增加67.00万元，增长23.85%，主要原因是：展厅物业及安防经费、展厅建设及展品购置等项目资金较上年增加。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年初预算数312.60万元，决算数347.96万元，预决算差异率11.31%，主要原因是：年中追加人员工资、社保、公积金基数调增部分资金，导致预决算存在差异。</w:t>
      </w:r>
    </w:p>
    <w:p w14:paraId="779CCFE4">
      <w:pPr>
        <w:spacing w:line="640" w:lineRule="exact"/>
        <w:ind w:firstLine="640"/>
        <w:jc w:val="both"/>
        <w:outlineLvl w:val="3"/>
      </w:pPr>
      <w:r>
        <w:rPr>
          <w:rFonts w:ascii="楷体_GB2312" w:hAnsi="楷体_GB2312" w:eastAsia="楷体_GB2312"/>
          <w:b/>
          <w:sz w:val="32"/>
        </w:rPr>
        <w:t>（二）一般公共预算财政拨款支出决算结构情况</w:t>
      </w:r>
    </w:p>
    <w:p w14:paraId="57A90401">
      <w:pPr>
        <w:spacing w:line="580" w:lineRule="exact"/>
        <w:ind w:firstLine="640"/>
        <w:jc w:val="both"/>
      </w:pPr>
      <w:r>
        <w:rPr>
          <w:rFonts w:ascii="仿宋_GB2312" w:hAnsi="仿宋_GB2312" w:eastAsia="仿宋_GB2312"/>
          <w:b w:val="0"/>
          <w:sz w:val="32"/>
        </w:rPr>
        <w:t>1.科学技术支出（类）347.96万元，占100.00%。</w:t>
      </w:r>
    </w:p>
    <w:p w14:paraId="58625586">
      <w:pPr>
        <w:spacing w:line="640" w:lineRule="exact"/>
        <w:ind w:firstLine="640"/>
        <w:jc w:val="both"/>
        <w:outlineLvl w:val="3"/>
      </w:pPr>
      <w:r>
        <w:rPr>
          <w:rFonts w:ascii="楷体_GB2312" w:hAnsi="楷体_GB2312" w:eastAsia="楷体_GB2312"/>
          <w:b/>
          <w:sz w:val="32"/>
        </w:rPr>
        <w:t>（三）一般公共预算财政拨款支出决算具体情况</w:t>
      </w:r>
    </w:p>
    <w:p w14:paraId="6C6E118F">
      <w:pPr>
        <w:spacing w:line="580" w:lineRule="exact"/>
        <w:ind w:firstLine="640"/>
        <w:jc w:val="both"/>
      </w:pPr>
      <w:r>
        <w:rPr>
          <w:rFonts w:ascii="仿宋_GB2312" w:hAnsi="仿宋_GB2312" w:eastAsia="仿宋_GB2312"/>
          <w:b w:val="0"/>
          <w:sz w:val="32"/>
        </w:rPr>
        <w:t>1.科学技术支出（类）科学技术普及（款）科技馆站（项）：支出决算数为347.96万元，比上年决算增加67.00万元，增长23.85%，主要原因是：展厅物业及安防经费、展厅建设及展品购置等项目资金较上年增加。</w:t>
      </w:r>
    </w:p>
    <w:p w14:paraId="4DA7AEE1">
      <w:pPr>
        <w:spacing w:line="640" w:lineRule="exact"/>
        <w:ind w:firstLine="640"/>
        <w:jc w:val="both"/>
        <w:outlineLvl w:val="2"/>
      </w:pPr>
      <w:r>
        <w:rPr>
          <w:rFonts w:ascii="黑体" w:hAnsi="黑体" w:eastAsia="黑体"/>
          <w:sz w:val="32"/>
        </w:rPr>
        <w:t>六、一般公共预算财政拨款基本支出决算情况说明</w:t>
      </w:r>
    </w:p>
    <w:p w14:paraId="5D8B011C">
      <w:pPr>
        <w:spacing w:line="580" w:lineRule="exact"/>
        <w:ind w:firstLine="640"/>
        <w:jc w:val="both"/>
      </w:pPr>
      <w:r>
        <w:rPr>
          <w:rFonts w:ascii="仿宋_GB2312" w:hAnsi="仿宋_GB2312" w:eastAsia="仿宋_GB2312"/>
          <w:b w:val="0"/>
          <w:sz w:val="32"/>
        </w:rPr>
        <w:t>2025年度一般公共预算财政拨款基本支出226.68万元，其中：</w:t>
      </w:r>
      <w:r>
        <w:rPr>
          <w:rFonts w:ascii="仿宋_GB2312" w:hAnsi="仿宋_GB2312" w:eastAsia="仿宋_GB2312"/>
          <w:b/>
          <w:sz w:val="32"/>
        </w:rPr>
        <w:t>人员经费192.21万元，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4BADD9A0">
      <w:pPr>
        <w:spacing w:line="580" w:lineRule="exact"/>
        <w:ind w:firstLine="640"/>
        <w:jc w:val="both"/>
      </w:pPr>
      <w:r>
        <w:rPr>
          <w:rFonts w:ascii="仿宋_GB2312" w:hAnsi="仿宋_GB2312" w:eastAsia="仿宋_GB2312"/>
          <w:b/>
          <w:sz w:val="32"/>
        </w:rPr>
        <w:t>公用经费34.48万元，</w:t>
      </w:r>
      <w:r>
        <w:rPr>
          <w:rFonts w:ascii="仿宋_GB2312" w:hAnsi="仿宋_GB2312" w:eastAsia="仿宋_GB2312"/>
          <w:b w:val="0"/>
          <w:sz w:val="32"/>
        </w:rPr>
        <w:t>包括：办公费、邮电费、差旅费、公务接待费、劳务费、工会经费、福利费、公务用车运行维护费、其他商品和服务支出。</w:t>
      </w:r>
    </w:p>
    <w:p w14:paraId="476D85BC">
      <w:pPr>
        <w:spacing w:line="640" w:lineRule="exact"/>
        <w:ind w:firstLine="640"/>
        <w:jc w:val="both"/>
        <w:outlineLvl w:val="2"/>
      </w:pPr>
      <w:r>
        <w:rPr>
          <w:rFonts w:ascii="黑体" w:hAnsi="黑体" w:eastAsia="黑体"/>
          <w:sz w:val="32"/>
        </w:rPr>
        <w:t>七、政府性基金预算财政拨款收入支出决算情况说明</w:t>
      </w:r>
    </w:p>
    <w:p w14:paraId="7DEA3403">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5C17405">
      <w:pPr>
        <w:spacing w:line="640" w:lineRule="exact"/>
        <w:ind w:firstLine="640"/>
        <w:jc w:val="both"/>
        <w:outlineLvl w:val="2"/>
      </w:pPr>
      <w:r>
        <w:rPr>
          <w:rFonts w:ascii="黑体" w:hAnsi="黑体" w:eastAsia="黑体"/>
          <w:sz w:val="32"/>
        </w:rPr>
        <w:t>八、国有资本经营预算财政拨款收入支出决算情况说明</w:t>
      </w:r>
    </w:p>
    <w:p w14:paraId="6C2513A9">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46D58194">
      <w:pPr>
        <w:spacing w:line="640" w:lineRule="exact"/>
        <w:ind w:firstLine="640"/>
        <w:jc w:val="both"/>
        <w:outlineLvl w:val="2"/>
      </w:pPr>
      <w:r>
        <w:rPr>
          <w:rFonts w:ascii="黑体" w:hAnsi="黑体" w:eastAsia="黑体"/>
          <w:sz w:val="32"/>
        </w:rPr>
        <w:t>九、财政拨款“三公”经费支出决算情况说明</w:t>
      </w:r>
    </w:p>
    <w:p w14:paraId="77392845">
      <w:pPr>
        <w:spacing w:line="580" w:lineRule="exact"/>
        <w:ind w:firstLine="640"/>
        <w:jc w:val="both"/>
      </w:pPr>
      <w:r>
        <w:rPr>
          <w:rFonts w:ascii="仿宋_GB2312" w:hAnsi="仿宋_GB2312" w:eastAsia="仿宋_GB2312"/>
          <w:b/>
          <w:sz w:val="32"/>
        </w:rPr>
        <w:t>2025年度财政拨款“三公”经费支出1.27万元，</w:t>
      </w:r>
      <w:r>
        <w:rPr>
          <w:rFonts w:ascii="仿宋_GB2312" w:hAnsi="仿宋_GB2312" w:eastAsia="仿宋_GB2312"/>
          <w:b w:val="0"/>
          <w:sz w:val="32"/>
        </w:rPr>
        <w:t>比上年增加0.74万元，增长137.04%，主要原因是：本单位公务用车日渐老化，维修维护成本增加，导致公务用车运行维护费较上年增加。其中：因公出国（境）费用支出0.00万元，占0.00%，比上年增加0.00万元，增长0.00%，主要原因是：2024年与2025年均无因公出国（境）费用支出。公务用车购置及运行维护费支出1.20万元，占94.49%，比上年增加0.75万元，增长166.67%，主要原因是：本单位公务用车日渐老化，维修维护成本增加，导致公务用车运行维护费较上年增加。公务接待费支出0.08万元，占6.30%，比上年减少0.01万元，下降11.11%，主要原因是：严格落实中央八项规定精神，厉行节约，减少公务接待费。</w:t>
      </w:r>
    </w:p>
    <w:p w14:paraId="5D9578B9">
      <w:pPr>
        <w:spacing w:line="580" w:lineRule="exact"/>
        <w:ind w:firstLine="640"/>
        <w:jc w:val="both"/>
      </w:pPr>
      <w:r>
        <w:rPr>
          <w:rFonts w:ascii="仿宋_GB2312" w:hAnsi="仿宋_GB2312" w:eastAsia="仿宋_GB2312"/>
          <w:b/>
          <w:sz w:val="32"/>
        </w:rPr>
        <w:t>具体情况如下：</w:t>
      </w:r>
    </w:p>
    <w:p w14:paraId="4B21C61A">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058D8AA">
      <w:pPr>
        <w:spacing w:line="580" w:lineRule="exact"/>
        <w:ind w:firstLine="640"/>
        <w:jc w:val="both"/>
      </w:pPr>
      <w:r>
        <w:rPr>
          <w:rFonts w:ascii="仿宋_GB2312" w:hAnsi="仿宋_GB2312" w:eastAsia="仿宋_GB2312"/>
          <w:b w:val="0"/>
          <w:sz w:val="32"/>
        </w:rPr>
        <w:t>公务用车购置及运行维护费1.20万元，其中：公务用车购置费0.00万元，公务用车运行维护费1.20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14:paraId="116E84C7">
      <w:pPr>
        <w:spacing w:line="580" w:lineRule="exact"/>
        <w:ind w:firstLine="640"/>
        <w:jc w:val="both"/>
      </w:pPr>
      <w:r>
        <w:rPr>
          <w:rFonts w:ascii="仿宋_GB2312" w:hAnsi="仿宋_GB2312" w:eastAsia="仿宋_GB2312"/>
          <w:b w:val="0"/>
          <w:sz w:val="32"/>
        </w:rPr>
        <w:t>公务接待费0.08万元，开支内容包括因科技馆展品验收，接待专家组验收产生的就餐费。单位全年安排的国内公务接待1批次，7人次。</w:t>
      </w:r>
    </w:p>
    <w:p w14:paraId="7422B4D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1.27万元，决算数1.27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1.20万元，决算数1.20万元，预决算差异率0.00%，主要原因是：严格按照预算执行，预决算无差异。公务接待费全年预算数0.08万元，决算数0.08万元，预决算差异率0.00%，主要原因是：严格按照预算执行，预决算无差异。</w:t>
      </w:r>
    </w:p>
    <w:p w14:paraId="72718635">
      <w:pPr>
        <w:spacing w:line="640" w:lineRule="exact"/>
        <w:ind w:firstLine="640"/>
        <w:jc w:val="both"/>
        <w:outlineLvl w:val="2"/>
      </w:pPr>
      <w:r>
        <w:rPr>
          <w:rFonts w:ascii="黑体" w:hAnsi="黑体" w:eastAsia="黑体"/>
          <w:sz w:val="32"/>
        </w:rPr>
        <w:t>十、其他重要事项的情况说明</w:t>
      </w:r>
    </w:p>
    <w:p w14:paraId="2C1F6812">
      <w:pPr>
        <w:spacing w:line="640" w:lineRule="exact"/>
        <w:ind w:firstLine="640"/>
        <w:jc w:val="both"/>
        <w:outlineLvl w:val="3"/>
      </w:pPr>
      <w:r>
        <w:rPr>
          <w:rFonts w:ascii="楷体_GB2312" w:hAnsi="楷体_GB2312" w:eastAsia="楷体_GB2312"/>
          <w:b/>
          <w:sz w:val="32"/>
        </w:rPr>
        <w:t>（一）机关运行经费及公用经费支出情况</w:t>
      </w:r>
    </w:p>
    <w:p w14:paraId="76BA4DEE">
      <w:pPr>
        <w:spacing w:line="580" w:lineRule="exact"/>
        <w:ind w:firstLine="640"/>
        <w:jc w:val="both"/>
      </w:pPr>
      <w:r>
        <w:rPr>
          <w:rFonts w:ascii="仿宋_GB2312" w:hAnsi="仿宋_GB2312" w:eastAsia="仿宋_GB2312"/>
          <w:b w:val="0"/>
          <w:sz w:val="32"/>
        </w:rPr>
        <w:t>2025年度昌吉回族自治州科技馆（昌吉回族自治州少数民族科普工作队）（事业单位）公用经费支出34.48万元，比上年增加23.64万元，增长218.08%，主要原因是：本年增加劳务费经费，导致公用经费增加。</w:t>
      </w:r>
    </w:p>
    <w:p w14:paraId="299988C1">
      <w:pPr>
        <w:spacing w:line="640" w:lineRule="exact"/>
        <w:ind w:firstLine="640"/>
        <w:jc w:val="both"/>
        <w:outlineLvl w:val="3"/>
      </w:pPr>
      <w:r>
        <w:rPr>
          <w:rFonts w:ascii="楷体_GB2312" w:hAnsi="楷体_GB2312" w:eastAsia="楷体_GB2312"/>
          <w:b/>
          <w:sz w:val="32"/>
        </w:rPr>
        <w:t>（二）政府采购情况</w:t>
      </w:r>
    </w:p>
    <w:p w14:paraId="220803BF">
      <w:pPr>
        <w:spacing w:line="580" w:lineRule="exact"/>
        <w:ind w:firstLine="640"/>
        <w:jc w:val="both"/>
      </w:pPr>
      <w:r>
        <w:rPr>
          <w:rFonts w:ascii="仿宋_GB2312" w:hAnsi="仿宋_GB2312" w:eastAsia="仿宋_GB2312"/>
          <w:b w:val="0"/>
          <w:sz w:val="32"/>
        </w:rPr>
        <w:t>2025年度政府采购支出总额68.09万元，其中：政府采购货物支出9.34万元、政府采购工程支出0.00万元、政府采购服务支出58.75万元。</w:t>
      </w:r>
    </w:p>
    <w:p w14:paraId="2A59169D">
      <w:pPr>
        <w:spacing w:line="580" w:lineRule="exact"/>
        <w:ind w:firstLine="640"/>
        <w:jc w:val="both"/>
      </w:pPr>
      <w:r>
        <w:rPr>
          <w:rFonts w:ascii="仿宋_GB2312" w:hAnsi="仿宋_GB2312" w:eastAsia="仿宋_GB2312"/>
          <w:b w:val="0"/>
          <w:sz w:val="32"/>
        </w:rPr>
        <w:t>授予中小企业合同金额68.09万元，占政府采购支出总额的100.00%，其中：授予小微企业合同金额68.09万元，占政府采购支出总额的100.00%。</w:t>
      </w:r>
    </w:p>
    <w:p w14:paraId="0FE1F452">
      <w:pPr>
        <w:spacing w:line="640" w:lineRule="exact"/>
        <w:ind w:firstLine="640"/>
        <w:jc w:val="both"/>
        <w:outlineLvl w:val="3"/>
      </w:pPr>
      <w:r>
        <w:rPr>
          <w:rFonts w:ascii="楷体_GB2312" w:hAnsi="楷体_GB2312" w:eastAsia="楷体_GB2312"/>
          <w:b/>
          <w:sz w:val="32"/>
        </w:rPr>
        <w:t>（三）国有资产占用情况说明</w:t>
      </w:r>
    </w:p>
    <w:p w14:paraId="687C37E7">
      <w:pPr>
        <w:spacing w:line="580" w:lineRule="exact"/>
        <w:ind w:firstLine="640"/>
        <w:jc w:val="both"/>
      </w:pPr>
      <w:r>
        <w:rPr>
          <w:rFonts w:ascii="仿宋_GB2312" w:hAnsi="仿宋_GB2312" w:eastAsia="仿宋_GB2312"/>
          <w:b w:val="0"/>
          <w:sz w:val="32"/>
        </w:rPr>
        <w:t>截至2025年12月31日，房屋0.00平方米，价值0.00万元。车辆1辆，价值15.61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233A1AB2">
      <w:pPr>
        <w:spacing w:line="640" w:lineRule="exact"/>
        <w:ind w:firstLine="640"/>
        <w:jc w:val="both"/>
        <w:outlineLvl w:val="2"/>
      </w:pPr>
      <w:r>
        <w:rPr>
          <w:rFonts w:ascii="黑体" w:hAnsi="黑体" w:eastAsia="黑体"/>
          <w:sz w:val="32"/>
        </w:rPr>
        <w:t>十一、预算绩效的情况说明</w:t>
      </w:r>
    </w:p>
    <w:p w14:paraId="6BD16FDC">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150.47万元，实际执行总额132.27万元；预算绩效评价项目4个，全年预算数77.00万元，全年执行数73.40万元。预算绩效管理取得的成效：一是科技馆提升改造工程暨昌吉市青少年科技创业培训基地项目始终坚持以“高标准建设、高效率推进”为目标，制定详细施工计划，确保工程各环节无缝衔接。于6月30日开馆试运行，7月16日正式开馆。推进宣传平台建设，加强与州网信办、州数字发展局等部门的沟通协调，已完成数字科技馆一期工程的建设，“昌吉科技馆”微信公众号及预约小程序成功创建并上线运营，发布活动公告、课程预告等信息22篇，智慧场馆雏形已建立。二是深化合作机制，构建科普协同新格局。依托“百馆联动百校联合”平台，开展“百馆联动百日基层行”活动及“馆通”集章之旅，覆盖师生超1200人次；选派3名骨干担任中小学科技副校长，与昌吉市一小、七小等6所学校建立“一校一科学副校长一科技辅导员”机制，助力“双减”政策落地。全年接待浙江台州市科协、喀什地区科协、克拉玛依市科技馆等重要考察调研团组10余次。积极参与新疆北疆科普场馆联盟大会，同克拉玛依科技馆、石河子科技馆等11家科普场馆签订了《北疆科普场馆联盟协议》，为加强科普资源共享奠定良好基础。三是丰富活动载体，增强科普服务影响力。积极参与“第17个全国防火减灾日”</w:t>
      </w:r>
      <w:r>
        <w:rPr>
          <w:rFonts w:hint="eastAsia" w:ascii="仿宋_GB2312" w:hAnsi="仿宋_GB2312" w:eastAsia="仿宋_GB2312"/>
          <w:b w:val="0"/>
          <w:sz w:val="32"/>
          <w:lang w:eastAsia="zh-CN"/>
        </w:rPr>
        <w:t>“3·15”国际消费者权益日</w:t>
      </w:r>
      <w:r>
        <w:rPr>
          <w:rFonts w:ascii="仿宋_GB2312" w:hAnsi="仿宋_GB2312" w:eastAsia="仿宋_GB2312"/>
          <w:b w:val="0"/>
          <w:sz w:val="32"/>
        </w:rPr>
        <w:t>等活动5次，惠及群众1500余人次；通过“以赛促学、以赛促创”的模式，成功承办第十一届全国青年科普创新大赛昌吉州初赛，吸引192名青少年选手同台竞技。以全国首个科普月为契机，围绕“科技改变生活、创新赢得未来”的核心主题，线上线下联动发力，以“科普大篷车”“科普秀场”“科学小课堂”“科技馆里的思政课”等品牌特色活动持续接力，9月以来开展各类活动40余场，服务超16300人次，让更多青少年能近距离感受科技的魅力，生动诠释了“第二课堂”的教育价值。四是精准施策强化队伍建设，打造专业展教服务团队。充分利用2025年度中央科技馆免费开放经费，积极争取州科协党组支持，通过第三方购买服务形式招聘4名科普辅导员，以公开招聘形式聘用3名编制外聘用人员，充实场馆服务队伍。针对新入职人员，制定系统性培训方案，组织开展涵盖展品讲解词撰写、服务礼仪规范、消防安全疏散等内容的岗前培训。选派科技馆干部、科普辅导员参加自治区科协“科普母亲”、自治区科协信息员培训、新疆科技馆科普研修班等各类培训班11场次，累计参训人员30人次，其中1人参加为期2个月的自治州秋季青年干部培训班。选送1名小学生参加昌吉州“红领巾小讲解员”展演并取得了“金话筒”荣誉称号，为场馆运行提供优质、专业的科普服务储备坚实人才力量。五是创新优化服务模式，实现展教服务提质增效。科技馆主动创新服务模式，在6月30日焕新开馆后的第一个暑期客流高峰期间，实行周二至周日10：30—21：00延时闭馆，积极采取错峰分流、预约管理等举措，有效破解服务供需矛盾。开馆以来展厅累计接待公众7.2万余人次，单日最高接待量超2500人次，创历史新高，接待团队参观超150个，开展免费讲解服务超200场次。通过“展教融合＋公益服务”模式，实现科普资源与青少年需求双向赋能，联合新疆天文学会开展“星空探秘”专家讲座5场次，创新开设“科创筑梦公益同行”青少年创新实践课程，累计组织周末公益课42场次，累计参与青少年师生超1500人次，切实提升科普服务精准度和影响力。发现的问题及原因：一是预算绩效管理薄弱，资金使用效益偏低。昌吉州科技馆在预算管理与绩效运行中存在预算编制不够精准，部分项目资金测算依据不充分，与年度科普服务、展品维护、活动举办等实际工作需求匹配度不高，导致执行率偏低、资金使用效益不高。绩效目标设置较为笼统，可量化、可核查、可评价的指标偏少，对科普受众、活动场次、群众满意度等核心成果缺乏刚性约束。主要原因是单位绩效管理意识不强，重分配、轻绩效，未形成全流程绩效理念；绩效管理人员配备不足、专业能力不强，预算执行监控、绩效跟踪、自评整改等环节落实不到位，影响财政资金使用质效。二是专业人才队伍建设滞后，科普服务创新能力不足。科技馆专业人才总量不足、结构不优，展教研发、展品维护、科普活动策划、新媒体运营等专业岗位力量薄弱，难以支撑高质量科普服务供给。现有人员专业素养和业务能力提升缓慢，课程研发、互动体验、科学教育等创新工作推进乏力，展品更新慢、活动形式单一，对公众吸引力不强。主要原因是人才引进机制不够灵活，受岗位、编制、待遇等因素制约，难以引进高素质专业科技人才；内部培养培训机制不健全，缺少常态化学习交流、业务练兵和外出观摩制度，人才队伍整体能力与现代科技馆运行发展要求存在差距。下一步改进措施：一是强化全流程预算绩效管理，提高财政资金使用效益。一是健全预算绩效管理制度，将绩效理念贯穿预算编制、执行、监控、评价、整改全过程，做到“花钱必问效、无效必问责”。二是科学编制预算，结合年度重点工作细化项目内容，合理测算经费需求，提高预算精准性和执行率。三是规范绩效目标管理，围绕科普服务、活动开展、展品运维、社会效果等设置量化指标，做到可考核、可比对、可运用。四是加强业务培训和内部管控，配齐绩效管理人员，定期开展预算绩效业务学习，强化执行进度监控，加快支出进度，优化资金结构。五是强化评价结果应用，将绩效自评和财政评价结果作为下年度预算安排、项目调整的重要依据，不断提升资金配置效率和使用效益。二是加强人才队伍建设，提升科普服务能力和创新水平。一是优化人才引进机制，积极争取编制和岗位支持，重点引进科学教育、展品运维、活动策划、新媒体宣传等紧缺专业人才，改善队伍结构。二是健全培训培养体系，制定年度学习培训计划，通过内部培训、外出观摩、岗位练兵、以老带新等方式，提升讲解、策划、运维等综合能力。三是完善考核激励机制，将科普活动成效、服务满意度、创新成果、工作实绩等纳入绩效考核，拉开分配差距，激发干事活力。四是推动科普内容和形式创新，鼓励开发特色课程、打造品牌活动、提升互动体验，不断增强科技馆公共服务能力和社会影响力，更好发挥科普主阵地作用。具体附整体支出绩效自评表、项目支出绩效自评表及项目支出绩效评价报告。</w:t>
      </w:r>
    </w:p>
    <w:p w14:paraId="6494797B">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4EC88FB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7E9BF1B">
            <w:pPr>
              <w:spacing w:before="0" w:after="0" w:line="240" w:lineRule="auto"/>
              <w:jc w:val="center"/>
            </w:pPr>
            <w:r>
              <w:rPr>
                <w:rFonts w:ascii="宋体" w:hAnsi="宋体" w:eastAsia="宋体" w:cs="宋体"/>
                <w:b w:val="0"/>
                <w:i w:val="0"/>
                <w:sz w:val="18"/>
              </w:rPr>
              <w:t>部门（单位）整体支出绩效目标自评表</w:t>
            </w:r>
          </w:p>
        </w:tc>
      </w:tr>
      <w:tr w14:paraId="2E63525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B5907A5">
            <w:pPr>
              <w:spacing w:before="0" w:after="0" w:line="240" w:lineRule="auto"/>
              <w:jc w:val="center"/>
            </w:pPr>
            <w:r>
              <w:rPr>
                <w:rFonts w:ascii="宋体" w:hAnsi="宋体" w:eastAsia="宋体" w:cs="宋体"/>
                <w:b w:val="0"/>
                <w:i w:val="0"/>
                <w:sz w:val="18"/>
              </w:rPr>
              <w:t>（2025年度）</w:t>
            </w:r>
          </w:p>
        </w:tc>
      </w:tr>
      <w:tr w14:paraId="76873D5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7CD13A">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F6CA5C">
            <w:pPr>
              <w:spacing w:before="0" w:after="0" w:line="240" w:lineRule="auto"/>
              <w:jc w:val="center"/>
            </w:pPr>
            <w:r>
              <w:rPr>
                <w:rFonts w:ascii="宋体" w:hAnsi="宋体" w:eastAsia="宋体" w:cs="宋体"/>
                <w:b w:val="0"/>
                <w:i w:val="0"/>
                <w:sz w:val="18"/>
              </w:rPr>
              <w:t>昌吉回族自治州科技馆（昌吉回族自治州少数民族科普工作队）</w:t>
            </w:r>
          </w:p>
        </w:tc>
      </w:tr>
      <w:tr w14:paraId="60E64CA9">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A0D37F">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88622E">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D45432">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C21453">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0794A5">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71153D">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1BA387">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05AA79">
            <w:pPr>
              <w:spacing w:before="0" w:after="0" w:line="240" w:lineRule="auto"/>
              <w:jc w:val="center"/>
            </w:pPr>
            <w:r>
              <w:rPr>
                <w:rFonts w:ascii="宋体" w:hAnsi="宋体" w:eastAsia="宋体" w:cs="宋体"/>
                <w:b w:val="0"/>
                <w:i w:val="0"/>
                <w:sz w:val="18"/>
              </w:rPr>
              <w:t>得分</w:t>
            </w:r>
          </w:p>
        </w:tc>
      </w:tr>
      <w:tr w14:paraId="13DDDA3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203C1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0AFD6B">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6222E6">
            <w:pPr>
              <w:spacing w:before="0" w:after="0" w:line="240" w:lineRule="auto"/>
              <w:jc w:val="center"/>
            </w:pPr>
            <w:r>
              <w:rPr>
                <w:rFonts w:ascii="宋体" w:hAnsi="宋体" w:eastAsia="宋体" w:cs="宋体"/>
                <w:b w:val="0"/>
                <w:i w:val="0"/>
                <w:sz w:val="18"/>
              </w:rPr>
              <w:t>30.00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4AA0B8">
            <w:pPr>
              <w:spacing w:before="0" w:after="0" w:line="240" w:lineRule="auto"/>
              <w:jc w:val="center"/>
            </w:pPr>
            <w:r>
              <w:rPr>
                <w:rFonts w:ascii="宋体" w:hAnsi="宋体" w:eastAsia="宋体" w:cs="宋体"/>
                <w:b w:val="0"/>
                <w:i w:val="0"/>
                <w:sz w:val="18"/>
              </w:rPr>
              <w:t>29.45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30DD1A">
            <w:pPr>
              <w:spacing w:before="0" w:after="0" w:line="240" w:lineRule="auto"/>
              <w:jc w:val="center"/>
            </w:pPr>
            <w:r>
              <w:rPr>
                <w:rFonts w:ascii="宋体" w:hAnsi="宋体" w:eastAsia="宋体" w:cs="宋体"/>
                <w:b w:val="0"/>
                <w:i w:val="0"/>
                <w:sz w:val="18"/>
              </w:rPr>
              <w:t>29.45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82AD7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B174D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FCEA2E">
            <w:pPr>
              <w:spacing w:before="0" w:after="0" w:line="240" w:lineRule="auto"/>
              <w:jc w:val="center"/>
            </w:pPr>
            <w:r>
              <w:rPr>
                <w:rFonts w:ascii="宋体" w:hAnsi="宋体" w:eastAsia="宋体" w:cs="宋体"/>
                <w:b w:val="0"/>
                <w:i w:val="0"/>
                <w:sz w:val="18"/>
              </w:rPr>
              <w:t>-</w:t>
            </w:r>
          </w:p>
        </w:tc>
      </w:tr>
      <w:tr w14:paraId="7EB556BF">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C610E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803FE8">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F6B77D">
            <w:pPr>
              <w:spacing w:before="0" w:after="0" w:line="240" w:lineRule="auto"/>
              <w:jc w:val="center"/>
            </w:pPr>
            <w:r>
              <w:rPr>
                <w:rFonts w:ascii="宋体" w:hAnsi="宋体" w:eastAsia="宋体" w:cs="宋体"/>
                <w:b w:val="0"/>
                <w:i w:val="0"/>
                <w:sz w:val="18"/>
              </w:rPr>
              <w:t>282.60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F68EE2">
            <w:pPr>
              <w:spacing w:before="0" w:after="0" w:line="240" w:lineRule="auto"/>
              <w:jc w:val="center"/>
            </w:pPr>
            <w:r>
              <w:rPr>
                <w:rFonts w:ascii="宋体" w:hAnsi="宋体" w:eastAsia="宋体" w:cs="宋体"/>
                <w:b w:val="0"/>
                <w:i w:val="0"/>
                <w:sz w:val="18"/>
              </w:rPr>
              <w:t>91.83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67F7D0">
            <w:pPr>
              <w:spacing w:before="0" w:after="0" w:line="240" w:lineRule="auto"/>
              <w:jc w:val="center"/>
            </w:pPr>
            <w:r>
              <w:rPr>
                <w:rFonts w:ascii="宋体" w:hAnsi="宋体" w:eastAsia="宋体" w:cs="宋体"/>
                <w:b w:val="0"/>
                <w:i w:val="0"/>
                <w:sz w:val="18"/>
              </w:rPr>
              <w:t>91.83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9E5E31">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5EDC2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B18A09">
            <w:pPr>
              <w:spacing w:before="0" w:after="0" w:line="240" w:lineRule="auto"/>
              <w:jc w:val="center"/>
            </w:pPr>
            <w:r>
              <w:rPr>
                <w:rFonts w:ascii="宋体" w:hAnsi="宋体" w:eastAsia="宋体" w:cs="宋体"/>
                <w:b w:val="0"/>
                <w:i w:val="0"/>
                <w:sz w:val="18"/>
              </w:rPr>
              <w:t>-</w:t>
            </w:r>
          </w:p>
        </w:tc>
      </w:tr>
      <w:tr w14:paraId="70EC8486">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484D4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98F13E">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65974A">
            <w:pPr>
              <w:spacing w:before="0" w:after="0" w:line="240" w:lineRule="auto"/>
              <w:jc w:val="center"/>
            </w:pPr>
            <w:r>
              <w:rPr>
                <w:rFonts w:ascii="宋体" w:hAnsi="宋体" w:eastAsia="宋体" w:cs="宋体"/>
                <w:b w:val="0"/>
                <w:i w:val="0"/>
                <w:sz w:val="18"/>
              </w:rPr>
              <w:t>16.00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529E1">
            <w:pPr>
              <w:spacing w:before="0" w:after="0" w:line="240" w:lineRule="auto"/>
              <w:jc w:val="center"/>
            </w:pPr>
            <w:r>
              <w:rPr>
                <w:rFonts w:ascii="宋体" w:hAnsi="宋体" w:eastAsia="宋体" w:cs="宋体"/>
                <w:b w:val="0"/>
                <w:i w:val="0"/>
                <w:sz w:val="18"/>
              </w:rPr>
              <w:t>29.19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6BAE4F">
            <w:pPr>
              <w:spacing w:before="0" w:after="0" w:line="240" w:lineRule="auto"/>
              <w:jc w:val="center"/>
            </w:pPr>
            <w:r>
              <w:rPr>
                <w:rFonts w:ascii="宋体" w:hAnsi="宋体" w:eastAsia="宋体" w:cs="宋体"/>
                <w:b w:val="0"/>
                <w:i w:val="0"/>
                <w:sz w:val="18"/>
              </w:rPr>
              <w:t>10.99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2F760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A1DDB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B73DA2">
            <w:pPr>
              <w:spacing w:before="0" w:after="0" w:line="240" w:lineRule="auto"/>
              <w:jc w:val="center"/>
            </w:pPr>
            <w:r>
              <w:rPr>
                <w:rFonts w:ascii="宋体" w:hAnsi="宋体" w:eastAsia="宋体" w:cs="宋体"/>
                <w:b w:val="0"/>
                <w:i w:val="0"/>
                <w:sz w:val="18"/>
              </w:rPr>
              <w:t>-</w:t>
            </w:r>
          </w:p>
        </w:tc>
      </w:tr>
      <w:tr w14:paraId="7120B2E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57F73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25007C">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C2B476">
            <w:pPr>
              <w:spacing w:before="0" w:after="0" w:line="240" w:lineRule="auto"/>
              <w:jc w:val="center"/>
            </w:pPr>
            <w:r>
              <w:rPr>
                <w:rFonts w:ascii="宋体" w:hAnsi="宋体" w:eastAsia="宋体" w:cs="宋体"/>
                <w:b w:val="0"/>
                <w:i w:val="0"/>
                <w:sz w:val="18"/>
              </w:rPr>
              <w:t>328.60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2430C1">
            <w:pPr>
              <w:spacing w:before="0" w:after="0" w:line="240" w:lineRule="auto"/>
              <w:jc w:val="center"/>
            </w:pPr>
            <w:r>
              <w:rPr>
                <w:rFonts w:ascii="宋体" w:hAnsi="宋体" w:eastAsia="宋体" w:cs="宋体"/>
                <w:b w:val="0"/>
                <w:i w:val="0"/>
                <w:sz w:val="18"/>
              </w:rPr>
              <w:t>150.47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869F8B">
            <w:pPr>
              <w:spacing w:before="0" w:after="0" w:line="240" w:lineRule="auto"/>
              <w:jc w:val="center"/>
            </w:pPr>
            <w:r>
              <w:rPr>
                <w:rFonts w:ascii="宋体" w:hAnsi="宋体" w:eastAsia="宋体" w:cs="宋体"/>
                <w:b w:val="0"/>
                <w:i w:val="0"/>
                <w:sz w:val="18"/>
              </w:rPr>
              <w:t>132.27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F98C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22F6D0">
            <w:pPr>
              <w:spacing w:before="0" w:after="0" w:line="240" w:lineRule="auto"/>
              <w:jc w:val="center"/>
            </w:pPr>
            <w:r>
              <w:rPr>
                <w:rFonts w:ascii="宋体" w:hAnsi="宋体" w:eastAsia="宋体" w:cs="宋体"/>
                <w:b w:val="0"/>
                <w:i w:val="0"/>
                <w:sz w:val="18"/>
              </w:rPr>
              <w:t>87.9%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0681E2">
            <w:pPr>
              <w:spacing w:before="0" w:after="0" w:line="240" w:lineRule="auto"/>
              <w:jc w:val="center"/>
            </w:pPr>
            <w:r>
              <w:rPr>
                <w:rFonts w:ascii="宋体" w:hAnsi="宋体" w:eastAsia="宋体" w:cs="宋体"/>
                <w:b w:val="0"/>
                <w:i w:val="0"/>
                <w:sz w:val="18"/>
              </w:rPr>
              <w:t>8.79</w:t>
            </w:r>
          </w:p>
        </w:tc>
      </w:tr>
      <w:tr w14:paraId="7870B15D">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DA4CF1">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D8277E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15B4ED">
            <w:pPr>
              <w:spacing w:before="0" w:after="0" w:line="240" w:lineRule="auto"/>
              <w:jc w:val="center"/>
            </w:pPr>
            <w:r>
              <w:rPr>
                <w:rFonts w:ascii="宋体" w:hAnsi="宋体" w:eastAsia="宋体" w:cs="宋体"/>
                <w:b w:val="0"/>
                <w:i w:val="0"/>
                <w:sz w:val="18"/>
              </w:rPr>
              <w:t>实际完成情况</w:t>
            </w:r>
          </w:p>
        </w:tc>
      </w:tr>
      <w:tr w14:paraId="2C197D7D">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EE4797"/>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7B30E7D">
            <w:pPr>
              <w:spacing w:before="0" w:after="0" w:line="240" w:lineRule="auto"/>
              <w:jc w:val="center"/>
            </w:pPr>
            <w:r>
              <w:rPr>
                <w:rFonts w:ascii="宋体" w:hAnsi="宋体" w:eastAsia="宋体" w:cs="宋体"/>
                <w:b w:val="0"/>
                <w:i w:val="0"/>
                <w:sz w:val="18"/>
              </w:rPr>
              <w:t>结合昌吉州科技馆实际情况，2025年昌吉州科技馆持续开展科普服务工作，利用免开资金创新展教活动形式，提升展厅服务质量，利用3400平方米展览教育面积最大程度地发挥科技馆科普主阵地作用，科技馆开馆天数达到110天，开展科普活动4场次，开展科普大讲堂5次，为提高公众科学文化素质，构建和谐昌吉发挥积极作用。州科技馆计划采取丰富多彩的科普形式，面向全州尤其是青少年开展科学普及工作，有效提高全州青少年科学素养，希望通过科普活动，让更多人接触到科学知识，提升整体的科学素养。</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0D81F27">
            <w:pPr>
              <w:spacing w:before="0" w:after="0" w:line="240" w:lineRule="auto"/>
              <w:jc w:val="center"/>
            </w:pPr>
            <w:r>
              <w:rPr>
                <w:rFonts w:ascii="宋体" w:hAnsi="宋体" w:eastAsia="宋体" w:cs="宋体"/>
                <w:b w:val="0"/>
                <w:i w:val="0"/>
                <w:sz w:val="18"/>
              </w:rPr>
              <w:t>2025 年我单位全年预算数为150.47 万元，全年执行数为 132.27万元，总预算执行率为 87.9% 。2025年我单位完成以下工作内容：1.科技馆开馆天数达到115天；2.展品更新维护数量1项； 3.科普活动开展4场次；4、科普大讲堂5场次。通过以上工作的实施，让更多青少年能近距离感受科技的魅力，生动诠释了“第二课堂”的教育价值，切实提升科普服务精准度和影响力。</w:t>
            </w:r>
          </w:p>
        </w:tc>
      </w:tr>
      <w:tr w14:paraId="5B742905">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2AFBB0">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23090E">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041C2">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EC1EB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7E0BD8">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BA06E8">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7FF149">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79B434">
            <w:pPr>
              <w:keepNext/>
              <w:spacing w:before="0" w:after="0" w:line="240" w:lineRule="auto"/>
              <w:jc w:val="center"/>
            </w:pPr>
            <w:r>
              <w:rPr>
                <w:rFonts w:ascii="宋体" w:hAnsi="宋体" w:eastAsia="宋体" w:cs="宋体"/>
                <w:b w:val="0"/>
                <w:i w:val="0"/>
                <w:sz w:val="18"/>
              </w:rPr>
              <w:t>得分</w:t>
            </w:r>
          </w:p>
        </w:tc>
      </w:tr>
      <w:tr w14:paraId="11926AD9">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CFF7E">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DCF1CA">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FA4612">
            <w:pPr>
              <w:spacing w:before="0" w:after="0" w:line="240" w:lineRule="auto"/>
              <w:jc w:val="center"/>
            </w:pPr>
            <w:r>
              <w:rPr>
                <w:rFonts w:ascii="宋体" w:hAnsi="宋体" w:eastAsia="宋体" w:cs="宋体"/>
                <w:b w:val="0"/>
                <w:i w:val="0"/>
                <w:sz w:val="18"/>
              </w:rPr>
              <w:t>科技馆开馆天数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338586">
            <w:pPr>
              <w:spacing w:before="0" w:after="0" w:line="240" w:lineRule="auto"/>
              <w:jc w:val="center"/>
            </w:pPr>
            <w:r>
              <w:rPr>
                <w:rFonts w:ascii="宋体" w:hAnsi="宋体" w:eastAsia="宋体" w:cs="宋体"/>
                <w:b w:val="0"/>
                <w:i w:val="0"/>
                <w:sz w:val="18"/>
              </w:rPr>
              <w:t>&gt;=110天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1C27EE">
            <w:pPr>
              <w:spacing w:before="0" w:after="0" w:line="240" w:lineRule="auto"/>
              <w:jc w:val="center"/>
            </w:pPr>
            <w:r>
              <w:rPr>
                <w:rFonts w:ascii="宋体" w:hAnsi="宋体" w:eastAsia="宋体" w:cs="宋体"/>
                <w:b w:val="0"/>
                <w:i w:val="0"/>
                <w:sz w:val="18"/>
              </w:rPr>
              <w:t>昌吉州科技馆2025年科普活动工作计划、免开资金工作计划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3CB93F">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10C3BF">
            <w:pPr>
              <w:spacing w:before="0" w:after="0" w:line="240" w:lineRule="auto"/>
              <w:jc w:val="center"/>
            </w:pPr>
            <w:r>
              <w:rPr>
                <w:rFonts w:ascii="宋体" w:hAnsi="宋体" w:eastAsia="宋体" w:cs="宋体"/>
                <w:b w:val="0"/>
                <w:i w:val="0"/>
                <w:sz w:val="18"/>
              </w:rPr>
              <w:t>115天</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96A032">
            <w:pPr>
              <w:spacing w:before="0" w:after="0" w:line="240" w:lineRule="auto"/>
              <w:jc w:val="center"/>
            </w:pPr>
            <w:r>
              <w:rPr>
                <w:rFonts w:ascii="宋体" w:hAnsi="宋体" w:eastAsia="宋体" w:cs="宋体"/>
                <w:b w:val="0"/>
                <w:i w:val="0"/>
                <w:sz w:val="18"/>
              </w:rPr>
              <w:t>25</w:t>
            </w:r>
          </w:p>
        </w:tc>
      </w:tr>
      <w:tr w14:paraId="1D87843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ECEC14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2B9FC6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5EC855">
            <w:pPr>
              <w:spacing w:before="0" w:after="0" w:line="240" w:lineRule="auto"/>
              <w:jc w:val="center"/>
            </w:pPr>
            <w:r>
              <w:rPr>
                <w:rFonts w:ascii="宋体" w:hAnsi="宋体" w:eastAsia="宋体" w:cs="宋体"/>
                <w:b w:val="0"/>
                <w:i w:val="0"/>
                <w:sz w:val="18"/>
              </w:rPr>
              <w:t>展品更新维护数量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8FFF85">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014F0E">
            <w:pPr>
              <w:spacing w:before="0" w:after="0" w:line="240" w:lineRule="auto"/>
              <w:jc w:val="center"/>
            </w:pPr>
            <w:r>
              <w:rPr>
                <w:rFonts w:ascii="宋体" w:hAnsi="宋体" w:eastAsia="宋体" w:cs="宋体"/>
                <w:b w:val="0"/>
                <w:i w:val="0"/>
                <w:sz w:val="18"/>
              </w:rPr>
              <w:t>昌吉州科技馆2025年科普活动工作计划、免开资金的通知和计划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325967">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49937F">
            <w:pPr>
              <w:spacing w:before="0" w:after="0" w:line="240" w:lineRule="auto"/>
              <w:jc w:val="center"/>
            </w:pPr>
            <w:r>
              <w:rPr>
                <w:rFonts w:ascii="宋体" w:hAnsi="宋体" w:eastAsia="宋体" w:cs="宋体"/>
                <w:b w:val="0"/>
                <w:i w:val="0"/>
                <w:sz w:val="18"/>
              </w:rPr>
              <w: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CB04B0">
            <w:pPr>
              <w:spacing w:before="0" w:after="0" w:line="240" w:lineRule="auto"/>
              <w:jc w:val="center"/>
            </w:pPr>
            <w:r>
              <w:rPr>
                <w:rFonts w:ascii="宋体" w:hAnsi="宋体" w:eastAsia="宋体" w:cs="宋体"/>
                <w:b w:val="0"/>
                <w:i w:val="0"/>
                <w:sz w:val="18"/>
              </w:rPr>
              <w:t>15</w:t>
            </w:r>
          </w:p>
        </w:tc>
      </w:tr>
      <w:tr w14:paraId="1B2DE74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DE959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2FBAD6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B3F3B1">
            <w:pPr>
              <w:spacing w:before="0" w:after="0" w:line="240" w:lineRule="auto"/>
              <w:jc w:val="center"/>
            </w:pPr>
            <w:r>
              <w:rPr>
                <w:rFonts w:ascii="宋体" w:hAnsi="宋体" w:eastAsia="宋体" w:cs="宋体"/>
                <w:b w:val="0"/>
                <w:i w:val="0"/>
                <w:sz w:val="18"/>
              </w:rPr>
              <w:t>科普活动开展次数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FAB9C2">
            <w:pPr>
              <w:spacing w:before="0" w:after="0" w:line="240" w:lineRule="auto"/>
              <w:jc w:val="center"/>
            </w:pPr>
            <w:r>
              <w:rPr>
                <w:rFonts w:ascii="宋体" w:hAnsi="宋体" w:eastAsia="宋体" w:cs="宋体"/>
                <w:b w:val="0"/>
                <w:i w:val="0"/>
                <w:sz w:val="18"/>
              </w:rPr>
              <w:t>&gt;=4场次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20D87F">
            <w:pPr>
              <w:spacing w:before="0" w:after="0" w:line="240" w:lineRule="auto"/>
              <w:jc w:val="center"/>
            </w:pPr>
            <w:r>
              <w:rPr>
                <w:rFonts w:ascii="宋体" w:hAnsi="宋体" w:eastAsia="宋体" w:cs="宋体"/>
                <w:b w:val="0"/>
                <w:i w:val="0"/>
                <w:sz w:val="18"/>
              </w:rPr>
              <w:t>昌吉州科技馆2025年科普活动工作计划、三定方案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F65C01">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E02226">
            <w:pPr>
              <w:spacing w:before="0" w:after="0" w:line="240" w:lineRule="auto"/>
              <w:jc w:val="center"/>
            </w:pPr>
            <w:r>
              <w:rPr>
                <w:rFonts w:ascii="宋体" w:hAnsi="宋体" w:eastAsia="宋体" w:cs="宋体"/>
                <w:b w:val="0"/>
                <w:i w:val="0"/>
                <w:sz w:val="18"/>
              </w:rPr>
              <w:t>4场次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641064">
            <w:pPr>
              <w:spacing w:before="0" w:after="0" w:line="240" w:lineRule="auto"/>
              <w:jc w:val="center"/>
            </w:pPr>
            <w:r>
              <w:rPr>
                <w:rFonts w:ascii="宋体" w:hAnsi="宋体" w:eastAsia="宋体" w:cs="宋体"/>
                <w:b w:val="0"/>
                <w:i w:val="0"/>
                <w:sz w:val="18"/>
              </w:rPr>
              <w:t>30</w:t>
            </w:r>
          </w:p>
        </w:tc>
      </w:tr>
      <w:tr w14:paraId="3DFBD19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9B021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019A5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E11019">
            <w:pPr>
              <w:spacing w:before="0" w:after="0" w:line="240" w:lineRule="auto"/>
              <w:jc w:val="center"/>
            </w:pPr>
            <w:r>
              <w:rPr>
                <w:rFonts w:ascii="宋体" w:hAnsi="宋体" w:eastAsia="宋体" w:cs="宋体"/>
                <w:b w:val="0"/>
                <w:i w:val="0"/>
                <w:sz w:val="18"/>
              </w:rPr>
              <w:t>科普大讲堂开展次数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23DB0F">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CF95E9">
            <w:pPr>
              <w:spacing w:before="0" w:after="0" w:line="240" w:lineRule="auto"/>
              <w:jc w:val="center"/>
            </w:pPr>
            <w:r>
              <w:rPr>
                <w:rFonts w:ascii="宋体" w:hAnsi="宋体" w:eastAsia="宋体" w:cs="宋体"/>
                <w:b w:val="0"/>
                <w:i w:val="0"/>
                <w:sz w:val="18"/>
              </w:rPr>
              <w:t>昌吉州科技馆2025年科普活动工作计划、三定方案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BE113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770816">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3479D">
            <w:pPr>
              <w:spacing w:before="0" w:after="0" w:line="240" w:lineRule="auto"/>
              <w:jc w:val="center"/>
            </w:pPr>
            <w:r>
              <w:rPr>
                <w:rFonts w:ascii="宋体" w:hAnsi="宋体" w:eastAsia="宋体" w:cs="宋体"/>
                <w:b w:val="0"/>
                <w:i w:val="0"/>
                <w:sz w:val="18"/>
              </w:rPr>
              <w:t>20</w:t>
            </w:r>
          </w:p>
        </w:tc>
      </w:tr>
    </w:tbl>
    <w:p w14:paraId="623E6170">
      <w:r>
        <w:br w:type="page"/>
      </w:r>
    </w:p>
    <w:p w14:paraId="1C706F32">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59"/>
        <w:gridCol w:w="559"/>
        <w:gridCol w:w="559"/>
        <w:gridCol w:w="559"/>
        <w:gridCol w:w="593"/>
        <w:gridCol w:w="612"/>
        <w:gridCol w:w="612"/>
        <w:gridCol w:w="702"/>
        <w:gridCol w:w="593"/>
        <w:gridCol w:w="564"/>
        <w:gridCol w:w="562"/>
        <w:gridCol w:w="566"/>
        <w:gridCol w:w="563"/>
        <w:gridCol w:w="703"/>
      </w:tblGrid>
      <w:tr w14:paraId="7D0081E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0A92C86">
            <w:pPr>
              <w:spacing w:before="0" w:after="0" w:line="240" w:lineRule="auto"/>
              <w:jc w:val="center"/>
            </w:pPr>
            <w:r>
              <w:rPr>
                <w:rFonts w:ascii="宋体" w:hAnsi="宋体" w:eastAsia="宋体" w:cs="宋体"/>
                <w:b/>
                <w:i w:val="0"/>
                <w:sz w:val="18"/>
              </w:rPr>
              <w:t>项目支出绩效自评表</w:t>
            </w:r>
          </w:p>
        </w:tc>
      </w:tr>
      <w:tr w14:paraId="2CC7131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5E23D5E">
            <w:pPr>
              <w:spacing w:before="0" w:after="0" w:line="240" w:lineRule="auto"/>
              <w:jc w:val="center"/>
            </w:pPr>
            <w:r>
              <w:rPr>
                <w:rFonts w:ascii="宋体" w:hAnsi="宋体" w:eastAsia="宋体" w:cs="宋体"/>
                <w:b w:val="0"/>
                <w:i w:val="0"/>
                <w:sz w:val="18"/>
              </w:rPr>
              <w:t>(2025年度)</w:t>
            </w:r>
          </w:p>
        </w:tc>
      </w:tr>
      <w:tr w14:paraId="1AF00E0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DAE79B">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00E177">
            <w:pPr>
              <w:spacing w:before="0" w:after="0" w:line="240" w:lineRule="auto"/>
              <w:jc w:val="center"/>
            </w:pPr>
            <w:r>
              <w:rPr>
                <w:rFonts w:ascii="宋体" w:hAnsi="宋体" w:eastAsia="宋体" w:cs="宋体"/>
                <w:b w:val="0"/>
                <w:i w:val="0"/>
                <w:sz w:val="18"/>
              </w:rPr>
              <w:t>2025年中央科技馆免费开放补助资金（昌州教【2024】62号）</w:t>
            </w:r>
          </w:p>
        </w:tc>
      </w:tr>
      <w:tr w14:paraId="1042EFB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724E6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9AD8CB2">
            <w:pPr>
              <w:spacing w:before="0" w:after="0" w:line="240" w:lineRule="auto"/>
              <w:jc w:val="center"/>
            </w:pPr>
            <w:r>
              <w:rPr>
                <w:rFonts w:ascii="宋体" w:hAnsi="宋体" w:eastAsia="宋体" w:cs="宋体"/>
                <w:b w:val="0"/>
                <w:i w:val="0"/>
                <w:sz w:val="18"/>
              </w:rPr>
              <w:t>昌吉回族自治州科学技术协会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1492B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88115F">
            <w:pPr>
              <w:spacing w:before="0" w:after="0" w:line="240" w:lineRule="auto"/>
              <w:jc w:val="center"/>
            </w:pPr>
            <w:r>
              <w:rPr>
                <w:rFonts w:ascii="宋体" w:hAnsi="宋体" w:eastAsia="宋体" w:cs="宋体"/>
                <w:b w:val="0"/>
                <w:i w:val="0"/>
                <w:sz w:val="18"/>
              </w:rPr>
              <w:t>昌吉回族自治州科技馆（昌吉回族自治州少数民族科普工作队）</w:t>
            </w:r>
          </w:p>
        </w:tc>
      </w:tr>
      <w:tr w14:paraId="3071A62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D7D0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D368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8D12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25A52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97A14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58D5D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62319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683B80">
            <w:pPr>
              <w:spacing w:before="0" w:after="0" w:line="240" w:lineRule="auto"/>
              <w:jc w:val="center"/>
            </w:pPr>
            <w:r>
              <w:rPr>
                <w:rFonts w:ascii="宋体" w:hAnsi="宋体" w:eastAsia="宋体" w:cs="宋体"/>
                <w:b/>
                <w:i w:val="0"/>
                <w:sz w:val="18"/>
              </w:rPr>
              <w:t>得分</w:t>
            </w:r>
          </w:p>
        </w:tc>
      </w:tr>
      <w:tr w14:paraId="1BF0329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6407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0BAB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FCC27">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E1F0FD">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F05D79">
            <w:pPr>
              <w:spacing w:before="0" w:after="0" w:line="240" w:lineRule="auto"/>
              <w:jc w:val="center"/>
            </w:pPr>
            <w:r>
              <w:rPr>
                <w:rFonts w:ascii="宋体" w:hAnsi="宋体" w:eastAsia="宋体" w:cs="宋体"/>
                <w:b w:val="0"/>
                <w:i w:val="0"/>
                <w:sz w:val="18"/>
              </w:rPr>
              <w:t>29.45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DEBC0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6B183F">
            <w:pPr>
              <w:spacing w:before="0" w:after="0" w:line="240" w:lineRule="auto"/>
              <w:jc w:val="center"/>
            </w:pPr>
            <w:r>
              <w:rPr>
                <w:rFonts w:ascii="宋体" w:hAnsi="宋体" w:eastAsia="宋体" w:cs="宋体"/>
                <w:b w:val="0"/>
                <w:i w:val="0"/>
                <w:sz w:val="18"/>
              </w:rPr>
              <w:t>98.17%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3E4AF">
            <w:pPr>
              <w:spacing w:before="0" w:after="0" w:line="240" w:lineRule="auto"/>
              <w:jc w:val="center"/>
            </w:pPr>
            <w:r>
              <w:rPr>
                <w:rFonts w:ascii="宋体" w:hAnsi="宋体" w:eastAsia="宋体" w:cs="宋体"/>
                <w:b w:val="0"/>
                <w:i w:val="0"/>
                <w:sz w:val="18"/>
              </w:rPr>
              <w:t>10</w:t>
            </w:r>
          </w:p>
        </w:tc>
      </w:tr>
      <w:tr w14:paraId="0A50CD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C1AED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6549E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53FE3">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3E66DD">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3B306">
            <w:pPr>
              <w:spacing w:before="0" w:after="0" w:line="240" w:lineRule="auto"/>
              <w:jc w:val="center"/>
            </w:pPr>
            <w:r>
              <w:rPr>
                <w:rFonts w:ascii="宋体" w:hAnsi="宋体" w:eastAsia="宋体" w:cs="宋体"/>
                <w:b w:val="0"/>
                <w:i w:val="0"/>
                <w:sz w:val="18"/>
              </w:rPr>
              <w:t>29.45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1AE1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D833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B2FE3">
            <w:pPr>
              <w:spacing w:before="0" w:after="0" w:line="240" w:lineRule="auto"/>
              <w:jc w:val="center"/>
            </w:pPr>
            <w:r>
              <w:rPr>
                <w:rFonts w:ascii="宋体" w:hAnsi="宋体" w:eastAsia="宋体" w:cs="宋体"/>
                <w:b w:val="0"/>
                <w:i w:val="0"/>
                <w:sz w:val="18"/>
              </w:rPr>
              <w:t>—</w:t>
            </w:r>
          </w:p>
        </w:tc>
      </w:tr>
      <w:tr w14:paraId="449F9E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C887F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CA8F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93F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5228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7C48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821F9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6B37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C4872">
            <w:pPr>
              <w:spacing w:before="0" w:after="0" w:line="240" w:lineRule="auto"/>
              <w:jc w:val="center"/>
            </w:pPr>
            <w:r>
              <w:rPr>
                <w:rFonts w:ascii="宋体" w:hAnsi="宋体" w:eastAsia="宋体" w:cs="宋体"/>
                <w:b w:val="0"/>
                <w:i w:val="0"/>
                <w:sz w:val="18"/>
              </w:rPr>
              <w:t>—</w:t>
            </w:r>
          </w:p>
        </w:tc>
      </w:tr>
      <w:tr w14:paraId="0E3264F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BC775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623AD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F34FE99">
            <w:pPr>
              <w:spacing w:before="0" w:after="0" w:line="240" w:lineRule="auto"/>
              <w:jc w:val="center"/>
            </w:pPr>
            <w:r>
              <w:rPr>
                <w:rFonts w:ascii="宋体" w:hAnsi="宋体" w:eastAsia="宋体" w:cs="宋体"/>
                <w:b/>
                <w:i w:val="0"/>
                <w:sz w:val="18"/>
              </w:rPr>
              <w:t>实际完成情况</w:t>
            </w:r>
          </w:p>
        </w:tc>
      </w:tr>
      <w:tr w14:paraId="67ADC5A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CFBA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0E1EE40">
            <w:pPr>
              <w:spacing w:before="0" w:after="0" w:line="240" w:lineRule="auto"/>
              <w:jc w:val="center"/>
            </w:pPr>
            <w:r>
              <w:rPr>
                <w:rFonts w:ascii="宋体" w:hAnsi="宋体" w:eastAsia="宋体" w:cs="宋体"/>
                <w:b w:val="0"/>
                <w:i w:val="0"/>
                <w:sz w:val="18"/>
              </w:rPr>
              <w:t>根据《财政厅提前下达2024年中央科技馆免费开放补助资金》（昌州财教【2024】62号）文件附带的区域目标表，结合昌吉州实际情况，2025年昌吉州科技馆持续开展科普服务工作，利用免开资金创新展教活动形式，提升展厅服务质量，利用3400平方米展览教育面积最大程度地发挥科技馆科普主阵地作用，为提高公众科学文化素质，构建和谐昌吉发挥积极作用，取得了良好的社会反响。正常开馆天数至少110天，开展教育活动场次达到100场次，开展短期展览数量不少于6场次，户外科普氛围打造展品更新维护1项，保障场馆运行人员2人，开展教育活动按计划达到完成率90%，年服务观众人次5万人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E43416C">
            <w:pPr>
              <w:spacing w:before="0" w:after="0" w:line="240" w:lineRule="auto"/>
              <w:jc w:val="center"/>
            </w:pPr>
            <w:r>
              <w:rPr>
                <w:rFonts w:ascii="宋体" w:hAnsi="宋体" w:eastAsia="宋体" w:cs="宋体"/>
                <w:b w:val="0"/>
                <w:i w:val="0"/>
                <w:sz w:val="18"/>
              </w:rPr>
              <w:t>截至2025年12月31日，本项目支出资金29.45万元，资金执行率98.17%，本项目实际完成了利用3400平方米展览教育面积正常开馆天数至少110天，开展教育活动场次达到100场次，开展短期展览数量不少于6场次，户外科普氛围打造展品更新维护1项，保障场馆运行人员2人，开展教育活动按计划达到完成率90%，年服务观众人次5万人次；通过本项目的实施，最大程度地发挥科技馆科普主阵地作用，为提高公众科学文化素质，构建和谐昌吉发挥积极作用，取得了良好的社会反响。</w:t>
            </w:r>
          </w:p>
        </w:tc>
      </w:tr>
      <w:tr w14:paraId="314DE39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E4814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33291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10D0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466D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33BCB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160FE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5F1D8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78939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F36FF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C27F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43904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FC7C4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262D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B9448C">
            <w:pPr>
              <w:keepNext/>
              <w:spacing w:before="0" w:after="0" w:line="240" w:lineRule="auto"/>
              <w:jc w:val="center"/>
            </w:pPr>
            <w:r>
              <w:rPr>
                <w:rFonts w:ascii="宋体" w:hAnsi="宋体" w:eastAsia="宋体" w:cs="宋体"/>
                <w:b/>
                <w:i w:val="0"/>
                <w:sz w:val="18"/>
              </w:rPr>
              <w:t>偏差原因分析及改进措施</w:t>
            </w:r>
          </w:p>
        </w:tc>
      </w:tr>
      <w:tr w14:paraId="0E6CF81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3307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8EC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89B6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43B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8B08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141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FE26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917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4064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69F6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26A9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8B7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04F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B95654"/>
        </w:tc>
      </w:tr>
      <w:tr w14:paraId="7B7815A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5B700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DFD5C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C8E0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37593">
            <w:pPr>
              <w:spacing w:before="0" w:after="0" w:line="240" w:lineRule="auto"/>
              <w:jc w:val="center"/>
            </w:pPr>
            <w:r>
              <w:rPr>
                <w:rFonts w:ascii="宋体" w:hAnsi="宋体" w:eastAsia="宋体" w:cs="宋体"/>
                <w:b w:val="0"/>
                <w:i w:val="0"/>
                <w:sz w:val="18"/>
              </w:rPr>
              <w:t>科技馆展览教育面积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7268E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34CD3">
            <w:pPr>
              <w:spacing w:before="0" w:after="0" w:line="240" w:lineRule="auto"/>
              <w:jc w:val="center"/>
            </w:pPr>
            <w:r>
              <w:rPr>
                <w:rFonts w:ascii="宋体" w:hAnsi="宋体" w:eastAsia="宋体" w:cs="宋体"/>
                <w:b w:val="0"/>
                <w:i w:val="0"/>
                <w:sz w:val="18"/>
              </w:rPr>
              <w:t>&gt;=3400平方米</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C0CFA">
            <w:pPr>
              <w:spacing w:before="0" w:after="0" w:line="240" w:lineRule="auto"/>
              <w:jc w:val="center"/>
            </w:pPr>
            <w:r>
              <w:rPr>
                <w:rFonts w:ascii="宋体" w:hAnsi="宋体" w:eastAsia="宋体" w:cs="宋体"/>
                <w:b w:val="0"/>
                <w:i w:val="0"/>
                <w:sz w:val="18"/>
              </w:rPr>
              <w:t>=3400平方米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8E6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9E08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C7EAE">
            <w:pPr>
              <w:spacing w:before="0" w:after="0" w:line="240" w:lineRule="auto"/>
              <w:jc w:val="center"/>
            </w:pPr>
            <w:r>
              <w:rPr>
                <w:rFonts w:ascii="宋体" w:hAnsi="宋体" w:eastAsia="宋体" w:cs="宋体"/>
                <w:b w:val="0"/>
                <w:i w:val="0"/>
                <w:sz w:val="18"/>
              </w:rPr>
              <w:t>历史标准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3CB9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229C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7B9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7DB15">
            <w:pPr>
              <w:spacing w:before="0" w:after="0" w:line="240" w:lineRule="auto"/>
              <w:jc w:val="center"/>
            </w:pPr>
          </w:p>
        </w:tc>
      </w:tr>
      <w:tr w14:paraId="7391DD1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7744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A823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FF6A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A3397">
            <w:pPr>
              <w:spacing w:before="0" w:after="0" w:line="240" w:lineRule="auto"/>
              <w:jc w:val="center"/>
            </w:pPr>
            <w:r>
              <w:rPr>
                <w:rFonts w:ascii="宋体" w:hAnsi="宋体" w:eastAsia="宋体" w:cs="宋体"/>
                <w:b w:val="0"/>
                <w:i w:val="0"/>
                <w:sz w:val="18"/>
              </w:rPr>
              <w:t>科技馆正常开馆天数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6DDB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E6671">
            <w:pPr>
              <w:spacing w:before="0" w:after="0" w:line="240" w:lineRule="auto"/>
              <w:jc w:val="center"/>
            </w:pPr>
            <w:r>
              <w:rPr>
                <w:rFonts w:ascii="宋体" w:hAnsi="宋体" w:eastAsia="宋体" w:cs="宋体"/>
                <w:b w:val="0"/>
                <w:i w:val="0"/>
                <w:sz w:val="18"/>
              </w:rPr>
              <w:t>&gt;=110天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1BCB9">
            <w:pPr>
              <w:spacing w:before="0" w:after="0" w:line="240" w:lineRule="auto"/>
              <w:jc w:val="center"/>
            </w:pPr>
            <w:r>
              <w:rPr>
                <w:rFonts w:ascii="宋体" w:hAnsi="宋体" w:eastAsia="宋体" w:cs="宋体"/>
                <w:b w:val="0"/>
                <w:i w:val="0"/>
                <w:sz w:val="18"/>
              </w:rPr>
              <w:t>=115天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CD671">
            <w:pPr>
              <w:spacing w:before="0" w:after="0" w:line="240" w:lineRule="auto"/>
              <w:jc w:val="center"/>
            </w:pPr>
            <w:r>
              <w:rPr>
                <w:rFonts w:ascii="宋体" w:hAnsi="宋体" w:eastAsia="宋体" w:cs="宋体"/>
                <w:b w:val="0"/>
                <w:i w:val="0"/>
                <w:sz w:val="18"/>
              </w:rPr>
              <w:t>104%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19E38">
            <w:pPr>
              <w:spacing w:before="0" w:after="0" w:line="240" w:lineRule="auto"/>
              <w:jc w:val="center"/>
            </w:pPr>
            <w:r>
              <w:rPr>
                <w:rFonts w:ascii="宋体" w:hAnsi="宋体" w:eastAsia="宋体" w:cs="宋体"/>
                <w:b w:val="0"/>
                <w:i w:val="0"/>
                <w:sz w:val="18"/>
              </w:rPr>
              <w:t>4.8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1287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827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B3B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59A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C9953">
            <w:pPr>
              <w:spacing w:before="0" w:after="0" w:line="240" w:lineRule="auto"/>
              <w:jc w:val="center"/>
            </w:pPr>
            <w:r>
              <w:rPr>
                <w:rFonts w:ascii="宋体" w:hAnsi="宋体" w:eastAsia="宋体" w:cs="宋体"/>
                <w:b w:val="0"/>
                <w:i w:val="0"/>
                <w:sz w:val="18"/>
              </w:rPr>
              <w:t>此项指标已完成，存在偏差，偏差率为4.55%，偏差原因为设置指标时按自然天然设置，同时参加了预开馆，故开馆天数多5天。下一步措施：</w:t>
            </w:r>
          </w:p>
        </w:tc>
      </w:tr>
      <w:tr w14:paraId="7B5EB1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A31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30AE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E491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9D01E">
            <w:pPr>
              <w:spacing w:before="0" w:after="0" w:line="240" w:lineRule="auto"/>
              <w:jc w:val="center"/>
            </w:pPr>
            <w:r>
              <w:rPr>
                <w:rFonts w:ascii="宋体" w:hAnsi="宋体" w:eastAsia="宋体" w:cs="宋体"/>
                <w:b w:val="0"/>
                <w:i w:val="0"/>
                <w:sz w:val="18"/>
              </w:rPr>
              <w:t>开展教育活动场次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BBE2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72821">
            <w:pPr>
              <w:spacing w:before="0" w:after="0" w:line="240" w:lineRule="auto"/>
              <w:jc w:val="center"/>
            </w:pPr>
            <w:r>
              <w:rPr>
                <w:rFonts w:ascii="宋体" w:hAnsi="宋体" w:eastAsia="宋体" w:cs="宋体"/>
                <w:b w:val="0"/>
                <w:i w:val="0"/>
                <w:sz w:val="18"/>
              </w:rPr>
              <w:t>&gt;=100场次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17E92">
            <w:pPr>
              <w:spacing w:before="0" w:after="0" w:line="240" w:lineRule="auto"/>
              <w:jc w:val="center"/>
            </w:pPr>
            <w:r>
              <w:rPr>
                <w:rFonts w:ascii="宋体" w:hAnsi="宋体" w:eastAsia="宋体" w:cs="宋体"/>
                <w:b w:val="0"/>
                <w:i w:val="0"/>
                <w:sz w:val="18"/>
              </w:rPr>
              <w:t>=100场次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10B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8792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FB4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65C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161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CE6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3AD44">
            <w:pPr>
              <w:spacing w:before="0" w:after="0" w:line="240" w:lineRule="auto"/>
              <w:jc w:val="center"/>
            </w:pPr>
          </w:p>
        </w:tc>
      </w:tr>
      <w:tr w14:paraId="4D1BA7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31D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2ED6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5225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5C592">
            <w:pPr>
              <w:spacing w:before="0" w:after="0" w:line="240" w:lineRule="auto"/>
              <w:jc w:val="center"/>
            </w:pPr>
            <w:r>
              <w:rPr>
                <w:rFonts w:ascii="宋体" w:hAnsi="宋体" w:eastAsia="宋体" w:cs="宋体"/>
                <w:b w:val="0"/>
                <w:i w:val="0"/>
                <w:sz w:val="18"/>
              </w:rPr>
              <w:t>开展短期展览数量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A8F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81AAD">
            <w:pPr>
              <w:spacing w:before="0" w:after="0" w:line="240" w:lineRule="auto"/>
              <w:jc w:val="center"/>
            </w:pPr>
            <w:r>
              <w:rPr>
                <w:rFonts w:ascii="宋体" w:hAnsi="宋体" w:eastAsia="宋体" w:cs="宋体"/>
                <w:b w:val="0"/>
                <w:i w:val="0"/>
                <w:sz w:val="18"/>
              </w:rPr>
              <w:t>&gt;=6场次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7C0DD">
            <w:pPr>
              <w:spacing w:before="0" w:after="0" w:line="240" w:lineRule="auto"/>
              <w:jc w:val="center"/>
            </w:pPr>
            <w:r>
              <w:rPr>
                <w:rFonts w:ascii="宋体" w:hAnsi="宋体" w:eastAsia="宋体" w:cs="宋体"/>
                <w:b w:val="0"/>
                <w:i w:val="0"/>
                <w:sz w:val="18"/>
              </w:rPr>
              <w:t>=6场次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770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6194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5C3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39A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54B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2CE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0708E">
            <w:pPr>
              <w:spacing w:before="0" w:after="0" w:line="240" w:lineRule="auto"/>
              <w:jc w:val="center"/>
            </w:pPr>
          </w:p>
        </w:tc>
      </w:tr>
      <w:tr w14:paraId="01473C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6FFB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32EE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C9D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D1CBB0">
            <w:pPr>
              <w:spacing w:before="0" w:after="0" w:line="240" w:lineRule="auto"/>
              <w:jc w:val="center"/>
            </w:pPr>
            <w:r>
              <w:rPr>
                <w:rFonts w:ascii="宋体" w:hAnsi="宋体" w:eastAsia="宋体" w:cs="宋体"/>
                <w:b w:val="0"/>
                <w:i w:val="0"/>
                <w:sz w:val="18"/>
              </w:rPr>
              <w:t>展品更新维护数量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EC60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C27CB">
            <w:pPr>
              <w:spacing w:before="0" w:after="0" w:line="240" w:lineRule="auto"/>
              <w:jc w:val="center"/>
            </w:pPr>
            <w:r>
              <w:rPr>
                <w:rFonts w:ascii="宋体" w:hAnsi="宋体" w:eastAsia="宋体" w:cs="宋体"/>
                <w:b w:val="0"/>
                <w:i w:val="0"/>
                <w:sz w:val="18"/>
              </w:rPr>
              <w:t>&gt;=1项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EB345">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39AB2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7946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1AC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555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6EFB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D38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377021">
            <w:pPr>
              <w:spacing w:before="0" w:after="0" w:line="240" w:lineRule="auto"/>
              <w:jc w:val="center"/>
            </w:pPr>
          </w:p>
        </w:tc>
      </w:tr>
      <w:tr w14:paraId="402FBD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0C85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18A8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7696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095C5B">
            <w:pPr>
              <w:spacing w:before="0" w:after="0" w:line="240" w:lineRule="auto"/>
              <w:jc w:val="center"/>
            </w:pPr>
            <w:r>
              <w:rPr>
                <w:rFonts w:ascii="宋体" w:hAnsi="宋体" w:eastAsia="宋体" w:cs="宋体"/>
                <w:b w:val="0"/>
                <w:i w:val="0"/>
                <w:sz w:val="18"/>
              </w:rPr>
              <w:t>保障场馆运行人员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86DE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B49B9">
            <w:pPr>
              <w:spacing w:before="0" w:after="0" w:line="240" w:lineRule="auto"/>
              <w:jc w:val="center"/>
            </w:pPr>
            <w:r>
              <w:rPr>
                <w:rFonts w:ascii="宋体" w:hAnsi="宋体" w:eastAsia="宋体" w:cs="宋体"/>
                <w:b w:val="0"/>
                <w:i w:val="0"/>
                <w:sz w:val="18"/>
              </w:rPr>
              <w:t>&gt;=2人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D7CF2">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BCE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DC31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867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73F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9E3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DA1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656F7">
            <w:pPr>
              <w:spacing w:before="0" w:after="0" w:line="240" w:lineRule="auto"/>
              <w:jc w:val="center"/>
            </w:pPr>
          </w:p>
        </w:tc>
      </w:tr>
      <w:tr w14:paraId="39C0F6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12E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17C7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DFFDF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39295">
            <w:pPr>
              <w:spacing w:before="0" w:after="0" w:line="240" w:lineRule="auto"/>
              <w:jc w:val="center"/>
            </w:pPr>
            <w:r>
              <w:rPr>
                <w:rFonts w:ascii="宋体" w:hAnsi="宋体" w:eastAsia="宋体" w:cs="宋体"/>
                <w:b w:val="0"/>
                <w:i w:val="0"/>
                <w:sz w:val="18"/>
              </w:rPr>
              <w:t>展品更新维护验收合格率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675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042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5CD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051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580E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FE8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BCB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DD1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C59C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24C51">
            <w:pPr>
              <w:spacing w:before="0" w:after="0" w:line="240" w:lineRule="auto"/>
              <w:jc w:val="center"/>
            </w:pPr>
          </w:p>
        </w:tc>
      </w:tr>
      <w:tr w14:paraId="2C5314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883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ED3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C56E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063C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0525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BD7F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86CE0">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2550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73C0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5D5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50C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FA4C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BE3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863CB">
            <w:pPr>
              <w:spacing w:before="0" w:after="0" w:line="240" w:lineRule="auto"/>
              <w:jc w:val="center"/>
            </w:pPr>
          </w:p>
        </w:tc>
      </w:tr>
      <w:tr w14:paraId="3A3EE0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6C91A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DCD0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392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B8747">
            <w:pPr>
              <w:spacing w:before="0" w:after="0" w:line="240" w:lineRule="auto"/>
              <w:jc w:val="center"/>
            </w:pPr>
            <w:r>
              <w:rPr>
                <w:rFonts w:ascii="宋体" w:hAnsi="宋体" w:eastAsia="宋体" w:cs="宋体"/>
                <w:b w:val="0"/>
                <w:i w:val="0"/>
                <w:sz w:val="18"/>
              </w:rPr>
              <w:t>委托业务费费用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5D9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76F0F">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2D154">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0766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A030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A9E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84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71EC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88EA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B8A60">
            <w:pPr>
              <w:spacing w:before="0" w:after="0" w:line="240" w:lineRule="auto"/>
              <w:jc w:val="center"/>
            </w:pPr>
          </w:p>
        </w:tc>
      </w:tr>
      <w:tr w14:paraId="336CEC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7969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44D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FDA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5972E">
            <w:pPr>
              <w:spacing w:before="0" w:after="0" w:line="240" w:lineRule="auto"/>
              <w:jc w:val="center"/>
            </w:pPr>
            <w:r>
              <w:rPr>
                <w:rFonts w:ascii="宋体" w:hAnsi="宋体" w:eastAsia="宋体" w:cs="宋体"/>
                <w:b w:val="0"/>
                <w:i w:val="0"/>
                <w:sz w:val="18"/>
              </w:rPr>
              <w:t>保障场馆运行费用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703E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70209">
            <w:pPr>
              <w:spacing w:before="0" w:after="0" w:line="240" w:lineRule="auto"/>
              <w:jc w:val="center"/>
            </w:pPr>
            <w:r>
              <w:rPr>
                <w:rFonts w:ascii="宋体" w:hAnsi="宋体" w:eastAsia="宋体" w:cs="宋体"/>
                <w:b w:val="0"/>
                <w:i w:val="0"/>
                <w:sz w:val="18"/>
              </w:rPr>
              <w:t>&lt;=15万元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4ACA6">
            <w:pPr>
              <w:spacing w:before="0" w:after="0" w:line="240" w:lineRule="auto"/>
              <w:jc w:val="center"/>
            </w:pPr>
            <w:r>
              <w:rPr>
                <w:rFonts w:ascii="宋体" w:hAnsi="宋体" w:eastAsia="宋体" w:cs="宋体"/>
                <w:b w:val="0"/>
                <w:i w:val="0"/>
                <w:sz w:val="18"/>
              </w:rPr>
              <w:t>=14.45万元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E47FA">
            <w:pPr>
              <w:spacing w:before="0" w:after="0" w:line="240" w:lineRule="auto"/>
              <w:jc w:val="center"/>
            </w:pPr>
            <w:r>
              <w:rPr>
                <w:rFonts w:ascii="宋体" w:hAnsi="宋体" w:eastAsia="宋体" w:cs="宋体"/>
                <w:b w:val="0"/>
                <w:i w:val="0"/>
                <w:sz w:val="18"/>
              </w:rPr>
              <w:t>96.33%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D4E91">
            <w:pPr>
              <w:spacing w:before="0" w:after="0" w:line="240" w:lineRule="auto"/>
              <w:jc w:val="center"/>
            </w:pPr>
            <w:r>
              <w:rPr>
                <w:rFonts w:ascii="宋体" w:hAnsi="宋体" w:eastAsia="宋体" w:cs="宋体"/>
                <w:b w:val="0"/>
                <w:i w:val="0"/>
                <w:sz w:val="18"/>
              </w:rPr>
              <w:t>9.08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7C03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721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7EB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741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A0CA6">
            <w:pPr>
              <w:spacing w:before="0" w:after="0" w:line="240" w:lineRule="auto"/>
              <w:jc w:val="center"/>
            </w:pPr>
            <w:r>
              <w:rPr>
                <w:rFonts w:ascii="宋体" w:hAnsi="宋体" w:eastAsia="宋体" w:cs="宋体"/>
                <w:b w:val="0"/>
                <w:i w:val="0"/>
                <w:sz w:val="18"/>
              </w:rPr>
              <w:t>偏差原因分析：当中有人员辞职导致工资有结余，故产生偏差，此经费结转后次年用于场馆运行费用。下一步措施：精准测算经费额度。</w:t>
            </w:r>
          </w:p>
        </w:tc>
      </w:tr>
      <w:tr w14:paraId="11623A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4B6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D141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71E6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60B88B">
            <w:pPr>
              <w:spacing w:before="0" w:after="0" w:line="240" w:lineRule="auto"/>
              <w:jc w:val="center"/>
            </w:pPr>
            <w:r>
              <w:rPr>
                <w:rFonts w:ascii="宋体" w:hAnsi="宋体" w:eastAsia="宋体" w:cs="宋体"/>
                <w:b w:val="0"/>
                <w:i w:val="0"/>
                <w:sz w:val="18"/>
              </w:rPr>
              <w:t>年服务观众人次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75E8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BB49A">
            <w:pPr>
              <w:spacing w:before="0" w:after="0" w:line="240" w:lineRule="auto"/>
              <w:jc w:val="center"/>
            </w:pPr>
            <w:r>
              <w:rPr>
                <w:rFonts w:ascii="宋体" w:hAnsi="宋体" w:eastAsia="宋体" w:cs="宋体"/>
                <w:b w:val="0"/>
                <w:i w:val="0"/>
                <w:sz w:val="18"/>
              </w:rPr>
              <w:t>&gt;=5万人次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154DB">
            <w:pPr>
              <w:spacing w:before="0" w:after="0" w:line="240" w:lineRule="auto"/>
              <w:jc w:val="center"/>
            </w:pPr>
            <w:r>
              <w:rPr>
                <w:rFonts w:ascii="宋体" w:hAnsi="宋体" w:eastAsia="宋体" w:cs="宋体"/>
                <w:b w:val="0"/>
                <w:i w:val="0"/>
                <w:sz w:val="18"/>
              </w:rPr>
              <w:t>=5万人次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602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28244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B42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0A1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94F6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32B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15458">
            <w:pPr>
              <w:spacing w:before="0" w:after="0" w:line="240" w:lineRule="auto"/>
              <w:jc w:val="center"/>
            </w:pPr>
          </w:p>
        </w:tc>
      </w:tr>
      <w:tr w14:paraId="213461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705A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E7FB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6938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7EAAAE">
            <w:pPr>
              <w:spacing w:before="0" w:after="0" w:line="240" w:lineRule="auto"/>
              <w:jc w:val="center"/>
            </w:pPr>
            <w:r>
              <w:rPr>
                <w:rFonts w:ascii="宋体" w:hAnsi="宋体" w:eastAsia="宋体" w:cs="宋体"/>
                <w:b w:val="0"/>
                <w:i w:val="0"/>
                <w:sz w:val="18"/>
              </w:rPr>
              <w:t>参观群众满意度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68E46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F2A8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000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1CA26">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756C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56A3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CFC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A613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3B2E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CCA9C">
            <w:pPr>
              <w:spacing w:before="0" w:after="0" w:line="240" w:lineRule="auto"/>
              <w:jc w:val="center"/>
            </w:pPr>
            <w:r>
              <w:rPr>
                <w:rFonts w:ascii="宋体" w:hAnsi="宋体" w:eastAsia="宋体" w:cs="宋体"/>
                <w:b w:val="0"/>
                <w:i w:val="0"/>
                <w:sz w:val="18"/>
              </w:rPr>
              <w:t>偏差原因分析：实际完成情况优于年初既定目标，不存在服务不到位的情况，年初指标基准测算不精准等问题。下一步措施：科学研判下一度绩效目标，精准设定考核指标。</w:t>
            </w:r>
          </w:p>
        </w:tc>
      </w:tr>
      <w:tr w14:paraId="09D0F38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238F2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503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841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2DBF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506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A5988">
            <w:pPr>
              <w:spacing w:before="0" w:after="0" w:line="240" w:lineRule="auto"/>
              <w:jc w:val="center"/>
            </w:pPr>
            <w:r>
              <w:rPr>
                <w:rFonts w:ascii="宋体" w:hAnsi="宋体" w:eastAsia="宋体" w:cs="宋体"/>
                <w:b w:val="0"/>
                <w:i w:val="0"/>
                <w:sz w:val="18"/>
              </w:rPr>
              <w:t>98.88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649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A68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E64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38C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E0758">
            <w:pPr>
              <w:spacing w:before="0" w:after="0" w:line="240" w:lineRule="auto"/>
              <w:jc w:val="center"/>
            </w:pPr>
          </w:p>
        </w:tc>
      </w:tr>
    </w:tbl>
    <w:p w14:paraId="0EEF3DBD">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88"/>
        <w:gridCol w:w="593"/>
        <w:gridCol w:w="612"/>
        <w:gridCol w:w="592"/>
        <w:gridCol w:w="593"/>
        <w:gridCol w:w="612"/>
        <w:gridCol w:w="588"/>
        <w:gridCol w:w="591"/>
        <w:gridCol w:w="590"/>
        <w:gridCol w:w="589"/>
        <w:gridCol w:w="594"/>
      </w:tblGrid>
      <w:tr w14:paraId="544CBE6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9EC5550">
            <w:pPr>
              <w:spacing w:before="0" w:after="0" w:line="240" w:lineRule="auto"/>
              <w:jc w:val="center"/>
            </w:pPr>
            <w:r>
              <w:rPr>
                <w:rFonts w:ascii="宋体" w:hAnsi="宋体" w:eastAsia="宋体" w:cs="宋体"/>
                <w:b/>
                <w:i w:val="0"/>
                <w:sz w:val="18"/>
              </w:rPr>
              <w:t>项目支出绩效自评表</w:t>
            </w:r>
          </w:p>
        </w:tc>
      </w:tr>
      <w:tr w14:paraId="34B8E24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240171">
            <w:pPr>
              <w:spacing w:before="0" w:after="0" w:line="240" w:lineRule="auto"/>
              <w:jc w:val="center"/>
            </w:pPr>
            <w:r>
              <w:rPr>
                <w:rFonts w:ascii="宋体" w:hAnsi="宋体" w:eastAsia="宋体" w:cs="宋体"/>
                <w:b w:val="0"/>
                <w:i w:val="0"/>
                <w:sz w:val="18"/>
              </w:rPr>
              <w:t>(2025年度)</w:t>
            </w:r>
          </w:p>
        </w:tc>
      </w:tr>
      <w:tr w14:paraId="1CC8782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EA96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5E9DCA8">
            <w:pPr>
              <w:spacing w:before="0" w:after="0" w:line="240" w:lineRule="auto"/>
              <w:jc w:val="center"/>
            </w:pPr>
            <w:r>
              <w:rPr>
                <w:rFonts w:ascii="宋体" w:hAnsi="宋体" w:eastAsia="宋体" w:cs="宋体"/>
                <w:b w:val="0"/>
                <w:i w:val="0"/>
                <w:sz w:val="18"/>
              </w:rPr>
              <w:t>展厅物业及安防经费</w:t>
            </w:r>
          </w:p>
        </w:tc>
      </w:tr>
      <w:tr w14:paraId="49D6C9D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448D7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274DD1">
            <w:pPr>
              <w:spacing w:before="0" w:after="0" w:line="240" w:lineRule="auto"/>
              <w:jc w:val="center"/>
            </w:pPr>
            <w:r>
              <w:rPr>
                <w:rFonts w:ascii="宋体" w:hAnsi="宋体" w:eastAsia="宋体" w:cs="宋体"/>
                <w:b w:val="0"/>
                <w:i w:val="0"/>
                <w:sz w:val="18"/>
              </w:rPr>
              <w:t>昌吉回族自治州科学技术协会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2EB77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FF30B1">
            <w:pPr>
              <w:spacing w:before="0" w:after="0" w:line="240" w:lineRule="auto"/>
              <w:jc w:val="center"/>
            </w:pPr>
            <w:r>
              <w:rPr>
                <w:rFonts w:ascii="宋体" w:hAnsi="宋体" w:eastAsia="宋体" w:cs="宋体"/>
                <w:b w:val="0"/>
                <w:i w:val="0"/>
                <w:sz w:val="18"/>
              </w:rPr>
              <w:t>昌吉回族自治州科技馆（昌吉回族自治州少数民族科普工作队）</w:t>
            </w:r>
          </w:p>
        </w:tc>
      </w:tr>
      <w:tr w14:paraId="415876E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73018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33A4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3585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A7EDE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38E4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D9575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4BCA6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33790">
            <w:pPr>
              <w:spacing w:before="0" w:after="0" w:line="240" w:lineRule="auto"/>
              <w:jc w:val="center"/>
            </w:pPr>
            <w:r>
              <w:rPr>
                <w:rFonts w:ascii="宋体" w:hAnsi="宋体" w:eastAsia="宋体" w:cs="宋体"/>
                <w:b/>
                <w:i w:val="0"/>
                <w:sz w:val="18"/>
              </w:rPr>
              <w:t>得分</w:t>
            </w:r>
          </w:p>
        </w:tc>
      </w:tr>
      <w:tr w14:paraId="46BB00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C0553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303C9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98CF9">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47D415">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822507">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3983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1937B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FCE30">
            <w:pPr>
              <w:spacing w:before="0" w:after="0" w:line="240" w:lineRule="auto"/>
              <w:jc w:val="center"/>
            </w:pPr>
            <w:r>
              <w:rPr>
                <w:rFonts w:ascii="宋体" w:hAnsi="宋体" w:eastAsia="宋体" w:cs="宋体"/>
                <w:b w:val="0"/>
                <w:i w:val="0"/>
                <w:sz w:val="18"/>
              </w:rPr>
              <w:t>10</w:t>
            </w:r>
          </w:p>
        </w:tc>
      </w:tr>
      <w:tr w14:paraId="4DD9B0B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492E8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5C0F7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C5F77">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2F3D0A">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2642D0">
            <w:pPr>
              <w:spacing w:before="0" w:after="0" w:line="240" w:lineRule="auto"/>
              <w:jc w:val="center"/>
            </w:pPr>
            <w:r>
              <w:rPr>
                <w:rFonts w:ascii="宋体" w:hAnsi="宋体" w:eastAsia="宋体" w:cs="宋体"/>
                <w:b w:val="0"/>
                <w:i w:val="0"/>
                <w:sz w:val="18"/>
              </w:rPr>
              <w:t>30.00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C87E0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C508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AD3EB">
            <w:pPr>
              <w:spacing w:before="0" w:after="0" w:line="240" w:lineRule="auto"/>
              <w:jc w:val="center"/>
            </w:pPr>
            <w:r>
              <w:rPr>
                <w:rFonts w:ascii="宋体" w:hAnsi="宋体" w:eastAsia="宋体" w:cs="宋体"/>
                <w:b w:val="0"/>
                <w:i w:val="0"/>
                <w:sz w:val="18"/>
              </w:rPr>
              <w:t>—</w:t>
            </w:r>
          </w:p>
        </w:tc>
      </w:tr>
      <w:tr w14:paraId="564218D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2E2FA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3BB5C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79D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78DA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514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FEF10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019D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ECE53">
            <w:pPr>
              <w:spacing w:before="0" w:after="0" w:line="240" w:lineRule="auto"/>
              <w:jc w:val="center"/>
            </w:pPr>
            <w:r>
              <w:rPr>
                <w:rFonts w:ascii="宋体" w:hAnsi="宋体" w:eastAsia="宋体" w:cs="宋体"/>
                <w:b w:val="0"/>
                <w:i w:val="0"/>
                <w:sz w:val="18"/>
              </w:rPr>
              <w:t>—</w:t>
            </w:r>
          </w:p>
        </w:tc>
      </w:tr>
      <w:tr w14:paraId="3CCB13B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DD2E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FD862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6733B58">
            <w:pPr>
              <w:spacing w:before="0" w:after="0" w:line="240" w:lineRule="auto"/>
              <w:jc w:val="center"/>
            </w:pPr>
            <w:r>
              <w:rPr>
                <w:rFonts w:ascii="宋体" w:hAnsi="宋体" w:eastAsia="宋体" w:cs="宋体"/>
                <w:b/>
                <w:i w:val="0"/>
                <w:sz w:val="18"/>
              </w:rPr>
              <w:t>实际完成情况</w:t>
            </w:r>
          </w:p>
        </w:tc>
      </w:tr>
      <w:tr w14:paraId="4FE2E8F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E724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F7ADD9D">
            <w:pPr>
              <w:spacing w:before="0" w:after="0" w:line="240" w:lineRule="auto"/>
              <w:jc w:val="center"/>
            </w:pPr>
            <w:r>
              <w:rPr>
                <w:rFonts w:ascii="宋体" w:hAnsi="宋体" w:eastAsia="宋体" w:cs="宋体"/>
                <w:b w:val="0"/>
                <w:i w:val="0"/>
                <w:sz w:val="18"/>
              </w:rPr>
              <w:t>全年维护展厅整洁及安全，使参观群众在整洁的环境中体验科学，及时维修维护基础设施2次，全年开展安全检查次数12次，维修维护验收合格率达到100%，充分发挥“自治区科普教育示范基地”的作用，专项资金的规范使用对进一步加强科技馆阵地建设，为不断提升服务群众的能力和水平提供有力保障。</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E37D3A6">
            <w:pPr>
              <w:spacing w:before="0" w:after="0" w:line="240" w:lineRule="auto"/>
              <w:jc w:val="center"/>
            </w:pPr>
            <w:r>
              <w:rPr>
                <w:rFonts w:ascii="宋体" w:hAnsi="宋体" w:eastAsia="宋体" w:cs="宋体"/>
                <w:b w:val="0"/>
                <w:i w:val="0"/>
                <w:sz w:val="18"/>
              </w:rPr>
              <w:t>截至2025年12月31日，本项目支出资金30万元，资金执行率100%，本项目实际完成维修维护2次，开展安全检查12次，维修维护率达100%，保障了全年场馆安全卫生；通过本项目的实施，加强了展厅常态化清洁及安全，提升了服务参观群众的能力，促进了场馆有效运行。</w:t>
            </w:r>
          </w:p>
        </w:tc>
      </w:tr>
      <w:tr w14:paraId="011DBD6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A9C77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22379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A7E1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63AE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B0193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A208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48AD2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22A65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222F6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F7044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6A0CD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B94CE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6596F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E5164E">
            <w:pPr>
              <w:keepNext/>
              <w:spacing w:before="0" w:after="0" w:line="240" w:lineRule="auto"/>
              <w:jc w:val="center"/>
            </w:pPr>
            <w:r>
              <w:rPr>
                <w:rFonts w:ascii="宋体" w:hAnsi="宋体" w:eastAsia="宋体" w:cs="宋体"/>
                <w:b/>
                <w:i w:val="0"/>
                <w:sz w:val="18"/>
              </w:rPr>
              <w:t>偏差原因分析及改进措施</w:t>
            </w:r>
          </w:p>
        </w:tc>
      </w:tr>
      <w:tr w14:paraId="7CBEC90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ED5C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BEDB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4FB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FC85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4279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D750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2241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9EF0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B84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762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841A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2AD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1AD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6EF2A"/>
        </w:tc>
      </w:tr>
      <w:tr w14:paraId="5FD94FC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9F811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A7D6C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D3BE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10E3C">
            <w:pPr>
              <w:spacing w:before="0" w:after="0" w:line="240" w:lineRule="auto"/>
              <w:jc w:val="center"/>
            </w:pPr>
            <w:r>
              <w:rPr>
                <w:rFonts w:ascii="宋体" w:hAnsi="宋体" w:eastAsia="宋体" w:cs="宋体"/>
                <w:b w:val="0"/>
                <w:i w:val="0"/>
                <w:sz w:val="18"/>
              </w:rPr>
              <w:t>场馆维修维护</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6B8987">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6D3E1">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72B33">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CB9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71274">
            <w:pPr>
              <w:spacing w:before="0" w:after="0" w:line="240" w:lineRule="auto"/>
              <w:jc w:val="center"/>
            </w:pPr>
            <w:r>
              <w:rPr>
                <w:rFonts w:ascii="宋体" w:hAnsi="宋体" w:eastAsia="宋体" w:cs="宋体"/>
                <w:b w:val="0"/>
                <w:i w:val="0"/>
                <w:sz w:val="18"/>
              </w:rPr>
              <w:t>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253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5E986">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97A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BD9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9042A">
            <w:pPr>
              <w:spacing w:before="0" w:after="0" w:line="240" w:lineRule="auto"/>
              <w:jc w:val="center"/>
            </w:pPr>
          </w:p>
        </w:tc>
      </w:tr>
      <w:tr w14:paraId="79E023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F45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6FD0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D80E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AEA25">
            <w:pPr>
              <w:spacing w:before="0" w:after="0" w:line="240" w:lineRule="auto"/>
              <w:jc w:val="center"/>
            </w:pPr>
            <w:r>
              <w:rPr>
                <w:rFonts w:ascii="宋体" w:hAnsi="宋体" w:eastAsia="宋体" w:cs="宋体"/>
                <w:b w:val="0"/>
                <w:i w:val="0"/>
                <w:sz w:val="18"/>
              </w:rPr>
              <w:t>安全检查次数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2904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2CF18">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C54ED">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018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863AD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2F0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341D7">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B1F5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A44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4E7FA">
            <w:pPr>
              <w:spacing w:before="0" w:after="0" w:line="240" w:lineRule="auto"/>
              <w:jc w:val="center"/>
            </w:pPr>
          </w:p>
        </w:tc>
      </w:tr>
      <w:tr w14:paraId="1D1D6D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594F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6B0C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90C2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FEF678">
            <w:pPr>
              <w:spacing w:before="0" w:after="0" w:line="240" w:lineRule="auto"/>
              <w:jc w:val="center"/>
            </w:pPr>
            <w:r>
              <w:rPr>
                <w:rFonts w:ascii="宋体" w:hAnsi="宋体" w:eastAsia="宋体" w:cs="宋体"/>
                <w:b w:val="0"/>
                <w:i w:val="0"/>
                <w:sz w:val="18"/>
              </w:rPr>
              <w:t>维修维护验收合格率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7B9F7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915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CDB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2B29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3206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EBD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C1E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E273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6AE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36C7F6">
            <w:pPr>
              <w:spacing w:before="0" w:after="0" w:line="240" w:lineRule="auto"/>
              <w:jc w:val="center"/>
            </w:pPr>
          </w:p>
        </w:tc>
      </w:tr>
      <w:tr w14:paraId="03D9994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BE53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3A63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42AF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551B3">
            <w:pPr>
              <w:spacing w:before="0" w:after="0" w:line="240" w:lineRule="auto"/>
              <w:jc w:val="center"/>
            </w:pPr>
            <w:r>
              <w:rPr>
                <w:rFonts w:ascii="宋体" w:hAnsi="宋体" w:eastAsia="宋体" w:cs="宋体"/>
                <w:b w:val="0"/>
                <w:i w:val="0"/>
                <w:sz w:val="18"/>
              </w:rPr>
              <w:t>维护展厅整洁及安全天数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506B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D6E8E">
            <w:pPr>
              <w:spacing w:before="0" w:after="0" w:line="240" w:lineRule="auto"/>
              <w:jc w:val="center"/>
            </w:pPr>
            <w:r>
              <w:rPr>
                <w:rFonts w:ascii="宋体" w:hAnsi="宋体" w:eastAsia="宋体" w:cs="宋体"/>
                <w:b w:val="0"/>
                <w:i w:val="0"/>
                <w:sz w:val="18"/>
              </w:rPr>
              <w:t>&gt;=365天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444A0">
            <w:pPr>
              <w:spacing w:before="0" w:after="0" w:line="240" w:lineRule="auto"/>
              <w:jc w:val="center"/>
            </w:pPr>
            <w:r>
              <w:rPr>
                <w:rFonts w:ascii="宋体" w:hAnsi="宋体" w:eastAsia="宋体" w:cs="宋体"/>
                <w:b w:val="0"/>
                <w:i w:val="0"/>
                <w:sz w:val="18"/>
              </w:rPr>
              <w:t>=365天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9C9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0B276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3FD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DD422">
            <w:pPr>
              <w:spacing w:before="0" w:after="0" w:line="240" w:lineRule="auto"/>
              <w:jc w:val="center"/>
            </w:pPr>
            <w:r>
              <w:rPr>
                <w:rFonts w:ascii="宋体" w:hAnsi="宋体" w:eastAsia="宋体" w:cs="宋体"/>
                <w:b w:val="0"/>
                <w:i w:val="0"/>
                <w:sz w:val="18"/>
              </w:rPr>
              <w:t>365天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EF4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2D6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6E099">
            <w:pPr>
              <w:spacing w:before="0" w:after="0" w:line="240" w:lineRule="auto"/>
              <w:jc w:val="center"/>
            </w:pPr>
          </w:p>
        </w:tc>
      </w:tr>
      <w:tr w14:paraId="147486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8EA4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F415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B743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1CE56">
            <w:pPr>
              <w:spacing w:before="0" w:after="0" w:line="240" w:lineRule="auto"/>
              <w:jc w:val="center"/>
            </w:pPr>
            <w:r>
              <w:rPr>
                <w:rFonts w:ascii="宋体" w:hAnsi="宋体" w:eastAsia="宋体" w:cs="宋体"/>
                <w:b w:val="0"/>
                <w:i w:val="0"/>
                <w:sz w:val="18"/>
              </w:rPr>
              <w:t>物业管理及安防</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4750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FAC61F">
            <w:pPr>
              <w:spacing w:before="0" w:after="0" w:line="240" w:lineRule="auto"/>
              <w:jc w:val="center"/>
            </w:pPr>
            <w:r>
              <w:rPr>
                <w:rFonts w:ascii="宋体" w:hAnsi="宋体" w:eastAsia="宋体" w:cs="宋体"/>
                <w:b w:val="0"/>
                <w:i w:val="0"/>
                <w:sz w:val="18"/>
              </w:rPr>
              <w:t>&lt;=29.5万元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9B5FB">
            <w:pPr>
              <w:spacing w:before="0" w:after="0" w:line="240" w:lineRule="auto"/>
              <w:jc w:val="center"/>
            </w:pPr>
            <w:r>
              <w:rPr>
                <w:rFonts w:ascii="宋体" w:hAnsi="宋体" w:eastAsia="宋体" w:cs="宋体"/>
                <w:b w:val="0"/>
                <w:i w:val="0"/>
                <w:sz w:val="18"/>
              </w:rPr>
              <w:t>=29.5万元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6EDD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EFBC6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F89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71ABB">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4C2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A12A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74C3A">
            <w:pPr>
              <w:spacing w:before="0" w:after="0" w:line="240" w:lineRule="auto"/>
              <w:jc w:val="center"/>
            </w:pPr>
          </w:p>
        </w:tc>
      </w:tr>
      <w:tr w14:paraId="1839DF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B615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65D9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CDBE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D9B98">
            <w:pPr>
              <w:spacing w:before="0" w:after="0" w:line="240" w:lineRule="auto"/>
              <w:jc w:val="center"/>
            </w:pPr>
            <w:r>
              <w:rPr>
                <w:rFonts w:ascii="宋体" w:hAnsi="宋体" w:eastAsia="宋体" w:cs="宋体"/>
                <w:b w:val="0"/>
                <w:i w:val="0"/>
                <w:sz w:val="18"/>
              </w:rPr>
              <w:t>维修维护费用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0B6D7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A1D3F">
            <w:pPr>
              <w:spacing w:before="0" w:after="0" w:line="240" w:lineRule="auto"/>
              <w:jc w:val="center"/>
            </w:pPr>
            <w:r>
              <w:rPr>
                <w:rFonts w:ascii="宋体" w:hAnsi="宋体" w:eastAsia="宋体" w:cs="宋体"/>
                <w:b w:val="0"/>
                <w:i w:val="0"/>
                <w:sz w:val="18"/>
              </w:rPr>
              <w:t>&lt;=0.5万元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EE076">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54FF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5C94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A75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B2C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E67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3D37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7A165">
            <w:pPr>
              <w:spacing w:before="0" w:after="0" w:line="240" w:lineRule="auto"/>
              <w:jc w:val="center"/>
            </w:pPr>
          </w:p>
        </w:tc>
      </w:tr>
      <w:tr w14:paraId="1D9C70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9B1DB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882D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8860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43D35A">
            <w:pPr>
              <w:spacing w:before="0" w:after="0" w:line="240" w:lineRule="auto"/>
              <w:jc w:val="center"/>
            </w:pPr>
            <w:r>
              <w:rPr>
                <w:rFonts w:ascii="宋体" w:hAnsi="宋体" w:eastAsia="宋体" w:cs="宋体"/>
                <w:b w:val="0"/>
                <w:i w:val="0"/>
                <w:sz w:val="18"/>
              </w:rPr>
              <w:t>充分发挥自治区科普教育示范基地作用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C51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C2B5A">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B94C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EFD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FDA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177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CABCD">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E139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6AD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EC877">
            <w:pPr>
              <w:spacing w:before="0" w:after="0" w:line="240" w:lineRule="auto"/>
              <w:jc w:val="center"/>
            </w:pPr>
          </w:p>
        </w:tc>
      </w:tr>
      <w:tr w14:paraId="5DC39D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786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8E7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635C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EEE1A">
            <w:pPr>
              <w:spacing w:before="0" w:after="0" w:line="240" w:lineRule="auto"/>
              <w:jc w:val="center"/>
            </w:pPr>
            <w:r>
              <w:rPr>
                <w:rFonts w:ascii="宋体" w:hAnsi="宋体" w:eastAsia="宋体" w:cs="宋体"/>
                <w:b w:val="0"/>
                <w:i w:val="0"/>
                <w:sz w:val="18"/>
              </w:rPr>
              <w:t>保障展厅卫生及安全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536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2A97A">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C3EF7">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739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092A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5F5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8615B">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8175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BC2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8F4BB">
            <w:pPr>
              <w:spacing w:before="0" w:after="0" w:line="240" w:lineRule="auto"/>
              <w:jc w:val="center"/>
            </w:pPr>
          </w:p>
        </w:tc>
      </w:tr>
      <w:tr w14:paraId="0BD238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7BFE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C09B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6B1F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6B5E0">
            <w:pPr>
              <w:spacing w:before="0" w:after="0" w:line="240" w:lineRule="auto"/>
              <w:jc w:val="center"/>
            </w:pPr>
            <w:r>
              <w:rPr>
                <w:rFonts w:ascii="宋体" w:hAnsi="宋体" w:eastAsia="宋体" w:cs="宋体"/>
                <w:b w:val="0"/>
                <w:i w:val="0"/>
                <w:sz w:val="18"/>
              </w:rPr>
              <w:t>参观群众满意度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1E05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432E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6152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35893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CF7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F6B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27181">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64EB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6E5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E7370">
            <w:pPr>
              <w:spacing w:before="0" w:after="0" w:line="240" w:lineRule="auto"/>
              <w:jc w:val="center"/>
            </w:pPr>
          </w:p>
        </w:tc>
      </w:tr>
      <w:tr w14:paraId="572EB76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E438F5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7D6B2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B04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36D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AF1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6825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FB7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785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0A0B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DBD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336F2">
            <w:pPr>
              <w:spacing w:before="0" w:after="0" w:line="240" w:lineRule="auto"/>
              <w:jc w:val="center"/>
            </w:pPr>
          </w:p>
        </w:tc>
      </w:tr>
    </w:tbl>
    <w:p w14:paraId="5A83C97D">
      <w:r>
        <w:br w:type="page"/>
      </w:r>
    </w:p>
    <w:tbl>
      <w:tblPr>
        <w:tblStyle w:val="8"/>
        <w:tblW w:w="5000" w:type="pct"/>
        <w:tblInd w:w="0" w:type="dxa"/>
        <w:tblLayout w:type="autofit"/>
        <w:tblCellMar>
          <w:top w:w="36" w:type="dxa"/>
          <w:left w:w="36" w:type="dxa"/>
          <w:bottom w:w="36" w:type="dxa"/>
          <w:right w:w="36" w:type="dxa"/>
        </w:tblCellMar>
      </w:tblPr>
      <w:tblGrid>
        <w:gridCol w:w="593"/>
        <w:gridCol w:w="593"/>
        <w:gridCol w:w="593"/>
        <w:gridCol w:w="593"/>
        <w:gridCol w:w="593"/>
        <w:gridCol w:w="593"/>
        <w:gridCol w:w="593"/>
        <w:gridCol w:w="593"/>
        <w:gridCol w:w="593"/>
        <w:gridCol w:w="593"/>
        <w:gridCol w:w="594"/>
        <w:gridCol w:w="594"/>
        <w:gridCol w:w="594"/>
        <w:gridCol w:w="594"/>
      </w:tblGrid>
      <w:tr w14:paraId="13753F7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AD714B1">
            <w:pPr>
              <w:spacing w:before="0" w:after="0" w:line="240" w:lineRule="auto"/>
              <w:jc w:val="center"/>
            </w:pPr>
            <w:r>
              <w:rPr>
                <w:rFonts w:ascii="宋体" w:hAnsi="宋体" w:eastAsia="宋体" w:cs="宋体"/>
                <w:b/>
                <w:i w:val="0"/>
                <w:sz w:val="18"/>
              </w:rPr>
              <w:t>项目支出绩效自评表</w:t>
            </w:r>
          </w:p>
        </w:tc>
      </w:tr>
      <w:tr w14:paraId="13CD631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060939">
            <w:pPr>
              <w:spacing w:before="0" w:after="0" w:line="240" w:lineRule="auto"/>
              <w:jc w:val="center"/>
            </w:pPr>
            <w:r>
              <w:rPr>
                <w:rFonts w:ascii="宋体" w:hAnsi="宋体" w:eastAsia="宋体" w:cs="宋体"/>
                <w:b w:val="0"/>
                <w:i w:val="0"/>
                <w:sz w:val="18"/>
              </w:rPr>
              <w:t>(2025年度)</w:t>
            </w:r>
          </w:p>
        </w:tc>
      </w:tr>
      <w:tr w14:paraId="3D27ECD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B8B81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FEAE532">
            <w:pPr>
              <w:spacing w:before="0" w:after="0" w:line="240" w:lineRule="auto"/>
              <w:jc w:val="center"/>
            </w:pPr>
            <w:r>
              <w:rPr>
                <w:rFonts w:ascii="宋体" w:hAnsi="宋体" w:eastAsia="宋体" w:cs="宋体"/>
                <w:b w:val="0"/>
                <w:i w:val="0"/>
                <w:sz w:val="18"/>
              </w:rPr>
              <w:t>机构运行补助经费</w:t>
            </w:r>
          </w:p>
        </w:tc>
      </w:tr>
      <w:tr w14:paraId="7F5512D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C0C14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9C9ADDA">
            <w:pPr>
              <w:spacing w:before="0" w:after="0" w:line="240" w:lineRule="auto"/>
              <w:jc w:val="center"/>
            </w:pPr>
            <w:r>
              <w:rPr>
                <w:rFonts w:ascii="宋体" w:hAnsi="宋体" w:eastAsia="宋体" w:cs="宋体"/>
                <w:b w:val="0"/>
                <w:i w:val="0"/>
                <w:sz w:val="18"/>
              </w:rPr>
              <w:t>昌吉回族自治州科学技术协会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B6A30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A886E4">
            <w:pPr>
              <w:spacing w:before="0" w:after="0" w:line="240" w:lineRule="auto"/>
              <w:jc w:val="center"/>
            </w:pPr>
            <w:r>
              <w:rPr>
                <w:rFonts w:ascii="宋体" w:hAnsi="宋体" w:eastAsia="宋体" w:cs="宋体"/>
                <w:b w:val="0"/>
                <w:i w:val="0"/>
                <w:sz w:val="18"/>
              </w:rPr>
              <w:t>昌吉回族自治州科技馆（昌吉回族自治州少数民族科普工作队）</w:t>
            </w:r>
          </w:p>
        </w:tc>
      </w:tr>
      <w:tr w14:paraId="1863666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D3C8F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9A4E5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67EE6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AF75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B5369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61121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7443B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A069A">
            <w:pPr>
              <w:spacing w:before="0" w:after="0" w:line="240" w:lineRule="auto"/>
              <w:jc w:val="center"/>
            </w:pPr>
            <w:r>
              <w:rPr>
                <w:rFonts w:ascii="宋体" w:hAnsi="宋体" w:eastAsia="宋体" w:cs="宋体"/>
                <w:b/>
                <w:i w:val="0"/>
                <w:sz w:val="18"/>
              </w:rPr>
              <w:t>得分</w:t>
            </w:r>
          </w:p>
        </w:tc>
      </w:tr>
      <w:tr w14:paraId="53FFA66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E486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FCF0E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56C29">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B1B77E">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3EEA66">
            <w:pPr>
              <w:spacing w:before="0" w:after="0" w:line="240" w:lineRule="auto"/>
              <w:jc w:val="center"/>
            </w:pPr>
            <w:r>
              <w:rPr>
                <w:rFonts w:ascii="宋体" w:hAnsi="宋体" w:eastAsia="宋体" w:cs="宋体"/>
                <w:b w:val="0"/>
                <w:i w:val="0"/>
                <w:sz w:val="18"/>
              </w:rPr>
              <w:t>10.99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7EA3E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D68B62">
            <w:pPr>
              <w:spacing w:before="0" w:after="0" w:line="240" w:lineRule="auto"/>
              <w:jc w:val="center"/>
            </w:pPr>
            <w:r>
              <w:rPr>
                <w:rFonts w:ascii="宋体" w:hAnsi="宋体" w:eastAsia="宋体" w:cs="宋体"/>
                <w:b w:val="0"/>
                <w:i w:val="0"/>
                <w:sz w:val="18"/>
              </w:rPr>
              <w:t>78.50%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F37A9">
            <w:pPr>
              <w:spacing w:before="0" w:after="0" w:line="240" w:lineRule="auto"/>
              <w:jc w:val="center"/>
            </w:pPr>
            <w:r>
              <w:rPr>
                <w:rFonts w:ascii="宋体" w:hAnsi="宋体" w:eastAsia="宋体" w:cs="宋体"/>
                <w:b w:val="0"/>
                <w:i w:val="0"/>
                <w:sz w:val="18"/>
              </w:rPr>
              <w:t>4.62</w:t>
            </w:r>
          </w:p>
        </w:tc>
      </w:tr>
      <w:tr w14:paraId="4DCEFE7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E290D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CECBD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37FC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DD7DA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CD4EE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70E64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9E0F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892301">
            <w:pPr>
              <w:spacing w:before="0" w:after="0" w:line="240" w:lineRule="auto"/>
              <w:jc w:val="center"/>
            </w:pPr>
            <w:r>
              <w:rPr>
                <w:rFonts w:ascii="宋体" w:hAnsi="宋体" w:eastAsia="宋体" w:cs="宋体"/>
                <w:b w:val="0"/>
                <w:i w:val="0"/>
                <w:sz w:val="18"/>
              </w:rPr>
              <w:t>—</w:t>
            </w:r>
          </w:p>
        </w:tc>
      </w:tr>
      <w:tr w14:paraId="47A4EB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EE52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F763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4ACD0">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7F4FC">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7AF7C">
            <w:pPr>
              <w:spacing w:before="0" w:after="0" w:line="240" w:lineRule="auto"/>
              <w:jc w:val="center"/>
            </w:pPr>
            <w:r>
              <w:rPr>
                <w:rFonts w:ascii="宋体" w:hAnsi="宋体" w:eastAsia="宋体" w:cs="宋体"/>
                <w:b w:val="0"/>
                <w:i w:val="0"/>
                <w:sz w:val="18"/>
              </w:rPr>
              <w:t>10.99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3F2F5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C2CD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6BCE6">
            <w:pPr>
              <w:spacing w:before="0" w:after="0" w:line="240" w:lineRule="auto"/>
              <w:jc w:val="center"/>
            </w:pPr>
            <w:r>
              <w:rPr>
                <w:rFonts w:ascii="宋体" w:hAnsi="宋体" w:eastAsia="宋体" w:cs="宋体"/>
                <w:b w:val="0"/>
                <w:i w:val="0"/>
                <w:sz w:val="18"/>
              </w:rPr>
              <w:t>—</w:t>
            </w:r>
          </w:p>
        </w:tc>
      </w:tr>
      <w:tr w14:paraId="4099497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37EF9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131E55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7D67843">
            <w:pPr>
              <w:spacing w:before="0" w:after="0" w:line="240" w:lineRule="auto"/>
              <w:jc w:val="center"/>
            </w:pPr>
            <w:r>
              <w:rPr>
                <w:rFonts w:ascii="宋体" w:hAnsi="宋体" w:eastAsia="宋体" w:cs="宋体"/>
                <w:b/>
                <w:i w:val="0"/>
                <w:sz w:val="18"/>
              </w:rPr>
              <w:t>实际完成情况</w:t>
            </w:r>
          </w:p>
        </w:tc>
      </w:tr>
      <w:tr w14:paraId="5ED670D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B5C71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EF006C">
            <w:pPr>
              <w:spacing w:before="0" w:after="0" w:line="240" w:lineRule="auto"/>
              <w:jc w:val="center"/>
            </w:pPr>
            <w:r>
              <w:rPr>
                <w:rFonts w:ascii="宋体" w:hAnsi="宋体" w:eastAsia="宋体" w:cs="宋体"/>
                <w:b w:val="0"/>
                <w:i w:val="0"/>
                <w:sz w:val="18"/>
              </w:rPr>
              <w:t>为提高公众科学文化素质，积极发挥科技馆科普主阵地作用，保障科技馆正常运行，同时做好职工工作条件改善保障和各项福利工作。昌吉州科技馆2025年安排自有资金14万元用于弥补保障机构运转经费不足部分。主要用于购买办公设备、支付项目尾款及职工体检费。</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0D3CB2">
            <w:pPr>
              <w:spacing w:before="0" w:after="0" w:line="240" w:lineRule="auto"/>
              <w:jc w:val="center"/>
            </w:pPr>
            <w:r>
              <w:rPr>
                <w:rFonts w:ascii="宋体" w:hAnsi="宋体" w:eastAsia="宋体" w:cs="宋体"/>
                <w:b w:val="0"/>
                <w:i w:val="0"/>
                <w:sz w:val="18"/>
              </w:rPr>
              <w:t>截至2025年12月31日，本项目支出资金10.99万元，资金执行率78.5%，本项目实际完成了购买办公设备，主要包括打印机和复印机，支付项目尾款；通过本项目的实施，加强了单位正常运转的能力，提升了资金有效利用，促进了科技馆工作的有效开展。</w:t>
            </w:r>
          </w:p>
        </w:tc>
      </w:tr>
      <w:tr w14:paraId="449FD31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F1DB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4C899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059A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1E5A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5BB3E2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1125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FAE5C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E4CEA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A54FB8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F5DDB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45858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91AC2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3B865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A6073B">
            <w:pPr>
              <w:keepNext/>
              <w:spacing w:before="0" w:after="0" w:line="240" w:lineRule="auto"/>
              <w:jc w:val="center"/>
            </w:pPr>
            <w:r>
              <w:rPr>
                <w:rFonts w:ascii="宋体" w:hAnsi="宋体" w:eastAsia="宋体" w:cs="宋体"/>
                <w:b/>
                <w:i w:val="0"/>
                <w:sz w:val="18"/>
              </w:rPr>
              <w:t>偏差原因分析及改进措施</w:t>
            </w:r>
          </w:p>
        </w:tc>
      </w:tr>
      <w:tr w14:paraId="2C01485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4F2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CE9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4960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AC25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CFE7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055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CDD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223D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35D2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D15C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40BB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3898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66C7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B63665"/>
        </w:tc>
      </w:tr>
      <w:tr w14:paraId="4251145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BDBAD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A4683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68B8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86C81">
            <w:pPr>
              <w:spacing w:before="0" w:after="0" w:line="240" w:lineRule="auto"/>
              <w:jc w:val="center"/>
            </w:pPr>
            <w:r>
              <w:rPr>
                <w:rFonts w:ascii="宋体" w:hAnsi="宋体" w:eastAsia="宋体" w:cs="宋体"/>
                <w:b w:val="0"/>
                <w:i w:val="0"/>
                <w:sz w:val="18"/>
              </w:rPr>
              <w:t>设备购置数量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ACB55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18598">
            <w:pPr>
              <w:spacing w:before="0" w:after="0" w:line="240" w:lineRule="auto"/>
              <w:jc w:val="center"/>
            </w:pPr>
            <w:r>
              <w:rPr>
                <w:rFonts w:ascii="宋体" w:hAnsi="宋体" w:eastAsia="宋体" w:cs="宋体"/>
                <w:b w:val="0"/>
                <w:i w:val="0"/>
                <w:sz w:val="18"/>
              </w:rPr>
              <w:t>&gt;=1台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B9544">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8340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BCC8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EEF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772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26F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27A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80DC2">
            <w:pPr>
              <w:spacing w:before="0" w:after="0" w:line="240" w:lineRule="auto"/>
              <w:jc w:val="center"/>
            </w:pPr>
          </w:p>
        </w:tc>
      </w:tr>
      <w:tr w14:paraId="085E7F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027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D73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4A85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F9A37">
            <w:pPr>
              <w:spacing w:before="0" w:after="0" w:line="240" w:lineRule="auto"/>
              <w:jc w:val="center"/>
            </w:pPr>
            <w:r>
              <w:rPr>
                <w:rFonts w:ascii="宋体" w:hAnsi="宋体" w:eastAsia="宋体" w:cs="宋体"/>
                <w:b w:val="0"/>
                <w:i w:val="0"/>
                <w:sz w:val="18"/>
              </w:rPr>
              <w:t>弥补职工福利费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7B5C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2A6A5A">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C7E97">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2B4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4A738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090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D3C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6797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DE4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2A254">
            <w:pPr>
              <w:spacing w:before="0" w:after="0" w:line="240" w:lineRule="auto"/>
              <w:jc w:val="center"/>
            </w:pPr>
          </w:p>
        </w:tc>
      </w:tr>
      <w:tr w14:paraId="6509B67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EB4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BCF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50CF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384E7">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11E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522D8">
            <w:pPr>
              <w:spacing w:before="0" w:after="0" w:line="240" w:lineRule="auto"/>
              <w:jc w:val="center"/>
            </w:pPr>
            <w:r>
              <w:rPr>
                <w:rFonts w:ascii="宋体" w:hAnsi="宋体" w:eastAsia="宋体" w:cs="宋体"/>
                <w:b w:val="0"/>
                <w:i w:val="0"/>
                <w:sz w:val="18"/>
              </w:rPr>
              <w:t>&gt;=7人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F4EB6">
            <w:pPr>
              <w:spacing w:before="0" w:after="0" w:line="240" w:lineRule="auto"/>
              <w:jc w:val="center"/>
            </w:pPr>
            <w:r>
              <w:rPr>
                <w:rFonts w:ascii="宋体" w:hAnsi="宋体" w:eastAsia="宋体" w:cs="宋体"/>
                <w:b w:val="0"/>
                <w:i w:val="0"/>
                <w:sz w:val="18"/>
              </w:rPr>
              <w:t>=7人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50F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503A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D61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FFB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0FD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D9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9BBA9">
            <w:pPr>
              <w:spacing w:before="0" w:after="0" w:line="240" w:lineRule="auto"/>
              <w:jc w:val="center"/>
            </w:pPr>
          </w:p>
        </w:tc>
      </w:tr>
      <w:tr w14:paraId="298C37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973A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D063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1017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A7F2E">
            <w:pPr>
              <w:spacing w:before="0" w:after="0" w:line="240" w:lineRule="auto"/>
              <w:jc w:val="center"/>
            </w:pPr>
            <w:r>
              <w:rPr>
                <w:rFonts w:ascii="宋体" w:hAnsi="宋体" w:eastAsia="宋体" w:cs="宋体"/>
                <w:b w:val="0"/>
                <w:i w:val="0"/>
                <w:sz w:val="18"/>
              </w:rPr>
              <w:t>设备验收率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B075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FA9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A1E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8ED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9508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C8C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A2D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611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688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ABC3B">
            <w:pPr>
              <w:spacing w:before="0" w:after="0" w:line="240" w:lineRule="auto"/>
              <w:jc w:val="center"/>
            </w:pPr>
          </w:p>
        </w:tc>
      </w:tr>
      <w:tr w14:paraId="0EA33B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3F1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10E3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7BDD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E2AE2">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A574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440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57E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E05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7CA2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B0A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8F8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00AB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B48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DB0C5">
            <w:pPr>
              <w:spacing w:before="0" w:after="0" w:line="240" w:lineRule="auto"/>
              <w:jc w:val="center"/>
            </w:pPr>
          </w:p>
        </w:tc>
      </w:tr>
      <w:tr w14:paraId="49BD09D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B03F3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97D76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B751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98E63">
            <w:pPr>
              <w:spacing w:before="0" w:after="0" w:line="240" w:lineRule="auto"/>
              <w:jc w:val="center"/>
            </w:pPr>
            <w:r>
              <w:rPr>
                <w:rFonts w:ascii="宋体" w:hAnsi="宋体" w:eastAsia="宋体" w:cs="宋体"/>
                <w:b w:val="0"/>
                <w:i w:val="0"/>
                <w:sz w:val="18"/>
              </w:rPr>
              <w:t>弥补办公运行经费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793A9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2A60F">
            <w:pPr>
              <w:spacing w:before="0" w:after="0" w:line="240" w:lineRule="auto"/>
              <w:jc w:val="center"/>
            </w:pPr>
            <w:r>
              <w:rPr>
                <w:rFonts w:ascii="宋体" w:hAnsi="宋体" w:eastAsia="宋体" w:cs="宋体"/>
                <w:b w:val="0"/>
                <w:i w:val="0"/>
                <w:sz w:val="18"/>
              </w:rPr>
              <w:t>&lt;=6.9万元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AFC50">
            <w:pPr>
              <w:spacing w:before="0" w:after="0" w:line="240" w:lineRule="auto"/>
              <w:jc w:val="center"/>
            </w:pPr>
            <w:r>
              <w:rPr>
                <w:rFonts w:ascii="宋体" w:hAnsi="宋体" w:eastAsia="宋体" w:cs="宋体"/>
                <w:b w:val="0"/>
                <w:i w:val="0"/>
                <w:sz w:val="18"/>
              </w:rPr>
              <w:t>=5.06万元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6C4D6">
            <w:pPr>
              <w:spacing w:before="0" w:after="0" w:line="240" w:lineRule="auto"/>
              <w:jc w:val="center"/>
            </w:pPr>
            <w:r>
              <w:rPr>
                <w:rFonts w:ascii="宋体" w:hAnsi="宋体" w:eastAsia="宋体" w:cs="宋体"/>
                <w:b w:val="0"/>
                <w:i w:val="0"/>
                <w:sz w:val="18"/>
              </w:rPr>
              <w:t>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F1ECD">
            <w:pPr>
              <w:spacing w:before="0" w:after="0" w:line="240" w:lineRule="auto"/>
              <w:jc w:val="center"/>
            </w:pPr>
            <w:r>
              <w:rPr>
                <w:rFonts w:ascii="宋体" w:hAnsi="宋体" w:eastAsia="宋体" w:cs="宋体"/>
                <w:b w:val="0"/>
                <w:i w:val="0"/>
                <w:sz w:val="18"/>
              </w:rPr>
              <w:t>1.63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DB2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140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7E6E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8213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6D22C0">
            <w:pPr>
              <w:spacing w:before="0" w:after="0" w:line="240" w:lineRule="auto"/>
              <w:jc w:val="center"/>
            </w:pPr>
            <w:r>
              <w:rPr>
                <w:rFonts w:ascii="宋体" w:hAnsi="宋体" w:eastAsia="宋体" w:cs="宋体"/>
                <w:b w:val="0"/>
                <w:i w:val="0"/>
                <w:sz w:val="18"/>
              </w:rPr>
              <w:t>此项指标未完成，存在偏差，偏差率为27%，偏差原因为：因为机构转隶和人员转隶等原因，年初设置指标考虑因素不全，下一年度改进措施：在今后设置指标时要做到绩效指标和工作紧密相结合同，同时加强业务科室和财务人员的沟通。</w:t>
            </w:r>
          </w:p>
        </w:tc>
      </w:tr>
      <w:tr w14:paraId="25F1021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A03A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4384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52FF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3AA42">
            <w:pPr>
              <w:spacing w:before="0" w:after="0" w:line="240" w:lineRule="auto"/>
              <w:jc w:val="center"/>
            </w:pPr>
            <w:r>
              <w:rPr>
                <w:rFonts w:ascii="宋体" w:hAnsi="宋体" w:eastAsia="宋体" w:cs="宋体"/>
                <w:b w:val="0"/>
                <w:i w:val="0"/>
                <w:sz w:val="18"/>
              </w:rPr>
              <w:t>支付项目尾款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C1E95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A9723E">
            <w:pPr>
              <w:spacing w:before="0" w:after="0" w:line="240" w:lineRule="auto"/>
              <w:jc w:val="center"/>
            </w:pPr>
            <w:r>
              <w:rPr>
                <w:rFonts w:ascii="宋体" w:hAnsi="宋体" w:eastAsia="宋体" w:cs="宋体"/>
                <w:b w:val="0"/>
                <w:i w:val="0"/>
                <w:sz w:val="18"/>
              </w:rPr>
              <w:t>&lt;=6万元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9F309">
            <w:pPr>
              <w:spacing w:before="0" w:after="0" w:line="240" w:lineRule="auto"/>
              <w:jc w:val="center"/>
            </w:pPr>
            <w:r>
              <w:rPr>
                <w:rFonts w:ascii="宋体" w:hAnsi="宋体" w:eastAsia="宋体" w:cs="宋体"/>
                <w:b w:val="0"/>
                <w:i w:val="0"/>
                <w:sz w:val="18"/>
              </w:rPr>
              <w:t>=5.93万元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8FD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2ADA1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B22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134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E14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E44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BA446">
            <w:pPr>
              <w:spacing w:before="0" w:after="0" w:line="240" w:lineRule="auto"/>
              <w:jc w:val="center"/>
            </w:pPr>
          </w:p>
        </w:tc>
      </w:tr>
      <w:tr w14:paraId="376381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2A38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D10C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098E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D48D2">
            <w:pPr>
              <w:spacing w:before="0" w:after="0" w:line="240" w:lineRule="auto"/>
              <w:jc w:val="center"/>
            </w:pPr>
            <w:r>
              <w:rPr>
                <w:rFonts w:ascii="宋体" w:hAnsi="宋体" w:eastAsia="宋体" w:cs="宋体"/>
                <w:b w:val="0"/>
                <w:i w:val="0"/>
                <w:sz w:val="18"/>
              </w:rPr>
              <w:t>提高公众科学文化素质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F87C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317FB">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13D2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929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3689C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9EA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F1EB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9560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D00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FE478">
            <w:pPr>
              <w:spacing w:before="0" w:after="0" w:line="240" w:lineRule="auto"/>
              <w:jc w:val="center"/>
            </w:pPr>
          </w:p>
        </w:tc>
      </w:tr>
      <w:tr w14:paraId="0560D26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7610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A08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E88A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4F3EE">
            <w:pPr>
              <w:spacing w:before="0" w:after="0" w:line="240" w:lineRule="auto"/>
              <w:jc w:val="center"/>
            </w:pPr>
            <w:r>
              <w:rPr>
                <w:rFonts w:ascii="宋体" w:hAnsi="宋体" w:eastAsia="宋体" w:cs="宋体"/>
                <w:b w:val="0"/>
                <w:i w:val="0"/>
                <w:sz w:val="18"/>
              </w:rPr>
              <w:t>拓宽青少年科技知识面</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C717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F72DC">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65CD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7776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05DBB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F52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296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5B79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B28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E49DA">
            <w:pPr>
              <w:spacing w:before="0" w:after="0" w:line="240" w:lineRule="auto"/>
              <w:jc w:val="center"/>
            </w:pPr>
          </w:p>
        </w:tc>
      </w:tr>
      <w:tr w14:paraId="5C6397C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D95C0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508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C8E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497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50BB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AFD3B">
            <w:pPr>
              <w:spacing w:before="0" w:after="0" w:line="240" w:lineRule="auto"/>
              <w:jc w:val="center"/>
            </w:pPr>
            <w:r>
              <w:rPr>
                <w:rFonts w:ascii="宋体" w:hAnsi="宋体" w:eastAsia="宋体" w:cs="宋体"/>
                <w:b w:val="0"/>
                <w:i w:val="0"/>
                <w:sz w:val="18"/>
              </w:rPr>
              <w:t>91.25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426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BE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55B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19E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E3ACE">
            <w:pPr>
              <w:spacing w:before="0" w:after="0" w:line="240" w:lineRule="auto"/>
              <w:jc w:val="center"/>
            </w:pPr>
          </w:p>
        </w:tc>
      </w:tr>
    </w:tbl>
    <w:p w14:paraId="03C4BE75">
      <w:r>
        <w:br w:type="page"/>
      </w:r>
    </w:p>
    <w:tbl>
      <w:tblPr>
        <w:tblStyle w:val="8"/>
        <w:tblW w:w="5000" w:type="pct"/>
        <w:tblInd w:w="0" w:type="dxa"/>
        <w:tblLayout w:type="autofit"/>
        <w:tblCellMar>
          <w:top w:w="36" w:type="dxa"/>
          <w:left w:w="36" w:type="dxa"/>
          <w:bottom w:w="36" w:type="dxa"/>
          <w:right w:w="36" w:type="dxa"/>
        </w:tblCellMar>
      </w:tblPr>
      <w:tblGrid>
        <w:gridCol w:w="530"/>
        <w:gridCol w:w="530"/>
        <w:gridCol w:w="530"/>
        <w:gridCol w:w="530"/>
        <w:gridCol w:w="593"/>
        <w:gridCol w:w="702"/>
        <w:gridCol w:w="612"/>
        <w:gridCol w:w="702"/>
        <w:gridCol w:w="593"/>
        <w:gridCol w:w="530"/>
        <w:gridCol w:w="580"/>
        <w:gridCol w:w="543"/>
        <w:gridCol w:w="538"/>
        <w:gridCol w:w="793"/>
      </w:tblGrid>
      <w:tr w14:paraId="1E8EEB5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5E7E63">
            <w:pPr>
              <w:spacing w:before="0" w:after="0" w:line="240" w:lineRule="auto"/>
              <w:jc w:val="center"/>
            </w:pPr>
            <w:r>
              <w:rPr>
                <w:rFonts w:ascii="宋体" w:hAnsi="宋体" w:eastAsia="宋体" w:cs="宋体"/>
                <w:b/>
                <w:i w:val="0"/>
                <w:sz w:val="18"/>
              </w:rPr>
              <w:t>项目支出绩效自评表</w:t>
            </w:r>
          </w:p>
        </w:tc>
      </w:tr>
      <w:tr w14:paraId="5C7DE6A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CD9A0C4">
            <w:pPr>
              <w:spacing w:before="0" w:after="0" w:line="240" w:lineRule="auto"/>
              <w:jc w:val="center"/>
            </w:pPr>
            <w:r>
              <w:rPr>
                <w:rFonts w:ascii="宋体" w:hAnsi="宋体" w:eastAsia="宋体" w:cs="宋体"/>
                <w:b w:val="0"/>
                <w:i w:val="0"/>
                <w:sz w:val="18"/>
              </w:rPr>
              <w:t>(2025年度)</w:t>
            </w:r>
          </w:p>
        </w:tc>
      </w:tr>
      <w:tr w14:paraId="5C13F7E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2897D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71AD008">
            <w:pPr>
              <w:spacing w:before="0" w:after="0" w:line="240" w:lineRule="auto"/>
              <w:jc w:val="center"/>
            </w:pPr>
            <w:r>
              <w:rPr>
                <w:rFonts w:ascii="宋体" w:hAnsi="宋体" w:eastAsia="宋体" w:cs="宋体"/>
                <w:b w:val="0"/>
                <w:i w:val="0"/>
                <w:sz w:val="18"/>
              </w:rPr>
              <w:t>科普活动及展品维修保养经费</w:t>
            </w:r>
          </w:p>
        </w:tc>
      </w:tr>
      <w:tr w14:paraId="79EC6B8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E05BF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B085D1">
            <w:pPr>
              <w:spacing w:before="0" w:after="0" w:line="240" w:lineRule="auto"/>
              <w:jc w:val="center"/>
            </w:pPr>
            <w:r>
              <w:rPr>
                <w:rFonts w:ascii="宋体" w:hAnsi="宋体" w:eastAsia="宋体" w:cs="宋体"/>
                <w:b w:val="0"/>
                <w:i w:val="0"/>
                <w:sz w:val="18"/>
              </w:rPr>
              <w:t>昌吉回族自治州科学技术协会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BEE5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CC0AFB">
            <w:pPr>
              <w:spacing w:before="0" w:after="0" w:line="240" w:lineRule="auto"/>
              <w:jc w:val="center"/>
            </w:pPr>
            <w:r>
              <w:rPr>
                <w:rFonts w:ascii="宋体" w:hAnsi="宋体" w:eastAsia="宋体" w:cs="宋体"/>
                <w:b w:val="0"/>
                <w:i w:val="0"/>
                <w:sz w:val="18"/>
              </w:rPr>
              <w:t>昌吉回族自治州科技馆（昌吉回族自治州少数民族科普工作队）</w:t>
            </w:r>
          </w:p>
        </w:tc>
      </w:tr>
      <w:tr w14:paraId="0CF78F3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085E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F29B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8359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81FEF">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BA75A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D9FF6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42FE0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57BE58">
            <w:pPr>
              <w:spacing w:before="0" w:after="0" w:line="240" w:lineRule="auto"/>
              <w:jc w:val="center"/>
            </w:pPr>
            <w:r>
              <w:rPr>
                <w:rFonts w:ascii="宋体" w:hAnsi="宋体" w:eastAsia="宋体" w:cs="宋体"/>
                <w:b/>
                <w:i w:val="0"/>
                <w:sz w:val="18"/>
              </w:rPr>
              <w:t>得分</w:t>
            </w:r>
          </w:p>
        </w:tc>
      </w:tr>
      <w:tr w14:paraId="116DC9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28713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5B3F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C307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A8092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019A45">
            <w:pPr>
              <w:spacing w:before="0" w:after="0" w:line="240" w:lineRule="auto"/>
              <w:jc w:val="center"/>
            </w:pPr>
            <w:r>
              <w:rPr>
                <w:rFonts w:ascii="宋体" w:hAnsi="宋体" w:eastAsia="宋体" w:cs="宋体"/>
                <w:b w:val="0"/>
                <w:i w:val="0"/>
                <w:sz w:val="18"/>
              </w:rPr>
              <w:t>2.96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74A06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2313E9">
            <w:pPr>
              <w:spacing w:before="0" w:after="0" w:line="240" w:lineRule="auto"/>
              <w:jc w:val="center"/>
            </w:pPr>
            <w:r>
              <w:rPr>
                <w:rFonts w:ascii="宋体" w:hAnsi="宋体" w:eastAsia="宋体" w:cs="宋体"/>
                <w:b w:val="0"/>
                <w:i w:val="0"/>
                <w:sz w:val="18"/>
              </w:rPr>
              <w:t>98.67%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4C34D">
            <w:pPr>
              <w:spacing w:before="0" w:after="0" w:line="240" w:lineRule="auto"/>
              <w:jc w:val="center"/>
            </w:pPr>
            <w:r>
              <w:rPr>
                <w:rFonts w:ascii="宋体" w:hAnsi="宋体" w:eastAsia="宋体" w:cs="宋体"/>
                <w:b w:val="0"/>
                <w:i w:val="0"/>
                <w:sz w:val="18"/>
              </w:rPr>
              <w:t>10</w:t>
            </w:r>
          </w:p>
        </w:tc>
      </w:tr>
      <w:tr w14:paraId="50775D9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AC70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75130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B3BC3">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B8BABD">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EA7DAC">
            <w:pPr>
              <w:spacing w:before="0" w:after="0" w:line="240" w:lineRule="auto"/>
              <w:jc w:val="center"/>
            </w:pPr>
            <w:r>
              <w:rPr>
                <w:rFonts w:ascii="宋体" w:hAnsi="宋体" w:eastAsia="宋体" w:cs="宋体"/>
                <w:b w:val="0"/>
                <w:i w:val="0"/>
                <w:sz w:val="18"/>
              </w:rPr>
              <w:t>2.96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35F12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07AF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4ED6A8">
            <w:pPr>
              <w:spacing w:before="0" w:after="0" w:line="240" w:lineRule="auto"/>
              <w:jc w:val="center"/>
            </w:pPr>
            <w:r>
              <w:rPr>
                <w:rFonts w:ascii="宋体" w:hAnsi="宋体" w:eastAsia="宋体" w:cs="宋体"/>
                <w:b w:val="0"/>
                <w:i w:val="0"/>
                <w:sz w:val="18"/>
              </w:rPr>
              <w:t>—</w:t>
            </w:r>
          </w:p>
        </w:tc>
      </w:tr>
      <w:tr w14:paraId="35160D6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B27C1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5CC77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039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219D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2A6D4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B8699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C2C0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C2B8AC">
            <w:pPr>
              <w:spacing w:before="0" w:after="0" w:line="240" w:lineRule="auto"/>
              <w:jc w:val="center"/>
            </w:pPr>
            <w:r>
              <w:rPr>
                <w:rFonts w:ascii="宋体" w:hAnsi="宋体" w:eastAsia="宋体" w:cs="宋体"/>
                <w:b w:val="0"/>
                <w:i w:val="0"/>
                <w:sz w:val="18"/>
              </w:rPr>
              <w:t>—</w:t>
            </w:r>
          </w:p>
        </w:tc>
      </w:tr>
      <w:tr w14:paraId="1575FEA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E5A4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57829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7C88E99">
            <w:pPr>
              <w:spacing w:before="0" w:after="0" w:line="240" w:lineRule="auto"/>
              <w:jc w:val="center"/>
            </w:pPr>
            <w:r>
              <w:rPr>
                <w:rFonts w:ascii="宋体" w:hAnsi="宋体" w:eastAsia="宋体" w:cs="宋体"/>
                <w:b/>
                <w:i w:val="0"/>
                <w:sz w:val="18"/>
              </w:rPr>
              <w:t>实际完成情况</w:t>
            </w:r>
          </w:p>
        </w:tc>
      </w:tr>
      <w:tr w14:paraId="69F6A9E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0DF6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077CDE9">
            <w:pPr>
              <w:spacing w:before="0" w:after="0" w:line="240" w:lineRule="auto"/>
              <w:jc w:val="center"/>
            </w:pPr>
            <w:r>
              <w:rPr>
                <w:rFonts w:ascii="宋体" w:hAnsi="宋体" w:eastAsia="宋体" w:cs="宋体"/>
                <w:b w:val="0"/>
                <w:i w:val="0"/>
                <w:sz w:val="18"/>
              </w:rPr>
              <w:t>2025年该项目计划开展科普活动4场次，科学小课堂课程设计不少于4场次，科普大讲堂不少于5次，受益群众达到30000人次。通过该项目的实施，州科技馆计划采取丰富多彩的科普形式，面向全州尤其是青少年开展科学普及工作，有效提高全州青少年科学素养。希望通过科普活动，让更多人接触到科学知识，提升整体的科学素养。</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546F04">
            <w:pPr>
              <w:spacing w:before="0" w:after="0" w:line="240" w:lineRule="auto"/>
              <w:jc w:val="center"/>
            </w:pPr>
            <w:r>
              <w:rPr>
                <w:rFonts w:ascii="宋体" w:hAnsi="宋体" w:eastAsia="宋体" w:cs="宋体"/>
                <w:b w:val="0"/>
                <w:i w:val="0"/>
                <w:sz w:val="18"/>
              </w:rPr>
              <w:t>截至2025年12月31日，本项目支出资金3万元，资金执行率100%，本项目实际完成开展科普活动4场次，科学小课堂课程设计不少于4场次，科普大讲堂不少于5次，受益群众达到30000人次。通过该项目的实施，州科技馆计划采取丰富多彩的科普形式，面向全州尤其是青少年开展科学普及工作，有效提高全州青少年科学素养。希望通过科普活动，让更多人接触到科学知识，提升整体的科学素养。</w:t>
            </w:r>
          </w:p>
        </w:tc>
      </w:tr>
      <w:tr w14:paraId="7F5C182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F51F97">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E3A7F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4BB2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CCD6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413C7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DF740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BBEB1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A0B99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3B2F5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28091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6697E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CAE4A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95B9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966C3">
            <w:pPr>
              <w:keepNext/>
              <w:spacing w:before="0" w:after="0" w:line="240" w:lineRule="auto"/>
              <w:jc w:val="center"/>
            </w:pPr>
            <w:r>
              <w:rPr>
                <w:rFonts w:ascii="宋体" w:hAnsi="宋体" w:eastAsia="宋体" w:cs="宋体"/>
                <w:b/>
                <w:i w:val="0"/>
                <w:sz w:val="18"/>
              </w:rPr>
              <w:t>偏差原因分析及改进措施</w:t>
            </w:r>
          </w:p>
        </w:tc>
      </w:tr>
      <w:tr w14:paraId="555A7DB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17A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F9B2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F7E5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55F6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2D16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8DF0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0DE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FB7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1603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27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2C0C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486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2665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849D65"/>
        </w:tc>
      </w:tr>
      <w:tr w14:paraId="07DD3D0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A8F17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8B0F9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7C01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8D2798">
            <w:pPr>
              <w:spacing w:before="0" w:after="0" w:line="240" w:lineRule="auto"/>
              <w:jc w:val="center"/>
            </w:pPr>
            <w:r>
              <w:rPr>
                <w:rFonts w:ascii="宋体" w:hAnsi="宋体" w:eastAsia="宋体" w:cs="宋体"/>
                <w:b w:val="0"/>
                <w:i w:val="0"/>
                <w:sz w:val="18"/>
              </w:rPr>
              <w:t>科普活动开展次数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746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6DEDF">
            <w:pPr>
              <w:spacing w:before="0" w:after="0" w:line="240" w:lineRule="auto"/>
              <w:jc w:val="center"/>
            </w:pPr>
            <w:r>
              <w:rPr>
                <w:rFonts w:ascii="宋体" w:hAnsi="宋体" w:eastAsia="宋体" w:cs="宋体"/>
                <w:b w:val="0"/>
                <w:i w:val="0"/>
                <w:sz w:val="18"/>
              </w:rPr>
              <w:t>&gt;=4场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F7632">
            <w:pPr>
              <w:spacing w:before="0" w:after="0" w:line="240" w:lineRule="auto"/>
              <w:jc w:val="center"/>
            </w:pPr>
            <w:r>
              <w:rPr>
                <w:rFonts w:ascii="宋体" w:hAnsi="宋体" w:eastAsia="宋体" w:cs="宋体"/>
                <w:b w:val="0"/>
                <w:i w:val="0"/>
                <w:sz w:val="18"/>
              </w:rPr>
              <w:t>=4场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C8D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B6F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A19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72F05">
            <w:pPr>
              <w:spacing w:before="0" w:after="0" w:line="240" w:lineRule="auto"/>
              <w:jc w:val="center"/>
            </w:pPr>
            <w:r>
              <w:rPr>
                <w:rFonts w:ascii="宋体" w:hAnsi="宋体" w:eastAsia="宋体" w:cs="宋体"/>
                <w:b w:val="0"/>
                <w:i w:val="0"/>
                <w:sz w:val="18"/>
              </w:rPr>
              <w:t>4场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64F6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3EF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CE963">
            <w:pPr>
              <w:spacing w:before="0" w:after="0" w:line="240" w:lineRule="auto"/>
              <w:jc w:val="center"/>
            </w:pPr>
          </w:p>
        </w:tc>
      </w:tr>
      <w:tr w14:paraId="6671B39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FA5C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D1E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60DB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1F36B">
            <w:pPr>
              <w:spacing w:before="0" w:after="0" w:line="240" w:lineRule="auto"/>
              <w:jc w:val="center"/>
            </w:pPr>
            <w:r>
              <w:rPr>
                <w:rFonts w:ascii="宋体" w:hAnsi="宋体" w:eastAsia="宋体" w:cs="宋体"/>
                <w:b w:val="0"/>
                <w:i w:val="0"/>
                <w:sz w:val="18"/>
              </w:rPr>
              <w:t>科学小课堂课程设计数量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FEF9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3DBA0">
            <w:pPr>
              <w:spacing w:before="0" w:after="0" w:line="240" w:lineRule="auto"/>
              <w:jc w:val="center"/>
            </w:pPr>
            <w:r>
              <w:rPr>
                <w:rFonts w:ascii="宋体" w:hAnsi="宋体" w:eastAsia="宋体" w:cs="宋体"/>
                <w:b w:val="0"/>
                <w:i w:val="0"/>
                <w:sz w:val="18"/>
              </w:rPr>
              <w:t>&gt;=4节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F10D9">
            <w:pPr>
              <w:spacing w:before="0" w:after="0" w:line="240" w:lineRule="auto"/>
              <w:jc w:val="center"/>
            </w:pPr>
            <w:r>
              <w:rPr>
                <w:rFonts w:ascii="宋体" w:hAnsi="宋体" w:eastAsia="宋体" w:cs="宋体"/>
                <w:b w:val="0"/>
                <w:i w:val="0"/>
                <w:sz w:val="18"/>
              </w:rPr>
              <w:t>=4节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6F81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3800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F80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7C511">
            <w:pPr>
              <w:spacing w:before="0" w:after="0" w:line="240" w:lineRule="auto"/>
              <w:jc w:val="center"/>
            </w:pPr>
            <w:r>
              <w:rPr>
                <w:rFonts w:ascii="宋体" w:hAnsi="宋体" w:eastAsia="宋体" w:cs="宋体"/>
                <w:b w:val="0"/>
                <w:i w:val="0"/>
                <w:sz w:val="18"/>
              </w:rPr>
              <w:t>6节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DA0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8FE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0A0F8">
            <w:pPr>
              <w:spacing w:before="0" w:after="0" w:line="240" w:lineRule="auto"/>
              <w:jc w:val="center"/>
            </w:pPr>
          </w:p>
        </w:tc>
      </w:tr>
      <w:tr w14:paraId="004EE4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BA9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D1E3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F2F5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F0776">
            <w:pPr>
              <w:spacing w:before="0" w:after="0" w:line="240" w:lineRule="auto"/>
              <w:jc w:val="center"/>
            </w:pPr>
            <w:r>
              <w:rPr>
                <w:rFonts w:ascii="宋体" w:hAnsi="宋体" w:eastAsia="宋体" w:cs="宋体"/>
                <w:b w:val="0"/>
                <w:i w:val="0"/>
                <w:sz w:val="18"/>
              </w:rPr>
              <w:t>科普大讲堂开展次数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9F63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6243E">
            <w:pPr>
              <w:spacing w:before="0" w:after="0" w:line="240" w:lineRule="auto"/>
              <w:jc w:val="center"/>
            </w:pPr>
            <w:r>
              <w:rPr>
                <w:rFonts w:ascii="宋体" w:hAnsi="宋体" w:eastAsia="宋体" w:cs="宋体"/>
                <w:b w:val="0"/>
                <w:i w:val="0"/>
                <w:sz w:val="18"/>
              </w:rPr>
              <w:t>&gt;=5次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66B2D">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EC41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6304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EF0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52E6D">
            <w:pPr>
              <w:spacing w:before="0" w:after="0" w:line="240" w:lineRule="auto"/>
              <w:jc w:val="center"/>
            </w:pPr>
            <w:r>
              <w:rPr>
                <w:rFonts w:ascii="宋体" w:hAnsi="宋体" w:eastAsia="宋体" w:cs="宋体"/>
                <w:b w:val="0"/>
                <w:i w:val="0"/>
                <w:sz w:val="18"/>
              </w:rPr>
              <w:t>6次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5BF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DA0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D7F42">
            <w:pPr>
              <w:spacing w:before="0" w:after="0" w:line="240" w:lineRule="auto"/>
              <w:jc w:val="center"/>
            </w:pPr>
          </w:p>
        </w:tc>
      </w:tr>
      <w:tr w14:paraId="1AABA2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F250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455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C73F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BC5BE">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F666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6859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161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D7342">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0E709">
            <w:pPr>
              <w:spacing w:before="0" w:after="0" w:line="240" w:lineRule="auto"/>
              <w:jc w:val="center"/>
            </w:pPr>
            <w:r>
              <w:rPr>
                <w:rFonts w:ascii="宋体" w:hAnsi="宋体" w:eastAsia="宋体" w:cs="宋体"/>
                <w:b w:val="0"/>
                <w:i w:val="0"/>
                <w:sz w:val="18"/>
              </w:rPr>
              <w:t>7.11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A4C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C95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F9B0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C77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EAC11">
            <w:pPr>
              <w:spacing w:before="0" w:after="0" w:line="240" w:lineRule="auto"/>
              <w:jc w:val="center"/>
            </w:pPr>
            <w:r>
              <w:rPr>
                <w:rFonts w:ascii="宋体" w:hAnsi="宋体" w:eastAsia="宋体" w:cs="宋体"/>
                <w:b w:val="0"/>
                <w:i w:val="0"/>
                <w:sz w:val="18"/>
              </w:rPr>
              <w:t>此项指标已完成，存在偏差，偏差率为11.11%，偏差原因为：年初设置指标时有所保留，并且对指标研判不够，造成偏差。下一年度改进措施：对此类指标设置要精确，同时严把设置关。</w:t>
            </w:r>
          </w:p>
        </w:tc>
      </w:tr>
      <w:tr w14:paraId="283104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C27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030C0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63EEC">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57C0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F05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2345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52C8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28C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4F3C3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2B0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78161">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AEC0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BB1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36A35">
            <w:pPr>
              <w:spacing w:before="0" w:after="0" w:line="240" w:lineRule="auto"/>
              <w:jc w:val="center"/>
            </w:pPr>
          </w:p>
        </w:tc>
      </w:tr>
      <w:tr w14:paraId="7874F2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F250C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B9B7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B8E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2288B">
            <w:pPr>
              <w:spacing w:before="0" w:after="0" w:line="240" w:lineRule="auto"/>
              <w:jc w:val="center"/>
            </w:pPr>
            <w:r>
              <w:rPr>
                <w:rFonts w:ascii="宋体" w:hAnsi="宋体" w:eastAsia="宋体" w:cs="宋体"/>
                <w:b w:val="0"/>
                <w:i w:val="0"/>
                <w:sz w:val="18"/>
              </w:rPr>
              <w:t>开展各项活动费用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D574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AC26A">
            <w:pPr>
              <w:spacing w:before="0" w:after="0" w:line="240" w:lineRule="auto"/>
              <w:jc w:val="center"/>
            </w:pPr>
            <w:r>
              <w:rPr>
                <w:rFonts w:ascii="宋体" w:hAnsi="宋体" w:eastAsia="宋体" w:cs="宋体"/>
                <w:b w:val="0"/>
                <w:i w:val="0"/>
                <w:sz w:val="18"/>
              </w:rPr>
              <w:t>&lt;=2.7万元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CE570">
            <w:pPr>
              <w:spacing w:before="0" w:after="0" w:line="240" w:lineRule="auto"/>
              <w:jc w:val="center"/>
            </w:pPr>
            <w:r>
              <w:rPr>
                <w:rFonts w:ascii="宋体" w:hAnsi="宋体" w:eastAsia="宋体" w:cs="宋体"/>
                <w:b w:val="0"/>
                <w:i w:val="0"/>
                <w:sz w:val="18"/>
              </w:rPr>
              <w:t>=2.664万元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934B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EF3A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14E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0B517">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C07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C58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208C4">
            <w:pPr>
              <w:spacing w:before="0" w:after="0" w:line="240" w:lineRule="auto"/>
              <w:jc w:val="center"/>
            </w:pPr>
          </w:p>
        </w:tc>
      </w:tr>
      <w:tr w14:paraId="69EACF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7DD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A8BF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F2C3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9EFA5">
            <w:pPr>
              <w:spacing w:before="0" w:after="0" w:line="240" w:lineRule="auto"/>
              <w:jc w:val="center"/>
            </w:pPr>
            <w:r>
              <w:rPr>
                <w:rFonts w:ascii="宋体" w:hAnsi="宋体" w:eastAsia="宋体" w:cs="宋体"/>
                <w:b w:val="0"/>
                <w:i w:val="0"/>
                <w:sz w:val="18"/>
              </w:rPr>
              <w:t>委托业务费用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BEA56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4FB14">
            <w:pPr>
              <w:spacing w:before="0" w:after="0" w:line="240" w:lineRule="auto"/>
              <w:jc w:val="center"/>
            </w:pPr>
            <w:r>
              <w:rPr>
                <w:rFonts w:ascii="宋体" w:hAnsi="宋体" w:eastAsia="宋体" w:cs="宋体"/>
                <w:b w:val="0"/>
                <w:i w:val="0"/>
                <w:sz w:val="18"/>
              </w:rPr>
              <w:t>&lt;=0.30万元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36D4D">
            <w:pPr>
              <w:spacing w:before="0" w:after="0" w:line="240" w:lineRule="auto"/>
              <w:jc w:val="center"/>
            </w:pPr>
            <w:r>
              <w:rPr>
                <w:rFonts w:ascii="宋体" w:hAnsi="宋体" w:eastAsia="宋体" w:cs="宋体"/>
                <w:b w:val="0"/>
                <w:i w:val="0"/>
                <w:sz w:val="18"/>
              </w:rPr>
              <w:t>=0.296万元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07B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FB9C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820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3A5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68A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217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9C0D1">
            <w:pPr>
              <w:spacing w:before="0" w:after="0" w:line="240" w:lineRule="auto"/>
              <w:jc w:val="center"/>
            </w:pPr>
          </w:p>
        </w:tc>
      </w:tr>
      <w:tr w14:paraId="293694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2C26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2A116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F34E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236F0">
            <w:pPr>
              <w:spacing w:before="0" w:after="0" w:line="240" w:lineRule="auto"/>
              <w:jc w:val="center"/>
            </w:pPr>
            <w:r>
              <w:rPr>
                <w:rFonts w:ascii="宋体" w:hAnsi="宋体" w:eastAsia="宋体" w:cs="宋体"/>
                <w:b w:val="0"/>
                <w:i w:val="0"/>
                <w:sz w:val="18"/>
              </w:rPr>
              <w:t>受益群众人次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E96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E1BB7">
            <w:pPr>
              <w:spacing w:before="0" w:after="0" w:line="240" w:lineRule="auto"/>
              <w:jc w:val="center"/>
            </w:pPr>
            <w:r>
              <w:rPr>
                <w:rFonts w:ascii="宋体" w:hAnsi="宋体" w:eastAsia="宋体" w:cs="宋体"/>
                <w:b w:val="0"/>
                <w:i w:val="0"/>
                <w:sz w:val="18"/>
              </w:rPr>
              <w:t>&gt;=30000人次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F8030">
            <w:pPr>
              <w:spacing w:before="0" w:after="0" w:line="240" w:lineRule="auto"/>
              <w:jc w:val="center"/>
            </w:pPr>
            <w:r>
              <w:rPr>
                <w:rFonts w:ascii="宋体" w:hAnsi="宋体" w:eastAsia="宋体" w:cs="宋体"/>
                <w:b w:val="0"/>
                <w:i w:val="0"/>
                <w:sz w:val="18"/>
              </w:rPr>
              <w:t>=30000人次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387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254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FF8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FE5CF">
            <w:pPr>
              <w:spacing w:before="0" w:after="0" w:line="240" w:lineRule="auto"/>
              <w:jc w:val="center"/>
            </w:pPr>
            <w:r>
              <w:rPr>
                <w:rFonts w:ascii="宋体" w:hAnsi="宋体" w:eastAsia="宋体" w:cs="宋体"/>
                <w:b w:val="0"/>
                <w:i w:val="0"/>
                <w:sz w:val="18"/>
              </w:rPr>
              <w:t>30000人次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B385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6F34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72AB1">
            <w:pPr>
              <w:spacing w:before="0" w:after="0" w:line="240" w:lineRule="auto"/>
              <w:jc w:val="center"/>
            </w:pPr>
          </w:p>
        </w:tc>
      </w:tr>
      <w:tr w14:paraId="487122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71C3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D452E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2D3E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1F985">
            <w:pPr>
              <w:spacing w:before="0" w:after="0" w:line="240" w:lineRule="auto"/>
              <w:jc w:val="center"/>
            </w:pPr>
            <w:r>
              <w:rPr>
                <w:rFonts w:ascii="宋体" w:hAnsi="宋体" w:eastAsia="宋体" w:cs="宋体"/>
                <w:b w:val="0"/>
                <w:i w:val="0"/>
                <w:sz w:val="18"/>
              </w:rPr>
              <w:t>提高群众公众科学文化素质与科学知识运用能力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24C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25DEE">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9322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71F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626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E2D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A3076B">
            <w:pPr>
              <w:spacing w:before="0" w:after="0" w:line="240" w:lineRule="auto"/>
              <w:jc w:val="center"/>
            </w:pPr>
            <w:r>
              <w:rPr>
                <w:rFonts w:ascii="宋体" w:hAnsi="宋体" w:eastAsia="宋体" w:cs="宋体"/>
                <w:b w:val="0"/>
                <w:i w:val="0"/>
                <w:sz w:val="18"/>
              </w:rPr>
              <w:t>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2F46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FCC0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55B9D">
            <w:pPr>
              <w:spacing w:before="0" w:after="0" w:line="240" w:lineRule="auto"/>
              <w:jc w:val="center"/>
            </w:pPr>
          </w:p>
        </w:tc>
      </w:tr>
      <w:tr w14:paraId="6EA088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C802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2A47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B1B5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CF10E">
            <w:pPr>
              <w:spacing w:before="0" w:after="0" w:line="240" w:lineRule="auto"/>
              <w:jc w:val="center"/>
            </w:pPr>
            <w:r>
              <w:rPr>
                <w:rFonts w:ascii="宋体" w:hAnsi="宋体" w:eastAsia="宋体" w:cs="宋体"/>
                <w:b w:val="0"/>
                <w:i w:val="0"/>
                <w:sz w:val="18"/>
              </w:rPr>
              <w:t>受益群众满意度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5EF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2CF9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7CC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FFB0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D76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663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BDAC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2151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651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51371">
            <w:pPr>
              <w:spacing w:before="0" w:after="0" w:line="240" w:lineRule="auto"/>
              <w:jc w:val="center"/>
            </w:pPr>
            <w:r>
              <w:rPr>
                <w:rFonts w:ascii="宋体" w:hAnsi="宋体" w:eastAsia="宋体" w:cs="宋体"/>
                <w:b w:val="0"/>
                <w:i w:val="0"/>
                <w:sz w:val="18"/>
              </w:rPr>
              <w:t>此项指标已完成，存在偏差，偏差率为11.11%，偏差原因为：年初设置指标时有所保留，并且对指标研判不够，造成偏差。下一年度改进措施：对此类指标设置要精确，同时严把设置关。</w:t>
            </w:r>
          </w:p>
        </w:tc>
      </w:tr>
      <w:tr w14:paraId="412A44E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366460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85CB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120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02BE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A29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AADAFF">
            <w:pPr>
              <w:spacing w:before="0" w:after="0" w:line="240" w:lineRule="auto"/>
              <w:jc w:val="center"/>
            </w:pPr>
            <w:r>
              <w:rPr>
                <w:rFonts w:ascii="宋体" w:hAnsi="宋体" w:eastAsia="宋体" w:cs="宋体"/>
                <w:b w:val="0"/>
                <w:i w:val="0"/>
                <w:sz w:val="18"/>
              </w:rPr>
              <w:t>99.11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22D3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B4F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C88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721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E6157">
            <w:pPr>
              <w:spacing w:before="0" w:after="0" w:line="240" w:lineRule="auto"/>
              <w:jc w:val="center"/>
            </w:pPr>
          </w:p>
        </w:tc>
      </w:tr>
    </w:tbl>
    <w:p w14:paraId="7CB677C9">
      <w:r>
        <w:br w:type="page"/>
      </w:r>
    </w:p>
    <w:p w14:paraId="2CD7350F">
      <w:pPr>
        <w:sectPr>
          <w:type w:val="continuous"/>
          <w:pgSz w:w="11906" w:h="16838"/>
          <w:pgMar w:top="1440" w:right="1800" w:bottom="1440" w:left="1800" w:header="851" w:footer="992" w:gutter="0"/>
          <w:cols w:space="720" w:num="1"/>
          <w:docGrid w:type="lines" w:linePitch="312" w:charSpace="0"/>
        </w:sectPr>
      </w:pPr>
    </w:p>
    <w:p w14:paraId="42995370">
      <w:pPr>
        <w:spacing w:line="640" w:lineRule="exact"/>
        <w:ind w:firstLine="640"/>
        <w:jc w:val="both"/>
        <w:outlineLvl w:val="2"/>
      </w:pPr>
      <w:r>
        <w:rPr>
          <w:rFonts w:ascii="黑体" w:hAnsi="黑体" w:eastAsia="黑体"/>
          <w:sz w:val="32"/>
        </w:rPr>
        <w:t>十二、其他需说明的事项</w:t>
      </w:r>
    </w:p>
    <w:p w14:paraId="576C0CEE">
      <w:pPr>
        <w:spacing w:line="580" w:lineRule="exact"/>
        <w:ind w:firstLine="640"/>
        <w:jc w:val="both"/>
      </w:pPr>
      <w:r>
        <w:rPr>
          <w:rFonts w:ascii="仿宋_GB2312" w:hAnsi="仿宋_GB2312" w:eastAsia="仿宋_GB2312"/>
          <w:b w:val="0"/>
          <w:sz w:val="32"/>
        </w:rPr>
        <w:t>本单位无其他需说明的事项。</w:t>
      </w:r>
    </w:p>
    <w:p w14:paraId="4C2DAEF5">
      <w:r>
        <w:br w:type="page"/>
      </w:r>
    </w:p>
    <w:p w14:paraId="096D7DDA">
      <w:pPr>
        <w:spacing w:line="600" w:lineRule="exact"/>
        <w:jc w:val="center"/>
        <w:outlineLvl w:val="0"/>
      </w:pPr>
      <w:r>
        <w:rPr>
          <w:rFonts w:ascii="黑体" w:hAnsi="黑体" w:eastAsia="黑体"/>
          <w:sz w:val="32"/>
        </w:rPr>
        <w:t>第三部分 专业名词解释</w:t>
      </w:r>
    </w:p>
    <w:p w14:paraId="24D0016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4EB0991A">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4871F333">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8FE300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87C3CA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CB1E21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20C06D1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6DB8F6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68EC762">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203CDE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2037A900">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C4D77A3">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28B13F0">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80C2082">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3BAC90D">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2755EDA">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1C95834B">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331A7330">
      <w:r>
        <w:br w:type="page"/>
      </w:r>
    </w:p>
    <w:p w14:paraId="5CDFFBB5">
      <w:pPr>
        <w:spacing w:line="240" w:lineRule="auto"/>
        <w:jc w:val="center"/>
        <w:outlineLvl w:val="1"/>
      </w:pPr>
      <w:r>
        <w:rPr>
          <w:rFonts w:ascii="黑体" w:hAnsi="黑体" w:eastAsia="黑体"/>
          <w:sz w:val="32"/>
        </w:rPr>
        <w:t>第四部分 部门决算报表（见附表）</w:t>
      </w:r>
    </w:p>
    <w:p w14:paraId="1C100DC1">
      <w:pPr>
        <w:autoSpaceDE w:val="0"/>
        <w:autoSpaceDN w:val="0"/>
        <w:spacing w:line="600" w:lineRule="exact"/>
        <w:ind w:firstLine="640" w:firstLineChars="200"/>
      </w:pPr>
      <w:r>
        <w:rPr>
          <w:rFonts w:ascii="仿宋_GB2312" w:hAnsi="仿宋_GB2312" w:eastAsia="仿宋_GB2312"/>
          <w:b w:val="0"/>
          <w:sz w:val="32"/>
        </w:rPr>
        <w:t>一、《收入支出决算总表》</w:t>
      </w:r>
    </w:p>
    <w:p w14:paraId="1E9134A6">
      <w:pPr>
        <w:autoSpaceDE w:val="0"/>
        <w:autoSpaceDN w:val="0"/>
        <w:spacing w:line="600" w:lineRule="exact"/>
        <w:ind w:firstLine="640" w:firstLineChars="200"/>
      </w:pPr>
      <w:r>
        <w:rPr>
          <w:rFonts w:ascii="仿宋_GB2312" w:hAnsi="仿宋_GB2312" w:eastAsia="仿宋_GB2312"/>
          <w:b w:val="0"/>
          <w:sz w:val="32"/>
        </w:rPr>
        <w:t>二、《收入决算表》</w:t>
      </w:r>
    </w:p>
    <w:p w14:paraId="3E19F419">
      <w:pPr>
        <w:autoSpaceDE w:val="0"/>
        <w:autoSpaceDN w:val="0"/>
        <w:spacing w:line="600" w:lineRule="exact"/>
        <w:ind w:firstLine="640" w:firstLineChars="200"/>
      </w:pPr>
      <w:r>
        <w:rPr>
          <w:rFonts w:ascii="仿宋_GB2312" w:hAnsi="仿宋_GB2312" w:eastAsia="仿宋_GB2312"/>
          <w:b w:val="0"/>
          <w:sz w:val="32"/>
        </w:rPr>
        <w:t>三、《支出决算表》</w:t>
      </w:r>
    </w:p>
    <w:p w14:paraId="0D02252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89BCB8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9A3C086">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FD40BE6">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E6EFEA9">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D085B7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36550A8">
      <w:pPr>
        <w:autoSpaceDE w:val="0"/>
        <w:autoSpaceDN w:val="0"/>
        <w:spacing w:line="600" w:lineRule="exact"/>
        <w:ind w:firstLine="640" w:firstLineChars="200"/>
      </w:pPr>
    </w:p>
    <w:p w14:paraId="19C58DD4">
      <w:pPr>
        <w:autoSpaceDE w:val="0"/>
        <w:autoSpaceDN w:val="0"/>
        <w:spacing w:line="600" w:lineRule="exact"/>
        <w:ind w:firstLine="640" w:firstLineChars="200"/>
      </w:pPr>
    </w:p>
    <w:p w14:paraId="4C8EFCF8">
      <w:pPr>
        <w:autoSpaceDE w:val="0"/>
        <w:autoSpaceDN w:val="0"/>
        <w:spacing w:line="600" w:lineRule="exact"/>
        <w:ind w:firstLine="640" w:firstLineChars="200"/>
      </w:pPr>
    </w:p>
    <w:p w14:paraId="47EE30A5">
      <w:pPr>
        <w:autoSpaceDE w:val="0"/>
        <w:autoSpaceDN w:val="0"/>
        <w:spacing w:line="600" w:lineRule="exact"/>
        <w:ind w:firstLine="640" w:firstLineChars="200"/>
      </w:pPr>
    </w:p>
    <w:p w14:paraId="3898558C">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209268-2D6A-439F-836E-F3376574F5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AD223840-CFFC-46E2-9058-7599D69D8759}"/>
  </w:font>
  <w:font w:name="仿宋_GB2312">
    <w:panose1 w:val="02010609030101010101"/>
    <w:charset w:val="86"/>
    <w:family w:val="modern"/>
    <w:pitch w:val="default"/>
    <w:sig w:usb0="00000001" w:usb1="080E0000" w:usb2="00000000" w:usb3="00000000" w:csb0="00040000" w:csb1="00000000"/>
    <w:embedRegular r:id="rId3" w:fontKey="{694E4F3D-5798-41AE-A178-C76986D2A906}"/>
  </w:font>
  <w:font w:name="楷体_GB2312">
    <w:panose1 w:val="02010609030101010101"/>
    <w:charset w:val="86"/>
    <w:family w:val="auto"/>
    <w:pitch w:val="default"/>
    <w:sig w:usb0="00000001" w:usb1="080E0000" w:usb2="00000000" w:usb3="00000000" w:csb0="00040000" w:csb1="00000000"/>
    <w:embedRegular r:id="rId4" w:fontKey="{28B41A52-3332-44C8-8BE9-9EEEE1DB39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AF62FE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33</Pages>
  <Words>41</Words>
  <Characters>44</Characters>
  <Lines>10</Lines>
  <Paragraphs>2</Paragraphs>
  <TotalTime>7</TotalTime>
  <ScaleCrop>false</ScaleCrop>
  <LinksUpToDate>false</LinksUpToDate>
  <CharactersWithSpaces>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2026-10-15T09:52:01Z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