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昌吉州政府投资建设项目代建管理中心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1.依据批准的政府投资建设项目报告，组织开展项目规划、勘察设计编制工作，办理项目建设前期各项手续。</w:t>
      </w:r>
    </w:p>
    <w:p>
      <w:pPr>
        <w:spacing w:line="580" w:lineRule="exact"/>
        <w:ind w:firstLine="640"/>
        <w:jc w:val="both"/>
      </w:pPr>
      <w:r>
        <w:rPr>
          <w:rFonts w:ascii="仿宋_GB2312" w:hAnsi="仿宋_GB2312" w:eastAsia="仿宋_GB2312"/>
          <w:sz w:val="32"/>
        </w:rPr>
        <w:t>2.组织编制项目预算，按规定程序报批后申请拨款。</w:t>
      </w:r>
    </w:p>
    <w:p>
      <w:pPr>
        <w:spacing w:line="580" w:lineRule="exact"/>
        <w:ind w:firstLine="640"/>
        <w:jc w:val="both"/>
      </w:pPr>
      <w:r>
        <w:rPr>
          <w:rFonts w:ascii="仿宋_GB2312" w:hAnsi="仿宋_GB2312" w:eastAsia="仿宋_GB2312"/>
          <w:sz w:val="32"/>
        </w:rPr>
        <w:t>3.组织工程施工、监理和设备、材料采购招标工作并签订合同。</w:t>
      </w:r>
    </w:p>
    <w:p>
      <w:pPr>
        <w:spacing w:line="580" w:lineRule="exact"/>
        <w:ind w:firstLine="640"/>
        <w:jc w:val="both"/>
      </w:pPr>
      <w:r>
        <w:rPr>
          <w:rFonts w:ascii="仿宋_GB2312" w:hAnsi="仿宋_GB2312" w:eastAsia="仿宋_GB2312"/>
          <w:sz w:val="32"/>
        </w:rPr>
        <w:t>4.负责对建设项目工程质量、安全生产实行管理。</w:t>
      </w:r>
    </w:p>
    <w:p>
      <w:pPr>
        <w:spacing w:line="580" w:lineRule="exact"/>
        <w:ind w:firstLine="640"/>
        <w:jc w:val="both"/>
      </w:pPr>
      <w:r>
        <w:rPr>
          <w:rFonts w:ascii="仿宋_GB2312" w:hAnsi="仿宋_GB2312" w:eastAsia="仿宋_GB2312"/>
          <w:sz w:val="32"/>
        </w:rPr>
        <w:t>5.负责编制项目竣工决算，组织项目竣工验收。</w:t>
      </w:r>
    </w:p>
    <w:p>
      <w:pPr>
        <w:spacing w:line="580" w:lineRule="exact"/>
        <w:ind w:firstLine="640"/>
        <w:jc w:val="both"/>
      </w:pPr>
      <w:r>
        <w:rPr>
          <w:rFonts w:ascii="仿宋_GB2312" w:hAnsi="仿宋_GB2312" w:eastAsia="仿宋_GB2312"/>
          <w:sz w:val="32"/>
        </w:rPr>
        <w:t>6.负责向使用单位移交工程建设资料、档案、并办理资产移交手续。</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昌吉州政府投资建设项目代建管理中心无下属预算单位。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2025年度收入总计723.37万元，</w:t>
      </w:r>
      <w:r>
        <w:rPr>
          <w:rFonts w:ascii="仿宋_GB2312" w:hAnsi="仿宋_GB2312" w:eastAsia="仿宋_GB2312"/>
          <w:b w:val="0"/>
          <w:sz w:val="32"/>
        </w:rPr>
        <w:t>其中：本年收入合计690.22万元，使用非财政拨款结余（含专用结余）0.00万元，年初结转和结余33.15万元。</w:t>
      </w:r>
    </w:p>
    <w:p>
      <w:pPr>
        <w:spacing w:line="580" w:lineRule="exact"/>
        <w:ind w:firstLine="640"/>
        <w:jc w:val="both"/>
      </w:pPr>
      <w:r>
        <w:rPr>
          <w:rFonts w:ascii="仿宋_GB2312" w:hAnsi="仿宋_GB2312" w:eastAsia="仿宋_GB2312"/>
          <w:b/>
          <w:sz w:val="32"/>
        </w:rPr>
        <w:t>2025年度支出总计723.37万元，</w:t>
      </w:r>
      <w:r>
        <w:rPr>
          <w:rFonts w:ascii="仿宋_GB2312" w:hAnsi="仿宋_GB2312" w:eastAsia="仿宋_GB2312"/>
          <w:b w:val="0"/>
          <w:sz w:val="32"/>
        </w:rPr>
        <w:t>其中：本年支出合计693.20万元，结余分配0.00万元，年末结转和结余30.17万元。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增加157.17万元，增长27.76%，主要原因是：本年增加昌吉州矿山救护大队基地迁建项目。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本年收入690.22万元，</w:t>
      </w:r>
      <w:r>
        <w:rPr>
          <w:rFonts w:ascii="仿宋_GB2312" w:hAnsi="仿宋_GB2312" w:eastAsia="仿宋_GB2312"/>
          <w:b w:val="0"/>
          <w:sz w:val="32"/>
        </w:rPr>
        <w:t>其中：财政拨款收入686.67万元，占99.49%；上级补助收入0.00万元，占0.00%；事业收入0.00万元，占0.00%；经营收入0.00万元，占0.00%；附属单位上缴收入0.00万元，占0.00%；其他收入3.56万元，占0.52%。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本年支出693.20万元，</w:t>
      </w:r>
      <w:r>
        <w:rPr>
          <w:rFonts w:ascii="仿宋_GB2312" w:hAnsi="仿宋_GB2312" w:eastAsia="仿宋_GB2312"/>
          <w:b w:val="0"/>
          <w:sz w:val="32"/>
        </w:rPr>
        <w:t>其中：基本支出184.86万元，占26.67%；项目支出508.34万元，占73.33%；上缴上级支出0.00万元，占0.00%；经营支出0.00万元，占0.00%；对附属单位补助支出0.00万元，占0.00%。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2025年度财政拨款收入总计686.67万元，</w:t>
      </w:r>
      <w:r>
        <w:rPr>
          <w:rFonts w:ascii="仿宋_GB2312" w:hAnsi="仿宋_GB2312" w:eastAsia="仿宋_GB2312"/>
          <w:b w:val="0"/>
          <w:sz w:val="32"/>
        </w:rPr>
        <w:t>其中：年初财政拨款结转和结余0.00万元，本年财政拨款收入686.67万元。</w:t>
      </w:r>
      <w:r>
        <w:rPr>
          <w:rFonts w:ascii="仿宋_GB2312" w:hAnsi="仿宋_GB2312" w:eastAsia="仿宋_GB2312"/>
          <w:b/>
          <w:sz w:val="32"/>
        </w:rPr>
        <w:t>财政拨款支出总计686.67万元，</w:t>
      </w:r>
      <w:r>
        <w:rPr>
          <w:rFonts w:ascii="仿宋_GB2312" w:hAnsi="仿宋_GB2312" w:eastAsia="仿宋_GB2312"/>
          <w:b w:val="0"/>
          <w:sz w:val="32"/>
        </w:rPr>
        <w:t>其中：年末财政拨款结转和结余0.00万元，本年财政拨款支出686.67万元。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增加154.84万元，增长29.11%，主要原因是：本年增加昌吉州矿山救护大队基地迁建项目，项目经费增加。</w:t>
      </w:r>
      <w:r>
        <w:rPr>
          <w:rFonts w:ascii="仿宋_GB2312" w:hAnsi="仿宋_GB2312" w:eastAsia="仿宋_GB2312"/>
          <w:b/>
          <w:sz w:val="32"/>
        </w:rPr>
        <w:t>与年初预算相比，</w:t>
      </w:r>
      <w:r>
        <w:rPr>
          <w:rFonts w:ascii="仿宋_GB2312" w:hAnsi="仿宋_GB2312" w:eastAsia="仿宋_GB2312"/>
          <w:b w:val="0"/>
          <w:sz w:val="32"/>
        </w:rPr>
        <w:t>年初预算数200.37万元，决算数686.67万元，预决算差异率242.70%，主要原因是：年中追加矿山救护大队基地迁建项目，导致预决算存在差异。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公共服务等重点支出，体现在有关支出科目中。</w:t>
      </w:r>
    </w:p>
    <w:p>
      <w:pPr>
        <w:spacing w:line="580" w:lineRule="exact"/>
        <w:ind w:firstLine="640"/>
        <w:jc w:val="both"/>
      </w:pPr>
      <w:r>
        <w:rPr>
          <w:rFonts w:ascii="仿宋_GB2312" w:hAnsi="仿宋_GB2312" w:eastAsia="仿宋_GB2312"/>
          <w:b w:val="0"/>
          <w:sz w:val="32"/>
        </w:rPr>
        <w:t>按照支出功能分类，城乡社区支出（类）城乡社区管理事务（款）工程建设管理（项）的支出占本年财政拨款支出总额的比重最高，2025年度决算数为635.79万元，占比92.59%，主要用于人员工资福利、日常公用经费、昌吉州矿山救护大队基地迁建项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2025年度一般公共预算财政拨款支出686.67万元，</w:t>
      </w:r>
      <w:r>
        <w:rPr>
          <w:rFonts w:ascii="仿宋_GB2312" w:hAnsi="仿宋_GB2312" w:eastAsia="仿宋_GB2312"/>
          <w:b w:val="0"/>
          <w:sz w:val="32"/>
        </w:rPr>
        <w:t>占本年支出合计的99.06%。</w:t>
      </w:r>
      <w:r>
        <w:rPr>
          <w:rFonts w:ascii="仿宋_GB2312" w:hAnsi="仿宋_GB2312" w:eastAsia="仿宋_GB2312"/>
          <w:b/>
          <w:sz w:val="32"/>
        </w:rPr>
        <w:t>与上年相比，</w:t>
      </w:r>
      <w:r>
        <w:rPr>
          <w:rFonts w:ascii="仿宋_GB2312" w:hAnsi="仿宋_GB2312" w:eastAsia="仿宋_GB2312"/>
          <w:b w:val="0"/>
          <w:sz w:val="32"/>
        </w:rPr>
        <w:t>增加154.84万元，增长29.11%，主要原因是：本年增加昌吉州矿山救护大队基地迁建项目。</w:t>
      </w:r>
      <w:r>
        <w:rPr>
          <w:rFonts w:ascii="仿宋_GB2312" w:hAnsi="仿宋_GB2312" w:eastAsia="仿宋_GB2312"/>
          <w:b/>
          <w:sz w:val="32"/>
        </w:rPr>
        <w:t>与年初预算相比，</w:t>
      </w:r>
      <w:r>
        <w:rPr>
          <w:rFonts w:ascii="仿宋_GB2312" w:hAnsi="仿宋_GB2312" w:eastAsia="仿宋_GB2312"/>
          <w:b w:val="0"/>
          <w:sz w:val="32"/>
        </w:rPr>
        <w:t>年初预算数200.37万元，决算数686.67万元，预决算差异率242.70%，主要原因是：年中追加矿山救护大队基地迁建项目，导致预决算存在差异。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1.社会保障和就业支出（类）26.76万元，占3.90%。</w:t>
      </w:r>
    </w:p>
    <w:p>
      <w:pPr>
        <w:spacing w:line="580" w:lineRule="exact"/>
        <w:ind w:firstLine="640"/>
        <w:jc w:val="both"/>
      </w:pPr>
      <w:r>
        <w:rPr>
          <w:rFonts w:ascii="仿宋_GB2312" w:hAnsi="仿宋_GB2312" w:eastAsia="仿宋_GB2312"/>
          <w:b w:val="0"/>
          <w:sz w:val="32"/>
        </w:rPr>
        <w:t>2.卫生健康支出（类）9.54万元，占1.39%。</w:t>
      </w:r>
    </w:p>
    <w:p>
      <w:pPr>
        <w:spacing w:line="580" w:lineRule="exact"/>
        <w:ind w:firstLine="640"/>
        <w:jc w:val="both"/>
      </w:pPr>
      <w:r>
        <w:rPr>
          <w:rFonts w:ascii="仿宋_GB2312" w:hAnsi="仿宋_GB2312" w:eastAsia="仿宋_GB2312"/>
          <w:b w:val="0"/>
          <w:sz w:val="32"/>
        </w:rPr>
        <w:t>3.城乡社区支出（类）635.79万元，占92.59%。</w:t>
      </w:r>
    </w:p>
    <w:p>
      <w:pPr>
        <w:spacing w:line="580" w:lineRule="exact"/>
        <w:ind w:firstLine="640"/>
        <w:jc w:val="both"/>
      </w:pPr>
      <w:r>
        <w:rPr>
          <w:rFonts w:ascii="仿宋_GB2312" w:hAnsi="仿宋_GB2312" w:eastAsia="仿宋_GB2312"/>
          <w:b w:val="0"/>
          <w:sz w:val="32"/>
        </w:rPr>
        <w:t>4.住房保障支出（类）14.58万元，占2.12%。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机关事业单位基本养老保险缴费支出（项）：支出决算数为17.84万元，比上年决算增加0.17万元，增长0.96%，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职业年金缴费支出（项）：支出决算数为8.92万元，比上年决算增加0.08万元，增长0.90%，主要原因是：本年在职人员工资基数调增，职业年金基数上涨，相应支出增加。</w:t>
      </w:r>
    </w:p>
    <w:p>
      <w:pPr>
        <w:spacing w:line="580" w:lineRule="exact"/>
        <w:ind w:firstLine="640"/>
        <w:jc w:val="both"/>
      </w:pPr>
      <w:r>
        <w:rPr>
          <w:rFonts w:ascii="仿宋_GB2312" w:hAnsi="仿宋_GB2312" w:eastAsia="仿宋_GB2312"/>
          <w:b w:val="0"/>
          <w:sz w:val="32"/>
        </w:rPr>
        <w:t>3.卫生健康支出（类）行政事业单位医疗（款）事业单位医疗（项）：支出决算数为8.92万元，比上年决算增加0.08万元，增长0.90%，主要原因是：本年在职人员工资基数调增，医疗缴费基数上涨，相应支出增加。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4.卫生健康支出（类）行政事业单位医疗（款）公务员医疗补助（项）：支出决算数为0.56万元，比上年决算增加0.01万元，增长1.82%，主要原因是：本年在职人员工资基数调增，医疗缴费基数上涨，相应支出增加。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5.卫生健康支出（类）行政事业单位医疗（款）其他行政事业单位医疗支出（项）：支出决算数为0.06万元，比上年决算增加0.00万元，增长0.00%，主要原因是：本年度其他行政事业单位医疗支出与上年保持一致。</w:t>
      </w:r>
    </w:p>
    <w:p>
      <w:pPr>
        <w:spacing w:line="580" w:lineRule="exact"/>
        <w:ind w:firstLine="640"/>
        <w:jc w:val="both"/>
      </w:pPr>
      <w:r>
        <w:rPr>
          <w:rFonts w:ascii="仿宋_GB2312" w:hAnsi="仿宋_GB2312" w:eastAsia="仿宋_GB2312"/>
          <w:b w:val="0"/>
          <w:sz w:val="32"/>
        </w:rPr>
        <w:t>6.城乡社区支出（类）城乡社区管理事务（款）工程建设管理（项）：支出决算数为635.79万元，比上年决算增加154.17万元，增长32.01%，主要原因是：本年度增加昌吉州矿山救护大队基地迁建项目。</w:t>
      </w:r>
    </w:p>
    <w:p>
      <w:pPr>
        <w:spacing w:line="580" w:lineRule="exact"/>
        <w:ind w:firstLine="640"/>
        <w:jc w:val="both"/>
      </w:pPr>
      <w:r>
        <w:rPr>
          <w:rFonts w:ascii="仿宋_GB2312" w:hAnsi="仿宋_GB2312" w:eastAsia="仿宋_GB2312"/>
          <w:b w:val="0"/>
          <w:sz w:val="32"/>
        </w:rPr>
        <w:t>7.住房保障支出（类）住房改革支出（款）住房公积金（项）：支出决算数为14.58万元，比上年决算增加0.32万元，增长2.24%，主要原因是：本年在职人员工资基数调增，公积金缴费基数上涨，相应支出增加。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2025年度一般公共预算财政拨款基本支出184.86万元，其中：</w:t>
      </w:r>
      <w:r>
        <w:rPr>
          <w:rFonts w:ascii="仿宋_GB2312" w:hAnsi="仿宋_GB2312" w:eastAsia="仿宋_GB2312"/>
          <w:b/>
          <w:sz w:val="32"/>
        </w:rPr>
        <w:t>人员经费162.55万元，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包括：基本工资、津贴补贴、奖金、绩效工资、机关事业单位基本养老保险缴费、职业年金缴费、职工基本医疗保险缴费、公务员医疗补助缴费、其他社会保障缴费、住房公积金、生活补助。</w:t>
      </w:r>
    </w:p>
    <w:p>
      <w:pPr>
        <w:spacing w:line="580" w:lineRule="exact"/>
        <w:ind w:firstLine="640"/>
        <w:jc w:val="both"/>
      </w:pPr>
      <w:r>
        <w:rPr>
          <w:rFonts w:ascii="仿宋_GB2312" w:hAnsi="仿宋_GB2312" w:eastAsia="仿宋_GB2312"/>
          <w:b/>
          <w:sz w:val="32"/>
        </w:rPr>
        <w:t>公用经费22.31万元，</w:t>
      </w:r>
      <w:r>
        <w:rPr>
          <w:rFonts w:ascii="仿宋_GB2312" w:hAnsi="仿宋_GB2312" w:eastAsia="仿宋_GB2312"/>
          <w:b w:val="0"/>
          <w:sz w:val="32"/>
        </w:rPr>
        <w:t>包括：办公费、印刷费、水费、电费、邮电费、差旅费、维修（护）费、劳务费、工会经费、福利费、公务用车运行维护费、其他商品和服务支出。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2025年度财政拨款“三公”经费支出2.08万元，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公务用车购置及运行维护费支出2.08万元，占100.00%，比上年增加0.00万元，增长0.00%，主要原因是：本单位公务用车购置及运行维护费与上年一致无变化。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2.08万元，其中：公务用车购置费0.00万元，公务用车运行维护费2.08万元。公务用车运行维护费开支内容包括车辆加油费、维修费、保险费、审车费、过路费。公务用车购置数0辆，公务用车保有量1辆。国有资产占用情况中固定资产车辆1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2.08万元，决算数2.08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2.08万元，决算数2.08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2025年度昌吉州政府投资建设项目代建管理中心（事业单位）公用经费支出22.31万元，比上年增加10.59万元，增长90.36%，主要原因是：本年业务量增加，劳务费等公用经费增加。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2025年度政府采购支出总额14.16万元，其中：政府采购货物支出10.88万元、政府采购工程支出0.00万元、政府采购服务支出3.29万元。</w:t>
      </w:r>
    </w:p>
    <w:p>
      <w:pPr>
        <w:spacing w:line="580" w:lineRule="exact"/>
        <w:ind w:firstLine="640"/>
        <w:jc w:val="both"/>
      </w:pPr>
      <w:r>
        <w:rPr>
          <w:rFonts w:ascii="仿宋_GB2312" w:hAnsi="仿宋_GB2312" w:eastAsia="仿宋_GB2312"/>
          <w:b w:val="0"/>
          <w:sz w:val="32"/>
        </w:rPr>
        <w:t>授予中小企业合同金额2.03万元，占政府采购支出总额的14.34%，其中：授予小微企业合同金额2.03万元，占政府采购支出总额的14.34%。</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23.25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723.37万元，实际执行总额693.20万元；预算绩效评价项目2个，全年预算数508.17万元，全年执行数508.17万元。预算绩效管理取得的成效：一是2025年在履职过程中，取得了良好的效果，通过全力推进政府投资建设项目代建管理工作，规范了项目建设流程，保障了项目的工期和质量，提高了投资效益；二是在建设项目方面，多个代建项目顺利竣工验收并移交使用单位，为地区的发展提供了有力支持；三是在内部管理方面，严格的预算管理和规范资金的使用，确保了单位的稳定运行和各项工作的有序开展。发现的问题及原因：一是机构改革后，我中心在政府投资建设项目代建管理工作中的角色定位、业务内容和代建模式均发生较大变化，各项业务的具体内容、流程及机制均需要进一步规范；二是作为新成立的党支部，党员人数少，各项党建、党风廉政工作还需进一步完善、规范；三是代建项目普遍存在工程结算时间较长，导致工程款尾款支付效率不高，影响财政资金支付率。下一步改进措施：一是确定代建管理模式，明确代建管理职责，制定三定方案，加强内部管理；二是强化管理，依法依规做好各项目招投标、合同签订及工程结算、决算审计工作；三是对于跨年度建设的代建项目全面推行过程结算，随着工程形象进度节点完成相关分部分项结算定案和支付，将工程结算贯穿于整个施工管理过程中，提高竣工结算效率，从而提高工程尾款及财政资金的支付效率。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昌吉州政府投资建设项目代建管理中心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686.67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686.67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212.43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723.37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693.20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根据委党组的坚强领导和统一部署安排下，服务大局，服从安排，认真履职尽责，积极推进各项工作，2025年我中心将继续围绕中心工作，克服不足，团结一心，开拓创新、勇于探索，以更加积极的姿态不断推进新时期代建管理工作高质量发展，为昌吉州发展和改革工作做出应有贡献，2025年度完成以下工作：1、严格落实严格履行安全生产责任，坚持开展月度巡检工作，确保各代建项目安全生产工作顺利开展；2、全力推进在建项目及已完工程收尾工作及移交工作；3、加强内业管理及党建、党风廉政建设工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723.37万元，全年执行数为693.20万元，总预算执行率为95.83%。2025年我单位完成以下工作内容：2025年度完成以下工作：1、严格落实严格履行安全生产责任，坚持开展月度巡检工作，确保各代建项目安全生产工作顺利开展；2、全力推进在建项目及已完工程收尾工作及移交工作；3、加强内业管理及党建、党风廉政建设工作。通过以上工作的实施，单位圆满完成了年度既定工作目标，各项代建项目均按照时间节点有序推进，未发生重大安全生产责任事故，工程移交工作规范顺畅，单位内部管理效能与干部队伍政治素养得到同步提升，资金使用全程合规可控，较好实现了财政资金的使用效益，保障了单位各项职能的平稳运行。各代建项目顺利交付，为区域发展添动力。</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开展月度巡查工作</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昌吉回族自治州政府投资建设项目代建管理中心2024年工作总结及2025年工作计划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代建（改造、修缮）项目竣工验收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关于调整自治州政府投资建设项目管理处有关机构编制事宜的通知、昌吉回族自治州政府投资建设项目代建管理中心2024年工作总结及2025年工作计划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代建（改造、修缮）项目移交</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昌吉回族自治州政府投资建设项目代建管理中心2024年工作总结及2025年工作计划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完成代建（改造、修缮）项目竣工决算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关于调整自治州政府投资建设项目管理处有关机构编制事宜的通知、昌吉回族自治州政府投资建设项目代建管理中心2024年工作总结及2025年工作计划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完成代建（改造、修缮）项目工程结算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关于调整自治州政府投资建设项目管理处有关机构编制事宜的通知、昌吉回族自治州政府投资建设项目代建管理中心2024年工作总结及2025年工作计划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完成代建项目主体施工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昌吉回族自治州政府投资建设项目代建管理中心2024年工作总结及2025年工作计划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昌吉州矿山救护大队基地迁建项目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昌吉州发展和改革委员会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昌吉州政府投资建设项目代建管理中心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501.81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501.81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501.81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本次申请预算资金508.81万元，通过新建设备用房、训练馆主体、新建门卫室，及时完成新建综合楼验收及训练主体竣工验收工作，有效提升矿山救护大队的综合救援能力以及训练场馆使用人员达到满意效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项目支出资金501.81万元，预算执行率100%，项目已完成新建设备用房、训练馆主体、新建门卫室，新建综合楼竣工验收工作，9月15日完成训练主体工程验收工作，有效提升州矿山救护大队的综合救援能力，训练馆使用人员满意度达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新建设备用房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训练馆主体工程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新建门卫室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新建综合楼验收完成率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训练馆主体工程验收完成率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综合楼竣工验收完成时间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2025年08月12日前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训练馆主体验收完成时间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2025年11月10前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2025年9月15日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单项建筑主体平均成本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&lt;=250.91万元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=250.91万元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提升昌吉州矿山救护大队的综合救援能力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训练场馆使用人员满意度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昌吉回族自治州发展和改革委员会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昌吉州政府投资建设项目代建管理中心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有效保障单位人员及机构正常运转，有效提高工作效率，从硬件设施是改善工作环境。2、采购打印机。空调等设备11台，经济成本为6.36万元；3、设备及时验收，验收合格率及支付率达到100%；4、有效保障单位正常运转。</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10日，本项目支出资金6.36万元，资金执行率100%，本项目实际完成单位保障单位12位人员及机构正常运行；采购打印机。空调等设备11台；设备及时验收，验收合格率及支付率达到100%。完成购买办公设备5.34万元，支付办公费及差旅费等1.02万元。通过本项目的实施，有效提高工作效率，加强了从硬件设施，改善工作环境。</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保障单位人员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办公设备购置经费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办公费及差旅费等经费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保障单位正常运转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