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昌吉回族自治州数字化发展局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2024年6月19日，昌吉回族自治州数字化发展局正式揭牌成立，是昌吉州人民政府工作部门，为正处级。负责组织落实国家、自治区大数据战略，开展昌吉州数字政府、数字经济、数字社会工作顶层设计、统筹协调、规划建设，统筹数据资源整合共享和开发利用，推动政务服务体系建设。</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昌吉回族自治州数字化发展局无下属预算单位。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2025年度收入总计5,633.97万元，</w:t>
      </w:r>
      <w:r>
        <w:rPr>
          <w:rFonts w:ascii="仿宋_GB2312" w:hAnsi="仿宋_GB2312" w:eastAsia="仿宋_GB2312"/>
          <w:b w:val="0"/>
          <w:sz w:val="32"/>
        </w:rPr>
        <w:t>其中：本年收入合计5,633.97万元，使用非财政拨款结余（含专用结余）0.00万元，年初结转和结余0.00万元。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2025年度支出总计5,633.97万元，</w:t>
      </w:r>
      <w:r>
        <w:rPr>
          <w:rFonts w:ascii="仿宋_GB2312" w:hAnsi="仿宋_GB2312" w:eastAsia="仿宋_GB2312"/>
          <w:b w:val="0"/>
          <w:sz w:val="32"/>
        </w:rPr>
        <w:t>其中：本年支出合计5,058.18万元，结余分配0.00万元，年末结转和结余575.80万元。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5,521.94万元，增长4,928.98%，主要原因是：本年在职人员增加，在职人员工资调增、社保、公积金基数调增，人员经费增加；本年机关运行补助经费、信息化项目专家评审费用、政务服务中心租赁经费、州数发局预算内前期费投资项目、2025年州政资中心划转州数发局机构运行补助经费、数发局智慧庭州城市大脑电费、12345政务服务便民热线智能化建设等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本年收入5,633.97万元，</w:t>
      </w:r>
      <w:r>
        <w:rPr>
          <w:rFonts w:ascii="仿宋_GB2312" w:hAnsi="仿宋_GB2312" w:eastAsia="仿宋_GB2312"/>
          <w:b w:val="0"/>
          <w:sz w:val="32"/>
        </w:rPr>
        <w:t>其中：财政拨款收入4,714.15万元，占83.67%；上级补助收入0.00万元，占0.00%；事业收入0.00万元，占0.00%；经营收入0.00万元，占0.00%；附属单位上缴收入0.00万元，占0.00%；其他收入919.83万元，占16.33%。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本年支出5,058.18万元，</w:t>
      </w:r>
      <w:r>
        <w:rPr>
          <w:rFonts w:ascii="仿宋_GB2312" w:hAnsi="仿宋_GB2312" w:eastAsia="仿宋_GB2312"/>
          <w:b w:val="0"/>
          <w:sz w:val="32"/>
        </w:rPr>
        <w:t>其中：基本支出577.67万元，占11.42%；项目支出4,480.51万元，占88.58%；上缴上级支出0.00万元，占0.00%；经营支出0.00万元，占0.00%；对附属单位补助支出0.00万元，占0.00%。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2025年度财政拨款收入总计4,714.15万元，</w:t>
      </w:r>
      <w:r>
        <w:rPr>
          <w:rFonts w:ascii="仿宋_GB2312" w:hAnsi="仿宋_GB2312" w:eastAsia="仿宋_GB2312"/>
          <w:b w:val="0"/>
          <w:sz w:val="32"/>
        </w:rPr>
        <w:t>其中：年初财政拨款结转和结余0.00万元，本年财政拨款收入4,714.15万元。</w:t>
      </w:r>
      <w:r>
        <w:rPr>
          <w:rFonts w:ascii="仿宋_GB2312" w:hAnsi="仿宋_GB2312" w:eastAsia="仿宋_GB2312"/>
          <w:b/>
          <w:sz w:val="32"/>
        </w:rPr>
        <w:t>财政拨款支出总计4,714.15万元，</w:t>
      </w:r>
      <w:r>
        <w:rPr>
          <w:rFonts w:ascii="仿宋_GB2312" w:hAnsi="仿宋_GB2312" w:eastAsia="仿宋_GB2312"/>
          <w:b w:val="0"/>
          <w:sz w:val="32"/>
        </w:rPr>
        <w:t>其中：年末财政拨款结转和结余0.00万元，本年财政拨款支出4,714.15万元。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4,602.12万元，增长4,107.94%，主要原因是：本年在职人员增加，在职人员工资调增、社保、公积金基数调增，人员经费增加；本年机关运行补助经费、信息化项目专家评审费用、政务服务中心租赁经费、州数发局预算内前期费投资项目、2025年州政资中心划转州数发局机构运行补助经费、数发局智慧庭州城市大脑电费、12345政务服务便民热线智能化建设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90.67万元，决算数4,714.15万元，预决算差异率5,099.24%，主要原因是：年中追加人员工资、社保、公积金基数调增部分资金，年中追加政务服务中心租赁经费项目、昌吉回族自治州政务云迁移改造及优化提升项目、2025年州政资中心划转州数发局机构运行补助经费等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商贸事务（款）一般行政管理事务（项）的支出占本年财政拨款支出总额的比重最高，2025年度决算数为2,732.18万元，占比57.96%，主要用于政务服务中心租赁经费、2025年州政资中心划转州数发局机构运行补助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2025年度一般公共预算财政拨款支出4,714.15万元，</w:t>
      </w:r>
      <w:r>
        <w:rPr>
          <w:rFonts w:ascii="仿宋_GB2312" w:hAnsi="仿宋_GB2312" w:eastAsia="仿宋_GB2312"/>
          <w:b w:val="0"/>
          <w:sz w:val="32"/>
        </w:rPr>
        <w:t>占本年支出合计的93.20%。</w:t>
      </w:r>
      <w:r>
        <w:rPr>
          <w:rFonts w:ascii="仿宋_GB2312" w:hAnsi="仿宋_GB2312" w:eastAsia="仿宋_GB2312"/>
          <w:b/>
          <w:sz w:val="32"/>
        </w:rPr>
        <w:t>与上年相比，</w:t>
      </w:r>
      <w:r>
        <w:rPr>
          <w:rFonts w:ascii="仿宋_GB2312" w:hAnsi="仿宋_GB2312" w:eastAsia="仿宋_GB2312"/>
          <w:b w:val="0"/>
          <w:sz w:val="32"/>
        </w:rPr>
        <w:t>增加4,602.12万元，增长4,107.94%，主要原因是：本年在职人员增加，在职人员工资调增、社保、公积金基数调增，人员经费增加；本年机关运行补助经费、信息化项目专家评审费用、政务服务中心租赁经费、州数发局预算内前期费投资项目、2025年州政资中心划转州数发局机构运行补助经费、数发局智慧庭州城市大脑电费、12345政务服务便民热线智能化建设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90.67万元，决算数4,714.15万元，预决算差异率5,099.24%，主要原因是：年中追加人员工资、社保、公积金基数调增部分资金，年中追加政务服务中心租赁经费项目、昌吉回族自治州政务云迁移改造及优化提升项目、2025年州政资中心划转州数发局机构运行补助经费等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1.一般公共服务支出（类）4,663.77万元，占98.93%。</w:t>
      </w:r>
    </w:p>
    <w:p>
      <w:pPr>
        <w:spacing w:line="580" w:lineRule="exact"/>
        <w:ind w:firstLine="640"/>
        <w:jc w:val="both"/>
      </w:pPr>
      <w:r>
        <w:rPr>
          <w:rFonts w:ascii="仿宋_GB2312" w:hAnsi="仿宋_GB2312" w:eastAsia="仿宋_GB2312"/>
          <w:b w:val="0"/>
          <w:sz w:val="32"/>
        </w:rPr>
        <w:t>2.社会保障和就业支出（类）23.17万元，占0.49%。</w:t>
      </w:r>
    </w:p>
    <w:p>
      <w:pPr>
        <w:spacing w:line="580" w:lineRule="exact"/>
        <w:ind w:firstLine="640"/>
        <w:jc w:val="both"/>
      </w:pPr>
      <w:r>
        <w:rPr>
          <w:rFonts w:ascii="仿宋_GB2312" w:hAnsi="仿宋_GB2312" w:eastAsia="仿宋_GB2312"/>
          <w:b w:val="0"/>
          <w:sz w:val="32"/>
        </w:rPr>
        <w:t>3.卫生健康支出（类）12.79万元，占0.27%。</w:t>
      </w:r>
    </w:p>
    <w:p>
      <w:pPr>
        <w:spacing w:line="580" w:lineRule="exact"/>
        <w:ind w:firstLine="640"/>
        <w:jc w:val="both"/>
      </w:pPr>
      <w:r>
        <w:rPr>
          <w:rFonts w:ascii="仿宋_GB2312" w:hAnsi="仿宋_GB2312" w:eastAsia="仿宋_GB2312"/>
          <w:b w:val="0"/>
          <w:sz w:val="32"/>
        </w:rPr>
        <w:t>4.住房保障支出（类）14.41万元，占0.31%。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1.一般公共服务支出（类）商贸事务（款）行政运行（项）：支出决算数为442.42万元，比上年决算增加403.43万元，增长1,034.70%，主要原因是：本年新增在职人员，人员经费增加，导致经费较上年有所增加。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商贸事务（款）一般行政管理事务（项）：支出决算数为2,732.18万元，比上年决算增加2,659.14万元，增长3,640.66%，主要原因是：本年机关运行补助经费、信息化项目专家评审费用、政务服务中心租赁经费、州数发局预算内前期费投资项目、2025年州政资中心划转州数发局机构运行补助经费、数发局智慧庭州城市大脑电费、州电子政务中心划转州数发局政务云平台运维项目等项目资金较上年增加。</w:t>
      </w:r>
    </w:p>
    <w:p>
      <w:pPr>
        <w:spacing w:line="580" w:lineRule="exact"/>
        <w:ind w:firstLine="640"/>
        <w:jc w:val="both"/>
      </w:pPr>
      <w:r>
        <w:rPr>
          <w:rFonts w:ascii="仿宋_GB2312" w:hAnsi="仿宋_GB2312" w:eastAsia="仿宋_GB2312"/>
          <w:b w:val="0"/>
          <w:sz w:val="32"/>
        </w:rPr>
        <w:t>3.一般公共服务支出（类）数据事务（款）行政运行（项）：支出决算数为11.13万元，比上年决算增加11.13万元，增长100.00%，主要原因是：我单位2024年6月成立，2024年未拨付公用经费，导致2025年经费较上年增加。</w:t>
      </w:r>
    </w:p>
    <w:p>
      <w:pPr>
        <w:spacing w:line="580" w:lineRule="exact"/>
        <w:ind w:firstLine="640"/>
        <w:jc w:val="both"/>
      </w:pPr>
      <w:r>
        <w:rPr>
          <w:rFonts w:ascii="仿宋_GB2312" w:hAnsi="仿宋_GB2312" w:eastAsia="仿宋_GB2312"/>
          <w:b w:val="0"/>
          <w:sz w:val="32"/>
        </w:rPr>
        <w:t>4.一般公共服务支出（类）数据事务（款）一般行政管理事务（项）：支出决算数为404.30万元，比上年决算增加404.30万元，增长100.00%，主要原因是：本年增加“吉速办”企业服务平台、12345政务服务平台等保测评、12345政务服务便民热线智能化建设、州数发局“吉速办”及企业服务平台、12345政务服务便民热线平台开展国密算法改造测评项目、州数发局“吉速办”及企业服务平台、12345政务服务便民热线平台开展国密算法改造测评等项目，经费较上年增加。</w:t>
      </w:r>
    </w:p>
    <w:p>
      <w:pPr>
        <w:spacing w:line="580" w:lineRule="exact"/>
        <w:ind w:firstLine="640"/>
        <w:jc w:val="both"/>
      </w:pPr>
      <w:r>
        <w:rPr>
          <w:rFonts w:ascii="仿宋_GB2312" w:hAnsi="仿宋_GB2312" w:eastAsia="仿宋_GB2312"/>
          <w:b w:val="0"/>
          <w:sz w:val="32"/>
        </w:rPr>
        <w:t>5.一般公共服务支出（类）数据事务（款）事业运行（项）：支出决算数为73.75万元，比上年决算增加73.75万元，增长100.00%，主要原因是：我单位2024年6月成立，本年新增在职人员，人员经费增加，导致经费较上年有所增加。</w:t>
      </w:r>
    </w:p>
    <w:p>
      <w:pPr>
        <w:spacing w:line="580" w:lineRule="exact"/>
        <w:ind w:firstLine="640"/>
        <w:jc w:val="both"/>
      </w:pPr>
      <w:r>
        <w:rPr>
          <w:rFonts w:ascii="仿宋_GB2312" w:hAnsi="仿宋_GB2312" w:eastAsia="仿宋_GB2312"/>
          <w:b w:val="0"/>
          <w:sz w:val="32"/>
        </w:rPr>
        <w:t>6.一般公共服务支出（类）数据事务（款）其他数据事务支出（项）：支出决算数为1,000.00万元，比上年决算增加1,000.00万元，增长100.00%，主要原因是：本年增加昌吉回族自治州政务云迁移改造及优化提升项目，经费较上年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15.22万元，比上年决算增加15.22万元，增长100.00%，主要原因是：本年功能科目调整，养老保险缴费上年度在主科目列支，本年单独列支，导致经费较上年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7.51万元，比上年决算增加7.51万元，增长100.00%，主要原因是：本年功能科目调整，机关事业单位职业年金缴费上年度在主科目列支，本年单独列支，导致经费较上年增加。</w:t>
      </w:r>
    </w:p>
    <w:p>
      <w:pPr>
        <w:spacing w:line="580" w:lineRule="exact"/>
        <w:ind w:firstLine="640"/>
        <w:jc w:val="both"/>
      </w:pPr>
      <w:r>
        <w:rPr>
          <w:rFonts w:ascii="仿宋_GB2312" w:hAnsi="仿宋_GB2312" w:eastAsia="仿宋_GB2312"/>
          <w:b w:val="0"/>
          <w:sz w:val="32"/>
        </w:rPr>
        <w:t>9.社会保障和就业支出（类）其他社会保障和就业支出（款）其他社会保障和就业支出（项）：支出决算数为0.44万元，比上年决算增加0.44万元，增长100.00%，主要原因是：本年功能科目调整，其他社会保障和就业支出上年度在主科目列支，本年单独列支，导致经费较上年增加。</w:t>
      </w:r>
    </w:p>
    <w:p>
      <w:pPr>
        <w:spacing w:line="580" w:lineRule="exact"/>
        <w:ind w:firstLine="640"/>
        <w:jc w:val="both"/>
      </w:pPr>
      <w:r>
        <w:rPr>
          <w:rFonts w:ascii="仿宋_GB2312" w:hAnsi="仿宋_GB2312" w:eastAsia="仿宋_GB2312"/>
          <w:b w:val="0"/>
          <w:sz w:val="32"/>
        </w:rPr>
        <w:t>10.卫生健康支出（类）行政事业单位医疗（款）行政单位医疗（项）：支出决算数为2.35万元，比上年决算增加2.35万元，增长100.00%，主要原因是：本年功能科目调整，行政单位医疗上年度在主科目列支，本年单独列支，导致经费较上年增加。</w:t>
      </w:r>
    </w:p>
    <w:p>
      <w:pPr>
        <w:spacing w:line="580" w:lineRule="exact"/>
        <w:ind w:firstLine="640"/>
        <w:jc w:val="both"/>
      </w:pPr>
      <w:r>
        <w:rPr>
          <w:rFonts w:ascii="仿宋_GB2312" w:hAnsi="仿宋_GB2312" w:eastAsia="仿宋_GB2312"/>
          <w:b w:val="0"/>
          <w:sz w:val="32"/>
        </w:rPr>
        <w:t>11.卫生健康支出（类）行政事业单位医疗（款）事业单位医疗（项）：支出决算数为6.69万元，比上年决算增加6.69万元，增长100.00%，主要原因是：本年功能科目调整，事业单位医疗上年度在主科目列支，本年单独列支，导致经费较上年增加。</w:t>
      </w:r>
    </w:p>
    <w:p>
      <w:pPr>
        <w:spacing w:line="580" w:lineRule="exact"/>
        <w:ind w:firstLine="640"/>
        <w:jc w:val="both"/>
      </w:pPr>
      <w:r>
        <w:rPr>
          <w:rFonts w:ascii="仿宋_GB2312" w:hAnsi="仿宋_GB2312" w:eastAsia="仿宋_GB2312"/>
          <w:b w:val="0"/>
          <w:sz w:val="32"/>
        </w:rPr>
        <w:t>12.卫生健康支出（类）行政事业单位医疗（款）公务员医疗补助（项）：支出决算数为3.76万元，比上年决算增加3.76万元，增长100.00%，主要原因是：本年功能科目调整，公务员医疗补助上年度在主科目列支，本年单独列支，导致经费较上年增加。</w:t>
      </w:r>
    </w:p>
    <w:p>
      <w:pPr>
        <w:spacing w:line="580" w:lineRule="exact"/>
        <w:ind w:firstLine="640"/>
        <w:jc w:val="both"/>
      </w:pPr>
      <w:r>
        <w:rPr>
          <w:rFonts w:ascii="仿宋_GB2312" w:hAnsi="仿宋_GB2312" w:eastAsia="仿宋_GB2312"/>
          <w:b w:val="0"/>
          <w:sz w:val="32"/>
        </w:rPr>
        <w:t>13.住房保障支出（类）住房改革支出（款）住房公积金（项）：支出决算数为14.41万元，比上年决算增加14.41万元，增长100.00%，主要原因是：本年功能科目调整，住房公积金上年度在主科目列支，本年单独列支，导致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2025年度一般公共预算财政拨款基本支出577.67万元，其中：</w:t>
      </w:r>
      <w:r>
        <w:rPr>
          <w:rFonts w:ascii="仿宋_GB2312" w:hAnsi="仿宋_GB2312" w:eastAsia="仿宋_GB2312"/>
          <w:b/>
          <w:sz w:val="32"/>
        </w:rPr>
        <w:t>人员经费335.39万元，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pPr>
        <w:spacing w:line="580" w:lineRule="exact"/>
        <w:ind w:firstLine="640"/>
        <w:jc w:val="both"/>
      </w:pPr>
      <w:r>
        <w:rPr>
          <w:rFonts w:ascii="仿宋_GB2312" w:hAnsi="仿宋_GB2312" w:eastAsia="仿宋_GB2312"/>
          <w:b/>
          <w:sz w:val="32"/>
        </w:rPr>
        <w:t>公用经费242.27万元，</w:t>
      </w:r>
      <w:r>
        <w:rPr>
          <w:rFonts w:ascii="仿宋_GB2312" w:hAnsi="仿宋_GB2312" w:eastAsia="仿宋_GB2312"/>
          <w:b w:val="0"/>
          <w:sz w:val="32"/>
        </w:rPr>
        <w:t>包括：办公费、印刷费、手续费、电费、邮电费、差旅费、维修（护）费、培训费、公务接待费、劳务费、委托业务费、工会经费、福利费、公务用车运行维护费、其他交通费用、其他商品和服务支出。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2025年度财政拨款“三公”经费支出14.22万元，</w:t>
      </w:r>
      <w:r>
        <w:rPr>
          <w:rFonts w:ascii="仿宋_GB2312" w:hAnsi="仿宋_GB2312" w:eastAsia="仿宋_GB2312"/>
          <w:b w:val="0"/>
          <w:sz w:val="32"/>
        </w:rPr>
        <w:t>比上年增加12.22万元，增长611.00%，主要原因是：我单位2024年6月成立，本年按照业务需求，增加用车次数，增加燃油费，增加公务接待工作，导致经费较上年增加。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公务用车购置及运行维护费支出14.10万元，占99.16%，比上年增加12.10万元，增长605.00%，主要原因是：我单位2024年6月成立，本年按照业务需求，增加用车次数，增加燃油费，导致公务用车运行维护费较上年增加。</w:t>
      </w:r>
      <w:r>
        <w:rPr>
          <w:rFonts w:ascii="仿宋_GB2312" w:hAnsi="仿宋_GB2312" w:eastAsia="仿宋_GB2312"/>
          <w:b w:val="0"/>
          <w:sz w:val="32"/>
        </w:rPr>
        <w:t>公务接待费支出0.12万元，占0.84%，比上年增加0.12万元，增长100.00%，主要原因是：我单位2024年6月成立，本年因业务需求，增加公务接待工作，导致公务接待费较上年增加。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14.10万元，其中：公务用车购置费9.48万元，公务用车运行维护费4.61万元。公务用车运行维护费开支内容包括车辆加油费、维修费、保险费、审车费、过路费等。公务用车购置数1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公务接待费0.12万元，开支内容包括因克拉玛依市政务服务和公共资源交易中心、第三师政务服务和大数据交流学习中心考察、学习产生的就餐费。单位全年安排的国内公务接待2批次，7人次。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14.22万元，决算数14.22万元，预决算差异率0.00%，主要原因是：严格按照预算执行，预决算无差异。其中：因公出国（境）费用全年预算数0.00万元，决算数0.00万元，预决算差异率0.00%，主要原因是：本单位无因公出国（境）费用。公务用车购置费全年预算数9.48万元，决算数9.48万元，预决算差异率0.00%，主要原因是：严格按照预算执行，预决算无差异。公务用车运行维护费全年预算数4.61万元，决算数4.61万元，预决算差异率0.00%，主要原因是：严格按照预算执行，预决算无差异。公务接待费全年预算数0.12万元，决算数0.12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数字化发展局（行政单位和参照公务员法管理事业单位）机关运行经费支出242.27万元，比上年增加210.49万元，增长662.33%，主要原因是：我单位2024年6月成立，本年新增、维护补充办公用品，导致劳务费等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2025年度政府采购支出总额2,131.04万元，其中：政府采购货物支出10.77万元、政府采购工程支出0.00万元、政府采购服务支出2,120.28万元。</w:t>
      </w:r>
    </w:p>
    <w:p>
      <w:pPr>
        <w:spacing w:line="580" w:lineRule="exact"/>
        <w:ind w:firstLine="640"/>
        <w:jc w:val="both"/>
      </w:pPr>
      <w:r>
        <w:rPr>
          <w:rFonts w:ascii="仿宋_GB2312" w:hAnsi="仿宋_GB2312" w:eastAsia="仿宋_GB2312"/>
          <w:b w:val="0"/>
          <w:sz w:val="32"/>
        </w:rPr>
        <w:t>授予中小企业合同金额921.43万元，占政府采购支出总额的43.24%，其中：授予小微企业合同金额2.90万元，占政府采购支出总额的0.14%。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29.00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12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5,633.98万元，实际执行总额5,058.18万元；预算绩效评价项目13个，全年预算数4,512.57万元，全年执行数4,491.82万元。预算绩效管理取得的成效：一是加强数字政府顶层设计，数字化项目评审提质增效。牵头启动《昌吉州“十五五”数字政府建设规划》编制，明确提出“135N”总体架构，系统梳理形成数字底座、政务服务、社会治理等4个领域28个重点项目；二是加快数据资源共享，数据整合纵深推进。完成医疗、教育、交通、应急等重点领域数据目录编制及挂接741条；三是围绕便民利企，便民服务体系有效构建。在全州各级政务服务中心设置综合窗口13个，上线运行“高效办成一件事”49个，创新推出“二手房交易与水电气联动过户”等4个本地特色“一件事”，办理环节减少75%，累计办件5.5万件；优化整体布局，算力基础设施优势明显。依托资源禀赋、产业基础和区位优势，成功引进银丰、天弓、顺惠等6个算力项目，培育数据标注企业派格数科集聚昌吉，新疆（昌吉）信息产业园、木垒县智算产业园实现量级突破，全州建成投运智算规模达8300P。发现的问题及原因：一是数字化发展工作顶层设计需进一步加强。因目前处于起步阶段，数字政府、数字经济、数字基础设施、数据要素等工作的顶层规划还不够科学，现有人员专业素养还需提升，工作思路还不够清晰、措施还不够具体，改革创新意识不足，数字化项目审批流程需进一步优化，项目谋划打造还不够完善；二是数字政府建设协同效能需进一步提升。数字化发展工作统筹力度需进一步加大，在政务信息化平台建设、“一类事一站办”“一件事一次办”等方面，相关行业部门间的协同配合还不够紧密。围绕“高效办成一件事”目标，业务办理流程优化不足、集成服务水平还较低，数据共享应用程度仍然不高，一体化政务服务平台数据对接还不全面，离企业和群众办事只上“一张网”目标还存在一定差距，线上线下帮办代办能力还有所不足；三是数字化培育新动能带动发展不足。平台经济、共享经济等新商业模式应用发展不足，新兴产业培育、高端产业集群发展不快，数字经济基础较为薄弱，国有企业带动作用发挥不够，规模以上信息化企业较少，数字经济产值在全州经济总量占比有限，主要集中在装备制造、能源、物流等企业，技术密集型和知识密集型企业几乎空白。下一步改进措施：一是持续做实“高效办成一件事”。持续抓好试点先行工作，通过资源整合、流程优化，材料清单梳理，指导各县市（园区）拓展优化主题集成服务事项范围和服务领域，推出更多本地化特色创新性“一件事”，运用“高效办成一件事系统”和线下综窗，实现一套材料、一次提交、一次办成。二是加快打造一窗集成受理服务，推进“综窗改革”。指导各级政务服务管理机构加强窗口人员力量配备，建设专业服务队伍，建立跨部门、跨层级的“前台综合受理、后台分类审批、综合窗口出件”的运行模式。三是推进政务服务线上系统更新应用。聚焦全区政务服务事项同标准、无差别、同流程规范运行目标，按照自治区一体化政务服务平台新系统上线的工作要求，配合做好统一受理系统、电子证照系统、好差评系统及业务办理系统更新上线工作，组织州直33个部门、7个县市、3个园区采取线下集中攻坚、线上点对点培训指导相结合的方式，全力开展政务服务事项实施清单的质检，确保全州新政务系统上线顺利运行。四是探索“数字赋能”，加快提质增效。提升履职事项清单管理系统智能管理水平，通过建立大模型，运用人工智能技术手段，回溯事项来源、重塑办事流程、制定工作标准，实现清单通过“平台造”，做到将10人7天工作量压缩到1人1天完成，为清单编制提供“数字力量”。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4,714.15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4,714.15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919.83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344.03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5,633.98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5,058.18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推进政府履职和政务运行数字化转型，统筹推进各行业各领域政务应用系统集约建设、互联互通、协同联动，创新行政管理和服务方式，全面提升政府履职效能。通过“智慧庭州城市大脑”平台建设项目，借助信息技术与数据分析手段，整合政府各部门数据互联互通，推动各大业务系统互联互通，进一步推进智慧交通、智慧物流、智慧水利、智慧农业、智慧应急等建设，提高城市管理科学化、精细化、智能化水平，目前已接入农业、水利、应急等部门系统平台12个，初步形成了“一窗统揽”的架构。通过不断优化政务云服务架构，为全州各行政事业单位提供计算资源、数据存储、安全防护等基础设施环境。为认真贯彻落实《国务院办公厅关于进一步优化地方政务服务热线的指导意见》（国办〔2020〕)53号）等文件要求，以一个号码服务企业和群众为目标，提供“7×24小时”全天候人工服务，进一步优化工作流程和资源配置，不断深化“接诉即办”改革，健全工作流程，确保企业和群众反映的问题和合理诉求及时得到处置和办理，使12345政务服务便民热线接得更快、分得更准、办得更实，打造便捷、高效、规范、智慧的政务服务“总客服”。</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5633.98万元，全年执行数为5058.18万元，总预算执行率为89.78%。2025年我单位完成以下工作内容：1.完成智慧庭州城市大脑介入州直部门系统平台12个；2.新建政务信息化系统电子政务云部署率100%；3.“高效办成一件事”任务落实率100%；4.12345便民热线即时办结率99.97%。通过以上工作的实施，加快构建了“数智化”数字政府，初步实现了政务服务“一网通办”、政府运行“一网协同”、经济社会治理“一网统管”，一体化数字政府改革新模式基本定型。</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智慧庭州城市大脑介入州直部门系统平台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国务院关于加强数字政府建设的指导意见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新建政务信息化系统电子政务云部署率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昌吉州数字化发展局2025年工作思路和重点工作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“高效办成一件事”任务落实率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自治区高效办成一件事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12345便民热线即时办结率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关于印发《昌吉州进一步优化政务服务便民热线建立“接诉即办”机制的实施方案》的通知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12345政务服务便民热线智能化建设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268万元，通过实施该项目建设智能化辅助系统数量1套，建设功能模块数量大于等于4个，系统验收合格率大于等于98%，12345政务服务便民热线智能化系统成本268万元。使用人员满意度达到90%，不断提高公共服务供给质量，增强政府公信力和执行力，有效解决群众诉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268万元，资金执行率100%，本项目实际完成建设智能化辅助系统数量1套，建设功能模块数量4个，系统验收合格率100%，项目完成时间2025年12月8日，12345政务服务便民热线智能化系统成本268万元。使用人员满意度达到90%；通过本项目的实施，提高了公共服务供给质量，增强了政府公信力和执行力，有效解决了群众诉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建设智能化辅助系统数量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建设功能模块数量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12345政务服务便民热线智能化系统成本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不断提高公共服务供给质量，增强政府公信力和执行力。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2025年州政资中心划转州数发局机构运行补助经费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427.14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429.58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427.14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政务服务大厅建筑面积11782平米的物业管理费、水电费运行维护开支；保障12345政务服务便民服务热线和“吉速办”平台两个信息化平台的正常运转；提高昌吉州政务服务效率，逐步提高政务服务数字化智能化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截至2026年6月30日，本项目支出资金427.14万元，资金执行率99.43%，本项目实际完成服务大厅面积11782平米，信息化运维平台2个；通过本项目的实施，提升了昌吉州政务服务效率和政务服务数字化智能化水平。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服务大厅面积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&gt;=11782平米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=11782平米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信息化运维平台数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2026年2月24日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100%。偏差原因：该项目中的物业服务项目，合同约定的服务结束时间为2026年1月28日，该合同已跨年，同时合同中约定当月费用次月支付，导致项目完成时间有偏差。下一年度改进措施：后期签订合同时，合理约定服务期限与付款时间，避免造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&lt;=367.05万元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=367.05万元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7.10%，偏差原因：未充分预判本年度项目实施的细微调整需求，对第三方服务的工作量、服务时长及服务内容的动态变化预估不足，导致存在小幅差额。下一年度改进措施：充分结合市场行情、年度工作增量提前预判变动因素，精准核定预算额度，从源头缩小预算与实际支出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提升政务服务效率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2025年数据要素x大赛新疆分赛承办资金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实施该项目完成举办数据要素X大赛1次，指导参赛队伍24个，宣传实效（曝光率）大于等于100万人次，会务用车费用5.38万元，参会领导及嘉宾、专家教授、工作人员的餐费和住宿费用10.68万元，会场租赁费7.25万元，会议手册及案例集等印刷制作费用10.94万元，主持人、公证人员、专家指导各项费用6.95万元，会务服务、比赛直播录播费用3.5万元，参赛单位满意度达到95%，实现打破平台壁垒，不断推进数据互通互连的社会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44.7万，资金执行率100%，本项目实际完成举办数据要素X大赛1次，指导参赛队伍24个，宣传实效（曝光率）168.88万人次，项目完成时间2025年11月6日，会务用车费用5.38万元，参会领导及嘉宾、专家教授、工作人员的餐费和住宿费用10.68万元，会场租赁费7.25万元，会议手册及案例集等印刷制作费用10.94万元，主持人、公证人员、专家指导各项费用6.95万元，会务服务、比赛直播录播费用3.5万元，参赛单位满意度达到95%；通过本项目的实施，打破了平台壁垒，推进了数据互通互连的社会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举办“数据要素X”大赛场次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指导参赛队伍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宣传实效（曝光率）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&gt;=100万人次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=168.88万人次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168.88%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此项指标已完成，存在偏差，偏差率为68.88%。原因：工作完成度较高，各方对大赛举办效果评价高。改进措施：年初指标设置过于保守，在今后举办类似赛事时，以本次大赛为参考设置合理的目标值。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会务用车费用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参会领导及嘉宾、专家教授、工作人员的餐费和住宿费用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会场租赁费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会议手册及案例集等印刷制作费用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主持人、公证人员、专家指导各项费用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会务服务、比赛直播录播费用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打破平台壁垒，不断推进数据互通互连</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参赛单位满意度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此项指标已完成，存在偏差，偏差率为3.68%。原因：工作完成度较高，各方对大赛举办效果评价高。改进措施：年初指标设置过于保守，在今后举办类似赛事时，以本次大赛为参考设置合理的目标值。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“丝路同源·智惠闽昌”昌吉州数字政府建设能力提升专题培训班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支出17.83万元，完成培训9天，参加培训人员35人，学员出勤率达到100%。支出食宿费103600元，学员管理费8400元，师资费（含税）23486元，其他费用42800元。学员对本次培训的满意度达到100%。通过实施该项目不断提高科学执政、创新发展、为民服务的能力和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支出17.83万元，资金执行率100%，本项目实际完成培训9天，参加培训人员35人，学员出勤率达到100%。支出食宿费103600元，学员管理费8400元，师资费（含税）23486元，其他费用42800元。学员对本次培训的满意度达到100%。通过实施该项目，提高了科学执政、创新发展、为民服务的能力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师资费（含税）</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不断提升为民服务的能力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学员对本次培训的满意度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“吉速办”企业服务平台、12345政务服务平台等保测评</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度最新信息系统等级保护测评工作要求，以及国家、自治区和昌吉州的各项等保密评管理办法等工作指导文件要求，完成12345便民服务热线平台等级保护测评1次，吉速办小程序的信息系统等级保护测评1次，项目验收合格率达到100%，12345便民热线平台等保测评费用6万元，吉速办小程序平台等保测评费用6万元。不断提高12345便民服务热线平台及吉速办小程序平台的稳定性，平台操作使用人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11.8万元，资金执行率100%，本项目实际完成12345便民服务热线平台测评服务1次，完成吉速办小程序测评服务1次，测评服务验收合格率100%，项目完成时间2025年12月8日，12345便民热线平台、吉速办小程序平台等保测评费用11.8万元，平台操作使用人员满意度100%；通过本项目的实施，提高了12345便民服务热线平台及吉速办小程序平台的稳定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完成12345便民服务热线平台测评服务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完成吉速办小程序测评服务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12345便民热线平台保测评费用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吉速办小程序平台保测评费用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不断提高12345便民服务热线平台及吉速办小程序的稳定性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平台操作使用人员满意度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因工作完成度较高，平台操作使用人员对此项目的评价高，导致满意度指标有偏差。下一年度改进措施：年初设置指标过于保守，在后期设置指标时根据实际情况合理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“闽政通·吉速办”信息化创新平台项目（二期）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324.98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闽政通·吉速办”信息化创新平台项目（一期）的基础，新建闵昌医疗便民服务模块1个；新建闵昌文旅一机游模块一个；新建智能化互联网直录播教室平台一个；新健全生命周期管理和援疆前协同办公平台一个；通过项目的实施，进一步提升昌吉州数字化服务管理水平，提升协同办公平台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324.98万元，资金执行率100%，本项目实际完成新建闵昌医疗便民服务模块1个，新建闵昌文旅一机游模块1个，新建智能化互联网直录播教室平台1个，新健全生命周期管理和援疆前协同办公平台1个，平台验收合格率100%，平台建设完成时间2025年12月2日，全生命周期管理和援疆前方指挥部协同办公平台委托费及其他费用324.98万元，公众满意度98%；通过本项目的实施，提升了昌吉州数字化服务管理水平，提升了协同办公平台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闽昌医疗便民服务模块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闽昌文旅一机游模块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智能化互联网直录播教室平台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全生命周期管理和援疆前协同办公平台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平台建设完成时间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全生命周期管理和援疆前方指挥部协同办公平台委托费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工程建设其他费用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进一步提升昌吉州数字化服务管理水平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此项指标已完成，存在偏差，偏差率为3.10%，偏差原因：因工作完成度较高，公众对此项目的评价高，导致满意度指标有偏差。改进措施：年初设置指标过于保守，在后期设置指标时根据实际情况合理设置。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信息化项目专家评审费用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0.38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1次评审，聘请5位评审专家，项目评审通过率达到90%以上。通过提供专家评审服务，对各个领域的数字化建设的评估，加快构建“数智化”数字政府，促进政府职能转变，提高政府服务效能，助推营商环境优化，提升治理体系和治理能力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24.6万元，资金执行率61.5%，本项目实际完成组织评审14次，聘请专家29人；通过本项目的实施，提升了信息化项目全流程的科学决策水平，加强了外部专业力量对信息化项目的技术把关作用，提高了服务效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组织评审次数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1300%，偏差原因：本年度数字化建设任务大幅增加；信息化项目监管标准逐年趋严，所有项目必须做到应评尽评、逐项论证。下一年度改进措施：做实年度项目全盘摸排，提高预算前瞻性；建立评审任务动态预判机制；推行集约化集中评审模式，优化评审组织方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聘请专家人数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480%，偏差原因：本年度数字化建设任务大幅增加；信息化项目监管标准逐年趋严，所有项目必须做到应评尽评、逐项论证。下一年度改进措施：做实年度项目全盘摸排，提高预算前瞻性；建立评审任务动态预判机制；推行集约化集中评审模式，优化评审组织方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11.10%，偏差原因：本年度信息化项目在专家评审前，单位内部进行了多轮前置审核，有效杜绝了资料残缺、方案粗糙、漏洞较多的项目进入正式评审环节，从源头大幅提升了项目初审质量，致使最终项目评审通过率高。下一年度改进措施：优化绩效指标科学设定，结合本年度实际成效，科学修订下年度评审通过率绩效指标，贴合项目前置审核，消除指标正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2026年7月9日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100%，偏差原因：项目评审多集中在下半年及年底开展，项目经费结转至下年，造成项目完成时限有偏差。下一年度改进措施：优化绩效指标科学设定，结合本年度实际成效，科学修订下年度评审通过率绩效指标，贴合项目前置审核，消除指标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59.35%，偏差原因：我单位坚持“小钱办大事，花钱必问效”的原则，持续优化支出结构，提高资金使用效率，造成专家劳务费有偏差。下一年度改进措施：充分结合年度工作量提前预判变动因素，精准核定预算额度，从源头缩小预算与实际支出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23.53%，偏差原因：我单位坚持“小钱办大事，花钱必问效”的原则，持续优化支出结构，提高资金使用效率，造成委托业务费有偏差。下一年度改进措施：充分结合年度工作量提前预判变动因素，精准核定预算额度，从源头缩小预算与实际支出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提高服务效能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被评审单位满意度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45.15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州数发局“吉速办”及企业服务平台、12345政务服务便民热线平台开展国密算法改造测评项目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2025年度商用密码安全性评估的最新要求，完成12345便民服务热线平台国密算法升级改造测评服务1次，吉速办小程序平台国密算法升级改造测评服务1次，平台国密算法升级改造测评服务验收合格率100%，系统国密算法升级改造成本20万元，SSL站点证书及电子政务外网身份认证网关数字证书费用 2万元，12345便民热线平台密码测评成本10万元，吉速办小程序平台密码测评成本10万元，不断提升平台安全性。平台操作使用人满意度达到95%。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41万，资金执行率100%，本项目实际完成12345便民服务热线平台国密算法升级改造测评服务1次，吉速办小程序平台国密算法升级改造测评服务1次，平台国密算法升级改造测评服务验收合格率100%，项目完成时间2025年12月8日，系统国密算法升级改造成本20万元，SSL站点证书及电子政务外网身份认证网关数字证书费用2万元，12345便民热线平台密码测评成本10万元，吉速办小程序平台密码测评成本9万元，平台操作使用人满意度达到100%；通过本项目的实施，提高了平台安全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12345便民服务热线平台国密算法升级改造测评服务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吉速办小程序平台的国密算法升级改造测评服务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平台国密算法升级改造测评服务验收合格率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系统国密算法升级改造成本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SSL站点证书及电子政务外网身份认证网关数字证书费用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12345便民热线平台密码测评成本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吉速办小程序平台密码测评成本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不断提高平台安全性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平台操作使用人满意度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因工作完成度较高，平台操作使用人员对此项目的评价高，导致满意度指标有偏差。下一年度改进措施：年初设置指标过于保守，在后期设置指标时根据实际情况合理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州数发局“吉速办”及企业服务平台、12345政务服务便民热线平台运维项目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通过对昌吉州“吉速办”小程序平台功能的改造及优化，完成	“吉速办”小程序功能升级1次，“吉速办”小程序功能拓展1次，平台升级拓展验收合格率100%。“吉速办”平台功能升级费用28万元，“吉速办”平台功能拓展费用10万元，不断提升群众、企业办事效率，群众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截至2025年12月31日，实际支付37.8万，资金执行率99.47%，本项目实际完成 “吉速办”小程序功能升级1次，“吉速办”小程序功能拓展1次，平台升级拓展验收合格率100%，群众满意度达到100%，通过本项目的实施，提升了群众、企业办事效率。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“吉速办”小程序功能升级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“吉速办”小程序功能拓展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平台升级拓展验收合格率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“吉速办”平台功能升级费用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“吉速办”平台功能拓展费用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不断提升群众、企业办事效率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因工作完成度较高，公众对此项目的评价高，导致满意度指标有偏差。下一年度改进措施：年初设置指标过于保守，在后期设置指标时根据实际情况合理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州数发局预算内前期费投资项目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2025年该项目计划印刷2批次课题资料。印刷资料验收合格率达到100%，通过该项目的实施，推进重点项目建设，为经济社会发展提供决策参考，报告使用人员满意度不低于90%。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2.45万元，资金执行率100%，本项目时间完成印刷2批次课题资料，印刷资料验收合格率达到100%，项目完成时间2025年12月8日，印刷费及其他费用2.45万元，报告使用人员满意度96%；通过该项目的实施，推进了重点项目建设，为经济社会发展提供了决策参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印刷课题资料数量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印刷资料验收合格率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推进重点项目建设，为经济社会发展提供决策依据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6.67%，偏差原因：因工作完成度较高，报告使用人员对此项目的评价高，导致满意度指标有偏差。改进措施：年初设置指标过于保守，在后期设置指标时根据实际情况合理设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州电子政务中心划转州数发局统一政务云密码服务支撑系统平台运维项目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中心机房120套政务云核心系统，维护中心机房89台政务云服务器，通过提供7*24小时不间断的政务云系统安全稳定运行，政务云平台密码评测和等级保护费用30万元；政务云系统运维费60万元；中心机房电费37.2万元；变压器，发电机维修劳务费10万元，提升政务云网平台安全的自主防御能力，确保全州系统稳定运行、政务数据安全可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137.2万元，资金执行率100%，本项目实际完成维护中心机房122套政务云核心系统，维护中心机房89台政务云服务器，运维系统正常运行率100%，政务云24小时运行无故障天数365天，政务云平台密码测评和等级保护费用29.86万元，政务云系统运维委托费60.14万元，机房维修劳务费10万元，中心机房电费37.2万元，系统应用单位满意度90%；通过本项目的实施，提升了政务云网平台安全的自主防御能力，确保了全州系统稳定运行、政务数据安全可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维护核心系统数量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此项指标已完成，存在偏差，偏差率为1.67%，偏差原因为：因工作完成度较高，超出预期目标值，导致数量指标有偏差。下一年度改进措施：年初设置指标过于保守，在后期设置指标时根据实际情况合理设置。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维护政务云服务器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运维系统正常运行率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政务云24小时运行无故障天数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政务云平台密码评测和等级保护费用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0.47%，偏差原因：在实际工作过程中本着“过紧日子”的原则，实际支付与预算相比有所减少，导致指标有所偏差。下一年度改进措施：在后期设置指标时根据实际情况合理设定。</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政务云系统运维委托费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机房维修劳务费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中心机房电费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确保系统安全稳定运行，提升云平台安全自主防御能力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系统应用单位满意度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昌吉回族自治州政务云迁移改造及优化提升项目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1000万元，通过实施该项目初步完成新老机房搬组网，迁移历史数据，搭建国产替代设备资源池，机房硬件设备迁移数量不少于60台；信创服务器组网适配数量不少于40台；项目验收合格率达到100%。通过建立标准机房，进一步加强网络安全防护，确保全州电子政务云安全稳定运行。</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1000万，资金执行率100%，本项目实际完成机房硬件设备迁移数量68台，信创服务器组网适配数量40台，项目验收合格率100%，项目竣工时间2025年11月28日，设备采购系统集成以及辅助材料费用980.72万元，信息化项目监理费用9.8万元，前期费用9.48万元，服务单位人员满意度90%；通过实施该项目，加强了网络安全防护，构建了安全的保障体系，提升了安全水平，确保了全州电子政务云安全稳定运行。</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机房硬件设备迁移数量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此项指标已完成，存在偏差，偏差率为13.33%，偏差原因：因工作完成度较高，超出预期目标值，导致数量指标有偏差。下一年度改进措施：年初设置指标过于保守，在后期设置指标时根据实际情况合理设置。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信创服务器组网适配数量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项目竣工时间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设备采购系统集成以及辅助材料费用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信息化项目监理费用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2.00%，偏差原因：在实际工作过程中本着“过紧日子”的原则，实际支付与预算相比较有所减少，导致指标有所偏差。下一年度改进措施：在后期设置指标时根据实际情况合理设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前期费用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2.61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5.20%，偏差原因：在实际工作过程中本着“过紧日子”的原则，实际支付与预算相比较有所减少，导致指标有所偏差。下一年度改进措施：在后期设置指标时根据实际情况合理设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构建安全保障体系不断提升安全水平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昌吉回族自治州数字化发展局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2,155.83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2,154.32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2,153.83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2,153.10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保障我单位9人正常的工作秩序，保障政务服务大厅正常运转，及时合规采购办公用品，保障单位正常运转，调动职工工作积极性，提高业务开展效率，提升公共服务能力。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2154.69万元，资金执行率100%，本项目实际完成保障我单位9人正常的工作秩序，租赁汽车1次，政务服务大厅面积11782平米，办公用品政府采购率100%，经费支付及时率100%，培训费6.4万元，办公费5.5万元，其他交通费3.43万元，委托费2103.03万元，其他运行费用35.96万元，办公人员满意度98%，保障了单位的正常运转，提高了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177.8%，偏差原因：我单位为新成立单位，2025年有转隶人员和新招录人员加入，造成预算偏差。改进措施：在后期编制预算过程中，要确保预算编制基于实际需求，避免预算不足或浪费。</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政务服务大厅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&gt;=11782平米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=11782平米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此项指标已完成，存在偏差，偏差率为4.11%，偏差原因：我单位年初未合理设置指标，年末部分资金指标收回，导致有偏差。改进措施：后期合理设置预算指标，严格按照预算执行，保证绩效指标合理执行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&lt;=2103.03万元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=2103.03万元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此项指标已完成，存在偏差，偏差率为22.5%，偏差原因：因工作完成度高，单位工作人员对机关运行经费的满意度较高。改进措施：年初设置指标过于保守，在后期设置指标时可适当调高满意度。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本年本单位其他项目3个，全年预算数2114.82万元，全年执行数2114.82万元。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