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昌吉回族自治州经济协作服务中心</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昌吉回族自治州经济协作服务中心是州机关事务管理局的下属机构，为副县级。单位主要负责为来昌公务人员提供接待服务，中央、自治区、各省市开展公务的厅级以上领导及工作人员来昌的公务接待服务；疆内各地州市考察组、调研组来昌的公务接待服务；邀请专家、教授、老干部等来昌的公务接待服务；协助部门开展对口公务接待服务；其他相关服务。</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昌吉回族自治州经济协作服务中心无下属预算单位。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2025年度收入总计249.99万元，</w:t>
      </w:r>
      <w:r>
        <w:rPr>
          <w:rFonts w:ascii="仿宋_GB2312" w:hAnsi="仿宋_GB2312" w:eastAsia="仿宋_GB2312"/>
          <w:b w:val="0"/>
          <w:sz w:val="32"/>
        </w:rPr>
        <w:t>其中：本年收入合计249.99万元，使用非财政拨款结余（含专用结余）0.00万元，年初结转和结余0.00万元。</w:t>
      </w:r>
    </w:p>
    <w:p>
      <w:pPr>
        <w:spacing w:line="580" w:lineRule="exact"/>
        <w:ind w:firstLine="640"/>
        <w:jc w:val="both"/>
      </w:pPr>
      <w:r>
        <w:rPr>
          <w:rFonts w:ascii="仿宋_GB2312" w:hAnsi="仿宋_GB2312" w:eastAsia="仿宋_GB2312"/>
          <w:b/>
          <w:sz w:val="32"/>
        </w:rPr>
        <w:t>2025年度支出总计249.99万元，</w:t>
      </w:r>
      <w:r>
        <w:rPr>
          <w:rFonts w:ascii="仿宋_GB2312" w:hAnsi="仿宋_GB2312" w:eastAsia="仿宋_GB2312"/>
          <w:b w:val="0"/>
          <w:sz w:val="32"/>
        </w:rPr>
        <w:t>其中：本年支出合计249.98万元，结余分配0.00万元，年末结转和结余0.01万元。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减少71.25万元，下降22.18%，主要原因是：本年公务接待保障项目资金较上年减少。</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本年收入249.99万元，</w:t>
      </w:r>
      <w:r>
        <w:rPr>
          <w:rFonts w:ascii="仿宋_GB2312" w:hAnsi="仿宋_GB2312" w:eastAsia="仿宋_GB2312"/>
          <w:b w:val="0"/>
          <w:sz w:val="32"/>
        </w:rPr>
        <w:t>其中：财政拨款收入249.98万元，占100.00%；上级补助收入0.00万元，占0.00%；事业收入0.00万元，占0.00%；经营收入0.00万元，占0.00%；附属单位上缴收入0.00万元，占0.00%；其他收入0.01万元，占0.004%。</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本年支出249.98万元，</w:t>
      </w:r>
      <w:r>
        <w:rPr>
          <w:rFonts w:ascii="仿宋_GB2312" w:hAnsi="仿宋_GB2312" w:eastAsia="仿宋_GB2312"/>
          <w:b w:val="0"/>
          <w:sz w:val="32"/>
        </w:rPr>
        <w:t>其中：基本支出184.07万元，占73.63%；项目支出65.91万元，占26.37%；上缴上级支出0.00万元，占0.00%；经营支出0.00万元，占0.00%；对附属单位补助支出0.00万元，占0.00%。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2025年度财政拨款收入总计249.98万元，</w:t>
      </w:r>
      <w:r>
        <w:rPr>
          <w:rFonts w:ascii="仿宋_GB2312" w:hAnsi="仿宋_GB2312" w:eastAsia="仿宋_GB2312"/>
          <w:b w:val="0"/>
          <w:sz w:val="32"/>
        </w:rPr>
        <w:t>其中：年初财政拨款结转和结余0.00万元，本年财政拨款收入249.98万元。</w:t>
      </w:r>
      <w:r>
        <w:rPr>
          <w:rFonts w:ascii="仿宋_GB2312" w:hAnsi="仿宋_GB2312" w:eastAsia="仿宋_GB2312"/>
          <w:b/>
          <w:sz w:val="32"/>
        </w:rPr>
        <w:t>财政拨款支出总计249.98万元，</w:t>
      </w:r>
      <w:r>
        <w:rPr>
          <w:rFonts w:ascii="仿宋_GB2312" w:hAnsi="仿宋_GB2312" w:eastAsia="仿宋_GB2312"/>
          <w:b w:val="0"/>
          <w:sz w:val="32"/>
        </w:rPr>
        <w:t>其中：年末财政拨款结转和结余0.00万元，本年财政拨款支出249.98万元。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减少21.05万元，下降7.77%，主要原因是：本年公务接待保障项目资金较上年减少。</w:t>
      </w:r>
      <w:r>
        <w:rPr>
          <w:rFonts w:ascii="仿宋_GB2312" w:hAnsi="仿宋_GB2312" w:eastAsia="仿宋_GB2312"/>
          <w:b/>
          <w:sz w:val="32"/>
        </w:rPr>
        <w:t>与年初预算相比，</w:t>
      </w:r>
      <w:r>
        <w:rPr>
          <w:rFonts w:ascii="仿宋_GB2312" w:hAnsi="仿宋_GB2312" w:eastAsia="仿宋_GB2312"/>
          <w:b w:val="0"/>
          <w:sz w:val="32"/>
        </w:rPr>
        <w:t>年初预算数179.66万元，决算数249.98万元，预决算差异率39.14%，主要原因是：年中追加公务接待保障项目，导致预决算存在差异。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事业发展等重点支出，体现在有关支出科目中。</w:t>
      </w:r>
    </w:p>
    <w:p>
      <w:pPr>
        <w:spacing w:line="580" w:lineRule="exact"/>
        <w:ind w:firstLine="640"/>
        <w:jc w:val="both"/>
      </w:pPr>
      <w:r>
        <w:rPr>
          <w:rFonts w:ascii="仿宋_GB2312" w:hAnsi="仿宋_GB2312" w:eastAsia="仿宋_GB2312"/>
          <w:b w:val="0"/>
          <w:sz w:val="32"/>
        </w:rPr>
        <w:t>按照支出功能分类，一般公共服务支出（类）党委办公厅（室）及相关机构事务（款）事业运行（项）的支出占本年财政拨款支出总额的比重最高，2025年度决算数为140.87万元，占比56.35%，主要用于人员工资福利、日常公用经费、公务接待保障。</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2025年度一般公共预算财政拨款支出249.98万元，</w:t>
      </w:r>
      <w:r>
        <w:rPr>
          <w:rFonts w:ascii="仿宋_GB2312" w:hAnsi="仿宋_GB2312" w:eastAsia="仿宋_GB2312"/>
          <w:b w:val="0"/>
          <w:sz w:val="32"/>
        </w:rPr>
        <w:t>占本年支出合计的100.00%。</w:t>
      </w:r>
      <w:r>
        <w:rPr>
          <w:rFonts w:ascii="仿宋_GB2312" w:hAnsi="仿宋_GB2312" w:eastAsia="仿宋_GB2312"/>
          <w:b/>
          <w:sz w:val="32"/>
        </w:rPr>
        <w:t>与上年相比，</w:t>
      </w:r>
      <w:r>
        <w:rPr>
          <w:rFonts w:ascii="仿宋_GB2312" w:hAnsi="仿宋_GB2312" w:eastAsia="仿宋_GB2312"/>
          <w:b w:val="0"/>
          <w:sz w:val="32"/>
        </w:rPr>
        <w:t>减少21.05万元，下降7.77%，主要原因是：本年公务接待保障项目资金较上年减少。</w:t>
      </w:r>
      <w:r>
        <w:rPr>
          <w:rFonts w:ascii="仿宋_GB2312" w:hAnsi="仿宋_GB2312" w:eastAsia="仿宋_GB2312"/>
          <w:b/>
          <w:sz w:val="32"/>
        </w:rPr>
        <w:t>与年初预算相比，</w:t>
      </w:r>
      <w:r>
        <w:rPr>
          <w:rFonts w:ascii="仿宋_GB2312" w:hAnsi="仿宋_GB2312" w:eastAsia="仿宋_GB2312"/>
          <w:b w:val="0"/>
          <w:sz w:val="32"/>
        </w:rPr>
        <w:t>年初预算数179.66万元，决算数249.98万元，预决算差异率39.14%，主要原因是：年中追加公务接待保障项目，导致预决算存在差异。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1.一般公共服务支出（类）206.78万元，占82.72%。</w:t>
      </w:r>
    </w:p>
    <w:p>
      <w:pPr>
        <w:spacing w:line="580" w:lineRule="exact"/>
        <w:ind w:firstLine="640"/>
        <w:jc w:val="both"/>
      </w:pPr>
      <w:r>
        <w:rPr>
          <w:rFonts w:ascii="仿宋_GB2312" w:hAnsi="仿宋_GB2312" w:eastAsia="仿宋_GB2312"/>
          <w:b w:val="0"/>
          <w:sz w:val="32"/>
        </w:rPr>
        <w:t>2.社会保障和就业支出（类）20.25万元，占8.10%。</w:t>
      </w:r>
    </w:p>
    <w:p>
      <w:pPr>
        <w:spacing w:line="580" w:lineRule="exact"/>
        <w:ind w:firstLine="640"/>
        <w:jc w:val="both"/>
      </w:pPr>
      <w:r>
        <w:rPr>
          <w:rFonts w:ascii="仿宋_GB2312" w:hAnsi="仿宋_GB2312" w:eastAsia="仿宋_GB2312"/>
          <w:b w:val="0"/>
          <w:sz w:val="32"/>
        </w:rPr>
        <w:t>3.卫生健康支出（类）11.86万元，占4.74%。</w:t>
      </w:r>
    </w:p>
    <w:p>
      <w:pPr>
        <w:spacing w:line="580" w:lineRule="exact"/>
        <w:ind w:firstLine="640"/>
        <w:jc w:val="both"/>
      </w:pPr>
      <w:r>
        <w:rPr>
          <w:rFonts w:ascii="仿宋_GB2312" w:hAnsi="仿宋_GB2312" w:eastAsia="仿宋_GB2312"/>
          <w:b w:val="0"/>
          <w:sz w:val="32"/>
        </w:rPr>
        <w:t>4.住房保障支出（类）11.09万元，占4.44%。</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政府办公厅（室）及相关机构事务（款）其他政府办公厅（室）及相关机构事务支出（项）：支出决算数为0.00万元，比上年决算减少30.00万元，下降100.00%，主要原因是：本年公务接待保障项目资金较上年减少。</w:t>
      </w:r>
    </w:p>
    <w:p>
      <w:pPr>
        <w:spacing w:line="580" w:lineRule="exact"/>
        <w:ind w:firstLine="640"/>
        <w:jc w:val="both"/>
      </w:pPr>
      <w:r>
        <w:rPr>
          <w:rFonts w:ascii="仿宋_GB2312" w:hAnsi="仿宋_GB2312" w:eastAsia="仿宋_GB2312"/>
          <w:b w:val="0"/>
          <w:sz w:val="32"/>
        </w:rPr>
        <w:t>2.一般公共服务支出（类）党委办公厅（室）及相关机构事务（款）事业运行（项）：支出决算数为140.87万元，比上年决算增加9.01万元，增长6.83%，主要原因是：本年在职人员工资调增，导致相关人员经费较上年有所增加。</w:t>
      </w:r>
    </w:p>
    <w:p>
      <w:pPr>
        <w:spacing w:line="580" w:lineRule="exact"/>
        <w:ind w:firstLine="640"/>
        <w:jc w:val="both"/>
      </w:pPr>
      <w:r>
        <w:rPr>
          <w:rFonts w:ascii="仿宋_GB2312" w:hAnsi="仿宋_GB2312" w:eastAsia="仿宋_GB2312"/>
          <w:b w:val="0"/>
          <w:sz w:val="32"/>
        </w:rPr>
        <w:t>3.一般公共服务支出（类）党委办公厅（室）及相关机构事务（款）其他党委办公厅（室）及相关机构事务支出（项）：支出决算数为65.91万元，比上年决算减少3.08万元，下降4.46%，主要原因是：本年公务接待保障项目资金较上年减少。</w:t>
      </w:r>
    </w:p>
    <w:p>
      <w:pPr>
        <w:spacing w:line="580" w:lineRule="exact"/>
        <w:ind w:firstLine="640"/>
        <w:jc w:val="both"/>
      </w:pPr>
      <w:r>
        <w:rPr>
          <w:rFonts w:ascii="仿宋_GB2312" w:hAnsi="仿宋_GB2312" w:eastAsia="仿宋_GB2312"/>
          <w:b w:val="0"/>
          <w:sz w:val="32"/>
        </w:rPr>
        <w:t>4.社会保障和就业支出（类）行政事业单位养老支出（款）机关事业单位基本养老保险缴费支出（项）：支出决算数为13.50万元，比上年决算减少0.64万元，下降4.53%，主要原因是：本年在职人员调入调出，人员职级不同，缴费基数不同，导致养老保险缴费较上年减少。</w:t>
      </w:r>
    </w:p>
    <w:p>
      <w:pPr>
        <w:spacing w:line="580" w:lineRule="exact"/>
        <w:ind w:firstLine="640"/>
        <w:jc w:val="both"/>
      </w:pPr>
      <w:r>
        <w:rPr>
          <w:rFonts w:ascii="仿宋_GB2312" w:hAnsi="仿宋_GB2312" w:eastAsia="仿宋_GB2312"/>
          <w:b w:val="0"/>
          <w:sz w:val="32"/>
        </w:rPr>
        <w:t>5.社会保障和就业支出（类）行政事业单位养老支出（款）机关事业单位职业年金缴费支出（项）：支出决算数为6.75万元，比上年决算减少0.32万元，下降4.53%，主要原因是：本年新增调出人员较上年减少，职业年金缴费较上年减少。</w:t>
      </w:r>
    </w:p>
    <w:p>
      <w:pPr>
        <w:spacing w:line="580" w:lineRule="exact"/>
        <w:ind w:firstLine="640"/>
        <w:jc w:val="both"/>
      </w:pPr>
      <w:r>
        <w:rPr>
          <w:rFonts w:ascii="仿宋_GB2312" w:hAnsi="仿宋_GB2312" w:eastAsia="仿宋_GB2312"/>
          <w:b w:val="0"/>
          <w:sz w:val="32"/>
        </w:rPr>
        <w:t>6.卫生健康支出（类）行政事业单位医疗（款）事业单位医疗（项）：支出决算数为8.28万元，比上年决算增加1.21万元，增长17.11%，主要原因是：本年事业医疗缴费比例上调，导致事业医疗缴费较上年增加。</w:t>
      </w:r>
    </w:p>
    <w:p>
      <w:pPr>
        <w:spacing w:line="580" w:lineRule="exact"/>
        <w:ind w:firstLine="640"/>
        <w:jc w:val="both"/>
      </w:pPr>
      <w:r>
        <w:rPr>
          <w:rFonts w:ascii="仿宋_GB2312" w:hAnsi="仿宋_GB2312" w:eastAsia="仿宋_GB2312"/>
          <w:b w:val="0"/>
          <w:sz w:val="32"/>
        </w:rPr>
        <w:t>7.卫生健康支出（类）行政事业单位医疗（款）公务员医疗补助（项）：支出决算数为3.49万元，比上年决算增加3.05万元，增长693.18%，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8.卫生健康支出（类）行政事业单位医疗（款）其他行政事业单位医疗支出（项）：支出决算数为0.09万元，比上年决算增加0.04万元，增长80.00%，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9.住房保障支出（类）住房改革支出（款）住房公积金（项）：支出决算数为11.09万元，比上年决算减少0.32万元，下降2.80%，主要原因是：本年在职人员调入调出，人员职级不同，缴费基数不同，导致住房公积金较上年减少。</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2025年度一般公共预算财政拨款基本支出184.07万元，其中：</w:t>
      </w:r>
      <w:r>
        <w:rPr>
          <w:rFonts w:ascii="仿宋_GB2312" w:hAnsi="仿宋_GB2312" w:eastAsia="仿宋_GB2312"/>
          <w:b/>
          <w:sz w:val="32"/>
        </w:rPr>
        <w:t>人员经费153.28万元，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w:t>
      </w:r>
    </w:p>
    <w:p>
      <w:pPr>
        <w:spacing w:line="580" w:lineRule="exact"/>
        <w:ind w:firstLine="640"/>
        <w:jc w:val="both"/>
      </w:pPr>
      <w:r>
        <w:rPr>
          <w:rFonts w:ascii="仿宋_GB2312" w:hAnsi="仿宋_GB2312" w:eastAsia="仿宋_GB2312"/>
          <w:b/>
          <w:sz w:val="32"/>
        </w:rPr>
        <w:t>公用经费30.79万元，</w:t>
      </w:r>
      <w:r>
        <w:rPr>
          <w:rFonts w:ascii="仿宋_GB2312" w:hAnsi="仿宋_GB2312" w:eastAsia="仿宋_GB2312"/>
          <w:b w:val="0"/>
          <w:sz w:val="32"/>
        </w:rPr>
        <w:t>包括：办公费、印刷费、邮电费、差旅费、劳务费、工会经费、福利费、公务用车运行维护费、其他商品和服务支出。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2025年度财政拨款“三公”经费支出59.90万元，</w:t>
      </w:r>
      <w:r>
        <w:rPr>
          <w:rFonts w:ascii="仿宋_GB2312" w:hAnsi="仿宋_GB2312" w:eastAsia="仿宋_GB2312"/>
          <w:b w:val="0"/>
          <w:sz w:val="32"/>
        </w:rPr>
        <w:t>比上年减少41.59万元，下降40.98%，主要原因是：本年未购入公务用车，公务用车购置费较上年减少。</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21.25万元，占35.48%，比上年减少28.49万元，下降57.28%，主要原因是：严格落实中央八项规定精神，厉行节约，减少公务用车运行维护费。本年未购入公务用车，公务用车购置费较上年减少。</w:t>
      </w:r>
      <w:r>
        <w:rPr>
          <w:rFonts w:ascii="仿宋_GB2312" w:hAnsi="仿宋_GB2312" w:eastAsia="仿宋_GB2312"/>
          <w:b w:val="0"/>
          <w:sz w:val="32"/>
        </w:rPr>
        <w:t>公务接待费支出38.65万元，占64.52%，比上年减少13.10万元，下降25.31%，主要原因是：严格落实中央八项规定精神，厉行节约，减少公务接待费。</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21.25万元，其中：公务用车购置费0.00万元，公务用车运行维护费21.25万元。公务用车运行维护费开支内容包括车辆加油费、维修费、保险费、审车费、过路费等。公务用车购置数0辆，公务用车保有量8辆。国有资产占用情况中固定资产车辆8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公务接待费38.65万元，开支内容包括因党政办安排，接待上级领导检查、督导组检查、工作小组考察学习产生的就餐费。单位全年安排的国内公务接待137批次，3,406人次。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59.90万元，决算数59.90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21.25万元，决算数21.25万元，预决算差异率0.00%，主要原因是：严格按照预算执行，预决算无差异。公务接待费全年预算数38.65万元，决算数38.65万元，预决算差异率0.00%，主要原因是：严格按照预算执行，预决算无差异。</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2025年度昌吉回族自治州经济协作服务中心（事业单位）公用经费支出30.79万元，比上年增加11.15万元，增长56.77%，主要原因是：本年增加劳务费用，在公用经费中列示，导致公用经费增加。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2025年度政府采购支出总额14.44万元，其中：政府采购货物支出0.32万元、政府采购工程支出0.00万元、政府采购服务支出14.11万元。</w:t>
      </w:r>
    </w:p>
    <w:p>
      <w:pPr>
        <w:spacing w:line="580" w:lineRule="exact"/>
        <w:ind w:firstLine="640"/>
        <w:jc w:val="both"/>
      </w:pPr>
      <w:r>
        <w:rPr>
          <w:rFonts w:ascii="仿宋_GB2312" w:hAnsi="仿宋_GB2312" w:eastAsia="仿宋_GB2312"/>
          <w:b w:val="0"/>
          <w:sz w:val="32"/>
        </w:rPr>
        <w:t>授予中小企业合同金额14.44万元，占政府采购支出总额的100.00%，其中：授予小微企业合同金额9.21万元，占政府采购支出总额的63.78%。</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0.00平方米，价值0.00万元。车辆8辆，价值600.64万元，其中：副部（省）级及以上领导用车0辆、主要负责人用车0辆、机要通信用车0辆、应急保障用车0辆、执法执勤用车0辆、特种专业技术用车0辆、离退休干部服务用车0辆、其他用车8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249.99万元，实际执行总额249.98万元；预算绩效评价项目2个，全年预算数65.92万元，全年执行数65.92万元。预算绩效管理取得的成效：一是严格审批流程，规范公务接待。坚决贯彻落实《中央八项规定及其实施细则》《党政机关国内公务接待管理规定》《自治区实施&lt;党政机关厉行节约反对浪费条例&gt;办法》等相关规定，严把接待审批流程，对无公函公务活动和来访人员一律不予接待。严格落实“科室负责人把关、经协中心主任审核”工作运行机制，严把接待关口，杜绝“舌尖上的浪费”，坚守底线，不越红线，坚决杜绝无公函、超标准、超陪同、违规饮酒及房间物品超规格配备等现象发生。二是查找风险隐患，完善防控措施。按照州党委办公室“马上就办、办就办好”工作要求，严谨细致地做好公务接待服务保障工作，全面梳理自查风险防控点，有针对性的修订完善公务接待相关制度规定，认真梳理公务接待中廉政风险点，制定《州经济协作服务中心公务接待工作廉政风险点及防控措施流程示意图》，堵塞漏洞、防范风险。发现的问题及原因：一是在年初设立目标时，参考上年完成情况设立，在项目实施过程中，我单位严格按照公务接待相关管理办法，接受州四套班子分配的公务接待任务，本年度工作任务多，故年初设立的目标与年度完成的任务量存在偏差。二是在项目实施过程中，单位内部支出环节多，业务与财务衔接不紧密，导致资金支出迟缓，不能按照时间进度执行。下一步改进措施：一是加强培训，提高相关人员工作水平。采取多种培训形式对单位财务人员、业务科室人员进行集中培训，加强预算的合理化、规范化，以确保资金使用率有所提高。二是高度重视，精心组织。项目绩效领导小组对绩效评价工作进行指导、监督、检查，确保项目绩效评价反映项目完成真实情况，加强各业务科室与财务的配合，严格执行项目绩效评价工作要求，切实提高项目绩效报告的客观性和公正性。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昌吉回族自治州经济协作服务中心</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179.66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249.99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249.98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179.66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249.99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249.98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坚持以习近平新时代中国特色社会主义思想为指导，深入贯彻党的二十大精神，根据州党委四套班子关于公务接待工作安排，严格按照中央八项规定及其实施细则精神、《党政机关国内公务接待管理规定》、《党政机关厉行节约反对浪费条例》等相关规定，高标准、高质量完成来昌吉各级领导接待工作及各省市参观、考察、调研的接待工作，同时做好本单位人员及机构运转保障工作。</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单位整体支出资金249.98万元，资金执行率100%，实际完成公务接待137批次，完成公务接待6798人次，全年开展集中学习12次，通过本项目的实施，圆满完成各项接待任务，有效保障了政务活动规范有序开展，实现了服务保障提质增效、对外形象优化提升的综合效益，进一步提高了接待工作标准化、精细化水平，提升了统筹协调与应急处置能力，加深了与各地来宾的沟通联络，增进了互信共识与合作交流，充分展现了本地良好风貌与服务品质。</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完成公务接待批次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&gt;=130批次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《党政机关国内公务接待管理规定》、2025年工作计划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137批次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完成公务接待人次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&gt;=6000人次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《党政机关国内公务接待管理规定》、2025年工作计划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6798人次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全年开展集中学习次数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2025年公务接待保障项目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昌吉回族自治州机关事务管理局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昌吉回族自治州经济协作服务中心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57.40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57.40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57.40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57.40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2025年度，申请财政拨款57.4万元，计划完成公务接待至少135批次，保障接待车辆7辆，资金支付率达到100%。通过该项目的实施，有效保障接待工作正常运转，有效提升昌吉州窗口形象。</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57.4万元，资金执行率100%，本项目实际完成公务接待137批次，3406人次，保障接待车辆7辆；通过本项目的实施，加强了昌吉州公务接待执行力度，提升了昌吉州窗口形象，促进了政府间的公务交流。</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完成公务接待批次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&gt;=135批次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=137批次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101.48%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14.78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169批次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是：年初编制公务接待批次指标时测算偏保守，仅依据上年度常规来访数量核定任务，未充分预判本年度上级督导调研、跨地区观摩交流频次大幅增加。所有接待均依规履行审批流程、严控标准，实际落地接待批次超出年初预判数值，指标完成率偏高。 下一年度改进措施：汇总本年度各类来访接待台账，梳理各类型调研考察规律，结合年度重点工作安排科学上调接待批次考核指标。提前对接上级及来访单位摸排年度到访计划，建立来访动态登记台账，常态化统筹接待安排，优化指标测算依据，提升年度目标设定精准度。</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保障接待车辆数量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&gt;=7辆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保障覆盖率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经费结算及时率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接待成本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&lt;=38.65万元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=38.65万元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51.75万元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车辆运行成本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&lt;=18.75万元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=18.75万元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30.24万元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保障接待工作正常运行，提升昌吉州窗口形象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车辆使用人员满意度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110.67%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是：年初设定车辆使用人员满意度考核指标过于保守，参照往年偏低测评数据划定目标，未结合本年度公车调度优化、出车审批简化等管理提质因素预判变化。通过规范派车流程、合理统筹用车排班，及时保障外勤出行需求，用车体验稳步提升，因此产生偏差。 下一年度改进措施：结合本年度实际满意度测评结果合理上调考核指标，优化指标测算口径，将公车管理制度优化、日常调度成效等要素纳入目标测算。持续健全用车台账管理制度，定期收集驾乘人员意见，针对性优化车辆排班调度方案，科学设定考核目标，提升指标编制的精准性。</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99.78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机关运行补助经费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昌吉回族自治州机关事务管理局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昌吉回族自治州经济协作服务中心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8.52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8.52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8.52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8.52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2025年绩效目标，为保障派遣人员数量至少3人，保障服务车辆&gt;=3辆，通过项目的实施，保障接待工作正常运行，有效提升昌吉州窗口形象。</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截至2025年12月31日，本项目支出资金8.52万元，资金执行率100%，本项目实际完成劳务人员3人的工资发放，保障服务车辆3辆的正常运转；通过本项目的实施，加强了公务接待基础力量，提升了服务品质。</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保障派遣人员数量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保障服务车辆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机关正常运转率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保障劳务人员经费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保障人员住宿费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&lt;=2.52万元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保障单位运转正常，提高工作效率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