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昌吉回族自治州公安局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公安局主要职责是贯彻执行国家、自治区以及公安部制定的公安工作路线、方针、政策、法规、规章，贯彻落实自治州党委、政府及自治区公安厅有关公安工作的决定、决议及指示，部署自治州公安工作；掌握影响稳定、危害国内和社会治安的情况，分析形势，制定对策；组织指导参与国家危害国家安全案件的侦查工作，对境内参与重大刑事案件，经济案件和缉毒等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昌吉回族自治州公安局无下属预算单位。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2025年度收入总计23,245.65万元，</w:t>
      </w:r>
      <w:r>
        <w:rPr>
          <w:rFonts w:ascii="仿宋_GB2312" w:hAnsi="仿宋_GB2312" w:eastAsia="仿宋_GB2312"/>
          <w:b w:val="0"/>
          <w:sz w:val="32"/>
        </w:rPr>
        <w:t>其中：本年收入合计22,953.80万元，使用非财政拨款结余（含专用结余）0.00万元，年初结转和结余291.85万元。</w:t>
      </w:r>
    </w:p>
    <w:p>
      <w:pPr>
        <w:spacing w:line="580" w:lineRule="exact"/>
        <w:ind w:firstLine="640"/>
        <w:jc w:val="both"/>
      </w:pPr>
      <w:r>
        <w:rPr>
          <w:rFonts w:ascii="仿宋_GB2312" w:hAnsi="仿宋_GB2312" w:eastAsia="仿宋_GB2312"/>
          <w:b/>
          <w:sz w:val="32"/>
        </w:rPr>
        <w:t>2025年度支出总计23,245.65万元，</w:t>
      </w:r>
      <w:r>
        <w:rPr>
          <w:rFonts w:ascii="仿宋_GB2312" w:hAnsi="仿宋_GB2312" w:eastAsia="仿宋_GB2312"/>
          <w:b w:val="0"/>
          <w:sz w:val="32"/>
        </w:rPr>
        <w:t>其中：本年支出合计22,911.95万元，结余分配0.00万元，年末结转和结余333.70万元。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增加7,205.06万元，增长44.92%，主要原因是：本年在职人员增加，在职人员工资调增、社保、公积金基数调增，人员经费增加。本年增加专项业务经费，导致经费支出增加。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本年收入22,953.80万元，</w:t>
      </w:r>
      <w:r>
        <w:rPr>
          <w:rFonts w:ascii="仿宋_GB2312" w:hAnsi="仿宋_GB2312" w:eastAsia="仿宋_GB2312"/>
          <w:b w:val="0"/>
          <w:sz w:val="32"/>
        </w:rPr>
        <w:t>其中：财政拨款收入22,492.95万元，占97.99%；上级补助收入0.00万元，占0.00%；事业收入0.00万元，占0.00%；经营收入0.00万元，占0.00%；附属单位上缴收入0.00万元，占0.00%；其他收入460.84万元，占2.01%。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本年支出22,911.95万元，</w:t>
      </w:r>
      <w:r>
        <w:rPr>
          <w:rFonts w:ascii="仿宋_GB2312" w:hAnsi="仿宋_GB2312" w:eastAsia="仿宋_GB2312"/>
          <w:b w:val="0"/>
          <w:sz w:val="32"/>
        </w:rPr>
        <w:t>其中：基本支出10,376.19万元，占45.29%；项目支出12,535.76万元，占54.71%；上缴上级支出0.00万元，占0.00%；经营支出0.00万元，占0.00%；对附属单位补助支出0.00万元，占0.00%。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2025年度财政拨款收入总计22,492.95万元，</w:t>
      </w:r>
      <w:r>
        <w:rPr>
          <w:rFonts w:ascii="仿宋_GB2312" w:hAnsi="仿宋_GB2312" w:eastAsia="仿宋_GB2312"/>
          <w:b w:val="0"/>
          <w:sz w:val="32"/>
        </w:rPr>
        <w:t>其中：年初财政拨款结转和结余0.00万元，本年财政拨款收入22,492.95万元。</w:t>
      </w:r>
      <w:r>
        <w:rPr>
          <w:rFonts w:ascii="仿宋_GB2312" w:hAnsi="仿宋_GB2312" w:eastAsia="仿宋_GB2312"/>
          <w:b/>
          <w:sz w:val="32"/>
        </w:rPr>
        <w:t>财政拨款支出总计22,492.95万元，</w:t>
      </w:r>
      <w:r>
        <w:rPr>
          <w:rFonts w:ascii="仿宋_GB2312" w:hAnsi="仿宋_GB2312" w:eastAsia="仿宋_GB2312"/>
          <w:b w:val="0"/>
          <w:sz w:val="32"/>
        </w:rPr>
        <w:t>其中：年末财政拨款结转和结余0.00万元，本年财政拨款支出22,492.95万元。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增加7,068.47万元，增长45.83%，主要原因是：本年在职人员增加，在职人员工资调增、社保、公积金基数调增，人员经费增加。本年增加专项业务经费，导致经费支出增加。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年初预算数15,450.70万元，决算数22,492.95万元，预决算差异率45.58%，主要原因是：本年在职人员增加，年中追加人员经费及人员工资、社保、公积金基数调增部分资金，追加专项业务经费，导致预决算存在差异。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合理保障机构运转，公安业务，公共安全服务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公安（款）其他公安支出（项）的支出占本年财政拨款支出总额的比重最高，2025年度决算数为7,727.86万元，占比34.36%，主要用于公安业务辅助保障，警务装备保障及维护，业务培训及办案相关的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2025年度一般公共预算财政拨款支出22,492.95万元，</w:t>
      </w:r>
      <w:r>
        <w:rPr>
          <w:rFonts w:ascii="仿宋_GB2312" w:hAnsi="仿宋_GB2312" w:eastAsia="仿宋_GB2312"/>
          <w:b w:val="0"/>
          <w:sz w:val="32"/>
        </w:rPr>
        <w:t>占本年支出合计的98.17%。</w:t>
      </w:r>
      <w:r>
        <w:rPr>
          <w:rFonts w:ascii="仿宋_GB2312" w:hAnsi="仿宋_GB2312" w:eastAsia="仿宋_GB2312"/>
          <w:b/>
          <w:sz w:val="32"/>
        </w:rPr>
        <w:t>与上年相比，</w:t>
      </w:r>
      <w:r>
        <w:rPr>
          <w:rFonts w:ascii="仿宋_GB2312" w:hAnsi="仿宋_GB2312" w:eastAsia="仿宋_GB2312"/>
          <w:b w:val="0"/>
          <w:sz w:val="32"/>
        </w:rPr>
        <w:t>增加7,068.47万元，增长45.83%，主要原因是：本年在职人员增加，在职人员工资调增、社保、公积金基数调增，人员经费增加。本年增加专项业务经费，导致经费支出增加。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年初预算数15,450.70万元，决算数22,492.95万元，预决算差异率45.58%，主要原因是：本年在职人员增加，年中追加人员经费及人员工资、社保、公积金基数调增部分资金，追加专项业务经费，导致预决算存在差异。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1.公共安全支出（类）18,702.69万元，占83.15%。</w:t>
      </w:r>
    </w:p>
    <w:p>
      <w:pPr>
        <w:spacing w:line="580" w:lineRule="exact"/>
        <w:ind w:firstLine="640"/>
        <w:jc w:val="both"/>
      </w:pPr>
      <w:r>
        <w:rPr>
          <w:rFonts w:ascii="仿宋_GB2312" w:hAnsi="仿宋_GB2312" w:eastAsia="仿宋_GB2312"/>
          <w:b w:val="0"/>
          <w:sz w:val="32"/>
        </w:rPr>
        <w:t>2.社会保障和就业支出（类）1,299.59万元，占5.78%。</w:t>
      </w:r>
    </w:p>
    <w:p>
      <w:pPr>
        <w:spacing w:line="580" w:lineRule="exact"/>
        <w:ind w:firstLine="640"/>
        <w:jc w:val="both"/>
      </w:pPr>
      <w:r>
        <w:rPr>
          <w:rFonts w:ascii="仿宋_GB2312" w:hAnsi="仿宋_GB2312" w:eastAsia="仿宋_GB2312"/>
          <w:b w:val="0"/>
          <w:sz w:val="32"/>
        </w:rPr>
        <w:t>3.卫生健康支出（类）642.47万元，占2.86%。</w:t>
      </w:r>
    </w:p>
    <w:p>
      <w:pPr>
        <w:spacing w:line="580" w:lineRule="exact"/>
        <w:ind w:firstLine="640"/>
        <w:jc w:val="both"/>
      </w:pPr>
      <w:r>
        <w:rPr>
          <w:rFonts w:ascii="仿宋_GB2312" w:hAnsi="仿宋_GB2312" w:eastAsia="仿宋_GB2312"/>
          <w:b w:val="0"/>
          <w:sz w:val="32"/>
        </w:rPr>
        <w:t>4.资源勘探工业信息等支出（类）1,222.14万元，占5.43%。</w:t>
      </w:r>
    </w:p>
    <w:p>
      <w:pPr>
        <w:spacing w:line="580" w:lineRule="exact"/>
        <w:ind w:firstLine="640"/>
        <w:jc w:val="both"/>
      </w:pPr>
      <w:r>
        <w:rPr>
          <w:rFonts w:ascii="仿宋_GB2312" w:hAnsi="仿宋_GB2312" w:eastAsia="仿宋_GB2312"/>
          <w:b w:val="0"/>
          <w:sz w:val="32"/>
        </w:rPr>
        <w:t>5.住房保障支出（类）607.50万元，占2.70%。</w:t>
      </w:r>
    </w:p>
    <w:p>
      <w:pPr>
        <w:spacing w:line="580" w:lineRule="exact"/>
        <w:ind w:firstLine="640"/>
        <w:jc w:val="both"/>
      </w:pPr>
      <w:r>
        <w:rPr>
          <w:rFonts w:ascii="仿宋_GB2312" w:hAnsi="仿宋_GB2312" w:eastAsia="仿宋_GB2312"/>
          <w:b w:val="0"/>
          <w:sz w:val="32"/>
        </w:rPr>
        <w:t>6.其他支出（类）18.56万元，占0.08%。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1.一般公共服务支出（类）组织事务（款）其他组织事务支出（项）：支出决算数为0.00万元，比上年决算减少25.00万元，下降100.00%，主要原因是：本年减少援疆留任干部人才安家补助经费，导致经费支出减少。</w:t>
      </w:r>
    </w:p>
    <w:p>
      <w:pPr>
        <w:spacing w:line="580" w:lineRule="exact"/>
        <w:ind w:firstLine="640"/>
        <w:jc w:val="both"/>
      </w:pPr>
      <w:r>
        <w:rPr>
          <w:rFonts w:ascii="仿宋_GB2312" w:hAnsi="仿宋_GB2312" w:eastAsia="仿宋_GB2312"/>
          <w:b w:val="0"/>
          <w:sz w:val="32"/>
        </w:rPr>
        <w:t>2.公共安全支出（类）公安（款）行政运行（项）：支出决算数为7,560.65万元，比上年决算增加1,246.50万元，增长19.74%，主要原因是：本年新增在职人员，人员经费增加，导致经费较上年有所增加。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3.公共安全支出（类）公安（款）一般行政管理事务（项）：支出决算数为406.19万元，比上年决算减少576.51万元，下降58.67%，主要原因是：本年减少专项项目资金。</w:t>
      </w:r>
    </w:p>
    <w:p>
      <w:pPr>
        <w:spacing w:line="580" w:lineRule="exact"/>
        <w:ind w:firstLine="640"/>
        <w:jc w:val="both"/>
      </w:pPr>
      <w:r>
        <w:rPr>
          <w:rFonts w:ascii="仿宋_GB2312" w:hAnsi="仿宋_GB2312" w:eastAsia="仿宋_GB2312"/>
          <w:b w:val="0"/>
          <w:sz w:val="32"/>
        </w:rPr>
        <w:t>4.公共安全支出（类）公安（款）信息化建设（项）：支出决算数为1,749.00万元，比上年决算增加869.09万元，增长98.77%，主要原因是：本年增加公安信息化建设专项项目资金。</w:t>
      </w:r>
    </w:p>
    <w:p>
      <w:pPr>
        <w:spacing w:line="580" w:lineRule="exact"/>
        <w:ind w:firstLine="640"/>
        <w:jc w:val="both"/>
      </w:pPr>
      <w:r>
        <w:rPr>
          <w:rFonts w:ascii="仿宋_GB2312" w:hAnsi="仿宋_GB2312" w:eastAsia="仿宋_GB2312"/>
          <w:b w:val="0"/>
          <w:sz w:val="32"/>
        </w:rPr>
        <w:t>5.公共安全支出（类）公安（款）执法办案（项）：支出决算数为901.58万元，比上年决算减少445.42万元，下降33.07%，主要原因是：本年减少业务经费，相应资金支出减少。</w:t>
      </w:r>
    </w:p>
    <w:p>
      <w:pPr>
        <w:spacing w:line="580" w:lineRule="exact"/>
        <w:ind w:firstLine="640"/>
        <w:jc w:val="both"/>
      </w:pPr>
      <w:r>
        <w:rPr>
          <w:rFonts w:ascii="仿宋_GB2312" w:hAnsi="仿宋_GB2312" w:eastAsia="仿宋_GB2312"/>
          <w:b w:val="0"/>
          <w:sz w:val="32"/>
        </w:rPr>
        <w:t>6.公共安全支出（类）公安（款）特别业务（项）：支出决算数为47.50万元，比上年决算减少40.00万元，下降45.71%，主要原因是：本年减少业务工作经费项目支出，相应资金支出减少。</w:t>
      </w:r>
    </w:p>
    <w:p>
      <w:pPr>
        <w:spacing w:line="580" w:lineRule="exact"/>
        <w:ind w:firstLine="640"/>
        <w:jc w:val="both"/>
      </w:pPr>
      <w:r>
        <w:rPr>
          <w:rFonts w:ascii="仿宋_GB2312" w:hAnsi="仿宋_GB2312" w:eastAsia="仿宋_GB2312"/>
          <w:b w:val="0"/>
          <w:sz w:val="32"/>
        </w:rPr>
        <w:t>7.公共安全支出（类）公安（款）特勤业务（项）：支出决算数为50.00万元，比上年决算减少134.00万元，下降72.83%，主要原因是：本年减少特勤业务工作项目支出，相应资金支出减少。</w:t>
      </w:r>
    </w:p>
    <w:p>
      <w:pPr>
        <w:spacing w:line="580" w:lineRule="exact"/>
        <w:ind w:firstLine="640"/>
        <w:jc w:val="both"/>
      </w:pPr>
      <w:r>
        <w:rPr>
          <w:rFonts w:ascii="仿宋_GB2312" w:hAnsi="仿宋_GB2312" w:eastAsia="仿宋_GB2312"/>
          <w:b w:val="0"/>
          <w:sz w:val="32"/>
        </w:rPr>
        <w:t>8.公共安全支出（类）公安（款）事业运行（项）：支出决算数为259.92万元，比上年决算增加16.15万元，增长6.63%，主要原因是：本年新增在职人员，人员经费增加，导致经费较上年有所增加。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9.公共安全支出（类）公安（款）其他公安支出（项）：支出决算数为7,727.86万元，比上年决算增加4,370.83万元，增长130.20%，主要原因是：本年增加专项业务经费，导致经费支出增加。</w:t>
      </w:r>
    </w:p>
    <w:p>
      <w:pPr>
        <w:spacing w:line="580" w:lineRule="exact"/>
        <w:ind w:firstLine="640"/>
        <w:jc w:val="both"/>
      </w:pPr>
      <w:r>
        <w:rPr>
          <w:rFonts w:ascii="仿宋_GB2312" w:hAnsi="仿宋_GB2312" w:eastAsia="仿宋_GB2312"/>
          <w:b w:val="0"/>
          <w:sz w:val="32"/>
        </w:rPr>
        <w:t>10.公共安全支出（类）其他公共安全支出（款）其他公共安全支出（项）：支出决算数为0.00万元，比上年决算减少1.64万元，下降100.00%，主要原因是：本年减少专项项目资金，导致经费支出减少。</w:t>
      </w:r>
    </w:p>
    <w:p>
      <w:pPr>
        <w:spacing w:line="580" w:lineRule="exact"/>
        <w:ind w:firstLine="640"/>
        <w:jc w:val="both"/>
      </w:pPr>
      <w:r>
        <w:rPr>
          <w:rFonts w:ascii="仿宋_GB2312" w:hAnsi="仿宋_GB2312" w:eastAsia="仿宋_GB2312"/>
          <w:b w:val="0"/>
          <w:sz w:val="32"/>
        </w:rPr>
        <w:t>11.社会保障和就业支出（类）行政事业单位养老支出（款）行政单位离退休（项）：支出决算数为152.69万元，比上年决算增加63.66万元，增长71.50%，主要原因是：本年增加退休人员基础绩效奖，退休费支出增加。</w:t>
      </w:r>
    </w:p>
    <w:p>
      <w:pPr>
        <w:spacing w:line="580" w:lineRule="exact"/>
        <w:ind w:firstLine="640"/>
        <w:jc w:val="both"/>
      </w:pPr>
      <w:r>
        <w:rPr>
          <w:rFonts w:ascii="仿宋_GB2312" w:hAnsi="仿宋_GB2312" w:eastAsia="仿宋_GB2312"/>
          <w:b w:val="0"/>
          <w:sz w:val="32"/>
        </w:rPr>
        <w:t>12.社会保障和就业支出（类）行政事业单位养老支出（款）机关事业单位基本养老保险缴费支出（项）：支出决算数为742.00万元，比上年决算增加105.10万元，增长16.50%，主要原因是：本年在职人员增加，养老保险缴费较上年增加。</w:t>
      </w:r>
    </w:p>
    <w:p>
      <w:pPr>
        <w:spacing w:line="580" w:lineRule="exact"/>
        <w:ind w:firstLine="640"/>
        <w:jc w:val="both"/>
      </w:pPr>
      <w:r>
        <w:rPr>
          <w:rFonts w:ascii="仿宋_GB2312" w:hAnsi="仿宋_GB2312" w:eastAsia="仿宋_GB2312"/>
          <w:b w:val="0"/>
          <w:sz w:val="32"/>
        </w:rPr>
        <w:t>13.社会保障和就业支出（类）行政事业单位养老支出（款）机关事业单位职业年金缴费支出（项）：支出决算数为404.91万元，比上年决算增加22.76万元，增长5.96%，主要原因是：本年新增退休人员，职业年金缴费支出增加。</w:t>
      </w:r>
    </w:p>
    <w:p>
      <w:pPr>
        <w:spacing w:line="580" w:lineRule="exact"/>
        <w:ind w:firstLine="640"/>
        <w:jc w:val="both"/>
      </w:pPr>
      <w:r>
        <w:rPr>
          <w:rFonts w:ascii="仿宋_GB2312" w:hAnsi="仿宋_GB2312" w:eastAsia="仿宋_GB2312"/>
          <w:b w:val="0"/>
          <w:sz w:val="32"/>
        </w:rPr>
        <w:t>14.社会保障和就业支出（类）抚恤（款）死亡抚恤（项）：支出决算数为0.00万元，比上年决算减少21.45万元，下降100.00%，主要原因是：本年退休死亡人员减少，抚恤金减少。</w:t>
      </w:r>
    </w:p>
    <w:p>
      <w:pPr>
        <w:spacing w:line="580" w:lineRule="exact"/>
        <w:ind w:firstLine="640"/>
        <w:jc w:val="both"/>
      </w:pPr>
      <w:r>
        <w:rPr>
          <w:rFonts w:ascii="仿宋_GB2312" w:hAnsi="仿宋_GB2312" w:eastAsia="仿宋_GB2312"/>
          <w:b w:val="0"/>
          <w:sz w:val="32"/>
        </w:rPr>
        <w:t>15.卫生健康支出（类）行政事业单位医疗（款）行政单位医疗（项）：支出决算数为426.22万元，比上年决算增加124.77万元，增长41.39%，主要原因是：本年在职人员增加，行政单位医疗支出较上年增加。</w:t>
      </w:r>
    </w:p>
    <w:p>
      <w:pPr>
        <w:spacing w:line="580" w:lineRule="exact"/>
        <w:ind w:firstLine="640"/>
        <w:jc w:val="both"/>
      </w:pPr>
      <w:r>
        <w:rPr>
          <w:rFonts w:ascii="仿宋_GB2312" w:hAnsi="仿宋_GB2312" w:eastAsia="仿宋_GB2312"/>
          <w:b w:val="0"/>
          <w:sz w:val="32"/>
        </w:rPr>
        <w:t>16.卫生健康支出（类）行政事业单位医疗（款）事业单位医疗（项）：支出决算数为22.76万元，比上年决算增加5.76万元，增长33.88%，主要原因是：本年在职人员增加，事业单位医疗支出较上年增加。</w:t>
      </w:r>
    </w:p>
    <w:p>
      <w:pPr>
        <w:spacing w:line="580" w:lineRule="exact"/>
        <w:ind w:firstLine="640"/>
        <w:jc w:val="both"/>
      </w:pPr>
      <w:r>
        <w:rPr>
          <w:rFonts w:ascii="仿宋_GB2312" w:hAnsi="仿宋_GB2312" w:eastAsia="仿宋_GB2312"/>
          <w:b w:val="0"/>
          <w:sz w:val="32"/>
        </w:rPr>
        <w:t>17.卫生健康支出（类）行政事业单位医疗（款）公务员医疗补助（项）：支出决算数为189.38万元，比上年决算增加169.48万元，增长851.66%，主要原因是：本年在职人员增加，公务员医疗补助较上年增加。</w:t>
      </w:r>
    </w:p>
    <w:p>
      <w:pPr>
        <w:spacing w:line="580" w:lineRule="exact"/>
        <w:ind w:firstLine="640"/>
        <w:jc w:val="both"/>
      </w:pPr>
      <w:r>
        <w:rPr>
          <w:rFonts w:ascii="仿宋_GB2312" w:hAnsi="仿宋_GB2312" w:eastAsia="仿宋_GB2312"/>
          <w:b w:val="0"/>
          <w:sz w:val="32"/>
        </w:rPr>
        <w:t>18.卫生健康支出（类）行政事业单位医疗（款）其他行政事业单位医疗支出（项）：支出决算数为4.10万元，比上年决算增加1.21万元，增长41.87%，主要原因是：本年在职人员增加，大病医疗保险支出较上年增加。</w:t>
      </w:r>
    </w:p>
    <w:p>
      <w:pPr>
        <w:spacing w:line="580" w:lineRule="exact"/>
        <w:ind w:firstLine="640"/>
        <w:jc w:val="both"/>
      </w:pPr>
      <w:r>
        <w:rPr>
          <w:rFonts w:ascii="仿宋_GB2312" w:hAnsi="仿宋_GB2312" w:eastAsia="仿宋_GB2312"/>
          <w:b w:val="0"/>
          <w:sz w:val="32"/>
        </w:rPr>
        <w:t>19.资源勘探工业信息等支出（类）制造业（款）通信设备、计算机及其他电子设备制造业（项）：支出决算数为1,222.14万元，比上年决算增加1,222.14万元，增长100.00%，主要原因是：本年增加专项业务经费，导致经费支出增加。</w:t>
      </w:r>
    </w:p>
    <w:p>
      <w:pPr>
        <w:spacing w:line="580" w:lineRule="exact"/>
        <w:ind w:firstLine="640"/>
        <w:jc w:val="both"/>
      </w:pPr>
      <w:r>
        <w:rPr>
          <w:rFonts w:ascii="仿宋_GB2312" w:hAnsi="仿宋_GB2312" w:eastAsia="仿宋_GB2312"/>
          <w:b w:val="0"/>
          <w:sz w:val="32"/>
        </w:rPr>
        <w:t>20.住房保障支出（类）住房改革支出（款）住房公积金（项）：支出决算数为607.50万元，比上年决算增加99.28万元，增长19.53%，主要原因是：本年在职人员增加，住房公积金支出较上年增加。</w:t>
      </w:r>
    </w:p>
    <w:p>
      <w:pPr>
        <w:spacing w:line="580" w:lineRule="exact"/>
        <w:ind w:firstLine="640"/>
        <w:jc w:val="both"/>
      </w:pPr>
      <w:r>
        <w:rPr>
          <w:rFonts w:ascii="仿宋_GB2312" w:hAnsi="仿宋_GB2312" w:eastAsia="仿宋_GB2312"/>
          <w:b w:val="0"/>
          <w:sz w:val="32"/>
        </w:rPr>
        <w:t>21.其他支出（类）其他支出（款）其他支出（项）：支出决算数为18.56万元，比上年决算减少4.24万元，下降18.60%，主要原因是：本年为民办实事工作经费较上年减少，导致经费支出减少。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2025年度一般公共预算财政拨款基本支出10,376.19万元，其中：</w:t>
      </w:r>
      <w:r>
        <w:rPr>
          <w:rFonts w:ascii="仿宋_GB2312" w:hAnsi="仿宋_GB2312" w:eastAsia="仿宋_GB2312"/>
          <w:b/>
          <w:sz w:val="32"/>
        </w:rPr>
        <w:t>人员经费9,363.61万元，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pPr>
        <w:spacing w:line="580" w:lineRule="exact"/>
        <w:ind w:firstLine="640"/>
        <w:jc w:val="both"/>
      </w:pPr>
      <w:r>
        <w:rPr>
          <w:rFonts w:ascii="仿宋_GB2312" w:hAnsi="仿宋_GB2312" w:eastAsia="仿宋_GB2312"/>
          <w:b/>
          <w:sz w:val="32"/>
        </w:rPr>
        <w:t>公用经费1,012.57万元，</w:t>
      </w:r>
      <w:r>
        <w:rPr>
          <w:rFonts w:ascii="仿宋_GB2312" w:hAnsi="仿宋_GB2312" w:eastAsia="仿宋_GB2312"/>
          <w:b w:val="0"/>
          <w:sz w:val="32"/>
        </w:rPr>
        <w:t>包括：办公费、印刷费、水费、电费、取暖费、差旅费、维修（护）费、租赁费、培训费、公务接待费、劳务费、委托业务费、工会经费、福利费、公务用车运行维护费、其他交通费用、其他商品和服务支出。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2025年度财政拨款“三公”经费支出205.39万元，</w:t>
      </w:r>
      <w:r>
        <w:rPr>
          <w:rFonts w:ascii="仿宋_GB2312" w:hAnsi="仿宋_GB2312" w:eastAsia="仿宋_GB2312"/>
          <w:b w:val="0"/>
          <w:sz w:val="32"/>
        </w:rPr>
        <w:t>比上年减少5.53万元，下降2.62%，主要原因是：严格落实中央八项规定精神，厉行节约，部分公务用车报废减少公务用车运行维护费。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公务用车购置及运行维护费支出203.39万元，占99.03%，比上年减少5.53万元，下降2.65%，主要原因是：严格落实中央八项规定精神，厉行节约，部分公务用车报废减少公务用车运行维护费。</w:t>
      </w:r>
      <w:r>
        <w:rPr>
          <w:rFonts w:ascii="仿宋_GB2312" w:hAnsi="仿宋_GB2312" w:eastAsia="仿宋_GB2312"/>
          <w:b w:val="0"/>
          <w:sz w:val="32"/>
        </w:rPr>
        <w:t>公务接待费支出2.00万元，占0.97%，比上年增加0.00万元，增长0.00%，主要原因是：本单位公务接待费与上年一致无变化。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203.39万元，其中：公务用车购置费15.96万元，公务用车运行维护费187.43万元。公务用车运行维护费开支内容包括车辆加油费、维修费、保险费、车辆通行费等。公务用车购置数2辆，公务用车保有量134辆。国有资产占用情况中固定资产车辆134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公务接待费2.00万元，开支内容包括因工作需要，接待上级领导检查/督导组检查/产生的就餐费。单位全年安排的国内公务接待22批次，138人次。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205.39万元，决算数205.39万元，预决算差异率0.00%，主要原因是：严格按照预算执行，预决算无差异。其中：因公出国（境）费用全年预算数0.00万元，决算数0.00万元，预决算差异率0.00%，主要原因是：本单位无因公出国（境）费用。公务用车购置费全年预算数15.96万元，决算数15.96万元，预决算差异率0.00%，主要原因是：严格按照预算执行，预决算无差异。公务用车运行维护费全年预算数187.43万元，决算数187.43万元，预决算差异率0.00%，主要原因是：严格按照预算执行，预决算无差异。公务接待费全年预算数2.00万元，决算数2.00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2025年度昌吉回族自治州公安局（行政单位和参照公务员法管理事业单位）机关运行经费支出1,012.57万元，比上年减少28.52万元，下降2.74%，主要原因是：严格控制公用经费，合理节约办公用品，减少不必要开支。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2025年度政府采购支出总额5,509.09万元，其中：政府采购货物支出3,421.67万元、政府采购工程支出217.13万元、政府采购服务支出1,870.30万元。</w:t>
      </w:r>
    </w:p>
    <w:p>
      <w:pPr>
        <w:spacing w:line="580" w:lineRule="exact"/>
        <w:ind w:firstLine="640"/>
        <w:jc w:val="both"/>
      </w:pPr>
      <w:r>
        <w:rPr>
          <w:rFonts w:ascii="仿宋_GB2312" w:hAnsi="仿宋_GB2312" w:eastAsia="仿宋_GB2312"/>
          <w:b w:val="0"/>
          <w:sz w:val="32"/>
        </w:rPr>
        <w:t>授予中小企业合同金额3,281.75万元，占政府采购支出总额的59.57%，其中：授予小微企业合同金额2,227.35万元，占政府采购支出总额的40.43%。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42,852.21平方米，价值17,687.35万元。车辆134辆，价值3,706.26万元，其中：副部（省）级及以上领导用车0辆、主要负责人用车0辆、机要通信用车0辆、应急保障用车3辆、执法执勤用车73辆、特种专业技术用车56辆、离退休干部服务用车0辆、其他用车2辆，其他用车主要是：一般公务用车。单价100万元（含）以上设备（不含车辆）30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23,245.65万元，实际执行总额22,911.95万元；预算绩效评价项目0个，全年预算数0.00万元，全年执行数0.00万元。预算绩效管理取得的成效：一是保障网络安全运行；二是对各类案件应办尽办、保障社会大局持续稳定、通过以上工作的实施、掌握影响稳定、危害国内和社会治安的情况、分析形势、制定对策、大力加强法制公安建设、智慧公安建设、基层基础建设、过硬队伍建设、努力以新安全格局保障新发展格局、以高水平安全保障高质量发展；三是驯养警犬日常参加侦查、巡逻等工作任务。发现的问题及原因：一是绩效管理工作有待更完善、无论是预算申报还是自评工作、我单位还存在一定的困难、需要更完善的机制和更专业的培训；二是因财务室工作繁杂琐碎、绩效评价工作落在财务室、在绩效管理分析判断方面存在片面性、不够全面科学；三是业务人员绩效管理意识有待增强、未能全面深入认识理解绩效管理工作的意义、绩效管理经验不足、预算绩效管理工作有待进一步落实。下一步改进措施：一是高度重视财政预决算工作，加强预算的约束力；二是加强内部管理，严格执行预算，坚持厉行节约，进一步降低财务支出、严格财务管理，提高工作效率；三是加大绩效工作宣传力度，强化绩效理念，强化业务人员整体素质、加强对绩效的管理培训工作，设置目标时考虑目标的可实现，尽量做到目标的细化量化、明确清晰、完善绩效指标，提高整体绩效目标质量、提升预算精细化管理水平、本年项目绩效自评表不予以公开。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昌吉回族自治州公安局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5,673.97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6,811.05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6,811.05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9,776.73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15,681.91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15,681.91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418.99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15,467.30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23,245.65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22,911.95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公安工作要坚持以习近平新时代中国特色社会主义思想为指导，深入贯彻习近平总书记关于新时代公安工作的重要论述，坚持统筹发展和安全，坚持总体国家安全观，聚焦聚力平安中国建设、智慧公安建设，集成基础建设、过硬队伍建设，努力以新安全格局保障新发展格局，以高水平安全保障高质量发展。掌握影响稳定、危害国内和社会治安的情况，分析形势、制定对策；组织指导参与危害国家安全案件的侦查工作，并参与境内重大刑事案件、经济案件和缉毒案件等侦查工作；驯养45只警犬的入场参加侦查、巡逻等工作任务；保障网络安全运行，部分应用系统设备托管至移动公司云大机房、电信公司应用机房、电信公司数据中心机房的正常运行；对各类案件应办尽办，保障社会大局持续稳定。掌握影响稳定、危害国内和社会治安的情况，分析局势、定制对策；组织指导参与危害国家安全案件的侦查工作，对境内参与重大刑事案件、经济案件和缉毒等工作，以高质量安全保障高质量发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2025年我单位全年预算数为23245.65万元，全年执行数为 23245.65万元，总预算执行率为100%。2025年我单位工作内容： 1.组织指导参与国家危害国家安全案件的侦查工作，并参与境内重大刑事案件，经济案件和缉毒案件等侦查工作；2.驯养45只警犬的日常参加侦查、巡逻等工作任务；3.保障网络安全运行 ；4.部分应用系统设备托管至移动公司云大机房、电信公司应用机房、电信公司数据中心机房的正常运行动；5.对各类案件应办尽办，保障社会大局持续稳定。通过以上工作的实施，掌握影响稳定、危害国内和社会治安的情况，分析形势，制定对策，大力加强法制公安建设、智慧公安建设、基层基础建设、过硬队伍建设，努力以新安全格局保障新发展格局、以高水平安全保障高质量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严防发生爆恐案件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2025年工资计划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严防发生影响恶劣的个人极端暴力犯罪案件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2025年工资计划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严防发生重大影响的政治类敏感事件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2025年工资计划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严防发生重特大公共安全事故</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2025年工资计划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严防发生大规模集体进京访事件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2025年工资计划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公安机关案件破案率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2025年工资计划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本年本单位其他项目42个，全年预算数12869.46万元，全年执行数12535.75万元。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