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昌吉回族自治州档案馆</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负责接收、征集、整理自治州党政机关、企事业单位和其他组织的档案、资料；负责档案的保管、整理、编目、统计、鉴定、开放、利用、编研出版等工作；承担全州档案科研和档案信息化相关事务性工作。</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昌吉回族自治州档案馆无下属预算单位。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2025年度收入总计1,044.97万元，</w:t>
      </w:r>
      <w:r>
        <w:rPr>
          <w:rFonts w:ascii="仿宋_GB2312" w:hAnsi="仿宋_GB2312" w:eastAsia="仿宋_GB2312"/>
          <w:b w:val="0"/>
          <w:sz w:val="32"/>
        </w:rPr>
        <w:t>其中：本年收入合计1,041.21万元，使用非财政拨款结余（含专用结余）0.00万元，年初结转和结余3.75万元。</w:t>
      </w:r>
    </w:p>
    <w:p>
      <w:pPr>
        <w:spacing w:line="580" w:lineRule="exact"/>
        <w:ind w:firstLine="640"/>
        <w:jc w:val="both"/>
      </w:pPr>
      <w:r>
        <w:rPr>
          <w:rFonts w:ascii="仿宋_GB2312" w:hAnsi="仿宋_GB2312" w:eastAsia="仿宋_GB2312"/>
          <w:b/>
          <w:sz w:val="32"/>
        </w:rPr>
        <w:t>2025年度支出总计1,044.97万元，</w:t>
      </w:r>
      <w:r>
        <w:rPr>
          <w:rFonts w:ascii="仿宋_GB2312" w:hAnsi="仿宋_GB2312" w:eastAsia="仿宋_GB2312"/>
          <w:b w:val="0"/>
          <w:sz w:val="32"/>
        </w:rPr>
        <w:t>其中：本年支出合计1,041.21万元，结余分配0.00万元，年末结转和结余3.75万元。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增加337.49万元，增长47.70%，主要原因是：本年增加数字档案馆项目建设经费。</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本年收入1,041.21万元，</w:t>
      </w:r>
      <w:r>
        <w:rPr>
          <w:rFonts w:ascii="仿宋_GB2312" w:hAnsi="仿宋_GB2312" w:eastAsia="仿宋_GB2312"/>
          <w:b w:val="0"/>
          <w:sz w:val="32"/>
        </w:rPr>
        <w:t>其中：财政拨款收入1,040.75万元，占99.96%；上级补助收入0.00万元，占0.00%；事业收入0.00万元，占0.00%；经营收入0.00万元，占0.00%；附属单位上缴收入0.00万元，占0.00%；其他收入0.46万元，占0.04%。</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本年支出1,041.21万元，</w:t>
      </w:r>
      <w:r>
        <w:rPr>
          <w:rFonts w:ascii="仿宋_GB2312" w:hAnsi="仿宋_GB2312" w:eastAsia="仿宋_GB2312"/>
          <w:b w:val="0"/>
          <w:sz w:val="32"/>
        </w:rPr>
        <w:t>其中：基本支出573.56万元，占55.09%；项目支出467.66万元，占44.92%；上缴上级支出0.00万元，占0.00%；经营支出0.00万元，占0.00%；对附属单位补助支出0.00万元，占0.00%。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2025年度财政拨款收入总计1,040.75万元，</w:t>
      </w:r>
      <w:r>
        <w:rPr>
          <w:rFonts w:ascii="仿宋_GB2312" w:hAnsi="仿宋_GB2312" w:eastAsia="仿宋_GB2312"/>
          <w:b w:val="0"/>
          <w:sz w:val="32"/>
        </w:rPr>
        <w:t>其中：年初财政拨款结转和结余0.00万元，本年财政拨款收入1,040.75万元。</w:t>
      </w:r>
      <w:r>
        <w:rPr>
          <w:rFonts w:ascii="仿宋_GB2312" w:hAnsi="仿宋_GB2312" w:eastAsia="仿宋_GB2312"/>
          <w:b/>
          <w:sz w:val="32"/>
        </w:rPr>
        <w:t>财政拨款支出总计1,040.75万元，</w:t>
      </w:r>
      <w:r>
        <w:rPr>
          <w:rFonts w:ascii="仿宋_GB2312" w:hAnsi="仿宋_GB2312" w:eastAsia="仿宋_GB2312"/>
          <w:b w:val="0"/>
          <w:sz w:val="32"/>
        </w:rPr>
        <w:t>其中：年末财政拨款结转和结余0.00万元，本年财政拨款支出1,040.75万元。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增加337.02万元，增长47.89%，主要原因是：本年增加数字档案馆项目建设经费。</w:t>
      </w:r>
      <w:r>
        <w:rPr>
          <w:rFonts w:ascii="仿宋_GB2312" w:hAnsi="仿宋_GB2312" w:eastAsia="仿宋_GB2312"/>
          <w:b/>
          <w:sz w:val="32"/>
        </w:rPr>
        <w:t>与年初预算相比，</w:t>
      </w:r>
      <w:r>
        <w:rPr>
          <w:rFonts w:ascii="仿宋_GB2312" w:hAnsi="仿宋_GB2312" w:eastAsia="仿宋_GB2312"/>
          <w:b w:val="0"/>
          <w:sz w:val="32"/>
        </w:rPr>
        <w:t>年初预算数549.27万元，决算数1,040.75万元，预决算差异率89.48%，主要原因是：本年在职人员增加，年中追加人员经费及人员工资、社保、公积金基数调增部分资金；年中追加数字档案馆项目建设经费、为民办实事工作经费等项目，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公共服务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按照支出功能分类，一般公共服务支出（类）档案事务（款）行政运行（项）的支出占本年财政拨款支出总额的比重最高，2025年度决算数为399.01万元，占比38.34%，主要用于人员工资福利、日常公用经费。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2025年度一般公共预算财政拨款支出1,040.75万元，</w:t>
      </w:r>
      <w:r>
        <w:rPr>
          <w:rFonts w:ascii="仿宋_GB2312" w:hAnsi="仿宋_GB2312" w:eastAsia="仿宋_GB2312"/>
          <w:b w:val="0"/>
          <w:sz w:val="32"/>
        </w:rPr>
        <w:t>占本年支出合计的99.96%。</w:t>
      </w:r>
      <w:r>
        <w:rPr>
          <w:rFonts w:ascii="仿宋_GB2312" w:hAnsi="仿宋_GB2312" w:eastAsia="仿宋_GB2312"/>
          <w:b/>
          <w:sz w:val="32"/>
        </w:rPr>
        <w:t>与上年相比，</w:t>
      </w:r>
      <w:r>
        <w:rPr>
          <w:rFonts w:ascii="仿宋_GB2312" w:hAnsi="仿宋_GB2312" w:eastAsia="仿宋_GB2312"/>
          <w:b w:val="0"/>
          <w:sz w:val="32"/>
        </w:rPr>
        <w:t>增加337.02万元，增长47.89%，主要原因是：本年增加数字档案馆项目建设经费。</w:t>
      </w:r>
      <w:r>
        <w:rPr>
          <w:rFonts w:ascii="仿宋_GB2312" w:hAnsi="仿宋_GB2312" w:eastAsia="仿宋_GB2312"/>
          <w:b/>
          <w:sz w:val="32"/>
        </w:rPr>
        <w:t>与年初预算相比，</w:t>
      </w:r>
      <w:r>
        <w:rPr>
          <w:rFonts w:ascii="仿宋_GB2312" w:hAnsi="仿宋_GB2312" w:eastAsia="仿宋_GB2312"/>
          <w:b w:val="0"/>
          <w:sz w:val="32"/>
        </w:rPr>
        <w:t>年初预算数549.27万元，决算数1,040.75万元，预决算差异率89.48%，主要原因是：本年在职人员增加，年中追加人员经费及人员工资、社保、公积金基数调增部分资金；年中追加数字档案馆项目建设经费、为民办实事工作经费等项目，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1.一般公共服务支出（类）865.51万元，占83.16%。</w:t>
      </w:r>
    </w:p>
    <w:p>
      <w:pPr>
        <w:spacing w:line="580" w:lineRule="exact"/>
        <w:ind w:firstLine="640"/>
        <w:jc w:val="both"/>
      </w:pPr>
      <w:r>
        <w:rPr>
          <w:rFonts w:ascii="仿宋_GB2312" w:hAnsi="仿宋_GB2312" w:eastAsia="仿宋_GB2312"/>
          <w:b w:val="0"/>
          <w:sz w:val="32"/>
        </w:rPr>
        <w:t>2.社会保障和就业支出（类）94.58万元，占9.09%。</w:t>
      </w:r>
    </w:p>
    <w:p>
      <w:pPr>
        <w:spacing w:line="580" w:lineRule="exact"/>
        <w:ind w:firstLine="640"/>
        <w:jc w:val="both"/>
      </w:pPr>
      <w:r>
        <w:rPr>
          <w:rFonts w:ascii="仿宋_GB2312" w:hAnsi="仿宋_GB2312" w:eastAsia="仿宋_GB2312"/>
          <w:b w:val="0"/>
          <w:sz w:val="32"/>
        </w:rPr>
        <w:t>3.卫生健康支出（类）23.51万元，占2.26%。</w:t>
      </w:r>
    </w:p>
    <w:p>
      <w:pPr>
        <w:spacing w:line="580" w:lineRule="exact"/>
        <w:ind w:firstLine="640"/>
        <w:jc w:val="both"/>
      </w:pPr>
      <w:r>
        <w:rPr>
          <w:rFonts w:ascii="仿宋_GB2312" w:hAnsi="仿宋_GB2312" w:eastAsia="仿宋_GB2312"/>
          <w:b w:val="0"/>
          <w:sz w:val="32"/>
        </w:rPr>
        <w:t>4.住房保障支出（类）36.21万元，占3.48%。</w:t>
      </w:r>
    </w:p>
    <w:p>
      <w:pPr>
        <w:spacing w:line="580" w:lineRule="exact"/>
        <w:ind w:firstLine="640"/>
        <w:jc w:val="both"/>
      </w:pPr>
      <w:r>
        <w:rPr>
          <w:rFonts w:ascii="仿宋_GB2312" w:hAnsi="仿宋_GB2312" w:eastAsia="仿宋_GB2312"/>
          <w:b w:val="0"/>
          <w:sz w:val="32"/>
        </w:rPr>
        <w:t>5.其他支出（类）20.95万元，占2.01%。</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1.一般公共服务支出（类）档案事务（款）行政运行（项）：支出决算数为399.01万元，比上年决算增加49.93万元，增长14.30%，主要原因是：本年新增在职人员，人员经费增加，导致经费较上年有所增加。</w:t>
      </w:r>
    </w:p>
    <w:p>
      <w:pPr>
        <w:spacing w:line="580" w:lineRule="exact"/>
        <w:ind w:firstLine="640"/>
        <w:jc w:val="both"/>
      </w:pPr>
      <w:r>
        <w:rPr>
          <w:rFonts w:ascii="仿宋_GB2312" w:hAnsi="仿宋_GB2312" w:eastAsia="仿宋_GB2312"/>
          <w:b w:val="0"/>
          <w:sz w:val="32"/>
        </w:rPr>
        <w:t>2.一般公共服务支出（类）档案事务（款）一般行政管理事务（项）：支出决算数为1.31万元，比上年决算增加1.31万元，增长100.00%，主要原因是：本年增加自治区巡视工作保障经费。</w:t>
      </w:r>
    </w:p>
    <w:p>
      <w:pPr>
        <w:spacing w:line="580" w:lineRule="exact"/>
        <w:ind w:firstLine="640"/>
        <w:jc w:val="both"/>
      </w:pPr>
      <w:r>
        <w:rPr>
          <w:rFonts w:ascii="仿宋_GB2312" w:hAnsi="仿宋_GB2312" w:eastAsia="仿宋_GB2312"/>
          <w:b w:val="0"/>
          <w:sz w:val="32"/>
        </w:rPr>
        <w:t>3.一般公共服务支出（类）档案事务（款）档案馆（项）：支出决算数为85.18万元，比上年决算减少82.20万元，下降49.11%，主要原因是：本年减少档案馆信息化安全建设项目、百年恰是风华正茂主题档案文献展项目。</w:t>
      </w:r>
    </w:p>
    <w:p>
      <w:pPr>
        <w:spacing w:line="580" w:lineRule="exact"/>
        <w:ind w:firstLine="640"/>
        <w:jc w:val="both"/>
      </w:pPr>
      <w:r>
        <w:rPr>
          <w:rFonts w:ascii="仿宋_GB2312" w:hAnsi="仿宋_GB2312" w:eastAsia="仿宋_GB2312"/>
          <w:b w:val="0"/>
          <w:sz w:val="32"/>
        </w:rPr>
        <w:t>4.一般公共服务支出（类）档案事务（款）其他档案事务支出（项）：支出决算数为380.00万元，比上年决算增加380.00万元，增长100.00%，主要原因是：本年增加数字档案馆项目建设经费。</w:t>
      </w:r>
    </w:p>
    <w:p>
      <w:pPr>
        <w:spacing w:line="580" w:lineRule="exact"/>
        <w:ind w:firstLine="640"/>
        <w:jc w:val="both"/>
      </w:pPr>
      <w:r>
        <w:rPr>
          <w:rFonts w:ascii="仿宋_GB2312" w:hAnsi="仿宋_GB2312" w:eastAsia="仿宋_GB2312"/>
          <w:b w:val="0"/>
          <w:sz w:val="32"/>
        </w:rPr>
        <w:t>5.社会保障和就业支出（类）行政事业单位养老支出（款）行政单位离退休（项）：支出决算数为27.91万元，比上年决算减少9.64万元，下降25.67%，主要原因是：本年退休人员自然减员，退休费支出较上年减少。</w:t>
      </w:r>
    </w:p>
    <w:p>
      <w:pPr>
        <w:spacing w:line="580" w:lineRule="exact"/>
        <w:ind w:firstLine="640"/>
        <w:jc w:val="both"/>
      </w:pPr>
      <w:r>
        <w:rPr>
          <w:rFonts w:ascii="仿宋_GB2312" w:hAnsi="仿宋_GB2312" w:eastAsia="仿宋_GB2312"/>
          <w:b w:val="0"/>
          <w:sz w:val="32"/>
        </w:rPr>
        <w:t>6.社会保障和就业支出（类）行政事业单位养老支出（款）机关事业单位基本养老保险缴费支出（项）：支出决算数为44.44万元，比上年决算增加2.51万元，增长5.99%，主要原因是：本年在职人员工资基数调增，养老缴费基数上涨，相应支出增加。</w:t>
      </w:r>
    </w:p>
    <w:p>
      <w:pPr>
        <w:spacing w:line="580" w:lineRule="exact"/>
        <w:ind w:firstLine="640"/>
        <w:jc w:val="both"/>
      </w:pPr>
      <w:r>
        <w:rPr>
          <w:rFonts w:ascii="仿宋_GB2312" w:hAnsi="仿宋_GB2312" w:eastAsia="仿宋_GB2312"/>
          <w:b w:val="0"/>
          <w:sz w:val="32"/>
        </w:rPr>
        <w:t>7.社会保障和就业支出（类）行政事业单位养老支出（款）机关事业单位职业年金缴费支出（项）：支出决算数为22.22万元，比上年决算增加1.25万元，增长5.96%，主要原因是：本年在职人员工资基数调增，机关事业单位职业年金缴费基数上涨，相应支出增加。</w:t>
      </w:r>
    </w:p>
    <w:p>
      <w:pPr>
        <w:spacing w:line="580" w:lineRule="exact"/>
        <w:ind w:firstLine="640"/>
        <w:jc w:val="both"/>
      </w:pPr>
      <w:r>
        <w:rPr>
          <w:rFonts w:ascii="仿宋_GB2312" w:hAnsi="仿宋_GB2312" w:eastAsia="仿宋_GB2312"/>
          <w:b w:val="0"/>
          <w:sz w:val="32"/>
        </w:rPr>
        <w:t>8.卫生健康支出（类）行政事业单位医疗（款）行政单位医疗（项）：支出决算数为22.22万元，比上年决算增加1.25万元，增长5.96%，主要原因是：本年在职人员工资基数调增，医疗缴费基数上涨，相应支出增加。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9.卫生健康支出（类）行政事业单位医疗（款）公务员医疗补助（项）：支出决算数为1.04万元，比上年决算减少0.27万元，下降20.61%，主要原因是：本年在职人员调入调出，人员职级不同，缴费基数不同，导致公务员医疗补助较上年减少。</w:t>
      </w:r>
    </w:p>
    <w:p>
      <w:pPr>
        <w:spacing w:line="580" w:lineRule="exact"/>
        <w:ind w:firstLine="640"/>
        <w:jc w:val="both"/>
      </w:pPr>
      <w:r>
        <w:rPr>
          <w:rFonts w:ascii="仿宋_GB2312" w:hAnsi="仿宋_GB2312" w:eastAsia="仿宋_GB2312"/>
          <w:b w:val="0"/>
          <w:sz w:val="32"/>
        </w:rPr>
        <w:t>10.卫生健康支出（类）行政事业单位医疗（款）其他行政事业单位医疗支出（项）：支出决算数为0.24万元，比上年决算减少0.07万元，下降22.58%，主要原因是：本年在职人员调入调出，人员职级不同，缴费基数不同，导致其他行政事业单位医疗较上年减少。</w:t>
      </w:r>
    </w:p>
    <w:p>
      <w:pPr>
        <w:spacing w:line="580" w:lineRule="exact"/>
        <w:ind w:firstLine="640"/>
        <w:jc w:val="both"/>
      </w:pPr>
      <w:r>
        <w:rPr>
          <w:rFonts w:ascii="仿宋_GB2312" w:hAnsi="仿宋_GB2312" w:eastAsia="仿宋_GB2312"/>
          <w:b w:val="0"/>
          <w:sz w:val="32"/>
        </w:rPr>
        <w:t>11.住房保障支出（类）住房改革支出（款）住房公积金（项）：支出决算数为36.21万元，比上年决算增加2.44万元，增长7.23%，主要原因是：本年在职人员工资基数调增，公积金缴费基数上涨，相应支出增加。</w:t>
      </w:r>
    </w:p>
    <w:p>
      <w:pPr>
        <w:spacing w:line="580" w:lineRule="exact"/>
        <w:ind w:firstLine="640"/>
        <w:jc w:val="both"/>
      </w:pPr>
      <w:r>
        <w:rPr>
          <w:rFonts w:ascii="仿宋_GB2312" w:hAnsi="仿宋_GB2312" w:eastAsia="仿宋_GB2312"/>
          <w:b w:val="0"/>
          <w:sz w:val="32"/>
        </w:rPr>
        <w:t>12.其他支出（类）其他支出（款）其他支出（项）：支出决算数为20.95万元，比上年决算减少9.52万元，下降31.24%，主要原因是：本年减少为民办实事工作经费，导致经费支出较上年减少。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2025年度一般公共预算财政拨款基本支出573.56万元，其中：</w:t>
      </w:r>
      <w:r>
        <w:rPr>
          <w:rFonts w:ascii="仿宋_GB2312" w:hAnsi="仿宋_GB2312" w:eastAsia="仿宋_GB2312"/>
          <w:b/>
          <w:sz w:val="32"/>
        </w:rPr>
        <w:t>人员经费531.43万元，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离休费、退休费、抚恤金、生活补助、奖励金。</w:t>
      </w:r>
    </w:p>
    <w:p>
      <w:pPr>
        <w:spacing w:line="580" w:lineRule="exact"/>
        <w:ind w:firstLine="640"/>
        <w:jc w:val="both"/>
      </w:pPr>
      <w:r>
        <w:rPr>
          <w:rFonts w:ascii="仿宋_GB2312" w:hAnsi="仿宋_GB2312" w:eastAsia="仿宋_GB2312"/>
          <w:b/>
          <w:sz w:val="32"/>
        </w:rPr>
        <w:t>公用经费42.13万元，</w:t>
      </w:r>
      <w:r>
        <w:rPr>
          <w:rFonts w:ascii="仿宋_GB2312" w:hAnsi="仿宋_GB2312" w:eastAsia="仿宋_GB2312"/>
          <w:b w:val="0"/>
          <w:sz w:val="32"/>
        </w:rPr>
        <w:t>包括：办公费、邮电费、差旅费、公务接待费、劳务费、委托业务费、工会经费、福利费、公务用车运行维护费、其他商品和服务支出。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2025年度财政拨款“三公”经费支出2.44万元，</w:t>
      </w:r>
      <w:r>
        <w:rPr>
          <w:rFonts w:ascii="仿宋_GB2312" w:hAnsi="仿宋_GB2312" w:eastAsia="仿宋_GB2312"/>
          <w:b w:val="0"/>
          <w:sz w:val="32"/>
        </w:rPr>
        <w:t>比上年减少0.29万元，下降10.62%，主要原因是：严格落实中央八项规定精神，厉行节约，减少公务用车运行维护费；严格落实中央八项规定精神，厉行节约，减少公务接待费。</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公务用车购置及运行维护费支出2.41万元，占98.77%，比上年减少0.20万元，下降7.66%，主要原因是：严格落实中央八项规定精神，厉行节约，减少公务用车运行维护费。</w:t>
      </w:r>
      <w:r>
        <w:rPr>
          <w:rFonts w:ascii="仿宋_GB2312" w:hAnsi="仿宋_GB2312" w:eastAsia="仿宋_GB2312"/>
          <w:b w:val="0"/>
          <w:sz w:val="32"/>
        </w:rPr>
        <w:t>公务接待费支出0.03万元，占1.23%，比上年减少0.09万元，下降75.00%，主要原因是：严格落实中央八项规定精神，厉行节约，减少公务接待费。</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2.41万元，其中：公务用车购置费0.00万元，公务用车运行维护费2.41万元。公务用车运行维护费开支内容包括车辆加油费、维修费、保险费、审车费、过路费等。公务用车购置数0辆，公务用车保有量1辆。国有资产占用情况中固定资产车辆1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公务接待费0.03万元，开支内容包括因卡拉玛依档案馆来昌吉州调研，接待产生的就餐费。单位全年安排的国内公务接待1批次，6人次。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2.44万元，决算数2.44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2.41万元，决算数2.41万元，预决算差异率0.00%，主要原因是：严格按照预算执行，预决算无差异。公务接待费全年预算数0.03万元，决算数0.03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档案馆（行政单位和参照公务员法管理事业单位）机关运行经费支出42.13万元，比上年增加9.27万元，增长28.21%，主要原因是：本年更新、维护补充办公用品，导致机关运行经费较上年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2025年度政府采购支出总额11.84万元，其中：政府采购货物支出9.32万元、政府采购工程支出0.00万元、政府采购服务支出2.51万元。</w:t>
      </w:r>
    </w:p>
    <w:p>
      <w:pPr>
        <w:spacing w:line="580" w:lineRule="exact"/>
        <w:ind w:firstLine="640"/>
        <w:jc w:val="both"/>
      </w:pPr>
      <w:r>
        <w:rPr>
          <w:rFonts w:ascii="仿宋_GB2312" w:hAnsi="仿宋_GB2312" w:eastAsia="仿宋_GB2312"/>
          <w:b w:val="0"/>
          <w:sz w:val="32"/>
        </w:rPr>
        <w:t>授予中小企业合同金额11.84万元，占政府采购支出总额的100.00%，其中：授予小微企业合同金额11.84万元，占政府采购支出总额的100.00%。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2,188.00平方米，价值80.75万元。车辆1辆，价值23.53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1,044.97万元，实际执行总额1,041.22万元；预算绩效评价项目3个，全年预算数451.81万元，全年执行数450.19万元。预算绩效管理取得的成效：一是在项目组织管理上，昌吉州建立专班统筹推进模式，成立专项工作小组，明确各岗位职责分工，统筹协调档案馆、承建单位及相关业务部门联动配合，全程把控项目建设进度、质量与标准；二是在流程管控方面，严格遵循国家数字档案馆建设规范，实行方案论证、中途督查、完工质检全流程把关，对档案数字化加工、平台部署、数据入库等环节逐环节审核验收；三是在资金管理上，严格执行财政资金使用管理规定，实行专款专用、专账核算，规范经费审批、支付及台账管理，杜绝资金挤占、浪费情况；四是同时坚持建用并举，同步开展业务人员技能培训，将系统实操、档案数字化规范纳入常态化学习，既保障项目高效规范落地，也为后期系统运维、日常应用筑牢人才基础，形成了组织有力、管理规范、资金合规、建管结合的良好工作模式。发现的问题及原因：一是馆藏档案数字化加工进度不均衡，部分老旧档案加工效率偏低。项目实施过程中存在馆藏不同年代、不同类型档案数字化加工进度不均衡的问题，早期纸质档案存在纸张老化、字迹褪色、装订错乱、破损霉变等情况，还有部分档案分类整理不规范、案卷目录缺失、原始著录信息不完善，增加了拆卷、修复、扫描、纠偏、著录校对的工作难度。同时受历史档案整理遗留问题影响，前期档案基础规范化程度不高，缺少统一整理标准，加之专业档案数字化加工人员人手有限、老旧档案修复工序繁琐耗时，无法实现批量高效加工，导致部分老旧档案数字化推进速度慢，未能完全实现同期全部存量重点档案一次性完成数字化入库，制约了数字档案资源完整归集进度。二是数字档案系统功能应用深度不足，部门间档案资源共享联动程度偏低。项目一期虽完成数字档案馆基础平台搭建，但系统部分拓展功能未得到充分常态化应用，平台仅满足基础档案管理、查阅挂接等常规业务，政务部门间档案互联互通、在线移交、跨部门查询共享等功能应用落地不够。主要原因在于前期各机关单位档案信息化建设基础参差不齐，部分单位档案管理仍以传统线下模式为主，缺乏统一的数据标准和接口规范，且未建立常态化档案线上移交共享工作机制，加之相关业务人员信息化操作能力参差不齐，培训侧重基础操作缺少协同业务流程实操指导，造成数字档案馆平台价值未能充分发挥，档案服务政务、服务民生的辐射作用受限。下一步改进措施：一是建议统筹开展存量老旧档案专项整理与修复工作，聘请档案专业技术人员对破损、霉变、字迹褪色档案进行提前修复、规整装订，统一规范档案分类、案卷目录及著录标准，补齐历史档案整理遗留短板。合理扩充数字化加工专业人员力量，实行分年代、分批次、分类别常态化加工机制，制定月度、季度加工任务清单，建立进度台账与质量抽检制度。同时将剩余未数字化档案纳入后续二期项目建设计划，分步分批完成全量馆藏档案数字化加工，全面完善数字档案资源库建设；二是建议进一步完善数字档案馆平台功能模块优化升级，统一全州机关事业单位档案数据标准、接口标准和移交规范，搭建跨部门档案互联互通共享通道。建立常态化档案线上移交、在线查询、资源共享工作机制，明确各单位档案移交时限、责任分工。分层分类开展针对性业务培训，重点强化跨部门协同流程、系统高级功能操作培训，提升各单位档案人员信息化应用能力，推动数字档案资源真正实现政务共享、便民查档，充分释放数字化建设成效。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昌吉回族自治州档案馆</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17.50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17.50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549.27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1,023.26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1,023.26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0.50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0.46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549.77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1,044.97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1,041.22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99.64%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9.96</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新疆维吾尔自治区实施&lt;中华人民共和国档案发&gt;办法》，昌吉州档案馆重点时节开展档案法律法规宣传，以习近平总书记对档案工作重要批示精神为根本遵循，坚持党对档案工作的领导，认真贯彻落实自治区、自治州党委决策部署，落实自治区、自治州档案局长馆长会议精神，围绕中心、服务大局，以创建自治区示范数字档案馆为目标，推动全馆工作高质量发展，为全力建设中国式现代化新疆实践的典范地州贡献档案力量。不断加强理论学习，创新学习方式，丰富活动内容，提升学习效果。持续打造“兰台先锋”党建品牌，深入开展“五个好”标准化规范化党支部建设，着力建设“四个合格”党员队伍，将创建融入各项工作，全面提升机关党建科学化规范化建设水平。</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 年我单位全年预算数为1044.97万元，全年执行数为1041.22万元，总预算执行率为 99.64%。2025 年我单位完成以下工作内容：1.重点时节开展档案法律法规宣传；2.完成档案利用效果典型事例；3.建设数字档案馆；4.开展一系列新时代文明实践活动。通过以上工作的实施，达到深入宣传党的创新理论、方针政策与红色历史，引导群众增强文化自信、家国情怀，凝聚社会共识的社会效益。</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重点时节开展档案法律法规宣传次数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《新疆维吾尔自治区实施&lt;中华人民共和国档案发&gt;办法》第六条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完成档案利用效果典型事例篇数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昌吉州档案馆2025年工作计划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建设数字档案馆个数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关于使用数字档案馆项目建设的经费报告</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开展新时代文明实践活动次数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昌吉州档案馆2025年工作计划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数字档案馆项目建设经费（第一期）</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昌吉回族自治州档案馆</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昌吉回族自治州档案馆</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数字档案馆项目建设经费，于2025年12月10前完成，购置硬件采购17台，花费366万元，购置软件采购16台，花费14万元，用于开展数字档案馆项目软硬件建设和系统集成工作，有效提高档案信息服务。</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380万元，资金执行率100%，本项目实际完成购置硬件设备24台，购置软件设备10套，通过本项目的实施，用于开展数字档案馆项目软硬件建设和系统集成工作，通过项目实施，有效提高档案信息服务。</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硬件采购数量(台)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软件采购数量（套）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项目初验完成时间（日）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2025年8月20日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软硬件采购成本（万元）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&lt;=366万元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其他采购成本（万元）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提高档案信息服务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验收人员满意度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=95.83%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106.47%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6.47%，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昌吉回族自治州档案馆</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昌吉回族自治州档案馆</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97.79%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0.46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保障我单位正常的党建活动工作，及时合规采购党建活动所需的办公用品，调动职工工作积极性，提高业务开展效率，提升公共服务能力。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1.77万元，资金执行率97.79%，本项目实际完成保障我单位正常的党建活动工作2次，保障党建活动人员23人，巡视52天，及时合规采购党建活动所需的办公用品，调动职工工作积极性，提高业务开展效率，提升公共服务能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保障党建活动人员数量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&gt;=22人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104.54%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4.54%，偏差原因为：我单位在前期设定单位保障党建活动人员数量指标时，为确保项目产出的安全性和底线思维，设定了保守目标值，故与实际完成值产生偏差；下一年度改进措施：在项目实施前，进行更充分的可行性研究和历史数据分析，避免目标设定过于保守或脱离实际，确保绩效目标的科学性和先进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党建活动次数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巡视天数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&gt;=52天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党建活动经费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=0.46万元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保障巡视成本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职工满意度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=95.83%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100.87%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99.55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档案馆补助经费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昌吉回族自治州档案馆</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昌吉回族自治州档案馆</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68.42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97.74%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9.43</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68.42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州档案管各项业务工作，通过开展国际档案日宣传活动1次，进一步扩大档案工作的社会影响，服务大众。购置档案专用设备、耗材，线路改造，设施维护，提高档案使用寿命，长远服务于相关单位和群众。</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68.42万元，资金执行率97.74%，本项目实际完成有效保障州档案管各项业务工作，通过开展国际档案日宣传活动1次，购置专用设备3台，线路改造和设施维护2次，进一步扩大档案工作的社会影响，服务大众。通过本项目的实施，购置档案专用设备、耗材，线路改造，设施维护，提高档案使用寿命，长远服务于相关单位和群众。</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开展国际档案日宣传活动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购置专用设备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线路改造，设施维护</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专用设备验收合格率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宣传活动完成时间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设备购置及耗材费用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&lt;=42.65万元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=42.63万元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其他运转补助经费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&lt;=27.35万元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提高档案使用寿命，长远服务于相关单位和群众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查阅档案人员满意度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=93.75%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98.68%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1.32%，偏差原因为：我单位在前期设定满意度指标时，根据上一年度查阅档案人员作为参考，设定了≥95%的保守目标值，今年查阅档案人数没有去年多，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99.43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本年本单位其他项目1个，全年预算数17.5万元，全年执行数17.5万元。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