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B7B76">
      <w:pPr>
        <w:keepNext w:val="0"/>
        <w:keepLines w:val="0"/>
        <w:pageBreakBefore w:val="0"/>
        <w:widowControl w:val="0"/>
        <w:kinsoku/>
        <w:wordWrap/>
        <w:overflowPunct/>
        <w:topLinePunct w:val="0"/>
        <w:bidi w:val="0"/>
        <w:adjustRightInd/>
        <w:snapToGrid/>
        <w:spacing w:line="240" w:lineRule="auto"/>
        <w:textAlignment w:val="auto"/>
        <w:rPr>
          <w:rFonts w:hint="default" w:ascii="黑体" w:hAnsi="黑体" w:eastAsia="黑体"/>
          <w:sz w:val="32"/>
          <w:szCs w:val="32"/>
          <w:highlight w:val="none"/>
          <w:lang w:val="en-US" w:eastAsia="zh-CN"/>
        </w:rPr>
      </w:pPr>
      <w:bookmarkStart w:id="0" w:name="_GoBack"/>
      <w:bookmarkEnd w:id="0"/>
    </w:p>
    <w:p w14:paraId="0FEDF7D7">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59D1D77C">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6360471">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37E3997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DACF2E4">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lang w:val="en-US" w:eastAsia="zh-CN"/>
        </w:rPr>
        <w:t>昌吉回族自治州档案馆2024</w:t>
      </w:r>
      <w:r>
        <w:rPr>
          <w:rFonts w:hint="eastAsia" w:ascii="方正小标宋_GBK" w:hAnsi="宋体" w:eastAsia="方正小标宋_GBK"/>
          <w:sz w:val="44"/>
          <w:szCs w:val="44"/>
          <w:highlight w:val="none"/>
          <w:lang w:eastAsia="zh-CN"/>
        </w:rPr>
        <w:t>年度</w:t>
      </w:r>
      <w:r>
        <w:rPr>
          <w:rFonts w:hint="eastAsia" w:ascii="方正小标宋_GBK" w:hAnsi="宋体" w:eastAsia="方正小标宋_GBK"/>
          <w:sz w:val="44"/>
          <w:szCs w:val="44"/>
          <w:highlight w:val="none"/>
        </w:rPr>
        <w:t>部门决算</w:t>
      </w:r>
    </w:p>
    <w:p w14:paraId="0197314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rPr>
        <w:t>公开说明</w:t>
      </w:r>
    </w:p>
    <w:p w14:paraId="2E37F80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kern w:val="0"/>
          <w:sz w:val="32"/>
          <w:szCs w:val="32"/>
          <w:highlight w:val="none"/>
        </w:rPr>
      </w:pPr>
      <w:r>
        <w:rPr>
          <w:rFonts w:hint="eastAsia" w:ascii="方正小标宋_GBK" w:hAnsi="宋体" w:eastAsia="方正小标宋_GBK"/>
          <w:sz w:val="44"/>
          <w:szCs w:val="44"/>
          <w:highlight w:val="none"/>
        </w:rPr>
        <w:br w:type="page"/>
      </w:r>
      <w:r>
        <w:rPr>
          <w:rFonts w:hint="eastAsia" w:ascii="仿宋_GB2312" w:hAnsi="仿宋_GB2312" w:eastAsia="仿宋_GB2312" w:cs="仿宋_GB2312"/>
          <w:b/>
          <w:bCs w:val="0"/>
          <w:kern w:val="0"/>
          <w:sz w:val="36"/>
          <w:szCs w:val="36"/>
          <w:highlight w:val="none"/>
        </w:rPr>
        <w:t>目  录</w:t>
      </w:r>
    </w:p>
    <w:p w14:paraId="6D30421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TOC \o "1-3" \n  \h \u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_Toc31918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第一部分 单位概况</w:t>
      </w:r>
      <w:r>
        <w:rPr>
          <w:rFonts w:hint="eastAsia" w:ascii="仿宋_GB2312" w:hAnsi="仿宋_GB2312" w:eastAsia="仿宋_GB2312" w:cs="仿宋_GB2312"/>
          <w:b/>
          <w:bCs/>
          <w:sz w:val="32"/>
          <w:szCs w:val="32"/>
          <w:highlight w:val="none"/>
        </w:rPr>
        <w:fldChar w:fldCharType="end"/>
      </w:r>
    </w:p>
    <w:p w14:paraId="4C839E70">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_Toc2898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一、主要职能</w:t>
      </w:r>
      <w:r>
        <w:rPr>
          <w:rFonts w:hint="eastAsia" w:ascii="仿宋_GB2312" w:hAnsi="仿宋_GB2312" w:eastAsia="仿宋_GB2312" w:cs="仿宋_GB2312"/>
          <w:sz w:val="32"/>
          <w:szCs w:val="32"/>
          <w:highlight w:val="none"/>
        </w:rPr>
        <w:fldChar w:fldCharType="end"/>
      </w:r>
    </w:p>
    <w:p w14:paraId="57C435C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_Toc1387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二、机构设置</w:t>
      </w:r>
      <w:r>
        <w:rPr>
          <w:rFonts w:hint="eastAsia" w:ascii="仿宋_GB2312" w:hAnsi="仿宋_GB2312" w:eastAsia="仿宋_GB2312" w:cs="仿宋_GB2312"/>
          <w:bCs/>
          <w:kern w:val="0"/>
          <w:sz w:val="32"/>
          <w:szCs w:val="32"/>
          <w:highlight w:val="none"/>
          <w:lang w:eastAsia="zh-CN"/>
        </w:rPr>
        <w:t>及人员</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sz w:val="32"/>
          <w:szCs w:val="32"/>
          <w:highlight w:val="none"/>
        </w:rPr>
        <w:fldChar w:fldCharType="end"/>
      </w:r>
    </w:p>
    <w:p w14:paraId="0BE8C167">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_Toc7559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部分 部门决算情况说明</w:t>
      </w:r>
      <w:r>
        <w:rPr>
          <w:rFonts w:hint="eastAsia" w:ascii="仿宋_GB2312" w:hAnsi="仿宋_GB2312" w:eastAsia="仿宋_GB2312" w:cs="仿宋_GB2312"/>
          <w:b/>
          <w:bCs/>
          <w:sz w:val="32"/>
          <w:szCs w:val="32"/>
          <w:highlight w:val="none"/>
        </w:rPr>
        <w:fldChar w:fldCharType="end"/>
      </w:r>
    </w:p>
    <w:p w14:paraId="148756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_Toc6321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一、收入支出决算总体情况说明</w:t>
      </w:r>
      <w:r>
        <w:rPr>
          <w:rFonts w:hint="eastAsia" w:ascii="仿宋_GB2312" w:hAnsi="仿宋_GB2312" w:eastAsia="仿宋_GB2312" w:cs="仿宋_GB2312"/>
          <w:sz w:val="32"/>
          <w:szCs w:val="32"/>
          <w:highlight w:val="none"/>
        </w:rPr>
        <w:fldChar w:fldCharType="end"/>
      </w:r>
    </w:p>
    <w:p w14:paraId="5C269B25">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_Toc6311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二、</w:t>
      </w:r>
      <w:r>
        <w:rPr>
          <w:rFonts w:hint="eastAsia" w:ascii="仿宋_GB2312" w:hAnsi="仿宋_GB2312" w:eastAsia="仿宋_GB2312" w:cs="仿宋_GB2312"/>
          <w:bCs/>
          <w:kern w:val="0"/>
          <w:sz w:val="32"/>
          <w:szCs w:val="32"/>
          <w:highlight w:val="none"/>
        </w:rPr>
        <w:t>收入</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情况说明</w:t>
      </w:r>
      <w:r>
        <w:rPr>
          <w:rFonts w:hint="eastAsia" w:ascii="仿宋_GB2312" w:hAnsi="仿宋_GB2312" w:eastAsia="仿宋_GB2312" w:cs="仿宋_GB2312"/>
          <w:sz w:val="32"/>
          <w:szCs w:val="32"/>
          <w:highlight w:val="none"/>
        </w:rPr>
        <w:fldChar w:fldCharType="end"/>
      </w:r>
    </w:p>
    <w:p w14:paraId="5AF5F9A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_Toc20629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三、支出决算情况说明</w:t>
      </w:r>
      <w:r>
        <w:rPr>
          <w:rFonts w:hint="eastAsia" w:ascii="仿宋_GB2312" w:hAnsi="仿宋_GB2312" w:eastAsia="仿宋_GB2312" w:cs="仿宋_GB2312"/>
          <w:sz w:val="32"/>
          <w:szCs w:val="32"/>
          <w:highlight w:val="none"/>
        </w:rPr>
        <w:fldChar w:fldCharType="end"/>
      </w:r>
    </w:p>
    <w:p w14:paraId="107F52B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_Toc7371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四、财政拨款收入支出决算总体情况说明</w:t>
      </w:r>
      <w:r>
        <w:rPr>
          <w:rFonts w:hint="eastAsia" w:ascii="仿宋_GB2312" w:hAnsi="仿宋_GB2312" w:eastAsia="仿宋_GB2312" w:cs="仿宋_GB2312"/>
          <w:sz w:val="32"/>
          <w:szCs w:val="32"/>
          <w:highlight w:val="none"/>
        </w:rPr>
        <w:fldChar w:fldCharType="end"/>
      </w:r>
    </w:p>
    <w:p w14:paraId="63D16B9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_Toc18905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五、一般公共预算财政拨款支出决算情况说明</w:t>
      </w:r>
      <w:r>
        <w:rPr>
          <w:rFonts w:hint="eastAsia" w:ascii="仿宋_GB2312" w:hAnsi="仿宋_GB2312" w:eastAsia="仿宋_GB2312" w:cs="仿宋_GB2312"/>
          <w:sz w:val="32"/>
          <w:szCs w:val="32"/>
          <w:highlight w:val="none"/>
        </w:rPr>
        <w:fldChar w:fldCharType="end"/>
      </w:r>
    </w:p>
    <w:p w14:paraId="752323E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_Toc1165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（一）一般公共预算财政拨款支出决算总体情况</w:t>
      </w:r>
      <w:r>
        <w:rPr>
          <w:rFonts w:hint="eastAsia" w:ascii="仿宋_GB2312" w:hAnsi="仿宋_GB2312" w:eastAsia="仿宋_GB2312" w:cs="仿宋_GB2312"/>
          <w:sz w:val="32"/>
          <w:szCs w:val="32"/>
          <w:highlight w:val="none"/>
        </w:rPr>
        <w:fldChar w:fldCharType="end"/>
      </w:r>
    </w:p>
    <w:p w14:paraId="65FD508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_Toc27147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（二）一般公共预算</w:t>
      </w:r>
      <w:r>
        <w:rPr>
          <w:rFonts w:hint="eastAsia" w:ascii="仿宋_GB2312" w:hAnsi="仿宋_GB2312" w:eastAsia="仿宋_GB2312" w:cs="仿宋_GB2312"/>
          <w:sz w:val="32"/>
          <w:szCs w:val="32"/>
          <w:highlight w:val="none"/>
          <w:lang w:val="en-US" w:eastAsia="zh-CN"/>
        </w:rPr>
        <w:t>财政拨款支出决算</w:t>
      </w:r>
      <w:r>
        <w:rPr>
          <w:rFonts w:hint="eastAsia" w:ascii="仿宋_GB2312" w:hAnsi="仿宋_GB2312" w:eastAsia="仿宋_GB2312" w:cs="仿宋_GB2312"/>
          <w:sz w:val="32"/>
          <w:szCs w:val="32"/>
          <w:highlight w:val="none"/>
          <w:lang w:eastAsia="zh-CN"/>
        </w:rPr>
        <w:t>结构情况</w:t>
      </w:r>
      <w:r>
        <w:rPr>
          <w:rFonts w:hint="eastAsia" w:ascii="仿宋_GB2312" w:hAnsi="仿宋_GB2312" w:eastAsia="仿宋_GB2312" w:cs="仿宋_GB2312"/>
          <w:sz w:val="32"/>
          <w:szCs w:val="32"/>
          <w:highlight w:val="none"/>
        </w:rPr>
        <w:fldChar w:fldCharType="end"/>
      </w:r>
    </w:p>
    <w:p w14:paraId="6BD03571">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_Toc10037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（三）一般公共预算财政拨款支出决算具体情况</w:t>
      </w:r>
      <w:r>
        <w:rPr>
          <w:rFonts w:hint="eastAsia" w:ascii="仿宋_GB2312" w:hAnsi="仿宋_GB2312" w:eastAsia="仿宋_GB2312" w:cs="仿宋_GB2312"/>
          <w:sz w:val="32"/>
          <w:szCs w:val="32"/>
          <w:highlight w:val="none"/>
        </w:rPr>
        <w:fldChar w:fldCharType="end"/>
      </w:r>
    </w:p>
    <w:p w14:paraId="1B749B6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_Toc23415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六、一般公共预算财政拨款基本支出决算情况说明</w:t>
      </w:r>
      <w:r>
        <w:rPr>
          <w:rFonts w:hint="eastAsia" w:ascii="仿宋_GB2312" w:hAnsi="仿宋_GB2312" w:eastAsia="仿宋_GB2312" w:cs="仿宋_GB2312"/>
          <w:sz w:val="32"/>
          <w:szCs w:val="32"/>
          <w:highlight w:val="none"/>
        </w:rPr>
        <w:fldChar w:fldCharType="end"/>
      </w:r>
    </w:p>
    <w:p w14:paraId="46574738">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_Toc7523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七、</w:t>
      </w:r>
      <w:r>
        <w:rPr>
          <w:rFonts w:hint="eastAsia" w:ascii="仿宋_GB2312" w:hAnsi="仿宋_GB2312" w:eastAsia="仿宋_GB2312" w:cs="仿宋_GB2312"/>
          <w:bCs/>
          <w:kern w:val="0"/>
          <w:sz w:val="32"/>
          <w:szCs w:val="32"/>
          <w:highlight w:val="none"/>
          <w:lang w:eastAsia="zh-CN"/>
        </w:rPr>
        <w:t>政府性基金预算财政拨款收入支出决算情况说明</w:t>
      </w:r>
      <w:r>
        <w:rPr>
          <w:rFonts w:hint="eastAsia" w:ascii="仿宋_GB2312" w:hAnsi="仿宋_GB2312" w:eastAsia="仿宋_GB2312" w:cs="仿宋_GB2312"/>
          <w:sz w:val="32"/>
          <w:szCs w:val="32"/>
          <w:highlight w:val="none"/>
        </w:rPr>
        <w:fldChar w:fldCharType="end"/>
      </w:r>
    </w:p>
    <w:p w14:paraId="28638EA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_Toc5563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八</w:t>
      </w:r>
      <w:r>
        <w:rPr>
          <w:rFonts w:hint="eastAsia" w:ascii="仿宋_GB2312" w:hAnsi="仿宋_GB2312" w:eastAsia="仿宋_GB2312" w:cs="仿宋_GB2312"/>
          <w:bCs/>
          <w:kern w:val="0"/>
          <w:sz w:val="32"/>
          <w:szCs w:val="32"/>
          <w:highlight w:val="none"/>
          <w:lang w:eastAsia="zh-CN"/>
        </w:rPr>
        <w:t>、国有资本经营预算财政拨款收入支出决算情况说明</w:t>
      </w:r>
      <w:r>
        <w:rPr>
          <w:rFonts w:hint="eastAsia" w:ascii="仿宋_GB2312" w:hAnsi="仿宋_GB2312" w:eastAsia="仿宋_GB2312" w:cs="仿宋_GB2312"/>
          <w:sz w:val="32"/>
          <w:szCs w:val="32"/>
          <w:highlight w:val="none"/>
        </w:rPr>
        <w:fldChar w:fldCharType="end"/>
      </w:r>
    </w:p>
    <w:p w14:paraId="4BE8723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_Toc9161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lang w:eastAsia="zh-CN"/>
        </w:rPr>
        <w:t>、财政拨款</w:t>
      </w:r>
      <w:r>
        <w:rPr>
          <w:rFonts w:hint="eastAsia" w:ascii="仿宋_GB2312" w:hAnsi="仿宋_GB2312" w:eastAsia="仿宋_GB2312" w:cs="仿宋_GB2312"/>
          <w:bCs/>
          <w:kern w:val="0"/>
          <w:sz w:val="32"/>
          <w:szCs w:val="32"/>
          <w:highlight w:val="none"/>
        </w:rPr>
        <w:t>“三公”经费支出</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248C12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_Toc16395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rPr>
        <w:t>、其他重要事项的情况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66AB02A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_Toc21748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机关运行经费</w:t>
      </w:r>
      <w:r>
        <w:rPr>
          <w:rFonts w:hint="eastAsia" w:ascii="仿宋_GB2312" w:hAnsi="仿宋_GB2312" w:eastAsia="仿宋_GB2312" w:cs="仿宋_GB2312"/>
          <w:sz w:val="32"/>
          <w:szCs w:val="32"/>
          <w:highlight w:val="none"/>
          <w:lang w:val="en-US" w:eastAsia="zh-CN"/>
        </w:rPr>
        <w:t>及公用经费</w:t>
      </w:r>
      <w:r>
        <w:rPr>
          <w:rFonts w:hint="eastAsia" w:ascii="仿宋_GB2312" w:hAnsi="仿宋_GB2312" w:eastAsia="仿宋_GB2312" w:cs="仿宋_GB2312"/>
          <w:sz w:val="32"/>
          <w:szCs w:val="32"/>
          <w:highlight w:val="none"/>
        </w:rPr>
        <w:t>支出情况</w:t>
      </w:r>
      <w:r>
        <w:rPr>
          <w:rFonts w:hint="eastAsia" w:ascii="仿宋_GB2312" w:hAnsi="仿宋_GB2312" w:eastAsia="仿宋_GB2312" w:cs="仿宋_GB2312"/>
          <w:sz w:val="32"/>
          <w:szCs w:val="32"/>
          <w:highlight w:val="none"/>
        </w:rPr>
        <w:fldChar w:fldCharType="end"/>
      </w:r>
    </w:p>
    <w:p w14:paraId="496130BB">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_Toc25177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（二）政府采购情况</w:t>
      </w:r>
      <w:r>
        <w:rPr>
          <w:rFonts w:hint="eastAsia" w:ascii="仿宋_GB2312" w:hAnsi="仿宋_GB2312" w:eastAsia="仿宋_GB2312" w:cs="仿宋_GB2312"/>
          <w:sz w:val="32"/>
          <w:szCs w:val="32"/>
          <w:highlight w:val="none"/>
        </w:rPr>
        <w:fldChar w:fldCharType="end"/>
      </w:r>
    </w:p>
    <w:p w14:paraId="5BAB1FC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_Toc31294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（三）国有资产占用情况说明</w:t>
      </w:r>
      <w:r>
        <w:rPr>
          <w:rFonts w:hint="eastAsia" w:ascii="仿宋_GB2312" w:hAnsi="仿宋_GB2312" w:eastAsia="仿宋_GB2312" w:cs="仿宋_GB2312"/>
          <w:sz w:val="32"/>
          <w:szCs w:val="32"/>
          <w:highlight w:val="none"/>
        </w:rPr>
        <w:fldChar w:fldCharType="end"/>
      </w:r>
    </w:p>
    <w:p w14:paraId="0C8104B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_Toc17664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lang w:val="en-US" w:eastAsia="zh-CN"/>
        </w:rPr>
        <w:t>一</w:t>
      </w:r>
      <w:r>
        <w:rPr>
          <w:rFonts w:hint="eastAsia" w:ascii="仿宋_GB2312" w:hAnsi="仿宋_GB2312" w:eastAsia="仿宋_GB2312" w:cs="仿宋_GB2312"/>
          <w:bCs/>
          <w:kern w:val="0"/>
          <w:sz w:val="32"/>
          <w:szCs w:val="32"/>
          <w:highlight w:val="none"/>
          <w:lang w:eastAsia="zh-CN"/>
        </w:rPr>
        <w:t>、预算绩效的情况说明</w:t>
      </w:r>
      <w:r>
        <w:rPr>
          <w:rFonts w:hint="eastAsia" w:ascii="仿宋_GB2312" w:hAnsi="仿宋_GB2312" w:eastAsia="仿宋_GB2312" w:cs="仿宋_GB2312"/>
          <w:sz w:val="32"/>
          <w:szCs w:val="32"/>
          <w:highlight w:val="none"/>
        </w:rPr>
        <w:fldChar w:fldCharType="end"/>
      </w:r>
    </w:p>
    <w:p w14:paraId="071C926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十二、其他需说明的事项</w:t>
      </w:r>
    </w:p>
    <w:p w14:paraId="4074BAF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_Toc30038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部分 专业名词解释</w:t>
      </w:r>
      <w:r>
        <w:rPr>
          <w:rFonts w:hint="eastAsia" w:ascii="仿宋_GB2312" w:hAnsi="仿宋_GB2312" w:eastAsia="仿宋_GB2312" w:cs="仿宋_GB2312"/>
          <w:b/>
          <w:bCs/>
          <w:sz w:val="32"/>
          <w:szCs w:val="32"/>
          <w:highlight w:val="none"/>
        </w:rPr>
        <w:fldChar w:fldCharType="end"/>
      </w:r>
    </w:p>
    <w:p w14:paraId="35BDB0CB">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_Toc6831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第四部分 部门决算报表（见附表）</w:t>
      </w:r>
      <w:r>
        <w:rPr>
          <w:rFonts w:hint="eastAsia" w:ascii="仿宋_GB2312" w:hAnsi="仿宋_GB2312" w:eastAsia="仿宋_GB2312" w:cs="仿宋_GB2312"/>
          <w:b/>
          <w:bCs/>
          <w:sz w:val="32"/>
          <w:szCs w:val="32"/>
          <w:highlight w:val="none"/>
        </w:rPr>
        <w:fldChar w:fldCharType="end"/>
      </w:r>
    </w:p>
    <w:p w14:paraId="2F2F73B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_Toc3845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一、《收入支出决算总表》</w:t>
      </w:r>
      <w:r>
        <w:rPr>
          <w:rFonts w:hint="eastAsia" w:ascii="仿宋_GB2312" w:hAnsi="仿宋_GB2312" w:eastAsia="仿宋_GB2312" w:cs="仿宋_GB2312"/>
          <w:sz w:val="32"/>
          <w:szCs w:val="32"/>
          <w:highlight w:val="none"/>
        </w:rPr>
        <w:fldChar w:fldCharType="end"/>
      </w:r>
    </w:p>
    <w:p w14:paraId="09075C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_Toc11927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二、《收入决算表》</w:t>
      </w:r>
      <w:r>
        <w:rPr>
          <w:rFonts w:hint="eastAsia" w:ascii="仿宋_GB2312" w:hAnsi="仿宋_GB2312" w:eastAsia="仿宋_GB2312" w:cs="仿宋_GB2312"/>
          <w:sz w:val="32"/>
          <w:szCs w:val="32"/>
          <w:highlight w:val="none"/>
        </w:rPr>
        <w:fldChar w:fldCharType="end"/>
      </w:r>
    </w:p>
    <w:p w14:paraId="1551A43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_Toc7443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三、《支出决算表》</w:t>
      </w:r>
      <w:r>
        <w:rPr>
          <w:rFonts w:hint="eastAsia" w:ascii="仿宋_GB2312" w:hAnsi="仿宋_GB2312" w:eastAsia="仿宋_GB2312" w:cs="仿宋_GB2312"/>
          <w:sz w:val="32"/>
          <w:szCs w:val="32"/>
          <w:highlight w:val="none"/>
        </w:rPr>
        <w:fldChar w:fldCharType="end"/>
      </w:r>
    </w:p>
    <w:p w14:paraId="602EBD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_Toc24884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四、《财政拨款收入支出决算总表》</w:t>
      </w:r>
      <w:r>
        <w:rPr>
          <w:rFonts w:hint="eastAsia" w:ascii="仿宋_GB2312" w:hAnsi="仿宋_GB2312" w:eastAsia="仿宋_GB2312" w:cs="仿宋_GB2312"/>
          <w:sz w:val="32"/>
          <w:szCs w:val="32"/>
          <w:highlight w:val="none"/>
        </w:rPr>
        <w:fldChar w:fldCharType="end"/>
      </w:r>
    </w:p>
    <w:p w14:paraId="7CCE8969">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_Toc16518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五、《一般公共预算财政拨款支出决算表》</w:t>
      </w:r>
      <w:r>
        <w:rPr>
          <w:rFonts w:hint="eastAsia" w:ascii="仿宋_GB2312" w:hAnsi="仿宋_GB2312" w:eastAsia="仿宋_GB2312" w:cs="仿宋_GB2312"/>
          <w:sz w:val="32"/>
          <w:szCs w:val="32"/>
          <w:highlight w:val="none"/>
        </w:rPr>
        <w:fldChar w:fldCharType="end"/>
      </w:r>
    </w:p>
    <w:p w14:paraId="0F45741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_Toc20514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六、《一般公共预算财政拨款基本支出决算表》</w:t>
      </w:r>
      <w:r>
        <w:rPr>
          <w:rFonts w:hint="eastAsia" w:ascii="仿宋_GB2312" w:hAnsi="仿宋_GB2312" w:eastAsia="仿宋_GB2312" w:cs="仿宋_GB2312"/>
          <w:sz w:val="32"/>
          <w:szCs w:val="32"/>
          <w:highlight w:val="none"/>
        </w:rPr>
        <w:fldChar w:fldCharType="end"/>
      </w:r>
    </w:p>
    <w:p w14:paraId="7AFC390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_Toc18055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七、《政府性基金预算财政拨款收入支出决算表》</w:t>
      </w:r>
      <w:r>
        <w:rPr>
          <w:rFonts w:hint="eastAsia" w:ascii="仿宋_GB2312" w:hAnsi="仿宋_GB2312" w:eastAsia="仿宋_GB2312" w:cs="仿宋_GB2312"/>
          <w:sz w:val="32"/>
          <w:szCs w:val="32"/>
          <w:highlight w:val="none"/>
        </w:rPr>
        <w:fldChar w:fldCharType="end"/>
      </w:r>
    </w:p>
    <w:p w14:paraId="76C3901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_Toc10719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r>
        <w:rPr>
          <w:rFonts w:hint="eastAsia" w:ascii="仿宋_GB2312" w:hAnsi="仿宋_GB2312" w:eastAsia="仿宋_GB2312" w:cs="仿宋_GB2312"/>
          <w:sz w:val="32"/>
          <w:szCs w:val="32"/>
          <w:highlight w:val="none"/>
        </w:rPr>
        <w:fldChar w:fldCharType="end"/>
      </w:r>
    </w:p>
    <w:p w14:paraId="307A4C9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_Toc18861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r>
        <w:rPr>
          <w:rFonts w:hint="eastAsia" w:ascii="仿宋_GB2312" w:hAnsi="仿宋_GB2312" w:eastAsia="仿宋_GB2312" w:cs="仿宋_GB2312"/>
          <w:sz w:val="32"/>
          <w:szCs w:val="32"/>
          <w:highlight w:val="none"/>
        </w:rPr>
        <w:fldChar w:fldCharType="end"/>
      </w:r>
    </w:p>
    <w:p w14:paraId="784583FA">
      <w:pPr>
        <w:pStyle w:val="7"/>
        <w:keepNext w:val="0"/>
        <w:keepLines w:val="0"/>
        <w:pageBreakBefore w:val="0"/>
        <w:widowControl w:val="0"/>
        <w:tabs>
          <w:tab w:val="righ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fldChar w:fldCharType="end"/>
      </w:r>
    </w:p>
    <w:p w14:paraId="3AC31947">
      <w:r>
        <w:br w:type="page"/>
      </w:r>
    </w:p>
    <w:p w14:paraId="2C01857A">
      <w:pPr>
        <w:spacing w:line="640" w:lineRule="exact"/>
        <w:jc w:val="center"/>
        <w:outlineLvl w:val="1"/>
      </w:pPr>
      <w:r>
        <w:rPr>
          <w:rFonts w:ascii="黑体" w:hAnsi="黑体" w:eastAsia="黑体"/>
          <w:sz w:val="32"/>
        </w:rPr>
        <w:t>第一部分 单位概况</w:t>
      </w:r>
    </w:p>
    <w:p w14:paraId="5991657A">
      <w:pPr>
        <w:spacing w:line="640" w:lineRule="exact"/>
        <w:ind w:firstLine="640"/>
        <w:jc w:val="both"/>
        <w:outlineLvl w:val="2"/>
      </w:pPr>
      <w:r>
        <w:rPr>
          <w:rFonts w:ascii="黑体" w:hAnsi="黑体" w:eastAsia="黑体"/>
          <w:sz w:val="32"/>
        </w:rPr>
        <w:t>一、主要职能</w:t>
      </w:r>
    </w:p>
    <w:p w14:paraId="361171F0">
      <w:pPr>
        <w:spacing w:line="580" w:lineRule="exact"/>
        <w:ind w:firstLine="640"/>
        <w:jc w:val="both"/>
      </w:pPr>
      <w:r>
        <w:rPr>
          <w:rFonts w:hint="eastAsia" w:ascii="仿宋_GB2312" w:hAnsi="仿宋_GB2312" w:eastAsia="仿宋_GB2312"/>
          <w:sz w:val="32"/>
          <w:lang w:eastAsia="zh-CN"/>
        </w:rPr>
        <w:t>负责</w:t>
      </w:r>
      <w:r>
        <w:rPr>
          <w:rFonts w:ascii="仿宋_GB2312" w:hAnsi="仿宋_GB2312" w:eastAsia="仿宋_GB2312"/>
          <w:sz w:val="32"/>
        </w:rPr>
        <w:t>接收、征集、整理自治州党政机关、企事业单位和其他组织的档案、资料；负责档案的保管、整理、编目、统计、鉴定、开放、利用、编研出版等工作；承担全州档案科研和档案信息化相关事务性工作。</w:t>
      </w:r>
    </w:p>
    <w:p w14:paraId="779AB513">
      <w:pPr>
        <w:spacing w:line="640" w:lineRule="exact"/>
        <w:ind w:firstLine="640"/>
        <w:jc w:val="both"/>
        <w:outlineLvl w:val="2"/>
      </w:pPr>
      <w:r>
        <w:rPr>
          <w:rFonts w:ascii="黑体" w:hAnsi="黑体" w:eastAsia="黑体"/>
          <w:sz w:val="32"/>
        </w:rPr>
        <w:t>二、机构设置及人员情况</w:t>
      </w:r>
    </w:p>
    <w:p w14:paraId="0CFA76DE">
      <w:pPr>
        <w:spacing w:line="580" w:lineRule="exact"/>
        <w:ind w:firstLine="640"/>
        <w:jc w:val="both"/>
      </w:pPr>
      <w:r>
        <w:rPr>
          <w:rFonts w:ascii="仿宋_GB2312" w:hAnsi="仿宋_GB2312" w:eastAsia="仿宋_GB2312"/>
          <w:sz w:val="32"/>
        </w:rPr>
        <w:t>昌吉回族自治州档案馆2024年度，实有人数55人，其中：在职人员22人，减少1人；离休人员1人，增加0人；退休人员32人,增加3人。</w:t>
      </w:r>
    </w:p>
    <w:p w14:paraId="5AABD190">
      <w:pPr>
        <w:spacing w:line="580" w:lineRule="exact"/>
        <w:ind w:firstLine="640"/>
        <w:jc w:val="both"/>
      </w:pPr>
      <w:r>
        <w:rPr>
          <w:rFonts w:ascii="仿宋_GB2312" w:hAnsi="仿宋_GB2312" w:eastAsia="仿宋_GB2312"/>
          <w:sz w:val="32"/>
        </w:rPr>
        <w:t>昌吉回族自治州档案馆无下属预算单位，下设5个科室，分别是：办公室、编研科、信息化科、资源建设科、保管利用科。</w:t>
      </w:r>
    </w:p>
    <w:p w14:paraId="70115D98">
      <w:r>
        <w:br w:type="page"/>
      </w:r>
    </w:p>
    <w:p w14:paraId="069D6FA5">
      <w:pPr>
        <w:spacing w:line="240" w:lineRule="auto"/>
        <w:jc w:val="center"/>
        <w:outlineLvl w:val="1"/>
      </w:pPr>
      <w:r>
        <w:rPr>
          <w:rFonts w:ascii="黑体" w:hAnsi="黑体" w:eastAsia="黑体"/>
          <w:sz w:val="32"/>
        </w:rPr>
        <w:t>第二部分 部门决算情况说明</w:t>
      </w:r>
    </w:p>
    <w:p w14:paraId="496B9078">
      <w:pPr>
        <w:spacing w:line="640" w:lineRule="exact"/>
        <w:ind w:firstLine="640"/>
        <w:jc w:val="both"/>
        <w:outlineLvl w:val="2"/>
      </w:pPr>
      <w:r>
        <w:rPr>
          <w:rFonts w:ascii="黑体" w:hAnsi="黑体" w:eastAsia="黑体"/>
          <w:sz w:val="32"/>
        </w:rPr>
        <w:t>一、收入支出决算总体情况说明</w:t>
      </w:r>
    </w:p>
    <w:p w14:paraId="2C89CBB0">
      <w:pPr>
        <w:spacing w:line="580" w:lineRule="exact"/>
        <w:ind w:firstLine="640"/>
        <w:jc w:val="both"/>
      </w:pPr>
      <w:r>
        <w:rPr>
          <w:rFonts w:ascii="仿宋_GB2312" w:hAnsi="仿宋_GB2312" w:eastAsia="仿宋_GB2312"/>
          <w:b/>
          <w:sz w:val="32"/>
        </w:rPr>
        <w:t>2024年度收入总计707.48万元，</w:t>
      </w:r>
      <w:r>
        <w:rPr>
          <w:rFonts w:ascii="仿宋_GB2312" w:hAnsi="仿宋_GB2312" w:eastAsia="仿宋_GB2312"/>
          <w:b w:val="0"/>
          <w:sz w:val="32"/>
        </w:rPr>
        <w:t>其中：本年收入合计703.73万元，使用非财政拨款结余（含专用结余）0.00万元，年初结转和结余3.75万元。</w:t>
      </w:r>
    </w:p>
    <w:p w14:paraId="5036961A">
      <w:pPr>
        <w:spacing w:line="580" w:lineRule="exact"/>
        <w:ind w:firstLine="640"/>
        <w:jc w:val="both"/>
      </w:pPr>
      <w:r>
        <w:rPr>
          <w:rFonts w:ascii="仿宋_GB2312" w:hAnsi="仿宋_GB2312" w:eastAsia="仿宋_GB2312"/>
          <w:b/>
          <w:sz w:val="32"/>
        </w:rPr>
        <w:t>2024年度支出总计707.48万元，</w:t>
      </w:r>
      <w:r>
        <w:rPr>
          <w:rFonts w:ascii="仿宋_GB2312" w:hAnsi="仿宋_GB2312" w:eastAsia="仿宋_GB2312"/>
          <w:b w:val="0"/>
          <w:sz w:val="32"/>
        </w:rPr>
        <w:t>其中：本年支出合计703.73万元，结余分配0.00万元，年末结转和结余3.75万元。</w:t>
      </w:r>
    </w:p>
    <w:p w14:paraId="38A086E5">
      <w:pPr>
        <w:spacing w:line="580" w:lineRule="exact"/>
        <w:ind w:firstLine="640"/>
        <w:jc w:val="both"/>
      </w:pPr>
      <w:r>
        <w:rPr>
          <w:rFonts w:ascii="仿宋_GB2312" w:hAnsi="仿宋_GB2312" w:eastAsia="仿宋_GB2312"/>
          <w:b w:val="0"/>
          <w:sz w:val="32"/>
        </w:rPr>
        <w:t>收入支出总体与上年相比，减少311.19万元，下降30.55%，主要原因是：本年减少信息化安全建设项目、电子档案建设项目、专项项目资金等。</w:t>
      </w:r>
    </w:p>
    <w:p w14:paraId="7E8FDB96">
      <w:pPr>
        <w:spacing w:line="640" w:lineRule="exact"/>
        <w:ind w:firstLine="640"/>
        <w:jc w:val="both"/>
        <w:outlineLvl w:val="2"/>
      </w:pPr>
      <w:r>
        <w:rPr>
          <w:rFonts w:ascii="黑体" w:hAnsi="黑体" w:eastAsia="黑体"/>
          <w:sz w:val="32"/>
        </w:rPr>
        <w:t>二、收入决算情况说明</w:t>
      </w:r>
    </w:p>
    <w:p w14:paraId="7E633E07">
      <w:pPr>
        <w:spacing w:line="580" w:lineRule="exact"/>
        <w:ind w:firstLine="640"/>
        <w:jc w:val="both"/>
      </w:pPr>
      <w:r>
        <w:rPr>
          <w:rFonts w:ascii="仿宋_GB2312" w:hAnsi="仿宋_GB2312" w:eastAsia="仿宋_GB2312"/>
          <w:b/>
          <w:sz w:val="32"/>
        </w:rPr>
        <w:t>本年收入703.73万元，</w:t>
      </w:r>
      <w:r>
        <w:rPr>
          <w:rFonts w:ascii="仿宋_GB2312" w:hAnsi="仿宋_GB2312" w:eastAsia="仿宋_GB2312"/>
          <w:b w:val="0"/>
          <w:sz w:val="32"/>
        </w:rPr>
        <w:t>其中：财政拨款收入703.73万元，占100.00%；上级补助收入0.00万元，占0.00%；事业收入0.00万元，占0.00%；经营收入0.00万元，占0.00%；附属单位上缴收入0.00万元，占0.00%；其他收入0.00万元，占0.00%。</w:t>
      </w:r>
    </w:p>
    <w:p w14:paraId="7013C9A2">
      <w:pPr>
        <w:spacing w:line="640" w:lineRule="exact"/>
        <w:ind w:firstLine="640"/>
        <w:jc w:val="both"/>
        <w:outlineLvl w:val="2"/>
      </w:pPr>
      <w:r>
        <w:rPr>
          <w:rFonts w:ascii="黑体" w:hAnsi="黑体" w:eastAsia="黑体"/>
          <w:sz w:val="32"/>
        </w:rPr>
        <w:t>三、支出决算情况说明</w:t>
      </w:r>
    </w:p>
    <w:p w14:paraId="1F98B6CE">
      <w:pPr>
        <w:spacing w:line="580" w:lineRule="exact"/>
        <w:ind w:firstLine="640"/>
        <w:jc w:val="both"/>
      </w:pPr>
      <w:r>
        <w:rPr>
          <w:rFonts w:ascii="仿宋_GB2312" w:hAnsi="仿宋_GB2312" w:eastAsia="仿宋_GB2312"/>
          <w:b/>
          <w:sz w:val="32"/>
        </w:rPr>
        <w:t>本年支出703.73万元，</w:t>
      </w:r>
      <w:r>
        <w:rPr>
          <w:rFonts w:ascii="仿宋_GB2312" w:hAnsi="仿宋_GB2312" w:eastAsia="仿宋_GB2312"/>
          <w:b w:val="0"/>
          <w:sz w:val="32"/>
        </w:rPr>
        <w:t>其中：基本支出506.67万元，占72.00%；项目支出197.06万元，占28.00%；上缴上级支出0.00万元，占0.00%；经营支出0.00万元，占0.00%；对附属单位补助支出0.00万元，占0.00%。</w:t>
      </w:r>
    </w:p>
    <w:p w14:paraId="16E0818E">
      <w:pPr>
        <w:spacing w:line="640" w:lineRule="exact"/>
        <w:ind w:firstLine="640"/>
        <w:jc w:val="both"/>
        <w:outlineLvl w:val="2"/>
      </w:pPr>
      <w:r>
        <w:rPr>
          <w:rFonts w:ascii="黑体" w:hAnsi="黑体" w:eastAsia="黑体"/>
          <w:sz w:val="32"/>
        </w:rPr>
        <w:t>四、财政拨款收入支出决算总体情况说明</w:t>
      </w:r>
    </w:p>
    <w:p w14:paraId="5ED36520">
      <w:pPr>
        <w:spacing w:line="580" w:lineRule="exact"/>
        <w:ind w:firstLine="640"/>
        <w:jc w:val="both"/>
      </w:pPr>
      <w:r>
        <w:rPr>
          <w:rFonts w:ascii="仿宋_GB2312" w:hAnsi="仿宋_GB2312" w:eastAsia="仿宋_GB2312"/>
          <w:b/>
          <w:sz w:val="32"/>
        </w:rPr>
        <w:t>2024年度财政拨款收入总计703.73万元，</w:t>
      </w:r>
      <w:r>
        <w:rPr>
          <w:rFonts w:ascii="仿宋_GB2312" w:hAnsi="仿宋_GB2312" w:eastAsia="仿宋_GB2312"/>
          <w:b w:val="0"/>
          <w:sz w:val="32"/>
        </w:rPr>
        <w:t>其中：年初财政拨款结转和结余0.00万元，本年财政拨款收入703.73万元。</w:t>
      </w:r>
      <w:r>
        <w:rPr>
          <w:rFonts w:ascii="仿宋_GB2312" w:hAnsi="仿宋_GB2312" w:eastAsia="仿宋_GB2312"/>
          <w:b/>
          <w:sz w:val="32"/>
        </w:rPr>
        <w:t>财政拨款支出总计703.73万元，</w:t>
      </w:r>
      <w:r>
        <w:rPr>
          <w:rFonts w:ascii="仿宋_GB2312" w:hAnsi="仿宋_GB2312" w:eastAsia="仿宋_GB2312"/>
          <w:b w:val="0"/>
          <w:sz w:val="32"/>
        </w:rPr>
        <w:t>其中：年末财政拨款结转和结余0.00万元，本年财政拨款支出703.73万元。</w:t>
      </w:r>
    </w:p>
    <w:p w14:paraId="0A772722">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减少311.18万元，下降30.66%，主要原因是：本年减少信息化安全建设项目、电子档案建设项目、专项项目资金等。</w:t>
      </w:r>
      <w:r>
        <w:rPr>
          <w:rFonts w:ascii="仿宋_GB2312" w:hAnsi="仿宋_GB2312" w:eastAsia="仿宋_GB2312"/>
          <w:b/>
          <w:sz w:val="32"/>
        </w:rPr>
        <w:t>与年初预算相比，</w:t>
      </w:r>
      <w:r>
        <w:rPr>
          <w:rFonts w:ascii="仿宋_GB2312" w:hAnsi="仿宋_GB2312" w:eastAsia="仿宋_GB2312"/>
          <w:b w:val="0"/>
          <w:sz w:val="32"/>
        </w:rPr>
        <w:t>年初预算数662.01万元，决算数703.73万元，预决算差异率6.30%，主要原因是：年中追加人员工资、社保、公积金基数调增部分资金，导致预决算存在差异。</w:t>
      </w:r>
    </w:p>
    <w:p w14:paraId="36ED6FBB">
      <w:pPr>
        <w:spacing w:line="640" w:lineRule="exact"/>
        <w:ind w:firstLine="640"/>
        <w:jc w:val="both"/>
        <w:outlineLvl w:val="2"/>
      </w:pPr>
      <w:r>
        <w:rPr>
          <w:rFonts w:ascii="黑体" w:hAnsi="黑体" w:eastAsia="黑体"/>
          <w:sz w:val="32"/>
        </w:rPr>
        <w:t>五、一般公共预算财政拨款支出决算情况说明</w:t>
      </w:r>
    </w:p>
    <w:p w14:paraId="7A353007">
      <w:pPr>
        <w:spacing w:line="640" w:lineRule="exact"/>
        <w:ind w:firstLine="640"/>
        <w:jc w:val="both"/>
        <w:outlineLvl w:val="3"/>
      </w:pPr>
      <w:r>
        <w:rPr>
          <w:rFonts w:ascii="楷体_GB2312" w:hAnsi="楷体_GB2312" w:eastAsia="楷体_GB2312"/>
          <w:b/>
          <w:sz w:val="32"/>
        </w:rPr>
        <w:t>（一）一般公共预算财政拨款支出决算总体情况</w:t>
      </w:r>
    </w:p>
    <w:p w14:paraId="592E4E3F">
      <w:pPr>
        <w:spacing w:line="580" w:lineRule="exact"/>
        <w:ind w:firstLine="640"/>
        <w:jc w:val="both"/>
      </w:pPr>
      <w:r>
        <w:rPr>
          <w:rFonts w:ascii="仿宋_GB2312" w:hAnsi="仿宋_GB2312" w:eastAsia="仿宋_GB2312"/>
          <w:b/>
          <w:sz w:val="32"/>
        </w:rPr>
        <w:t>2024年度一般公共预算财政拨款支出703.73万元，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减少301.29万元，下降29.98%，主要原因是：本年减少信息化安全建设项目、电子档案建设项目、专项项目资金等。</w:t>
      </w:r>
      <w:r>
        <w:rPr>
          <w:rFonts w:ascii="仿宋_GB2312" w:hAnsi="仿宋_GB2312" w:eastAsia="仿宋_GB2312"/>
          <w:b/>
          <w:sz w:val="32"/>
        </w:rPr>
        <w:t>与年初预算相比,</w:t>
      </w:r>
      <w:r>
        <w:rPr>
          <w:rFonts w:ascii="仿宋_GB2312" w:hAnsi="仿宋_GB2312" w:eastAsia="仿宋_GB2312"/>
          <w:b w:val="0"/>
          <w:sz w:val="32"/>
        </w:rPr>
        <w:t>年初预算数662.01万元，决算数703.73万元，预决算差异率6.30%，主要原因是：年中追加人员工资、社保、公积金基数调增部分资金，导致预决算存在差异。</w:t>
      </w:r>
    </w:p>
    <w:p w14:paraId="2BC8F2EF">
      <w:pPr>
        <w:spacing w:line="640" w:lineRule="exact"/>
        <w:ind w:firstLine="640"/>
        <w:jc w:val="both"/>
        <w:outlineLvl w:val="3"/>
      </w:pPr>
      <w:r>
        <w:rPr>
          <w:rFonts w:ascii="楷体_GB2312" w:hAnsi="楷体_GB2312" w:eastAsia="楷体_GB2312"/>
          <w:b/>
          <w:sz w:val="32"/>
        </w:rPr>
        <w:t>（二）一般公共预算财政拨款支出决算结构情况</w:t>
      </w:r>
    </w:p>
    <w:p w14:paraId="2F18DA15">
      <w:pPr>
        <w:spacing w:line="580" w:lineRule="exact"/>
        <w:ind w:firstLine="640"/>
        <w:jc w:val="both"/>
      </w:pPr>
      <w:r>
        <w:rPr>
          <w:rFonts w:ascii="仿宋_GB2312" w:hAnsi="仿宋_GB2312" w:eastAsia="仿宋_GB2312"/>
          <w:b w:val="0"/>
          <w:sz w:val="32"/>
        </w:rPr>
        <w:t>1.一般公共服务支出(类)516.46万元,占73.39%。</w:t>
      </w:r>
    </w:p>
    <w:p w14:paraId="5149F47A">
      <w:pPr>
        <w:spacing w:line="580" w:lineRule="exact"/>
        <w:ind w:firstLine="640"/>
        <w:jc w:val="both"/>
      </w:pPr>
      <w:r>
        <w:rPr>
          <w:rFonts w:ascii="仿宋_GB2312" w:hAnsi="仿宋_GB2312" w:eastAsia="仿宋_GB2312"/>
          <w:b w:val="0"/>
          <w:sz w:val="32"/>
        </w:rPr>
        <w:t>2.社会保障和就业支出(类)100.44万元,占14.27%。</w:t>
      </w:r>
    </w:p>
    <w:p w14:paraId="6C8E1A7F">
      <w:pPr>
        <w:spacing w:line="580" w:lineRule="exact"/>
        <w:ind w:firstLine="640"/>
        <w:jc w:val="both"/>
      </w:pPr>
      <w:r>
        <w:rPr>
          <w:rFonts w:ascii="仿宋_GB2312" w:hAnsi="仿宋_GB2312" w:eastAsia="仿宋_GB2312"/>
          <w:b w:val="0"/>
          <w:sz w:val="32"/>
        </w:rPr>
        <w:t>3.卫生健康支出(类)22.59万元,占3.21%。</w:t>
      </w:r>
    </w:p>
    <w:p w14:paraId="4788FFB8">
      <w:pPr>
        <w:spacing w:line="580" w:lineRule="exact"/>
        <w:ind w:firstLine="640"/>
        <w:jc w:val="both"/>
      </w:pPr>
      <w:r>
        <w:rPr>
          <w:rFonts w:ascii="仿宋_GB2312" w:hAnsi="仿宋_GB2312" w:eastAsia="仿宋_GB2312"/>
          <w:b w:val="0"/>
          <w:sz w:val="32"/>
        </w:rPr>
        <w:t>4.住房保障支出(类)33.77万元,占4.80%。</w:t>
      </w:r>
    </w:p>
    <w:p w14:paraId="385B485E">
      <w:pPr>
        <w:spacing w:line="580" w:lineRule="exact"/>
        <w:ind w:firstLine="640"/>
        <w:jc w:val="both"/>
      </w:pPr>
      <w:r>
        <w:rPr>
          <w:rFonts w:ascii="仿宋_GB2312" w:hAnsi="仿宋_GB2312" w:eastAsia="仿宋_GB2312"/>
          <w:b w:val="0"/>
          <w:sz w:val="32"/>
        </w:rPr>
        <w:t>5.其他支出(类)30.47万元,占4.33%。</w:t>
      </w:r>
    </w:p>
    <w:p w14:paraId="1CC73002">
      <w:pPr>
        <w:spacing w:line="640" w:lineRule="exact"/>
        <w:ind w:firstLine="640"/>
        <w:jc w:val="both"/>
        <w:outlineLvl w:val="3"/>
      </w:pPr>
      <w:r>
        <w:rPr>
          <w:rFonts w:ascii="楷体_GB2312" w:hAnsi="楷体_GB2312" w:eastAsia="楷体_GB2312"/>
          <w:b/>
          <w:sz w:val="32"/>
        </w:rPr>
        <w:t>（三）一般公共预算财政拨款支出决算具体情况</w:t>
      </w:r>
    </w:p>
    <w:p w14:paraId="55C54567">
      <w:pPr>
        <w:spacing w:line="580" w:lineRule="exact"/>
        <w:ind w:firstLine="640"/>
        <w:jc w:val="both"/>
      </w:pPr>
      <w:r>
        <w:rPr>
          <w:rFonts w:ascii="仿宋_GB2312" w:hAnsi="仿宋_GB2312" w:eastAsia="仿宋_GB2312"/>
          <w:b w:val="0"/>
          <w:sz w:val="32"/>
        </w:rPr>
        <w:t>1.一般公共服务支出(类)档案事务(款)行政运行(项):支出决算数为349.08万元，比上年决算增加11.40万元，增长3.38%,主要原因是：本年在职人员工资调增，相关人员经费增加。</w:t>
      </w:r>
    </w:p>
    <w:p w14:paraId="387159CB">
      <w:pPr>
        <w:spacing w:line="580" w:lineRule="exact"/>
        <w:ind w:firstLine="640"/>
        <w:jc w:val="both"/>
      </w:pPr>
      <w:r>
        <w:rPr>
          <w:rFonts w:ascii="仿宋_GB2312" w:hAnsi="仿宋_GB2312" w:eastAsia="仿宋_GB2312"/>
          <w:b w:val="0"/>
          <w:sz w:val="32"/>
        </w:rPr>
        <w:t>2.一般公共服务支出(类)档案事务(款)档案馆(项):支出决算数为167.38万元，比上年决算减少351.95万元，下降67.77%,主要原因是：本年减少信息化安全建设项目、电子档案建设项目、专项项目资金等。</w:t>
      </w:r>
    </w:p>
    <w:p w14:paraId="0DEB757F">
      <w:pPr>
        <w:spacing w:line="580" w:lineRule="exact"/>
        <w:ind w:firstLine="640"/>
        <w:jc w:val="both"/>
      </w:pPr>
      <w:r>
        <w:rPr>
          <w:rFonts w:ascii="仿宋_GB2312" w:hAnsi="仿宋_GB2312" w:eastAsia="仿宋_GB2312"/>
          <w:b w:val="0"/>
          <w:sz w:val="32"/>
        </w:rPr>
        <w:t>3.社会保障和就业支出(类)行政事业单位养老支出(款)行政单位离退休(项):支出决算数为37.55万元，比上年决算增加7.25万元，增长23.93%,主要原因是：本年退休人员增加，发放退休人员基础绩效，退休费支出增加。</w:t>
      </w:r>
    </w:p>
    <w:p w14:paraId="5A043FF3">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41.93万元，比上年决算增加5.47万元，增长15.00%,主要原因是：本年在职人员工资基数调增，养老缴费基数上涨，相应支出增加。</w:t>
      </w:r>
    </w:p>
    <w:p w14:paraId="73D791B1">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5.社会保障和就业支出(类)行政事业单位养老支出(款)机关事业单位职业年金缴费支出(项):支出决算数为20.97万元，比上年决算增加2.59万元，增长14.09%,主要原因是：本年新增退休人员，职业年金缴费支出增加。</w:t>
      </w:r>
    </w:p>
    <w:p w14:paraId="39D8D851">
      <w:pPr>
        <w:spacing w:line="580" w:lineRule="exact"/>
        <w:ind w:firstLine="640"/>
        <w:jc w:val="both"/>
      </w:pPr>
      <w:r>
        <w:rPr>
          <w:rFonts w:ascii="仿宋_GB2312" w:hAnsi="仿宋_GB2312" w:eastAsia="仿宋_GB2312"/>
          <w:b w:val="0"/>
          <w:sz w:val="32"/>
        </w:rPr>
        <w:t>6.卫生健康支出(类)行政事业单位医疗(款)行政单位医疗(项):支出决算数为20.97万元，比上年决算增加2.07万元，增长10.95%,主要原因是：本年在职人员工资基数调增，医疗缴费基数上涨，相应支出增加。</w:t>
      </w:r>
    </w:p>
    <w:p w14:paraId="2A256A94">
      <w:pPr>
        <w:spacing w:line="580" w:lineRule="exact"/>
        <w:ind w:firstLine="640"/>
        <w:jc w:val="both"/>
      </w:pPr>
      <w:r>
        <w:rPr>
          <w:rFonts w:ascii="仿宋_GB2312" w:hAnsi="仿宋_GB2312" w:eastAsia="仿宋_GB2312"/>
          <w:b w:val="0"/>
          <w:sz w:val="32"/>
        </w:rPr>
        <w:t>7.卫生健康支出(类)行政事业单位医疗(款)公务员医疗补助(项):支出决算数为1.31万元，比上年决算增加0.35万元，增长36.46%,主要原因是：本年在职人员工资基数调增，医疗缴费基数上涨，相应支出增加。</w:t>
      </w:r>
    </w:p>
    <w:p w14:paraId="13D13E7A">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8.卫生健康支出(类)行政事业单位医疗(款)其他行政事业单位医疗支出(项):支出决算数为0.31万元，比上年决算增加0.00万元，增长0.00%,主要原因是：本年其他行政事业单位医疗支出与上年一致，无差异。</w:t>
      </w:r>
    </w:p>
    <w:p w14:paraId="7D4DDC5D">
      <w:pPr>
        <w:spacing w:line="580" w:lineRule="exact"/>
        <w:ind w:firstLine="640"/>
        <w:jc w:val="both"/>
      </w:pPr>
      <w:r>
        <w:rPr>
          <w:rFonts w:ascii="仿宋_GB2312" w:hAnsi="仿宋_GB2312" w:eastAsia="仿宋_GB2312"/>
          <w:b w:val="0"/>
          <w:sz w:val="32"/>
        </w:rPr>
        <w:t>9.住房保障支出(类)住房改革支出(款)住房公积金(项):支出决算数为33.77万元，比上年决算增加4.19万元，增长14.16%,主要原因是：本年在职人员工资基数调增，公积金缴费基数上涨，相应支出增加。</w:t>
      </w:r>
    </w:p>
    <w:p w14:paraId="6B673E70">
      <w:pPr>
        <w:spacing w:line="580" w:lineRule="exact"/>
        <w:ind w:firstLine="640"/>
        <w:jc w:val="both"/>
      </w:pPr>
      <w:r>
        <w:rPr>
          <w:rFonts w:ascii="仿宋_GB2312" w:hAnsi="仿宋_GB2312" w:eastAsia="仿宋_GB2312"/>
          <w:b w:val="0"/>
          <w:sz w:val="32"/>
        </w:rPr>
        <w:t>10.其他支出(类)其他支出(款)其他支出(项):支出决算数为30.47万元，比上年决算增加17.35万元，增长132.24%,主要原因是：本年增加为民办实事经费。</w:t>
      </w:r>
    </w:p>
    <w:p w14:paraId="38FB7F9E">
      <w:pPr>
        <w:spacing w:line="640" w:lineRule="exact"/>
        <w:ind w:firstLine="640"/>
        <w:jc w:val="both"/>
        <w:outlineLvl w:val="2"/>
      </w:pPr>
      <w:r>
        <w:rPr>
          <w:rFonts w:ascii="黑体" w:hAnsi="黑体" w:eastAsia="黑体"/>
          <w:sz w:val="32"/>
        </w:rPr>
        <w:t>六、一般公共预算财政拨款基本支出决算情况说明</w:t>
      </w:r>
    </w:p>
    <w:p w14:paraId="0CF1E8E1">
      <w:pPr>
        <w:spacing w:line="580" w:lineRule="exact"/>
        <w:ind w:firstLine="640"/>
        <w:jc w:val="both"/>
      </w:pPr>
      <w:r>
        <w:rPr>
          <w:rFonts w:ascii="仿宋_GB2312" w:hAnsi="仿宋_GB2312" w:eastAsia="仿宋_GB2312"/>
          <w:b w:val="0"/>
          <w:sz w:val="32"/>
        </w:rPr>
        <w:t>2024年度一般公共预算财政拨款基本支出506.67万元，其中：</w:t>
      </w:r>
      <w:r>
        <w:rPr>
          <w:rFonts w:ascii="仿宋_GB2312" w:hAnsi="仿宋_GB2312" w:eastAsia="仿宋_GB2312"/>
          <w:b/>
          <w:sz w:val="32"/>
        </w:rPr>
        <w:t>人员经费473.81万元，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包括：基本工资、津贴补贴、奖金、机关事业单位基本养老保险缴费、职业年金缴费、职工基本医疗保险缴费、公务员医疗补助缴费、其他社会保障缴费、住房公积金、离休费、退休费、生活补助、奖励金。</w:t>
      </w:r>
    </w:p>
    <w:p w14:paraId="0086F774">
      <w:pPr>
        <w:spacing w:line="580" w:lineRule="exact"/>
        <w:ind w:firstLine="640"/>
        <w:jc w:val="both"/>
      </w:pPr>
      <w:r>
        <w:rPr>
          <w:rFonts w:ascii="仿宋_GB2312" w:hAnsi="仿宋_GB2312" w:eastAsia="仿宋_GB2312"/>
          <w:b/>
          <w:sz w:val="32"/>
        </w:rPr>
        <w:t>公用经费32.86万元，</w:t>
      </w:r>
      <w:r>
        <w:rPr>
          <w:rFonts w:ascii="仿宋_GB2312" w:hAnsi="仿宋_GB2312" w:eastAsia="仿宋_GB2312"/>
          <w:b w:val="0"/>
          <w:sz w:val="32"/>
        </w:rPr>
        <w:t>包括：办公费、邮电费、差旅费、公务接待费、委托业务费、工会经费、福利费、公务用车运行维护费、其他商品和服务支出。</w:t>
      </w:r>
    </w:p>
    <w:p w14:paraId="60608EC0">
      <w:pPr>
        <w:spacing w:line="640" w:lineRule="exact"/>
        <w:ind w:firstLine="640"/>
        <w:jc w:val="both"/>
        <w:outlineLvl w:val="2"/>
      </w:pPr>
      <w:r>
        <w:rPr>
          <w:rFonts w:ascii="黑体" w:hAnsi="黑体" w:eastAsia="黑体"/>
          <w:sz w:val="32"/>
        </w:rPr>
        <w:t>七、政府性基金预算财政拨款收入支出决算情况说明</w:t>
      </w:r>
    </w:p>
    <w:p w14:paraId="44169AC2">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6067BCD5">
      <w:pPr>
        <w:spacing w:line="640" w:lineRule="exact"/>
        <w:ind w:firstLine="640"/>
        <w:jc w:val="both"/>
        <w:outlineLvl w:val="2"/>
      </w:pPr>
      <w:r>
        <w:rPr>
          <w:rFonts w:ascii="黑体" w:hAnsi="黑体" w:eastAsia="黑体"/>
          <w:sz w:val="32"/>
        </w:rPr>
        <w:t>八、国有资本经营预算财政拨款收入支出决算情况说明</w:t>
      </w:r>
    </w:p>
    <w:p w14:paraId="0021F5A1">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1D712EF3">
      <w:pPr>
        <w:spacing w:line="640" w:lineRule="exact"/>
        <w:ind w:firstLine="640"/>
        <w:jc w:val="both"/>
        <w:outlineLvl w:val="2"/>
      </w:pPr>
      <w:r>
        <w:rPr>
          <w:rFonts w:ascii="黑体" w:hAnsi="黑体" w:eastAsia="黑体"/>
          <w:sz w:val="32"/>
        </w:rPr>
        <w:t>九、财政拨款“三公”经费支出决算情况说明</w:t>
      </w:r>
    </w:p>
    <w:p w14:paraId="2DD9583B">
      <w:pPr>
        <w:spacing w:line="580" w:lineRule="exact"/>
        <w:ind w:firstLine="640"/>
        <w:jc w:val="both"/>
      </w:pPr>
      <w:r>
        <w:rPr>
          <w:rFonts w:ascii="仿宋_GB2312" w:hAnsi="仿宋_GB2312" w:eastAsia="仿宋_GB2312"/>
          <w:b/>
          <w:sz w:val="32"/>
        </w:rPr>
        <w:t>2024年度财政拨款“三公”经费支出2.73万元，</w:t>
      </w:r>
      <w:r>
        <w:rPr>
          <w:rFonts w:ascii="仿宋_GB2312" w:hAnsi="仿宋_GB2312" w:eastAsia="仿宋_GB2312"/>
          <w:b w:val="0"/>
          <w:sz w:val="32"/>
        </w:rPr>
        <w:t>比上年减少0.18万元，下降6.19%，主要原因是：本年严格落实中央八项规定精神，厉行节约，减少公务接待费。其中：因公出国（境）费支出0.00万元，占0.00%，比上年增加0.00万元，增长0.00%，主要原因是：2023年与2024年均未安排因公出国（境）费支出。公务用车购置及运行维护费支出2.61万元，占95.60%，比上年增加0.00万元，增长0.00%，主要原因是：</w:t>
      </w:r>
      <w:r>
        <w:rPr>
          <w:rFonts w:hint="eastAsia" w:ascii="仿宋_GB2312" w:hAnsi="仿宋_GB2312" w:eastAsia="仿宋_GB2312"/>
          <w:b w:val="0"/>
          <w:sz w:val="32"/>
          <w:lang w:eastAsia="zh-CN"/>
        </w:rPr>
        <w:t>本单位</w:t>
      </w:r>
      <w:r>
        <w:rPr>
          <w:rFonts w:ascii="仿宋_GB2312" w:hAnsi="仿宋_GB2312" w:eastAsia="仿宋_GB2312"/>
          <w:b w:val="0"/>
          <w:sz w:val="32"/>
        </w:rPr>
        <w:t>公务用车运行维护费与上年一致无变化。公务接待费支出0.12万元，占4.40%，比上年减少0.18万元，下降60.00%，主要原因是：本年严格落实中央八项规定精神，厉行节约，减少公务接待费。</w:t>
      </w:r>
    </w:p>
    <w:p w14:paraId="693D7257">
      <w:pPr>
        <w:spacing w:line="580" w:lineRule="exact"/>
        <w:ind w:firstLine="640"/>
        <w:jc w:val="both"/>
      </w:pPr>
      <w:r>
        <w:rPr>
          <w:rFonts w:ascii="仿宋_GB2312" w:hAnsi="仿宋_GB2312" w:eastAsia="仿宋_GB2312"/>
          <w:b/>
          <w:sz w:val="32"/>
        </w:rPr>
        <w:t>具体情况如下：</w:t>
      </w:r>
    </w:p>
    <w:p w14:paraId="63DF440A">
      <w:pPr>
        <w:spacing w:line="580" w:lineRule="exact"/>
        <w:ind w:firstLine="640"/>
        <w:jc w:val="both"/>
      </w:pPr>
      <w:r>
        <w:rPr>
          <w:rFonts w:ascii="仿宋_GB2312" w:hAnsi="仿宋_GB2312" w:eastAsia="仿宋_GB2312"/>
          <w:b w:val="0"/>
          <w:sz w:val="32"/>
        </w:rPr>
        <w:t>因公出国（境）费支出0.00万元，开支内容包括本单位无因公出国（境）费。单位全年安排的因公出国（境）团组0个，因公出国（境）0人次。</w:t>
      </w:r>
    </w:p>
    <w:p w14:paraId="4F65D018">
      <w:pPr>
        <w:spacing w:line="580" w:lineRule="exact"/>
        <w:ind w:firstLine="640"/>
        <w:jc w:val="both"/>
      </w:pPr>
      <w:r>
        <w:rPr>
          <w:rFonts w:ascii="仿宋_GB2312" w:hAnsi="仿宋_GB2312" w:eastAsia="仿宋_GB2312"/>
          <w:b w:val="0"/>
          <w:sz w:val="32"/>
        </w:rPr>
        <w:t>公务用车购置及运行维护费2.61万元，其中：公务用车购置费0.00万元，公务用车运行维护费2.61万元。公务用车运行维护费开支内容包括车辆加油费、维修费、保险费、审车费、过路费等。公务用车购置数0辆，公务用车保有量1辆。国有资产占用情况中固定资产车辆1辆，与公务用车保有量差异原因是：本单位固定资产车辆与公务用车保有量一致无差异。</w:t>
      </w:r>
    </w:p>
    <w:p w14:paraId="7326F55E">
      <w:pPr>
        <w:spacing w:line="580" w:lineRule="exact"/>
        <w:ind w:firstLine="640"/>
        <w:jc w:val="both"/>
      </w:pPr>
      <w:r>
        <w:rPr>
          <w:rFonts w:ascii="仿宋_GB2312" w:hAnsi="仿宋_GB2312" w:eastAsia="仿宋_GB2312"/>
          <w:b w:val="0"/>
          <w:sz w:val="32"/>
        </w:rPr>
        <w:t>公务接待费0.12万元，开支内容包括因业务学习往来，接待其他地区档案馆工作小组考察学习产生的就餐费。单位全年安排的国内公务接待3批次，15人次。</w:t>
      </w:r>
    </w:p>
    <w:p w14:paraId="50E3D83E">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2.73万元，决算数2.73万元，预决算差异率0.00%，主要原因是：严格按照预算执行，预决算无差异。其中：因公出国（境）费全年预算数0.00万元，决算数0.00万元，预决算差异率0.00%，主要原因是：本单位无因公出国（境）费。公务用车购置费全年预算数0.00万元，决算数0.00万元，预决算差异率0.00%，主要原因是：本单位无公务用车购置费。公务用车运行维护费全年预算数2.61万元，决算数2.61万元，预决算差异率0.00%，主要原因是：严格按照预算执行，预决算无差异。公务接待费全年预算数0.12万元，决算数0.12万元，预决算差异率0.00%，主要原因是：严格按照预算执行，预决算无差异。</w:t>
      </w:r>
    </w:p>
    <w:p w14:paraId="542AAB2D">
      <w:pPr>
        <w:spacing w:line="640" w:lineRule="exact"/>
        <w:ind w:firstLine="640"/>
        <w:jc w:val="both"/>
        <w:outlineLvl w:val="2"/>
      </w:pPr>
      <w:r>
        <w:rPr>
          <w:rFonts w:ascii="黑体" w:hAnsi="黑体" w:eastAsia="黑体"/>
          <w:sz w:val="32"/>
        </w:rPr>
        <w:t>十、其他重要事项的情况说明</w:t>
      </w:r>
    </w:p>
    <w:p w14:paraId="23C4F96A">
      <w:pPr>
        <w:spacing w:line="640" w:lineRule="exact"/>
        <w:ind w:firstLine="640"/>
        <w:jc w:val="both"/>
        <w:outlineLvl w:val="3"/>
      </w:pPr>
      <w:r>
        <w:rPr>
          <w:rFonts w:ascii="楷体_GB2312" w:hAnsi="楷体_GB2312" w:eastAsia="楷体_GB2312"/>
          <w:b/>
          <w:sz w:val="32"/>
        </w:rPr>
        <w:t>（一）机关运行经费及公用经费支出情况</w:t>
      </w:r>
    </w:p>
    <w:p w14:paraId="0D8E8FC7">
      <w:pPr>
        <w:spacing w:line="580" w:lineRule="exact"/>
        <w:ind w:firstLine="640"/>
        <w:jc w:val="both"/>
      </w:pPr>
      <w:r>
        <w:rPr>
          <w:rFonts w:ascii="仿宋_GB2312" w:hAnsi="仿宋_GB2312" w:eastAsia="仿宋_GB2312"/>
          <w:b w:val="0"/>
          <w:sz w:val="32"/>
        </w:rPr>
        <w:t>2024年度昌吉回族自治州档案馆（行政单位和参照公务员法管理事业单位）机关运行经费支出32.86万元，比上年增加1.04万元，增长3.27%，主要原因是：本年更新、维护补充办公用品，导致机关运行经费较上年增加。</w:t>
      </w:r>
    </w:p>
    <w:p w14:paraId="4FAD4B29">
      <w:pPr>
        <w:spacing w:line="640" w:lineRule="exact"/>
        <w:ind w:firstLine="640"/>
        <w:jc w:val="both"/>
        <w:outlineLvl w:val="3"/>
      </w:pPr>
      <w:r>
        <w:rPr>
          <w:rFonts w:ascii="楷体_GB2312" w:hAnsi="楷体_GB2312" w:eastAsia="楷体_GB2312"/>
          <w:b/>
          <w:sz w:val="32"/>
        </w:rPr>
        <w:t>（二）政府采购情况</w:t>
      </w:r>
    </w:p>
    <w:p w14:paraId="24E73166">
      <w:pPr>
        <w:spacing w:line="580" w:lineRule="exact"/>
        <w:ind w:firstLine="640"/>
        <w:jc w:val="both"/>
      </w:pPr>
      <w:r>
        <w:rPr>
          <w:rFonts w:ascii="仿宋_GB2312" w:hAnsi="仿宋_GB2312" w:eastAsia="仿宋_GB2312"/>
          <w:b w:val="0"/>
          <w:sz w:val="32"/>
        </w:rPr>
        <w:t>2024年度政府采购支出总额14.10万元，其中：政府采购货物支出1.68万元、政府采购工程支出0.00万元、政府采购服务支出12.43万元。</w:t>
      </w:r>
    </w:p>
    <w:p w14:paraId="0E65DC58">
      <w:pPr>
        <w:spacing w:line="580" w:lineRule="exact"/>
        <w:ind w:firstLine="640"/>
        <w:jc w:val="both"/>
      </w:pPr>
      <w:r>
        <w:rPr>
          <w:rFonts w:ascii="仿宋_GB2312" w:hAnsi="仿宋_GB2312" w:eastAsia="仿宋_GB2312"/>
          <w:b w:val="0"/>
          <w:sz w:val="32"/>
        </w:rPr>
        <w:t>授予中小企业合同金额14.10万元，占政府采购支出总额的100.00%，其中：授予小微企业合同金额14.10万元，占政府采购支出总额的100.00%。</w:t>
      </w:r>
    </w:p>
    <w:p w14:paraId="222EA392">
      <w:pPr>
        <w:spacing w:line="640" w:lineRule="exact"/>
        <w:ind w:firstLine="640"/>
        <w:jc w:val="both"/>
        <w:outlineLvl w:val="3"/>
      </w:pPr>
      <w:r>
        <w:rPr>
          <w:rFonts w:ascii="楷体_GB2312" w:hAnsi="楷体_GB2312" w:eastAsia="楷体_GB2312"/>
          <w:b/>
          <w:sz w:val="32"/>
        </w:rPr>
        <w:t>（三）国有资产占用情况说明</w:t>
      </w:r>
    </w:p>
    <w:p w14:paraId="699C91A7">
      <w:pPr>
        <w:spacing w:line="580" w:lineRule="exact"/>
        <w:ind w:firstLine="640"/>
        <w:jc w:val="both"/>
      </w:pPr>
      <w:r>
        <w:rPr>
          <w:rFonts w:ascii="仿宋_GB2312" w:hAnsi="仿宋_GB2312" w:eastAsia="仿宋_GB2312"/>
          <w:b w:val="0"/>
          <w:sz w:val="32"/>
        </w:rPr>
        <w:t>截至2024年12月31日，房屋2,188.00平方米，价值80.75万元。车辆1辆，价值23.53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4D432447">
      <w:pPr>
        <w:spacing w:line="640" w:lineRule="exact"/>
        <w:ind w:firstLine="640"/>
        <w:jc w:val="both"/>
        <w:outlineLvl w:val="2"/>
      </w:pPr>
      <w:r>
        <w:rPr>
          <w:rFonts w:ascii="黑体" w:hAnsi="黑体" w:eastAsia="黑体"/>
          <w:sz w:val="32"/>
        </w:rPr>
        <w:t>十一、预算绩效的情况说明</w:t>
      </w:r>
    </w:p>
    <w:p w14:paraId="41E4ABDE">
      <w:pPr>
        <w:spacing w:line="580" w:lineRule="exact"/>
        <w:ind w:firstLine="640"/>
        <w:jc w:val="both"/>
      </w:pPr>
      <w:r>
        <w:rPr>
          <w:rFonts w:ascii="仿宋_GB2312" w:hAnsi="仿宋_GB2312" w:eastAsia="仿宋_GB2312"/>
          <w:b w:val="0"/>
          <w:sz w:val="32"/>
        </w:rPr>
        <w:t>根据预算绩效管理要求，本单位2024年度预算绩效管理形成整体支出绩效自评表1个，全年预算总额707.48万元，实际执行总额703.73万元；预算绩效评价项目</w:t>
      </w:r>
      <w:r>
        <w:rPr>
          <w:rFonts w:hint="eastAsia" w:ascii="仿宋_GB2312" w:hAnsi="仿宋_GB2312" w:eastAsia="仿宋_GB2312"/>
          <w:b w:val="0"/>
          <w:sz w:val="32"/>
          <w:lang w:val="en-US" w:eastAsia="zh-CN"/>
        </w:rPr>
        <w:t>5</w:t>
      </w:r>
      <w:r>
        <w:rPr>
          <w:rFonts w:ascii="仿宋_GB2312" w:hAnsi="仿宋_GB2312" w:eastAsia="仿宋_GB2312"/>
          <w:b w:val="0"/>
          <w:sz w:val="32"/>
        </w:rPr>
        <w:t>个，全年预算数</w:t>
      </w:r>
      <w:r>
        <w:rPr>
          <w:rFonts w:hint="eastAsia" w:ascii="仿宋_GB2312" w:hAnsi="仿宋_GB2312" w:eastAsia="仿宋_GB2312"/>
          <w:b w:val="0"/>
          <w:sz w:val="32"/>
        </w:rPr>
        <w:t>180.57</w:t>
      </w:r>
      <w:r>
        <w:rPr>
          <w:rFonts w:ascii="仿宋_GB2312" w:hAnsi="仿宋_GB2312" w:eastAsia="仿宋_GB2312"/>
          <w:b w:val="0"/>
          <w:sz w:val="32"/>
        </w:rPr>
        <w:t>万元，全年执行数</w:t>
      </w:r>
      <w:r>
        <w:rPr>
          <w:rFonts w:hint="eastAsia" w:ascii="仿宋_GB2312" w:hAnsi="仿宋_GB2312" w:eastAsia="仿宋_GB2312"/>
          <w:b w:val="0"/>
          <w:sz w:val="32"/>
        </w:rPr>
        <w:t>180.57</w:t>
      </w:r>
      <w:r>
        <w:rPr>
          <w:rFonts w:ascii="仿宋_GB2312" w:hAnsi="仿宋_GB2312" w:eastAsia="仿宋_GB2312"/>
          <w:b w:val="0"/>
          <w:sz w:val="32"/>
        </w:rPr>
        <w:t>万元。预算绩效管理取得的成效：一是坚定不移把党的全面领导贯穿到档案工作全过程、各方面。以“五个好”示范党支部创建为目标,积极发挥党支部战斗堡垒作用,持续打造“兰台先锋”党建品牌。以“三学三亮三比”争当先锋行动为抓手,加强阵地建设,精心打造党建文化墙、党员形象台及宣传版面,营造党建宣传浓厚氛围。引导党员发挥先锋模范作用,党员干部“双报到”率达100%。持续丰富组织生活形式,领导班子以上率下,学好用活“学习强国”、“法宣在线”等学习平台,开展中心组学习12次,组织党员干部集中学习51次,高质量开展“党旗映天山”主题党日活动12次,外出参观学习8次,组织干部大讲堂6期,党员干部政治素养和业务水平进ー步提升,凝聚力和向心力进ー步增强；加强干部人才队伍建设。扎实推进人才强档工程,全方位加快推进档案人才培养。严把选人用人关,完成1名公务员调入及1名公招人员资格审查、考察录用相关工作,选拔任用4名科级实职干部,晋升10名干部职级,人才队伍结构进ー步优化。通过“请进来”“走出去”、开展专题培训、开设</w:t>
      </w:r>
      <w:r>
        <w:rPr>
          <w:rFonts w:hint="eastAsia" w:ascii="仿宋_GB2312" w:hAnsi="仿宋_GB2312" w:eastAsia="仿宋_GB2312"/>
          <w:b w:val="0"/>
          <w:sz w:val="32"/>
          <w:lang w:eastAsia="zh-CN"/>
        </w:rPr>
        <w:t>；</w:t>
      </w:r>
      <w:r>
        <w:rPr>
          <w:rFonts w:ascii="仿宋_GB2312" w:hAnsi="仿宋_GB2312" w:eastAsia="仿宋_GB2312"/>
          <w:b w:val="0"/>
          <w:sz w:val="32"/>
        </w:rPr>
        <w:t>二是干部讲堂、以干代训等方式多层次多渠道加大档案人才培训力度,选派骨干力量到内地发达省市考察学习3人次,分2批赴疆内其他地州交流学习8人次,参加自治区档案局、档案馆培训5人次,赴清华大学培养1人次,储备各类档案人才22人。档案人才主动参与重大建设项目档案验收、基础业务指导等工作,为推进全州档案事业高质量发展提供了智力支撑；三是以核心业务为抓手,全面推动档案事业高质量发展，坚持依法治档,推动档案治理体系和治理能力现代化。忠实落实</w:t>
      </w:r>
      <w:r>
        <w:rPr>
          <w:rFonts w:hint="eastAsia" w:ascii="仿宋_GB2312" w:hAnsi="仿宋_GB2312" w:eastAsia="仿宋_GB2312"/>
          <w:b w:val="0"/>
          <w:sz w:val="32"/>
          <w:lang w:eastAsia="zh-CN"/>
        </w:rPr>
        <w:t>习近平总书记关于</w:t>
      </w:r>
      <w:r>
        <w:rPr>
          <w:rFonts w:ascii="仿宋_GB2312" w:hAnsi="仿宋_GB2312" w:eastAsia="仿宋_GB2312"/>
          <w:b w:val="0"/>
          <w:sz w:val="32"/>
        </w:rPr>
        <w:t>档案工作“走向依法治理,走向开放,走向现代化”重要论述要求,加强局馆联动配合,多次召开局馆联席会议,统筹解决档案事业发展中的重点、难点问题。主动配合州档案局举办档案业务培训班,对奇台蓝山屯河、州公安局公共安全视频2个重大项目档案进行验收,配合完成对20家州直立档单位的档案执法检查工作,对阜康市、呼图壁县开展综合档案馆业务建设评价验收。与州党办(档案局)在第17个“6・9”国际档案日共同开展系列宣传活动,深入广场、社区等基层ー线“搭台宣传”,进ー步增强全社会依法治档意识。发现的问题及原因：一是档案管理分散，查找不便：档案可能由不同部门整理、归档、保存，没有集中管理，导致查找困难；二是档案归档不及时，原件查找困难：局部档案归档不及时，造成档案遗失，重要档案的保存不够安全；三是档案管理不够专业：档案管理人员可能没有经过系统的培训，专业理论水平和业务工作能力较弱，导致档案管理水平不高；四是档案室硬件设施落后：档案管理必备的设备设施配置不够，已有设备较为落后，不能满足档案规范化管理的需要；五是绩效管理经验不足：相关工作人员在绩效管理方面的经验、知识及业务有待提升；六是档案信息化水平有待提高：虽然近年来加大了档案信息化建设力度，但可能仍存在信息化水平不高的情况，影响档案查阅效率。下一步改进措施：一是集中管理档案：建立统一的档案管理机制，将分散在不同部门的档案进行集中整理、归档和保存，方便查找和利用；二是加强档案归档管理：制定严格的档案归档制度，明确归档时间和要求，确保档案及时归档，避免档案遗失。同时，加强对重要档案的保护，确保其安全；三是提高档案管理人员专业水平：加强对档案管理人员的培训，提高其专业理论水平和业务工作能力。可以定期组织培训课程、研讨会等活动，让档案管理人员不断学习和更新知识；四是升级档案室硬件设施：加大对档案室硬件设施的投入，配置必要的设备设施，如档案柜、扫描仪、计算机等，提高档案管理的规范化和现代化水平；五是加强绩效管理：加大对预算绩效管理的学习力度，贯彻落实相关办法及制度，提高工作人员素质，实现预算绩效管理标准化、常态化，提高绩效管理工作效率及质量；六是推进档案信息化建设：继续加大档案信息化建设力度，优化档案查阅利用流程。例如，建立档案数据库，实现档案的数字化管理，提高档案查阅效率；推动全州民生档案实现“异地查档、跨馆服务”，方便群众查阅档案。具体附整体支出绩效自评表，项目支出绩效自评表和评价报告。</w:t>
      </w:r>
    </w:p>
    <w:p w14:paraId="0A7C0C23">
      <w:r>
        <w:br w:type="page"/>
      </w:r>
    </w:p>
    <w:tbl>
      <w:tblPr>
        <w:tblStyle w:val="9"/>
        <w:tblW w:w="0" w:type="auto"/>
        <w:tblInd w:w="0" w:type="dxa"/>
        <w:tblLayout w:type="autofit"/>
        <w:tblCellMar>
          <w:top w:w="0" w:type="dxa"/>
          <w:left w:w="108" w:type="dxa"/>
          <w:bottom w:w="0" w:type="dxa"/>
          <w:right w:w="108" w:type="dxa"/>
        </w:tblCellMar>
      </w:tblPr>
      <w:tblGrid>
        <w:gridCol w:w="983"/>
        <w:gridCol w:w="983"/>
        <w:gridCol w:w="983"/>
        <w:gridCol w:w="983"/>
        <w:gridCol w:w="983"/>
        <w:gridCol w:w="983"/>
        <w:gridCol w:w="983"/>
        <w:gridCol w:w="983"/>
        <w:gridCol w:w="983"/>
      </w:tblGrid>
      <w:tr w14:paraId="45CC7A0F">
        <w:tblPrEx>
          <w:tblCellMar>
            <w:top w:w="0" w:type="dxa"/>
            <w:left w:w="108" w:type="dxa"/>
            <w:bottom w:w="0" w:type="dxa"/>
            <w:right w:w="108" w:type="dxa"/>
          </w:tblCellMar>
        </w:tblPrEx>
        <w:tc>
          <w:tcPr>
            <w:tcW w:w="8847" w:type="dxa"/>
            <w:gridSpan w:val="9"/>
            <w:vAlign w:val="center"/>
          </w:tcPr>
          <w:p w14:paraId="77A04E28">
            <w:pPr>
              <w:jc w:val="center"/>
            </w:pPr>
            <w:r>
              <w:rPr>
                <w:rFonts w:ascii="宋体" w:hAnsi="宋体" w:eastAsia="宋体"/>
                <w:sz w:val="24"/>
              </w:rPr>
              <w:t>单位整体支出绩效自评表</w:t>
            </w:r>
          </w:p>
        </w:tc>
      </w:tr>
      <w:tr w14:paraId="4F50D5CF">
        <w:tblPrEx>
          <w:tblCellMar>
            <w:top w:w="0" w:type="dxa"/>
            <w:left w:w="108" w:type="dxa"/>
            <w:bottom w:w="0" w:type="dxa"/>
            <w:right w:w="108" w:type="dxa"/>
          </w:tblCellMar>
        </w:tblPrEx>
        <w:tc>
          <w:tcPr>
            <w:tcW w:w="8847" w:type="dxa"/>
            <w:gridSpan w:val="9"/>
            <w:vAlign w:val="center"/>
          </w:tcPr>
          <w:p w14:paraId="482942AA">
            <w:pPr>
              <w:jc w:val="center"/>
            </w:pPr>
            <w:r>
              <w:rPr>
                <w:rFonts w:ascii="宋体" w:hAnsi="宋体" w:eastAsia="宋体"/>
                <w:sz w:val="24"/>
              </w:rPr>
              <w:t>（2024年度）</w:t>
            </w:r>
          </w:p>
        </w:tc>
      </w:tr>
      <w:tr w14:paraId="5F7BE2AD">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474733">
            <w:pPr>
              <w:jc w:val="center"/>
            </w:pPr>
            <w:r>
              <w:rPr>
                <w:rFonts w:ascii="宋体" w:hAnsi="宋体" w:eastAsia="宋体"/>
                <w:sz w:val="16"/>
              </w:rPr>
              <w:t>单位名称</w:t>
            </w:r>
          </w:p>
        </w:tc>
        <w:tc>
          <w:tcPr>
            <w:tcW w:w="7864"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4F7A59E3">
            <w:pPr>
              <w:jc w:val="center"/>
            </w:pPr>
            <w:r>
              <w:rPr>
                <w:rFonts w:ascii="宋体" w:hAnsi="宋体" w:eastAsia="宋体"/>
                <w:sz w:val="16"/>
              </w:rPr>
              <w:t>昌吉回族自治州档案馆</w:t>
            </w:r>
          </w:p>
        </w:tc>
      </w:tr>
      <w:tr w14:paraId="3C07208D">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C862E1">
            <w:pPr>
              <w:jc w:val="center"/>
            </w:pPr>
            <w:r>
              <w:rPr>
                <w:rFonts w:ascii="宋体" w:hAnsi="宋体" w:eastAsia="宋体"/>
                <w:sz w:val="16"/>
              </w:rPr>
              <w:t>部门资金（万元）</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3D1A4E">
            <w:pPr>
              <w:jc w:val="center"/>
            </w:pPr>
            <w:r>
              <w:rPr>
                <w:rFonts w:ascii="宋体" w:hAnsi="宋体" w:eastAsia="宋体"/>
                <w:sz w:val="16"/>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63B5DD">
            <w:pPr>
              <w:jc w:val="center"/>
            </w:pPr>
            <w:r>
              <w:rPr>
                <w:rFonts w:ascii="宋体" w:hAnsi="宋体" w:eastAsia="宋体"/>
                <w:sz w:val="16"/>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55377E">
            <w:pPr>
              <w:jc w:val="center"/>
            </w:pPr>
            <w:r>
              <w:rPr>
                <w:rFonts w:ascii="宋体" w:hAnsi="宋体" w:eastAsia="宋体"/>
                <w:sz w:val="16"/>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746534">
            <w:pPr>
              <w:jc w:val="center"/>
            </w:pPr>
            <w:r>
              <w:rPr>
                <w:rFonts w:ascii="宋体" w:hAnsi="宋体" w:eastAsia="宋体"/>
                <w:sz w:val="16"/>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6CBF61">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BAF937">
            <w:pPr>
              <w:jc w:val="center"/>
            </w:pPr>
            <w:r>
              <w:rPr>
                <w:rFonts w:ascii="宋体" w:hAnsi="宋体" w:eastAsia="宋体"/>
                <w:sz w:val="16"/>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821EF8">
            <w:pPr>
              <w:jc w:val="center"/>
            </w:pPr>
            <w:r>
              <w:rPr>
                <w:rFonts w:ascii="宋体" w:hAnsi="宋体" w:eastAsia="宋体"/>
                <w:sz w:val="16"/>
              </w:rPr>
              <w:t>得分</w:t>
            </w:r>
          </w:p>
        </w:tc>
      </w:tr>
      <w:tr w14:paraId="450B6B65">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723B033"/>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8090CF">
            <w:pPr>
              <w:jc w:val="center"/>
            </w:pPr>
            <w:r>
              <w:rPr>
                <w:rFonts w:ascii="宋体" w:hAnsi="宋体" w:eastAsia="宋体"/>
                <w:sz w:val="16"/>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4828DA">
            <w:pPr>
              <w:jc w:val="center"/>
            </w:pPr>
            <w:r>
              <w:rPr>
                <w:rFonts w:ascii="宋体" w:hAnsi="宋体" w:eastAsia="宋体"/>
                <w:sz w:val="16"/>
              </w:rPr>
              <w:t>662.00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3BAF63">
            <w:pPr>
              <w:jc w:val="center"/>
            </w:pPr>
            <w:r>
              <w:rPr>
                <w:rFonts w:ascii="宋体" w:hAnsi="宋体" w:eastAsia="宋体"/>
                <w:sz w:val="16"/>
              </w:rPr>
              <w:t>27.88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1155DA">
            <w:pPr>
              <w:jc w:val="center"/>
            </w:pPr>
            <w:r>
              <w:rPr>
                <w:rFonts w:ascii="宋体" w:hAnsi="宋体" w:eastAsia="宋体"/>
                <w:sz w:val="16"/>
              </w:rPr>
              <w:t>27.88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6010E5">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297CF5">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BD09F5">
            <w:pPr>
              <w:jc w:val="center"/>
            </w:pPr>
            <w:r>
              <w:rPr>
                <w:rFonts w:ascii="宋体" w:hAnsi="宋体" w:eastAsia="宋体"/>
                <w:sz w:val="16"/>
              </w:rPr>
              <w:t>-</w:t>
            </w:r>
          </w:p>
        </w:tc>
      </w:tr>
      <w:tr w14:paraId="7A6746CC">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8CC14B0"/>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03AE90">
            <w:pPr>
              <w:jc w:val="center"/>
            </w:pPr>
            <w:r>
              <w:rPr>
                <w:rFonts w:ascii="宋体" w:hAnsi="宋体" w:eastAsia="宋体"/>
                <w:sz w:val="16"/>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FDD48C">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8571B8">
            <w:pPr>
              <w:jc w:val="center"/>
            </w:pPr>
            <w:r>
              <w:rPr>
                <w:rFonts w:ascii="宋体" w:hAnsi="宋体" w:eastAsia="宋体"/>
                <w:sz w:val="16"/>
              </w:rPr>
              <w:t>675.85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AD2A0C">
            <w:pPr>
              <w:jc w:val="center"/>
            </w:pPr>
            <w:r>
              <w:rPr>
                <w:rFonts w:ascii="宋体" w:hAnsi="宋体" w:eastAsia="宋体"/>
                <w:sz w:val="16"/>
              </w:rPr>
              <w:t>675.85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5E7D84">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D3CD50">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08D9DC">
            <w:pPr>
              <w:jc w:val="center"/>
            </w:pPr>
            <w:r>
              <w:rPr>
                <w:rFonts w:ascii="宋体" w:hAnsi="宋体" w:eastAsia="宋体"/>
                <w:sz w:val="16"/>
              </w:rPr>
              <w:t>-</w:t>
            </w:r>
          </w:p>
        </w:tc>
      </w:tr>
      <w:tr w14:paraId="003CFA20">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8D3726F"/>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3D0D09">
            <w:pPr>
              <w:jc w:val="center"/>
            </w:pPr>
            <w:r>
              <w:rPr>
                <w:rFonts w:ascii="宋体" w:hAnsi="宋体" w:eastAsia="宋体"/>
                <w:sz w:val="16"/>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3722D4">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6C2705">
            <w:pPr>
              <w:jc w:val="center"/>
            </w:pPr>
            <w:r>
              <w:rPr>
                <w:rFonts w:ascii="宋体" w:hAnsi="宋体" w:eastAsia="宋体"/>
                <w:sz w:val="16"/>
              </w:rPr>
              <w:t>3.75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0BB69E">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5C180A">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663C17">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094988">
            <w:pPr>
              <w:jc w:val="center"/>
            </w:pPr>
            <w:r>
              <w:rPr>
                <w:rFonts w:ascii="宋体" w:hAnsi="宋体" w:eastAsia="宋体"/>
                <w:sz w:val="16"/>
              </w:rPr>
              <w:t>-</w:t>
            </w:r>
          </w:p>
        </w:tc>
      </w:tr>
      <w:tr w14:paraId="7364AFA1">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C87D642"/>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2A0055">
            <w:pPr>
              <w:jc w:val="center"/>
            </w:pPr>
            <w:r>
              <w:rPr>
                <w:rFonts w:ascii="宋体" w:hAnsi="宋体" w:eastAsia="宋体"/>
                <w:sz w:val="16"/>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6D468C">
            <w:pPr>
              <w:jc w:val="center"/>
            </w:pPr>
            <w:r>
              <w:rPr>
                <w:rFonts w:ascii="宋体" w:hAnsi="宋体" w:eastAsia="宋体"/>
                <w:sz w:val="16"/>
              </w:rPr>
              <w:t>662.00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B59513">
            <w:pPr>
              <w:jc w:val="center"/>
            </w:pPr>
            <w:r>
              <w:rPr>
                <w:rFonts w:ascii="宋体" w:hAnsi="宋体" w:eastAsia="宋体"/>
                <w:sz w:val="16"/>
              </w:rPr>
              <w:t>707.48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08CFD6">
            <w:pPr>
              <w:jc w:val="center"/>
            </w:pPr>
            <w:r>
              <w:rPr>
                <w:rFonts w:ascii="宋体" w:hAnsi="宋体" w:eastAsia="宋体"/>
                <w:sz w:val="16"/>
              </w:rPr>
              <w:t>703.73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1C0815">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AACFCC">
            <w:pPr>
              <w:jc w:val="center"/>
            </w:pPr>
            <w:r>
              <w:rPr>
                <w:rFonts w:ascii="宋体" w:hAnsi="宋体" w:eastAsia="宋体"/>
                <w:sz w:val="16"/>
              </w:rPr>
              <w:t>99.47%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691996">
            <w:pPr>
              <w:jc w:val="center"/>
            </w:pPr>
            <w:r>
              <w:rPr>
                <w:rFonts w:ascii="宋体" w:hAnsi="宋体" w:eastAsia="宋体"/>
                <w:sz w:val="16"/>
              </w:rPr>
              <w:t>9.9</w:t>
            </w:r>
          </w:p>
        </w:tc>
      </w:tr>
      <w:tr w14:paraId="1377E447">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C4A8F4">
            <w:pPr>
              <w:jc w:val="center"/>
            </w:pPr>
            <w:r>
              <w:rPr>
                <w:rFonts w:ascii="宋体" w:hAnsi="宋体" w:eastAsia="宋体"/>
                <w:sz w:val="16"/>
              </w:rPr>
              <w:t>年度总体目标</w:t>
            </w:r>
          </w:p>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58B4EBC1">
            <w:pPr>
              <w:jc w:val="center"/>
            </w:pPr>
            <w:r>
              <w:rPr>
                <w:rFonts w:ascii="宋体" w:hAnsi="宋体" w:eastAsia="宋体"/>
                <w:sz w:val="16"/>
              </w:rPr>
              <w:t>预期目标</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EC1462D">
            <w:pPr>
              <w:jc w:val="center"/>
            </w:pPr>
            <w:r>
              <w:rPr>
                <w:rFonts w:ascii="宋体" w:hAnsi="宋体" w:eastAsia="宋体"/>
                <w:sz w:val="16"/>
              </w:rPr>
              <w:t>实际完成情况</w:t>
            </w:r>
          </w:p>
        </w:tc>
      </w:tr>
      <w:tr w14:paraId="49261302">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CCCAB95"/>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BEDF9F1">
            <w:pPr>
              <w:jc w:val="both"/>
            </w:pPr>
            <w:r>
              <w:rPr>
                <w:rFonts w:ascii="宋体" w:hAnsi="宋体" w:eastAsia="宋体"/>
                <w:sz w:val="16"/>
              </w:rPr>
              <w:t>以习近平总书记对档案工作重要批示精神为根本遵循，坚持党对档案工作的领导，认真贯彻落实自治区、自治州党委决策部署，落实自治区、自治州档案局长馆长会议精神，围绕中心、服务大局，以创建自治区示范数字档案馆为目标，推动全馆工作高质量发展，为全力建设中国式现代化新疆实践的典范地州贡献档案力量。</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2D720AB">
            <w:pPr>
              <w:jc w:val="both"/>
            </w:pPr>
            <w:r>
              <w:rPr>
                <w:rFonts w:ascii="宋体" w:hAnsi="宋体" w:eastAsia="宋体"/>
                <w:sz w:val="16"/>
              </w:rPr>
              <w:t>2024年</w:t>
            </w:r>
            <w:r>
              <w:rPr>
                <w:rFonts w:hint="eastAsia" w:ascii="宋体" w:hAnsi="宋体"/>
                <w:sz w:val="16"/>
                <w:lang w:eastAsia="zh-CN"/>
              </w:rPr>
              <w:t>本单位</w:t>
            </w:r>
            <w:r>
              <w:rPr>
                <w:rFonts w:ascii="宋体" w:hAnsi="宋体" w:eastAsia="宋体"/>
                <w:sz w:val="16"/>
              </w:rPr>
              <w:t>全年预算数为707.48万元，全年执行数为703.73万元，总预算执行率为99.47%。2024年</w:t>
            </w:r>
            <w:r>
              <w:rPr>
                <w:rFonts w:hint="eastAsia" w:ascii="宋体" w:hAnsi="宋体"/>
                <w:sz w:val="16"/>
                <w:lang w:eastAsia="zh-CN"/>
              </w:rPr>
              <w:t>本单位</w:t>
            </w:r>
            <w:r>
              <w:rPr>
                <w:rFonts w:ascii="宋体" w:hAnsi="宋体" w:eastAsia="宋体"/>
                <w:sz w:val="16"/>
              </w:rPr>
              <w:t>完成以下工作内容：完成单位全宗介绍25家；馆藏珍贵历史档案数字化加工11卷；州直单位到期档案移交接收33家；通过以上工作的实施推动全馆工作高质量发展，为全力建设中国式现代化新疆实践的典范地州贡献档案力量。</w:t>
            </w:r>
          </w:p>
        </w:tc>
      </w:tr>
      <w:tr w14:paraId="655B3273">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EE0971">
            <w:pPr>
              <w:jc w:val="center"/>
            </w:pPr>
            <w:r>
              <w:rPr>
                <w:rFonts w:ascii="宋体" w:hAnsi="宋体" w:eastAsia="宋体"/>
                <w:sz w:val="16"/>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65779F">
            <w:pPr>
              <w:jc w:val="center"/>
            </w:pPr>
            <w:r>
              <w:rPr>
                <w:rFonts w:ascii="宋体" w:hAnsi="宋体" w:eastAsia="宋体"/>
                <w:sz w:val="16"/>
              </w:rPr>
              <w:t>二级指标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3D4009">
            <w:pPr>
              <w:jc w:val="center"/>
            </w:pPr>
            <w:r>
              <w:rPr>
                <w:rFonts w:ascii="宋体" w:hAnsi="宋体" w:eastAsia="宋体"/>
                <w:sz w:val="16"/>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CF0286">
            <w:pPr>
              <w:jc w:val="center"/>
            </w:pPr>
            <w:r>
              <w:rPr>
                <w:rFonts w:ascii="宋体" w:hAnsi="宋体" w:eastAsia="宋体"/>
                <w:sz w:val="16"/>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1EC67C">
            <w:pPr>
              <w:jc w:val="center"/>
            </w:pPr>
            <w:r>
              <w:rPr>
                <w:rFonts w:ascii="宋体" w:hAnsi="宋体" w:eastAsia="宋体"/>
                <w:sz w:val="16"/>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18B432">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8D8DD6">
            <w:pPr>
              <w:jc w:val="center"/>
            </w:pPr>
            <w:r>
              <w:rPr>
                <w:rFonts w:ascii="宋体" w:hAnsi="宋体" w:eastAsia="宋体"/>
                <w:sz w:val="16"/>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9E0EF3">
            <w:pPr>
              <w:jc w:val="center"/>
            </w:pPr>
            <w:r>
              <w:rPr>
                <w:rFonts w:ascii="宋体" w:hAnsi="宋体" w:eastAsia="宋体"/>
                <w:sz w:val="16"/>
              </w:rPr>
              <w:t>得分</w:t>
            </w:r>
          </w:p>
        </w:tc>
      </w:tr>
      <w:tr w14:paraId="3D6DA4E1">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C1A68D">
            <w:pPr>
              <w:jc w:val="center"/>
            </w:pPr>
            <w:r>
              <w:rPr>
                <w:rFonts w:ascii="宋体" w:hAnsi="宋体" w:eastAsia="宋体"/>
                <w:sz w:val="16"/>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FED9A4">
            <w:pPr>
              <w:jc w:val="center"/>
            </w:pPr>
            <w:r>
              <w:rPr>
                <w:rFonts w:ascii="宋体" w:hAnsi="宋体" w:eastAsia="宋体"/>
                <w:sz w:val="16"/>
              </w:rPr>
              <w:t>数量指标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24FD29">
            <w:pPr>
              <w:jc w:val="center"/>
            </w:pPr>
            <w:r>
              <w:rPr>
                <w:rFonts w:ascii="宋体" w:hAnsi="宋体" w:eastAsia="宋体"/>
                <w:sz w:val="16"/>
              </w:rPr>
              <w:t>完成单位全宗介绍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9CC6C1">
            <w:pPr>
              <w:jc w:val="center"/>
            </w:pPr>
            <w:r>
              <w:rPr>
                <w:rFonts w:ascii="宋体" w:hAnsi="宋体" w:eastAsia="宋体"/>
                <w:sz w:val="16"/>
              </w:rPr>
              <w:t>&gt;=25家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0D7DC8">
            <w:pPr>
              <w:jc w:val="center"/>
            </w:pPr>
            <w:r>
              <w:rPr>
                <w:rFonts w:ascii="宋体" w:hAnsi="宋体" w:eastAsia="宋体"/>
                <w:sz w:val="16"/>
              </w:rPr>
              <w:t>昌吉州档案馆2024年工作要点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F875BE">
            <w:pPr>
              <w:jc w:val="center"/>
            </w:pPr>
            <w:r>
              <w:rPr>
                <w:rFonts w:ascii="宋体" w:hAnsi="宋体" w:eastAsia="宋体"/>
                <w:sz w:val="16"/>
              </w:rPr>
              <w:t>40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BA7DB6">
            <w:pPr>
              <w:jc w:val="center"/>
            </w:pPr>
            <w:r>
              <w:rPr>
                <w:rFonts w:ascii="宋体" w:hAnsi="宋体" w:eastAsia="宋体"/>
                <w:sz w:val="16"/>
              </w:rPr>
              <w:t>25家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D38732">
            <w:pPr>
              <w:jc w:val="center"/>
            </w:pPr>
            <w:r>
              <w:rPr>
                <w:rFonts w:ascii="宋体" w:hAnsi="宋体" w:eastAsia="宋体"/>
                <w:sz w:val="16"/>
              </w:rPr>
              <w:t>40</w:t>
            </w:r>
          </w:p>
        </w:tc>
      </w:tr>
      <w:tr w14:paraId="739E360D">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E212BF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F64A060"/>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F0E284">
            <w:pPr>
              <w:jc w:val="center"/>
            </w:pPr>
            <w:r>
              <w:rPr>
                <w:rFonts w:ascii="宋体" w:hAnsi="宋体" w:eastAsia="宋体"/>
                <w:sz w:val="16"/>
              </w:rPr>
              <w:t>州直单位到期档案移交接收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8F60E1">
            <w:pPr>
              <w:jc w:val="center"/>
            </w:pPr>
            <w:r>
              <w:rPr>
                <w:rFonts w:ascii="宋体" w:hAnsi="宋体" w:eastAsia="宋体"/>
                <w:sz w:val="16"/>
              </w:rPr>
              <w:t>&gt;=25家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0BAE5E">
            <w:pPr>
              <w:jc w:val="center"/>
            </w:pPr>
            <w:r>
              <w:rPr>
                <w:rFonts w:ascii="宋体" w:hAnsi="宋体" w:eastAsia="宋体"/>
                <w:sz w:val="16"/>
              </w:rPr>
              <w:t>昌吉州档案馆2024年工作要点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BB5F31">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50C5E5">
            <w:pPr>
              <w:jc w:val="center"/>
            </w:pPr>
            <w:r>
              <w:rPr>
                <w:rFonts w:ascii="宋体" w:hAnsi="宋体" w:eastAsia="宋体"/>
                <w:sz w:val="16"/>
              </w:rPr>
              <w:t>33家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BAEED8">
            <w:pPr>
              <w:jc w:val="center"/>
            </w:pPr>
            <w:r>
              <w:rPr>
                <w:rFonts w:ascii="宋体" w:hAnsi="宋体" w:eastAsia="宋体"/>
                <w:sz w:val="16"/>
              </w:rPr>
              <w:t>20</w:t>
            </w:r>
          </w:p>
        </w:tc>
      </w:tr>
      <w:tr w14:paraId="5AD4A6D6">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4C6CA8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735AB02"/>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49E669">
            <w:pPr>
              <w:jc w:val="center"/>
            </w:pPr>
            <w:r>
              <w:rPr>
                <w:rFonts w:ascii="宋体" w:hAnsi="宋体" w:eastAsia="宋体"/>
                <w:sz w:val="16"/>
              </w:rPr>
              <w:t>馆藏珍贵历史档案数字化加工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9784C5">
            <w:pPr>
              <w:jc w:val="center"/>
            </w:pPr>
            <w:r>
              <w:rPr>
                <w:rFonts w:ascii="宋体" w:hAnsi="宋体" w:eastAsia="宋体"/>
                <w:sz w:val="16"/>
              </w:rPr>
              <w:t>&gt;=11卷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052207">
            <w:pPr>
              <w:jc w:val="center"/>
            </w:pPr>
            <w:r>
              <w:rPr>
                <w:rFonts w:ascii="宋体" w:hAnsi="宋体" w:eastAsia="宋体"/>
                <w:sz w:val="16"/>
              </w:rPr>
              <w:t>昌吉州档案馆2024年工作要点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DC0E6A">
            <w:pPr>
              <w:jc w:val="center"/>
            </w:pPr>
            <w:r>
              <w:rPr>
                <w:rFonts w:ascii="宋体" w:hAnsi="宋体" w:eastAsia="宋体"/>
                <w:sz w:val="16"/>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915686">
            <w:pPr>
              <w:jc w:val="center"/>
            </w:pPr>
            <w:r>
              <w:rPr>
                <w:rFonts w:ascii="宋体" w:hAnsi="宋体" w:eastAsia="宋体"/>
                <w:sz w:val="16"/>
              </w:rPr>
              <w:t>11卷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F19E0F">
            <w:pPr>
              <w:jc w:val="center"/>
            </w:pPr>
            <w:r>
              <w:rPr>
                <w:rFonts w:ascii="宋体" w:hAnsi="宋体" w:eastAsia="宋体"/>
                <w:sz w:val="16"/>
              </w:rPr>
              <w:t>30</w:t>
            </w:r>
          </w:p>
        </w:tc>
      </w:tr>
    </w:tbl>
    <w:p w14:paraId="167A6856">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32"/>
        <w:gridCol w:w="632"/>
        <w:gridCol w:w="632"/>
        <w:gridCol w:w="696"/>
        <w:gridCol w:w="632"/>
        <w:gridCol w:w="632"/>
        <w:gridCol w:w="632"/>
        <w:gridCol w:w="632"/>
        <w:gridCol w:w="632"/>
      </w:tblGrid>
      <w:tr w14:paraId="067B6B8C">
        <w:tc>
          <w:tcPr>
            <w:tcW w:w="8912" w:type="dxa"/>
            <w:gridSpan w:val="14"/>
            <w:vAlign w:val="center"/>
          </w:tcPr>
          <w:p w14:paraId="2FD15F45">
            <w:pPr>
              <w:jc w:val="center"/>
            </w:pPr>
            <w:r>
              <w:rPr>
                <w:rFonts w:ascii="宋体" w:hAnsi="宋体" w:eastAsia="宋体"/>
                <w:sz w:val="24"/>
              </w:rPr>
              <w:t>项目支出绩效自评表</w:t>
            </w:r>
          </w:p>
        </w:tc>
      </w:tr>
      <w:tr w14:paraId="11D8CE5F">
        <w:tblPrEx>
          <w:tblCellMar>
            <w:top w:w="0" w:type="dxa"/>
            <w:left w:w="108" w:type="dxa"/>
            <w:bottom w:w="0" w:type="dxa"/>
            <w:right w:w="108" w:type="dxa"/>
          </w:tblCellMar>
        </w:tblPrEx>
        <w:tc>
          <w:tcPr>
            <w:tcW w:w="8912"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67F4EF9">
            <w:pPr>
              <w:jc w:val="center"/>
            </w:pPr>
            <w:r>
              <w:rPr>
                <w:rFonts w:ascii="宋体" w:hAnsi="宋体" w:eastAsia="宋体"/>
                <w:sz w:val="24"/>
              </w:rPr>
              <w:t>(2024年度)</w:t>
            </w:r>
          </w:p>
        </w:tc>
      </w:tr>
      <w:tr w14:paraId="34E481C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F57DDF">
            <w:pPr>
              <w:jc w:val="center"/>
            </w:pPr>
            <w:r>
              <w:rPr>
                <w:rFonts w:ascii="宋体" w:hAnsi="宋体" w:eastAsia="宋体"/>
                <w:sz w:val="16"/>
              </w:rPr>
              <w:t>项目名称</w:t>
            </w:r>
          </w:p>
        </w:tc>
        <w:tc>
          <w:tcPr>
            <w:tcW w:w="8280"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3410978">
            <w:pPr>
              <w:jc w:val="center"/>
            </w:pPr>
            <w:r>
              <w:rPr>
                <w:rFonts w:ascii="宋体" w:hAnsi="宋体" w:eastAsia="宋体"/>
                <w:sz w:val="16"/>
              </w:rPr>
              <w:t>2023年“为民办实事”州本级补助经费（除个人经费外其他经费）</w:t>
            </w:r>
          </w:p>
        </w:tc>
      </w:tr>
      <w:tr w14:paraId="3EA519E3">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4F965F">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ECE5AA6">
            <w:pPr>
              <w:jc w:val="center"/>
            </w:pPr>
            <w:r>
              <w:rPr>
                <w:rFonts w:ascii="宋体" w:hAnsi="宋体" w:eastAsia="宋体"/>
                <w:sz w:val="16"/>
              </w:rPr>
              <w:t>昌吉回族自治州档案馆</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EC092A4">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B49729A">
            <w:pPr>
              <w:jc w:val="center"/>
            </w:pPr>
            <w:r>
              <w:rPr>
                <w:rFonts w:ascii="宋体" w:hAnsi="宋体" w:eastAsia="宋体"/>
                <w:sz w:val="16"/>
              </w:rPr>
              <w:t>昌吉回族自治州档案馆</w:t>
            </w:r>
          </w:p>
        </w:tc>
      </w:tr>
      <w:tr w14:paraId="0EBC37F0">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5AC62A">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BBC874">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D87767">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CE5D78">
            <w:pPr>
              <w:jc w:val="center"/>
            </w:pPr>
            <w:r>
              <w:rPr>
                <w:rFonts w:ascii="宋体" w:hAnsi="宋体" w:eastAsia="宋体"/>
                <w:sz w:val="16"/>
              </w:rPr>
              <w:t>全年预算数</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D57167">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6163A8">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5CB226">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C1B945">
            <w:pPr>
              <w:jc w:val="center"/>
            </w:pPr>
            <w:r>
              <w:rPr>
                <w:rFonts w:ascii="宋体" w:hAnsi="宋体" w:eastAsia="宋体"/>
                <w:sz w:val="16"/>
              </w:rPr>
              <w:t>得分</w:t>
            </w:r>
          </w:p>
        </w:tc>
      </w:tr>
      <w:tr w14:paraId="2276666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D548015"/>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CDD112">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C49FF0">
            <w:pPr>
              <w:jc w:val="center"/>
            </w:pPr>
            <w:r>
              <w:rPr>
                <w:rFonts w:ascii="宋体" w:hAnsi="宋体" w:eastAsia="宋体"/>
                <w:sz w:val="16"/>
              </w:rPr>
              <w:t>1.79</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A30A16">
            <w:pPr>
              <w:jc w:val="center"/>
            </w:pPr>
            <w:r>
              <w:rPr>
                <w:rFonts w:ascii="宋体" w:hAnsi="宋体" w:eastAsia="宋体"/>
                <w:sz w:val="16"/>
              </w:rPr>
              <w:t>1.79</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54A7D1">
            <w:pPr>
              <w:jc w:val="center"/>
            </w:pPr>
            <w:r>
              <w:rPr>
                <w:rFonts w:ascii="宋体" w:hAnsi="宋体" w:eastAsia="宋体"/>
                <w:sz w:val="16"/>
              </w:rPr>
              <w:t>1.79</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B3E748">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90E263">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336AE1">
            <w:pPr>
              <w:jc w:val="center"/>
            </w:pPr>
            <w:r>
              <w:rPr>
                <w:rFonts w:ascii="宋体" w:hAnsi="宋体" w:eastAsia="宋体"/>
                <w:sz w:val="16"/>
              </w:rPr>
              <w:t>10.00</w:t>
            </w:r>
          </w:p>
        </w:tc>
      </w:tr>
      <w:tr w14:paraId="79AEE63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CED1A91"/>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378F42">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47B4BE">
            <w:pPr>
              <w:jc w:val="center"/>
            </w:pPr>
            <w:r>
              <w:rPr>
                <w:rFonts w:ascii="宋体" w:hAnsi="宋体" w:eastAsia="宋体"/>
                <w:sz w:val="16"/>
              </w:rPr>
              <w:t>1.79</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00C0D7">
            <w:pPr>
              <w:jc w:val="center"/>
            </w:pPr>
            <w:r>
              <w:rPr>
                <w:rFonts w:ascii="宋体" w:hAnsi="宋体" w:eastAsia="宋体"/>
                <w:sz w:val="16"/>
              </w:rPr>
              <w:t>1.79</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3E733D">
            <w:pPr>
              <w:jc w:val="center"/>
            </w:pPr>
            <w:r>
              <w:rPr>
                <w:rFonts w:ascii="宋体" w:hAnsi="宋体" w:eastAsia="宋体"/>
                <w:sz w:val="16"/>
              </w:rPr>
              <w:t>1.79</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B5D1B7">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6E49DD">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FD1AA7">
            <w:pPr>
              <w:jc w:val="center"/>
            </w:pPr>
            <w:r>
              <w:rPr>
                <w:rFonts w:ascii="宋体" w:hAnsi="宋体" w:eastAsia="宋体"/>
                <w:sz w:val="16"/>
              </w:rPr>
              <w:t>—</w:t>
            </w:r>
          </w:p>
        </w:tc>
      </w:tr>
      <w:tr w14:paraId="66502F8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02B099A"/>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FBDDFD">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1C61C0">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03CDA7">
            <w:pPr>
              <w:jc w:val="center"/>
            </w:pPr>
            <w:r>
              <w:rPr>
                <w:rFonts w:ascii="宋体" w:hAnsi="宋体" w:eastAsia="宋体"/>
                <w:sz w:val="16"/>
              </w:rPr>
              <w:t>0.00</w:t>
            </w:r>
          </w:p>
        </w:tc>
        <w:tc>
          <w:tcPr>
            <w:tcW w:w="13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65E577">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29854D">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5ECF67">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7C4791">
            <w:pPr>
              <w:jc w:val="center"/>
            </w:pPr>
            <w:r>
              <w:rPr>
                <w:rFonts w:ascii="宋体" w:hAnsi="宋体" w:eastAsia="宋体"/>
                <w:sz w:val="16"/>
              </w:rPr>
              <w:t>—</w:t>
            </w:r>
          </w:p>
        </w:tc>
      </w:tr>
      <w:tr w14:paraId="38DF1A37">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213B8F">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BA0F7CF">
            <w:pPr>
              <w:jc w:val="center"/>
            </w:pPr>
            <w:r>
              <w:rPr>
                <w:rFonts w:ascii="宋体" w:hAnsi="宋体" w:eastAsia="宋体"/>
                <w:sz w:val="16"/>
              </w:rPr>
              <w:t>预期目标</w:t>
            </w:r>
          </w:p>
        </w:tc>
        <w:tc>
          <w:tcPr>
            <w:tcW w:w="3856"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8A78E4E">
            <w:pPr>
              <w:jc w:val="center"/>
            </w:pPr>
            <w:r>
              <w:rPr>
                <w:rFonts w:ascii="宋体" w:hAnsi="宋体" w:eastAsia="宋体"/>
                <w:sz w:val="16"/>
              </w:rPr>
              <w:t>实际完成情况</w:t>
            </w:r>
          </w:p>
        </w:tc>
      </w:tr>
      <w:tr w14:paraId="1936D74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7507D69"/>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F1AD983">
            <w:pPr>
              <w:jc w:val="both"/>
            </w:pPr>
            <w:r>
              <w:rPr>
                <w:rFonts w:ascii="宋体" w:hAnsi="宋体" w:eastAsia="宋体"/>
                <w:sz w:val="16"/>
              </w:rPr>
              <w:t>不断深入开展“访民情 惠民生 聚民心”活动，坚持贴近群众聚民心，努力做好群众工作，落实各项惠民政策，办好实事好事，聚力解决群众急难愁盼问题，不断提升为民办事服务的质量水平。</w:t>
            </w:r>
          </w:p>
        </w:tc>
        <w:tc>
          <w:tcPr>
            <w:tcW w:w="3856"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5436DE2">
            <w:pPr>
              <w:jc w:val="both"/>
            </w:pPr>
            <w:r>
              <w:rPr>
                <w:rFonts w:hint="eastAsia" w:ascii="宋体" w:hAnsi="宋体"/>
                <w:sz w:val="16"/>
                <w:lang w:eastAsia="zh-CN"/>
              </w:rPr>
              <w:t>截至</w:t>
            </w:r>
            <w:r>
              <w:rPr>
                <w:rFonts w:ascii="宋体" w:hAnsi="宋体" w:eastAsia="宋体"/>
                <w:sz w:val="16"/>
              </w:rPr>
              <w:t>2024年12月31日，该项目实际完成村道路两旁安装路灯1批，不断深入开展“访民情 惠民生 聚民心”活动，支付为民办实事经费1万元，开展各类活动所需0.79万元经费。通过该项目的实施贴近群众聚民心，努力做好群众工作，落实各项惠民政策，办好实事好事，聚力解决群众急难愁盼问题，不断提升为民办事服务的质量水平。</w:t>
            </w:r>
          </w:p>
        </w:tc>
      </w:tr>
      <w:tr w14:paraId="352BA9AA">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4CD18C0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96FEF8">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241AE4">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BAEA40">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33A8F4">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BF9F67">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025798">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A5F8D8">
            <w:pPr>
              <w:jc w:val="center"/>
            </w:pPr>
            <w:r>
              <w:rPr>
                <w:rFonts w:ascii="宋体" w:hAnsi="宋体" w:eastAsia="宋体"/>
                <w:sz w:val="16"/>
              </w:rPr>
              <w:t>完成率</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46EF0FD">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5417E2">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F79961">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509B52">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D426E4">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E1DCA2">
            <w:pPr>
              <w:jc w:val="center"/>
            </w:pPr>
            <w:r>
              <w:rPr>
                <w:rFonts w:ascii="宋体" w:hAnsi="宋体" w:eastAsia="宋体"/>
                <w:sz w:val="16"/>
              </w:rPr>
              <w:t>偏差原因分析及改进措施</w:t>
            </w:r>
          </w:p>
        </w:tc>
      </w:tr>
      <w:tr w14:paraId="36072249">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3AE38D">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8762F6">
            <w:pPr>
              <w:jc w:val="center"/>
            </w:pPr>
            <w:r>
              <w:rPr>
                <w:rFonts w:ascii="宋体" w:hAnsi="宋体" w:eastAsia="宋体"/>
                <w:sz w:val="16"/>
              </w:rPr>
              <w:t>产出指标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2DA669">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B99C0D">
            <w:pPr>
              <w:jc w:val="center"/>
            </w:pPr>
            <w:r>
              <w:rPr>
                <w:rFonts w:ascii="宋体" w:hAnsi="宋体" w:eastAsia="宋体"/>
                <w:sz w:val="16"/>
              </w:rPr>
              <w:t>安装村道路两旁路灯</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5EF15C">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279258">
            <w:pPr>
              <w:jc w:val="center"/>
            </w:pPr>
            <w:r>
              <w:rPr>
                <w:rFonts w:ascii="宋体" w:hAnsi="宋体" w:eastAsia="宋体"/>
                <w:sz w:val="16"/>
              </w:rPr>
              <w:t>=1批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06D514">
            <w:pPr>
              <w:jc w:val="center"/>
            </w:pPr>
            <w:r>
              <w:rPr>
                <w:rFonts w:ascii="宋体" w:hAnsi="宋体" w:eastAsia="宋体"/>
                <w:sz w:val="16"/>
              </w:rPr>
              <w:t>=1批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7A2A1D">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1136466">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BC450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1AA27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14626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7DBE8B">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3CA50C">
            <w:pPr>
              <w:jc w:val="center"/>
            </w:pPr>
          </w:p>
        </w:tc>
      </w:tr>
      <w:tr w14:paraId="038EB15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00997C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90CCBB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25E7D1">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BA70B3">
            <w:pPr>
              <w:jc w:val="center"/>
            </w:pPr>
            <w:r>
              <w:rPr>
                <w:rFonts w:hint="eastAsia" w:ascii="宋体" w:hAnsi="宋体"/>
                <w:sz w:val="16"/>
                <w:lang w:val="en-US" w:eastAsia="zh-CN"/>
              </w:rPr>
              <w:t>为民办实事</w:t>
            </w:r>
            <w:r>
              <w:rPr>
                <w:rFonts w:ascii="宋体" w:hAnsi="宋体" w:eastAsia="宋体"/>
                <w:sz w:val="16"/>
              </w:rPr>
              <w:t>各项工作完成率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8EFADE">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77FE9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4EC73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F5FCDD">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CDD7F3D">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2DBFB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9635C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3AC5C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42CFC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52B90B">
            <w:pPr>
              <w:jc w:val="center"/>
            </w:pPr>
          </w:p>
        </w:tc>
      </w:tr>
      <w:tr w14:paraId="0B1972E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E7F280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900272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F87D15">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ABF6D7">
            <w:pPr>
              <w:jc w:val="center"/>
            </w:pPr>
            <w:r>
              <w:rPr>
                <w:rFonts w:ascii="宋体" w:hAnsi="宋体" w:eastAsia="宋体"/>
                <w:sz w:val="16"/>
              </w:rPr>
              <w:t>完成时限</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C251E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AD27B8">
            <w:pPr>
              <w:jc w:val="center"/>
            </w:pPr>
            <w:r>
              <w:rPr>
                <w:rFonts w:ascii="宋体" w:hAnsi="宋体" w:eastAsia="宋体"/>
                <w:sz w:val="16"/>
              </w:rPr>
              <w:t>=2024年12月30日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42D1FB">
            <w:pPr>
              <w:jc w:val="center"/>
            </w:pPr>
            <w:r>
              <w:rPr>
                <w:rFonts w:ascii="宋体" w:hAnsi="宋体" w:eastAsia="宋体"/>
                <w:sz w:val="16"/>
              </w:rPr>
              <w:t>2024年12月10日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014F1D">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76897D7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8594C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D071A1">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B1610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D96969">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599851">
            <w:pPr>
              <w:jc w:val="center"/>
            </w:pPr>
          </w:p>
        </w:tc>
      </w:tr>
      <w:tr w14:paraId="50295CA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386B84B"/>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230606">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9DDEC6">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9293E4">
            <w:pPr>
              <w:jc w:val="center"/>
            </w:pPr>
            <w:r>
              <w:rPr>
                <w:rFonts w:ascii="宋体" w:hAnsi="宋体" w:eastAsia="宋体"/>
                <w:sz w:val="16"/>
              </w:rPr>
              <w:t>为民办实事经费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368EF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4BA85C">
            <w:pPr>
              <w:jc w:val="center"/>
            </w:pPr>
            <w:r>
              <w:rPr>
                <w:rFonts w:ascii="宋体" w:hAnsi="宋体" w:eastAsia="宋体"/>
                <w:sz w:val="16"/>
              </w:rPr>
              <w:t>=1万元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98502D">
            <w:pPr>
              <w:jc w:val="center"/>
            </w:pPr>
            <w:r>
              <w:rPr>
                <w:rFonts w:ascii="宋体" w:hAnsi="宋体" w:eastAsia="宋体"/>
                <w:sz w:val="16"/>
              </w:rPr>
              <w:t>=1万元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6D9FC1">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5ADB05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0640F5">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A93AB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07B35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5755DA">
            <w:pPr>
              <w:jc w:val="center"/>
            </w:pPr>
            <w:r>
              <w:rPr>
                <w:rFonts w:ascii="宋体" w:hAnsi="宋体" w:eastAsia="宋体"/>
                <w:sz w:val="16"/>
              </w:rPr>
              <w:t>工作资料,原始凭证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628EA3">
            <w:pPr>
              <w:jc w:val="center"/>
            </w:pPr>
          </w:p>
        </w:tc>
      </w:tr>
      <w:tr w14:paraId="155ED5A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C554B1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8BB2B9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9DAD5D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EF98A3">
            <w:pPr>
              <w:jc w:val="center"/>
            </w:pPr>
            <w:r>
              <w:rPr>
                <w:rFonts w:ascii="宋体" w:hAnsi="宋体" w:eastAsia="宋体"/>
                <w:sz w:val="16"/>
              </w:rPr>
              <w:t>开展活动所需经费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C3A167">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FAA850">
            <w:pPr>
              <w:jc w:val="center"/>
            </w:pPr>
            <w:r>
              <w:rPr>
                <w:rFonts w:ascii="宋体" w:hAnsi="宋体" w:eastAsia="宋体"/>
                <w:sz w:val="16"/>
              </w:rPr>
              <w:t>=0.79万元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806A62">
            <w:pPr>
              <w:jc w:val="center"/>
            </w:pPr>
            <w:r>
              <w:rPr>
                <w:rFonts w:ascii="宋体" w:hAnsi="宋体" w:eastAsia="宋体"/>
                <w:sz w:val="16"/>
              </w:rPr>
              <w:t>=0.79万元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CE5285">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48AD3E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00B7B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A442F8">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54979C">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2B9A09">
            <w:pPr>
              <w:jc w:val="center"/>
            </w:pPr>
            <w:r>
              <w:rPr>
                <w:rFonts w:ascii="宋体" w:hAnsi="宋体" w:eastAsia="宋体"/>
                <w:sz w:val="16"/>
              </w:rPr>
              <w:t>工作资料,原始凭证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71EFEC">
            <w:pPr>
              <w:jc w:val="center"/>
            </w:pPr>
          </w:p>
        </w:tc>
      </w:tr>
      <w:tr w14:paraId="58822A1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3218184"/>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A2D81A">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0BFC8F">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EF1872">
            <w:pPr>
              <w:jc w:val="center"/>
            </w:pPr>
            <w:r>
              <w:rPr>
                <w:rFonts w:ascii="宋体" w:hAnsi="宋体" w:eastAsia="宋体"/>
                <w:sz w:val="16"/>
              </w:rPr>
              <w:t>发挥工作队作用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DFCD8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DC7830">
            <w:pPr>
              <w:jc w:val="center"/>
            </w:pPr>
            <w:r>
              <w:rPr>
                <w:rFonts w:ascii="宋体" w:hAnsi="宋体" w:eastAsia="宋体"/>
                <w:sz w:val="16"/>
              </w:rPr>
              <w:t>更好发挥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C763D6">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D72A77">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4E2433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DCA08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F21F6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7D21F8">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3C61B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80ABE6">
            <w:pPr>
              <w:jc w:val="center"/>
            </w:pPr>
          </w:p>
        </w:tc>
      </w:tr>
      <w:tr w14:paraId="6F35498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38FE05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50985D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01877D">
            <w:pPr>
              <w:jc w:val="center"/>
            </w:pPr>
            <w:r>
              <w:rPr>
                <w:rFonts w:ascii="宋体" w:hAnsi="宋体" w:eastAsia="宋体"/>
                <w:sz w:val="16"/>
              </w:rPr>
              <w:t>生态效益指标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AEF080">
            <w:pPr>
              <w:jc w:val="center"/>
            </w:pPr>
            <w:r>
              <w:rPr>
                <w:rFonts w:ascii="宋体" w:hAnsi="宋体" w:eastAsia="宋体"/>
                <w:sz w:val="16"/>
              </w:rPr>
              <w:t>扩大</w:t>
            </w:r>
            <w:r>
              <w:rPr>
                <w:rFonts w:hint="eastAsia" w:ascii="宋体" w:hAnsi="宋体"/>
                <w:sz w:val="16"/>
                <w:lang w:val="en-US" w:eastAsia="zh-CN"/>
              </w:rPr>
              <w:t>为民办实事</w:t>
            </w:r>
            <w:r>
              <w:rPr>
                <w:rFonts w:ascii="宋体" w:hAnsi="宋体" w:eastAsia="宋体"/>
                <w:sz w:val="16"/>
              </w:rPr>
              <w:t>工作影响力</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E2780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975FDA">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D069AD">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0C938C">
            <w:pPr>
              <w:jc w:val="center"/>
            </w:pPr>
            <w:r>
              <w:rPr>
                <w:rFonts w:ascii="宋体" w:hAnsi="宋体" w:eastAsia="宋体"/>
                <w:sz w:val="16"/>
              </w:rPr>
              <w:t>100%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09D6C5F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36D83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17263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42E1CB">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9011FE">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92CCFE">
            <w:pPr>
              <w:jc w:val="center"/>
            </w:pPr>
          </w:p>
        </w:tc>
      </w:tr>
      <w:tr w14:paraId="1CFC7BF7">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901CDBA">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76E4E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FE7AA4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156EC1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B6B9E3D"/>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523A99A">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0BC98C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DBA4F5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579997F"/>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F1D6CD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D0C6BCC"/>
        </w:tc>
      </w:tr>
    </w:tbl>
    <w:p w14:paraId="52E3B5CB">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32"/>
        <w:gridCol w:w="632"/>
        <w:gridCol w:w="632"/>
        <w:gridCol w:w="696"/>
        <w:gridCol w:w="632"/>
        <w:gridCol w:w="632"/>
        <w:gridCol w:w="632"/>
        <w:gridCol w:w="632"/>
        <w:gridCol w:w="632"/>
      </w:tblGrid>
      <w:tr w14:paraId="4D9CA38C">
        <w:tblPrEx>
          <w:tblCellMar>
            <w:top w:w="0" w:type="dxa"/>
            <w:left w:w="108" w:type="dxa"/>
            <w:bottom w:w="0" w:type="dxa"/>
            <w:right w:w="108" w:type="dxa"/>
          </w:tblCellMar>
        </w:tblPrEx>
        <w:tc>
          <w:tcPr>
            <w:tcW w:w="8848" w:type="dxa"/>
            <w:gridSpan w:val="14"/>
            <w:vAlign w:val="center"/>
          </w:tcPr>
          <w:p w14:paraId="5FCA6D83">
            <w:pPr>
              <w:jc w:val="center"/>
            </w:pPr>
            <w:r>
              <w:rPr>
                <w:rFonts w:ascii="宋体" w:hAnsi="宋体" w:eastAsia="宋体"/>
                <w:sz w:val="24"/>
              </w:rPr>
              <w:t>项目支出绩效自评表</w:t>
            </w:r>
          </w:p>
        </w:tc>
      </w:tr>
      <w:tr w14:paraId="7A159A10">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8BDC75A">
            <w:pPr>
              <w:jc w:val="center"/>
            </w:pPr>
            <w:r>
              <w:rPr>
                <w:rFonts w:ascii="宋体" w:hAnsi="宋体" w:eastAsia="宋体"/>
                <w:sz w:val="24"/>
              </w:rPr>
              <w:t>(2024年度)</w:t>
            </w:r>
          </w:p>
        </w:tc>
      </w:tr>
      <w:tr w14:paraId="0E7CE638">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20EE16">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9C08BBE">
            <w:pPr>
              <w:jc w:val="center"/>
            </w:pPr>
            <w:r>
              <w:rPr>
                <w:rFonts w:ascii="宋体" w:hAnsi="宋体" w:eastAsia="宋体"/>
                <w:sz w:val="16"/>
              </w:rPr>
              <w:t>2023年“为民办实事”自治区补助经费（为民办实事经费）</w:t>
            </w:r>
          </w:p>
        </w:tc>
      </w:tr>
      <w:tr w14:paraId="494868D2">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6F860D">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81D3695">
            <w:pPr>
              <w:jc w:val="center"/>
            </w:pPr>
            <w:r>
              <w:rPr>
                <w:rFonts w:ascii="宋体" w:hAnsi="宋体" w:eastAsia="宋体"/>
                <w:sz w:val="16"/>
              </w:rPr>
              <w:t>昌吉回族自治州档案馆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CC0133">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C5E09AA">
            <w:pPr>
              <w:jc w:val="center"/>
            </w:pPr>
            <w:r>
              <w:rPr>
                <w:rFonts w:ascii="宋体" w:hAnsi="宋体" w:eastAsia="宋体"/>
                <w:sz w:val="16"/>
              </w:rPr>
              <w:t>昌吉回族自治州档案馆</w:t>
            </w:r>
          </w:p>
        </w:tc>
      </w:tr>
      <w:tr w14:paraId="5923069A">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A5AD67">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942156">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35A483">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B1F22B">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599D89">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186AE3">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1EE96A">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86FA2C">
            <w:pPr>
              <w:jc w:val="center"/>
            </w:pPr>
            <w:r>
              <w:rPr>
                <w:rFonts w:ascii="宋体" w:hAnsi="宋体" w:eastAsia="宋体"/>
                <w:sz w:val="16"/>
              </w:rPr>
              <w:t>得分</w:t>
            </w:r>
          </w:p>
        </w:tc>
      </w:tr>
      <w:tr w14:paraId="332A9DE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566ECEB"/>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B60A16">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747B09">
            <w:pPr>
              <w:jc w:val="center"/>
            </w:pPr>
            <w:r>
              <w:rPr>
                <w:rFonts w:ascii="宋体" w:hAnsi="宋体" w:eastAsia="宋体"/>
                <w:sz w:val="16"/>
              </w:rPr>
              <w:t>12.88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2EF8FE">
            <w:pPr>
              <w:jc w:val="center"/>
            </w:pPr>
            <w:r>
              <w:rPr>
                <w:rFonts w:ascii="宋体" w:hAnsi="宋体" w:eastAsia="宋体"/>
                <w:sz w:val="16"/>
              </w:rPr>
              <w:t>12.88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673903">
            <w:pPr>
              <w:jc w:val="center"/>
            </w:pPr>
            <w:r>
              <w:rPr>
                <w:rFonts w:ascii="宋体" w:hAnsi="宋体" w:eastAsia="宋体"/>
                <w:sz w:val="16"/>
              </w:rPr>
              <w:t>12.88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1D9E66">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BEB79F">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7ACE3F">
            <w:pPr>
              <w:jc w:val="center"/>
            </w:pPr>
            <w:r>
              <w:rPr>
                <w:rFonts w:ascii="宋体" w:hAnsi="宋体" w:eastAsia="宋体"/>
                <w:sz w:val="16"/>
              </w:rPr>
              <w:t>10.00</w:t>
            </w:r>
          </w:p>
        </w:tc>
      </w:tr>
      <w:tr w14:paraId="4ADC27F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F83A25A"/>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5E5D75">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A634DD">
            <w:pPr>
              <w:jc w:val="center"/>
            </w:pPr>
            <w:r>
              <w:rPr>
                <w:rFonts w:ascii="宋体" w:hAnsi="宋体" w:eastAsia="宋体"/>
                <w:sz w:val="16"/>
              </w:rPr>
              <w:t>12.88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A069FD">
            <w:pPr>
              <w:jc w:val="center"/>
            </w:pPr>
            <w:r>
              <w:rPr>
                <w:rFonts w:ascii="宋体" w:hAnsi="宋体" w:eastAsia="宋体"/>
                <w:sz w:val="16"/>
              </w:rPr>
              <w:t>12.88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C46A68">
            <w:pPr>
              <w:jc w:val="center"/>
            </w:pPr>
            <w:r>
              <w:rPr>
                <w:rFonts w:ascii="宋体" w:hAnsi="宋体" w:eastAsia="宋体"/>
                <w:sz w:val="16"/>
              </w:rPr>
              <w:t>12.88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711A97">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9160A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935442">
            <w:pPr>
              <w:jc w:val="center"/>
            </w:pPr>
            <w:r>
              <w:rPr>
                <w:rFonts w:ascii="宋体" w:hAnsi="宋体" w:eastAsia="宋体"/>
                <w:sz w:val="16"/>
              </w:rPr>
              <w:t>—</w:t>
            </w:r>
          </w:p>
        </w:tc>
      </w:tr>
      <w:tr w14:paraId="05678E4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6EA1052"/>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0B5A42">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23A695">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C06C5B">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479E9F">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F18711">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F99386">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DB56C6">
            <w:pPr>
              <w:jc w:val="center"/>
            </w:pPr>
            <w:r>
              <w:rPr>
                <w:rFonts w:ascii="宋体" w:hAnsi="宋体" w:eastAsia="宋体"/>
                <w:sz w:val="16"/>
              </w:rPr>
              <w:t>—</w:t>
            </w:r>
          </w:p>
        </w:tc>
      </w:tr>
      <w:tr w14:paraId="7F9CA512">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8C9B12">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1D090FE">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E5EA758">
            <w:pPr>
              <w:jc w:val="center"/>
            </w:pPr>
            <w:r>
              <w:rPr>
                <w:rFonts w:ascii="宋体" w:hAnsi="宋体" w:eastAsia="宋体"/>
                <w:sz w:val="16"/>
              </w:rPr>
              <w:t>实际完成情况</w:t>
            </w:r>
          </w:p>
        </w:tc>
      </w:tr>
      <w:tr w14:paraId="2C68598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327AD96"/>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698EF40">
            <w:pPr>
              <w:jc w:val="both"/>
            </w:pPr>
            <w:r>
              <w:rPr>
                <w:rFonts w:ascii="宋体" w:hAnsi="宋体" w:eastAsia="宋体"/>
                <w:sz w:val="16"/>
              </w:rPr>
              <w:t>不断深入开展“访民情 惠民生 聚民心”活动，坚持贴近群众聚民心，努力做好群众工作，落实各项惠民政策，办好实事好事，聚力解决群众急难愁盼问题，不断提升为民办事服务的质量水平。</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1C0C8F9">
            <w:pPr>
              <w:jc w:val="both"/>
            </w:pPr>
            <w:r>
              <w:rPr>
                <w:rFonts w:hint="eastAsia" w:ascii="宋体" w:hAnsi="宋体"/>
                <w:sz w:val="16"/>
                <w:lang w:eastAsia="zh-CN"/>
              </w:rPr>
              <w:t>截至</w:t>
            </w:r>
            <w:r>
              <w:rPr>
                <w:rFonts w:ascii="宋体" w:hAnsi="宋体" w:eastAsia="宋体"/>
                <w:sz w:val="16"/>
              </w:rPr>
              <w:t>2024年12月31日，该项目实际完成村道路两旁安装路灯1批，总费用为12万元，为民办实事经费0.88万元，通过该项目的实施不断深入开展“访民情 惠民生 聚民心”活动，坚持贴近群众聚民心，努力做好群众工作，落实各项惠民政策，办好实事好事，聚力解决群众急难愁盼问题，不断提升为民办事服务的质量水平。</w:t>
            </w:r>
          </w:p>
        </w:tc>
      </w:tr>
      <w:tr w14:paraId="32415BE3">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64AEBDE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C3F84A">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FE92EB">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3A0353">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210823">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A8B3B2">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7F8329">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D0B8FB">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360F91">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1F73BE">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2062F5">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B368EA">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FD06F8">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1FB5B3">
            <w:pPr>
              <w:jc w:val="center"/>
            </w:pPr>
            <w:r>
              <w:rPr>
                <w:rFonts w:ascii="宋体" w:hAnsi="宋体" w:eastAsia="宋体"/>
                <w:sz w:val="16"/>
              </w:rPr>
              <w:t>偏差原因分析及改进措施</w:t>
            </w:r>
          </w:p>
        </w:tc>
      </w:tr>
      <w:tr w14:paraId="688B1FD9">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3F81AB">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09A687">
            <w:pPr>
              <w:jc w:val="center"/>
            </w:pPr>
            <w:r>
              <w:rPr>
                <w:rFonts w:ascii="宋体" w:hAnsi="宋体" w:eastAsia="宋体"/>
                <w:sz w:val="16"/>
              </w:rPr>
              <w:t>产出指标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8D1B07">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8741F7">
            <w:pPr>
              <w:jc w:val="center"/>
            </w:pPr>
            <w:r>
              <w:rPr>
                <w:rFonts w:ascii="宋体" w:hAnsi="宋体" w:eastAsia="宋体"/>
                <w:sz w:val="16"/>
              </w:rPr>
              <w:t>安装村道路两旁路灯</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DBD513">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74F1EA">
            <w:pPr>
              <w:jc w:val="center"/>
            </w:pPr>
            <w:r>
              <w:rPr>
                <w:rFonts w:ascii="宋体" w:hAnsi="宋体" w:eastAsia="宋体"/>
                <w:sz w:val="16"/>
              </w:rPr>
              <w:t>&gt;=1批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18D239">
            <w:pPr>
              <w:jc w:val="center"/>
            </w:pPr>
            <w:r>
              <w:rPr>
                <w:rFonts w:ascii="宋体" w:hAnsi="宋体" w:eastAsia="宋体"/>
                <w:sz w:val="16"/>
              </w:rPr>
              <w:t>=1批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766E1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3D5B9C">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2F4A7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F5A4A3">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B5D1F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640C5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CFF4F8">
            <w:pPr>
              <w:jc w:val="center"/>
            </w:pPr>
          </w:p>
        </w:tc>
      </w:tr>
      <w:tr w14:paraId="5366D0D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AA002D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B0A35D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DE4A66">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2AC403">
            <w:pPr>
              <w:jc w:val="center"/>
            </w:pPr>
            <w:r>
              <w:rPr>
                <w:rFonts w:hint="eastAsia" w:ascii="宋体" w:hAnsi="宋体"/>
                <w:sz w:val="16"/>
                <w:lang w:val="en-US" w:eastAsia="zh-CN"/>
              </w:rPr>
              <w:t>为民办实事</w:t>
            </w:r>
            <w:r>
              <w:rPr>
                <w:rFonts w:ascii="宋体" w:hAnsi="宋体" w:eastAsia="宋体"/>
                <w:sz w:val="16"/>
              </w:rPr>
              <w:t>各项工作完成率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FBE54A">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62202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81B87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ACFB7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6D08C4">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DF598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AFBBA3">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F2129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A32EC9">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0C825E">
            <w:pPr>
              <w:jc w:val="center"/>
            </w:pPr>
          </w:p>
        </w:tc>
      </w:tr>
      <w:tr w14:paraId="25727D7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F15D783"/>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A6315E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49AD1B">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D37921">
            <w:pPr>
              <w:jc w:val="center"/>
            </w:pPr>
            <w:r>
              <w:rPr>
                <w:rFonts w:ascii="宋体" w:hAnsi="宋体" w:eastAsia="宋体"/>
                <w:sz w:val="16"/>
              </w:rPr>
              <w:t>完成期限</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B6662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82147D">
            <w:pPr>
              <w:jc w:val="center"/>
            </w:pPr>
            <w:r>
              <w:rPr>
                <w:rFonts w:ascii="宋体" w:hAnsi="宋体" w:eastAsia="宋体"/>
                <w:sz w:val="16"/>
              </w:rPr>
              <w:t>=2024年12月30日前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D7592D">
            <w:pPr>
              <w:jc w:val="center"/>
            </w:pPr>
            <w:r>
              <w:rPr>
                <w:rFonts w:ascii="宋体" w:hAnsi="宋体" w:eastAsia="宋体"/>
                <w:sz w:val="16"/>
              </w:rPr>
              <w:t>2024年12月30日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D79B5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F03917">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5902C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17D95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8D47D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B614D7">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AD2597">
            <w:pPr>
              <w:jc w:val="center"/>
            </w:pPr>
          </w:p>
        </w:tc>
      </w:tr>
      <w:tr w14:paraId="6E8AF37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85B653A"/>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1B53DF">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484C24">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1C1C02">
            <w:pPr>
              <w:jc w:val="center"/>
            </w:pPr>
            <w:r>
              <w:rPr>
                <w:rFonts w:ascii="宋体" w:hAnsi="宋体" w:eastAsia="宋体"/>
                <w:sz w:val="16"/>
              </w:rPr>
              <w:t>安装路灯费用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1F17A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C8E6A8">
            <w:pPr>
              <w:jc w:val="center"/>
            </w:pPr>
            <w:r>
              <w:rPr>
                <w:rFonts w:ascii="宋体" w:hAnsi="宋体" w:eastAsia="宋体"/>
                <w:sz w:val="16"/>
              </w:rPr>
              <w:t>=12万元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D180A6">
            <w:pPr>
              <w:jc w:val="center"/>
            </w:pPr>
            <w:r>
              <w:rPr>
                <w:rFonts w:ascii="宋体" w:hAnsi="宋体" w:eastAsia="宋体"/>
                <w:sz w:val="16"/>
              </w:rPr>
              <w:t>=12万元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D86DB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5AD4D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C311E4">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A33846">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25555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5626FF">
            <w:pPr>
              <w:jc w:val="center"/>
            </w:pPr>
            <w:r>
              <w:rPr>
                <w:rFonts w:ascii="宋体" w:hAnsi="宋体" w:eastAsia="宋体"/>
                <w:sz w:val="16"/>
              </w:rPr>
              <w:t>工作资料,原始凭证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002B57">
            <w:pPr>
              <w:jc w:val="center"/>
            </w:pPr>
          </w:p>
        </w:tc>
      </w:tr>
      <w:tr w14:paraId="6D2E432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85ECED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17DE20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5F5624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0CA566">
            <w:pPr>
              <w:jc w:val="center"/>
            </w:pPr>
            <w:r>
              <w:rPr>
                <w:rFonts w:ascii="宋体" w:hAnsi="宋体" w:eastAsia="宋体"/>
                <w:sz w:val="16"/>
              </w:rPr>
              <w:t>为民办实事经费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2B7B7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11F58E">
            <w:pPr>
              <w:jc w:val="center"/>
            </w:pPr>
            <w:r>
              <w:rPr>
                <w:rFonts w:ascii="宋体" w:hAnsi="宋体" w:eastAsia="宋体"/>
                <w:sz w:val="16"/>
              </w:rPr>
              <w:t>=0.88万元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F23F90">
            <w:pPr>
              <w:jc w:val="center"/>
            </w:pPr>
            <w:r>
              <w:rPr>
                <w:rFonts w:ascii="宋体" w:hAnsi="宋体" w:eastAsia="宋体"/>
                <w:sz w:val="16"/>
              </w:rPr>
              <w:t>=0.88万元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8F5C0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9768A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496B84">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E730B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A9414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C16F0C">
            <w:pPr>
              <w:jc w:val="center"/>
            </w:pPr>
            <w:r>
              <w:rPr>
                <w:rFonts w:ascii="宋体" w:hAnsi="宋体" w:eastAsia="宋体"/>
                <w:sz w:val="16"/>
              </w:rPr>
              <w:t>工作资料,原始凭证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E1FFE3">
            <w:pPr>
              <w:jc w:val="center"/>
            </w:pPr>
          </w:p>
        </w:tc>
      </w:tr>
      <w:tr w14:paraId="48BBF34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0949EDB"/>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FFF454">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4DC477">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C60594">
            <w:pPr>
              <w:jc w:val="center"/>
            </w:pPr>
            <w:r>
              <w:rPr>
                <w:rFonts w:ascii="宋体" w:hAnsi="宋体" w:eastAsia="宋体"/>
                <w:sz w:val="16"/>
              </w:rPr>
              <w:t>提升村民幸福质量水平</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D91F6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DE0C3F">
            <w:pPr>
              <w:jc w:val="center"/>
            </w:pPr>
            <w:r>
              <w:rPr>
                <w:rFonts w:ascii="宋体" w:hAnsi="宋体" w:eastAsia="宋体"/>
                <w:sz w:val="16"/>
              </w:rPr>
              <w:t>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5D3BA5">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DD221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9B74D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7C715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37001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F0E086">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78F5A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72A5F4">
            <w:pPr>
              <w:jc w:val="center"/>
            </w:pPr>
          </w:p>
        </w:tc>
      </w:tr>
      <w:tr w14:paraId="0EF2976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11EA76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4C5722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6AE654">
            <w:pPr>
              <w:jc w:val="center"/>
            </w:pPr>
            <w:r>
              <w:rPr>
                <w:rFonts w:ascii="宋体" w:hAnsi="宋体" w:eastAsia="宋体"/>
                <w:sz w:val="16"/>
              </w:rPr>
              <w:t>生态效益指标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5EB6F2">
            <w:pPr>
              <w:jc w:val="center"/>
            </w:pPr>
            <w:r>
              <w:rPr>
                <w:rFonts w:ascii="宋体" w:hAnsi="宋体" w:eastAsia="宋体"/>
                <w:sz w:val="16"/>
              </w:rPr>
              <w:t>扩大</w:t>
            </w:r>
            <w:r>
              <w:rPr>
                <w:rFonts w:hint="eastAsia" w:ascii="宋体" w:hAnsi="宋体"/>
                <w:sz w:val="16"/>
                <w:lang w:val="en-US" w:eastAsia="zh-CN"/>
              </w:rPr>
              <w:t>为民办实事</w:t>
            </w:r>
            <w:r>
              <w:rPr>
                <w:rFonts w:ascii="宋体" w:hAnsi="宋体" w:eastAsia="宋体"/>
                <w:sz w:val="16"/>
              </w:rPr>
              <w:t>工作影响力</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2AE26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173388">
            <w:pPr>
              <w:jc w:val="center"/>
            </w:pPr>
            <w:r>
              <w:rPr>
                <w:rFonts w:ascii="宋体" w:hAnsi="宋体" w:eastAsia="宋体"/>
                <w:sz w:val="16"/>
              </w:rPr>
              <w:t>扩大</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467656">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156C4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6D85C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31222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6D517F">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8E97D2">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82398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E30D96">
            <w:pPr>
              <w:jc w:val="center"/>
            </w:pPr>
          </w:p>
        </w:tc>
      </w:tr>
      <w:tr w14:paraId="7ABC41BB">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24EB652">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756DE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AEB60C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B3C268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3196BE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5747EC">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2EB9BD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22DCE6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B1D557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C8D022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425280C"/>
        </w:tc>
      </w:tr>
    </w:tbl>
    <w:p w14:paraId="4B7FF933">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96"/>
        <w:gridCol w:w="696"/>
        <w:gridCol w:w="632"/>
        <w:gridCol w:w="632"/>
        <w:gridCol w:w="632"/>
        <w:gridCol w:w="632"/>
        <w:gridCol w:w="632"/>
        <w:gridCol w:w="632"/>
        <w:gridCol w:w="632"/>
      </w:tblGrid>
      <w:tr w14:paraId="76440773">
        <w:tblPrEx>
          <w:tblCellMar>
            <w:top w:w="0" w:type="dxa"/>
            <w:left w:w="108" w:type="dxa"/>
            <w:bottom w:w="0" w:type="dxa"/>
            <w:right w:w="108" w:type="dxa"/>
          </w:tblCellMar>
        </w:tblPrEx>
        <w:tc>
          <w:tcPr>
            <w:tcW w:w="8848" w:type="dxa"/>
            <w:gridSpan w:val="14"/>
            <w:vAlign w:val="center"/>
          </w:tcPr>
          <w:p w14:paraId="0CB42C9E">
            <w:pPr>
              <w:jc w:val="center"/>
            </w:pPr>
            <w:r>
              <w:rPr>
                <w:rFonts w:ascii="宋体" w:hAnsi="宋体" w:eastAsia="宋体"/>
                <w:sz w:val="24"/>
              </w:rPr>
              <w:t>项目支出绩效自评表</w:t>
            </w:r>
          </w:p>
        </w:tc>
      </w:tr>
      <w:tr w14:paraId="180DA81B">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0C148A9">
            <w:pPr>
              <w:jc w:val="center"/>
            </w:pPr>
            <w:r>
              <w:rPr>
                <w:rFonts w:ascii="宋体" w:hAnsi="宋体" w:eastAsia="宋体"/>
                <w:sz w:val="24"/>
              </w:rPr>
              <w:t>(2024年度)</w:t>
            </w:r>
          </w:p>
        </w:tc>
      </w:tr>
      <w:tr w14:paraId="465F6932">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94675B">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5BCD52DB">
            <w:pPr>
              <w:jc w:val="center"/>
            </w:pPr>
            <w:r>
              <w:rPr>
                <w:rFonts w:ascii="宋体" w:hAnsi="宋体" w:eastAsia="宋体"/>
                <w:sz w:val="16"/>
              </w:rPr>
              <w:t>“百年恰是风华正茂”主题档案文献展</w:t>
            </w:r>
          </w:p>
        </w:tc>
      </w:tr>
      <w:tr w14:paraId="29B09F8C">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6D8A1A">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F5E526C">
            <w:pPr>
              <w:jc w:val="center"/>
            </w:pPr>
            <w:r>
              <w:rPr>
                <w:rFonts w:ascii="宋体" w:hAnsi="宋体" w:eastAsia="宋体"/>
                <w:sz w:val="16"/>
              </w:rPr>
              <w:t>昌吉回族自治州档案馆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F48653">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462F43E">
            <w:pPr>
              <w:jc w:val="center"/>
            </w:pPr>
            <w:r>
              <w:rPr>
                <w:rFonts w:ascii="宋体" w:hAnsi="宋体" w:eastAsia="宋体"/>
                <w:sz w:val="16"/>
              </w:rPr>
              <w:t>昌吉回族自治州档案馆</w:t>
            </w:r>
          </w:p>
        </w:tc>
      </w:tr>
      <w:tr w14:paraId="2F1C9CB7">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5E82D4">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FEBF5B">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F4A02D">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C81932">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ACC3F4">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A5DCC5">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134168">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9B78B7">
            <w:pPr>
              <w:jc w:val="center"/>
            </w:pPr>
            <w:r>
              <w:rPr>
                <w:rFonts w:ascii="宋体" w:hAnsi="宋体" w:eastAsia="宋体"/>
                <w:sz w:val="16"/>
              </w:rPr>
              <w:t>得分</w:t>
            </w:r>
          </w:p>
        </w:tc>
      </w:tr>
      <w:tr w14:paraId="22DC0E7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E282B1F"/>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A1CE88">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A6B655">
            <w:pPr>
              <w:jc w:val="center"/>
            </w:pPr>
            <w:r>
              <w:rPr>
                <w:rFonts w:ascii="宋体" w:hAnsi="宋体" w:eastAsia="宋体"/>
                <w:sz w:val="16"/>
              </w:rPr>
              <w:t>118.60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E17B83">
            <w:pPr>
              <w:jc w:val="center"/>
            </w:pPr>
            <w:r>
              <w:rPr>
                <w:rFonts w:ascii="宋体" w:hAnsi="宋体" w:eastAsia="宋体"/>
                <w:sz w:val="16"/>
              </w:rPr>
              <w:t>98.90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5B2A62">
            <w:pPr>
              <w:jc w:val="center"/>
            </w:pPr>
            <w:r>
              <w:rPr>
                <w:rFonts w:ascii="宋体" w:hAnsi="宋体" w:eastAsia="宋体"/>
                <w:sz w:val="16"/>
              </w:rPr>
              <w:t>98.90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4FD493">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58AB12">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1BD541">
            <w:pPr>
              <w:jc w:val="center"/>
            </w:pPr>
            <w:r>
              <w:rPr>
                <w:rFonts w:ascii="宋体" w:hAnsi="宋体" w:eastAsia="宋体"/>
                <w:sz w:val="16"/>
              </w:rPr>
              <w:t>10.00</w:t>
            </w:r>
          </w:p>
        </w:tc>
      </w:tr>
      <w:tr w14:paraId="656364F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3CC8157"/>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30E5A4">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A0C7D3">
            <w:pPr>
              <w:jc w:val="center"/>
            </w:pPr>
            <w:r>
              <w:rPr>
                <w:rFonts w:ascii="宋体" w:hAnsi="宋体" w:eastAsia="宋体"/>
                <w:sz w:val="16"/>
              </w:rPr>
              <w:t>118.60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5FCCDF">
            <w:pPr>
              <w:jc w:val="center"/>
            </w:pPr>
            <w:r>
              <w:rPr>
                <w:rFonts w:ascii="宋体" w:hAnsi="宋体" w:eastAsia="宋体"/>
                <w:sz w:val="16"/>
              </w:rPr>
              <w:t>98.90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195274">
            <w:pPr>
              <w:jc w:val="center"/>
            </w:pPr>
            <w:r>
              <w:rPr>
                <w:rFonts w:ascii="宋体" w:hAnsi="宋体" w:eastAsia="宋体"/>
                <w:sz w:val="16"/>
              </w:rPr>
              <w:t>98.90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0AC80B">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EBA3F1">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99C29E">
            <w:pPr>
              <w:jc w:val="center"/>
            </w:pPr>
            <w:r>
              <w:rPr>
                <w:rFonts w:ascii="宋体" w:hAnsi="宋体" w:eastAsia="宋体"/>
                <w:sz w:val="16"/>
              </w:rPr>
              <w:t>—</w:t>
            </w:r>
          </w:p>
        </w:tc>
      </w:tr>
      <w:tr w14:paraId="22F6550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073F9B4"/>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5D3203">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0CDDEB">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DC734D">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1760E2">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F22EEE">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EDD8F7">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841C5F">
            <w:pPr>
              <w:jc w:val="center"/>
            </w:pPr>
            <w:r>
              <w:rPr>
                <w:rFonts w:ascii="宋体" w:hAnsi="宋体" w:eastAsia="宋体"/>
                <w:sz w:val="16"/>
              </w:rPr>
              <w:t>—</w:t>
            </w:r>
          </w:p>
        </w:tc>
      </w:tr>
      <w:tr w14:paraId="7B5073A4">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C32FAC">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562053E">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C7232AE">
            <w:pPr>
              <w:jc w:val="center"/>
            </w:pPr>
            <w:r>
              <w:rPr>
                <w:rFonts w:ascii="宋体" w:hAnsi="宋体" w:eastAsia="宋体"/>
                <w:sz w:val="16"/>
              </w:rPr>
              <w:t>实际完成情况</w:t>
            </w:r>
          </w:p>
        </w:tc>
      </w:tr>
      <w:tr w14:paraId="33725F8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8A30818"/>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416DE6C">
            <w:pPr>
              <w:jc w:val="both"/>
            </w:pPr>
            <w:r>
              <w:rPr>
                <w:rFonts w:ascii="宋体" w:hAnsi="宋体" w:eastAsia="宋体"/>
                <w:sz w:val="16"/>
              </w:rPr>
              <w:t>工作职责：认真贯彻落实习近平总书记关于做好新时代档案工作重要指示精神，保管好、利用好蕴含党的初心使命的红色档案，记录好、留存好新时代党领导人民推进实现中华民族伟大复兴的奋斗历史，</w:t>
            </w:r>
            <w:r>
              <w:rPr>
                <w:rFonts w:hint="eastAsia" w:ascii="宋体" w:hAnsi="宋体"/>
                <w:sz w:val="16"/>
                <w:lang w:eastAsia="zh-CN"/>
              </w:rPr>
              <w:t>更好地服务</w:t>
            </w:r>
            <w:r>
              <w:rPr>
                <w:rFonts w:ascii="宋体" w:hAnsi="宋体" w:eastAsia="宋体"/>
                <w:sz w:val="16"/>
              </w:rPr>
              <w:t>国家工作大局、服务人民群众。项目目标：加快完善爱国主义教育基地、党员教育基地、民族团结教育基地、党校（行政学院）现场教学基地等创建工作，充分发挥档案在理想信念教育中的重要作用，后期作为昌吉州红色教育指定参观内容，广泛开展爱国主义教育、党性教育、革命传统教育等活动。</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B3EDBDF">
            <w:pPr>
              <w:jc w:val="both"/>
            </w:pPr>
            <w:r>
              <w:rPr>
                <w:rFonts w:hint="eastAsia" w:ascii="宋体" w:hAnsi="宋体"/>
                <w:sz w:val="16"/>
                <w:lang w:eastAsia="zh-CN"/>
              </w:rPr>
              <w:t>截至</w:t>
            </w:r>
            <w:r>
              <w:rPr>
                <w:rFonts w:ascii="宋体" w:hAnsi="宋体" w:eastAsia="宋体"/>
                <w:sz w:val="16"/>
              </w:rPr>
              <w:t>2024年12月31日，该项目实际完成承办“百年恰是风华正茂”主题档案文献展1个，购置图文照片展版面8.236万元，购置LED显示屏7.65万元，通过该项目的实施，加快完善爱国主义教育基地、党员教育基地、民族团结教育基地、党校（行政学院）现场教学基地等创建工作，充分发挥档案在理想信念教育中的重要作用，后期作为昌吉州红色教育指定参观内容，广泛开展爱国主义教育、党性教育、革命传统教育等活动。</w:t>
            </w:r>
          </w:p>
        </w:tc>
      </w:tr>
      <w:tr w14:paraId="66C58A0E">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2FD4A18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48BB14">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A763DE">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993D04">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B759DD">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DFA3A8">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40ADEC">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2301C4">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2CA2F6">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1E5944">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54BD91">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563E3A">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01D14D">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78BE1F">
            <w:pPr>
              <w:jc w:val="center"/>
            </w:pPr>
            <w:r>
              <w:rPr>
                <w:rFonts w:ascii="宋体" w:hAnsi="宋体" w:eastAsia="宋体"/>
                <w:sz w:val="16"/>
              </w:rPr>
              <w:t>偏差原因分析及改进措施</w:t>
            </w:r>
          </w:p>
        </w:tc>
      </w:tr>
      <w:tr w14:paraId="03B16F7F">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DC09B6">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9D000D">
            <w:pPr>
              <w:jc w:val="center"/>
            </w:pPr>
            <w:r>
              <w:rPr>
                <w:rFonts w:ascii="宋体" w:hAnsi="宋体" w:eastAsia="宋体"/>
                <w:sz w:val="16"/>
              </w:rPr>
              <w:t>产出指标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48A42A">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3D6592">
            <w:pPr>
              <w:jc w:val="center"/>
            </w:pPr>
            <w:r>
              <w:rPr>
                <w:rFonts w:ascii="宋体" w:hAnsi="宋体" w:eastAsia="宋体"/>
                <w:sz w:val="16"/>
              </w:rPr>
              <w:t>承办“百年恰是风华正茂”主题档案文献展</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6371DA">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0BD0F6">
            <w:pPr>
              <w:jc w:val="center"/>
            </w:pPr>
            <w:r>
              <w:rPr>
                <w:rFonts w:ascii="宋体" w:hAnsi="宋体" w:eastAsia="宋体"/>
                <w:sz w:val="16"/>
              </w:rPr>
              <w:t>&gt;=1个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051AE6">
            <w:pPr>
              <w:jc w:val="center"/>
            </w:pPr>
            <w:r>
              <w:rPr>
                <w:rFonts w:ascii="宋体" w:hAnsi="宋体" w:eastAsia="宋体"/>
                <w:sz w:val="16"/>
              </w:rPr>
              <w: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4684C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935931">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ACC62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A8A85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EE111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8F4ACB">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2E63F2">
            <w:pPr>
              <w:jc w:val="center"/>
            </w:pPr>
          </w:p>
        </w:tc>
      </w:tr>
      <w:tr w14:paraId="6E1EF50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44C2D5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F52810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F677BE">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BA1D88">
            <w:pPr>
              <w:jc w:val="center"/>
            </w:pPr>
            <w:r>
              <w:rPr>
                <w:rFonts w:ascii="宋体" w:hAnsi="宋体" w:eastAsia="宋体"/>
                <w:sz w:val="16"/>
              </w:rPr>
              <w:t>达到向社会公众展出标准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EF83A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AED76C">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1E579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B0D88E">
            <w:pPr>
              <w:jc w:val="center"/>
            </w:pPr>
            <w:r>
              <w:rPr>
                <w:rFonts w:ascii="宋体" w:hAnsi="宋体" w:eastAsia="宋体"/>
                <w:sz w:val="16"/>
              </w:rPr>
              <w:t>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ACB705">
            <w:pPr>
              <w:jc w:val="center"/>
            </w:pPr>
            <w:r>
              <w:rPr>
                <w:rFonts w:ascii="宋体" w:hAnsi="宋体" w:eastAsia="宋体"/>
                <w:sz w:val="16"/>
              </w:rPr>
              <w:t>8.9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033DD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A8B8C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28751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AEB4B8">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687E30">
            <w:pPr>
              <w:jc w:val="center"/>
            </w:pPr>
            <w:r>
              <w:rPr>
                <w:rFonts w:ascii="宋体" w:hAnsi="宋体" w:eastAsia="宋体"/>
                <w:sz w:val="16"/>
              </w:rPr>
              <w:t>年初设置指标有问题，达到向社会公众展出标准应设置为100%</w:t>
            </w:r>
          </w:p>
        </w:tc>
      </w:tr>
      <w:tr w14:paraId="64B8EF0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925B5C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6F817F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92BCA8">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AA95B6">
            <w:pPr>
              <w:jc w:val="center"/>
            </w:pPr>
            <w:r>
              <w:rPr>
                <w:rFonts w:ascii="宋体" w:hAnsi="宋体" w:eastAsia="宋体"/>
                <w:sz w:val="16"/>
              </w:rPr>
              <w:t>项目完成及时率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83487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6E4776">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C2B2C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806F4D">
            <w:pPr>
              <w:jc w:val="center"/>
            </w:pPr>
            <w:r>
              <w:rPr>
                <w:rFonts w:ascii="宋体" w:hAnsi="宋体" w:eastAsia="宋体"/>
                <w:sz w:val="16"/>
              </w:rPr>
              <w:t>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391720">
            <w:pPr>
              <w:jc w:val="center"/>
            </w:pPr>
            <w:r>
              <w:rPr>
                <w:rFonts w:ascii="宋体" w:hAnsi="宋体" w:eastAsia="宋体"/>
                <w:sz w:val="16"/>
              </w:rPr>
              <w:t>8.9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CCABE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9B4D1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21708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36C980">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26CBED">
            <w:pPr>
              <w:jc w:val="center"/>
            </w:pPr>
            <w:r>
              <w:rPr>
                <w:rFonts w:ascii="宋体" w:hAnsi="宋体" w:eastAsia="宋体"/>
                <w:sz w:val="16"/>
              </w:rPr>
              <w:t>年初设置指标有问题，项目完成及时率应设置为100%</w:t>
            </w:r>
          </w:p>
        </w:tc>
      </w:tr>
      <w:tr w14:paraId="081BB15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8F08663"/>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66F08E">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A25D4C">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14754A">
            <w:pPr>
              <w:jc w:val="center"/>
            </w:pPr>
            <w:r>
              <w:rPr>
                <w:rFonts w:ascii="宋体" w:hAnsi="宋体" w:eastAsia="宋体"/>
                <w:sz w:val="16"/>
              </w:rPr>
              <w:t>图文照片展版面</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38F72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1F0633">
            <w:pPr>
              <w:jc w:val="center"/>
            </w:pPr>
            <w:r>
              <w:rPr>
                <w:rFonts w:ascii="宋体" w:hAnsi="宋体" w:eastAsia="宋体"/>
                <w:sz w:val="16"/>
              </w:rPr>
              <w:t>=8.236万元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67EADC">
            <w:pPr>
              <w:jc w:val="center"/>
            </w:pPr>
            <w:r>
              <w:rPr>
                <w:rFonts w:ascii="宋体" w:hAnsi="宋体" w:eastAsia="宋体"/>
                <w:sz w:val="16"/>
              </w:rPr>
              <w:t>=8.236万元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427FC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EEB81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515CD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9A2B36">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23939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AC75B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149A79">
            <w:pPr>
              <w:jc w:val="center"/>
            </w:pPr>
          </w:p>
        </w:tc>
      </w:tr>
      <w:tr w14:paraId="3AA4E90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32D8AD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7864DD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D1D6E9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727AB1">
            <w:pPr>
              <w:jc w:val="center"/>
            </w:pPr>
            <w:r>
              <w:rPr>
                <w:rFonts w:ascii="宋体" w:hAnsi="宋体" w:eastAsia="宋体"/>
                <w:sz w:val="16"/>
              </w:rPr>
              <w:t>LED显示屏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9845F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BFB3FF">
            <w:pPr>
              <w:jc w:val="center"/>
            </w:pPr>
            <w:r>
              <w:rPr>
                <w:rFonts w:ascii="宋体" w:hAnsi="宋体" w:eastAsia="宋体"/>
                <w:sz w:val="16"/>
              </w:rPr>
              <w:t>=7.65万元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F0A423">
            <w:pPr>
              <w:jc w:val="center"/>
            </w:pPr>
            <w:r>
              <w:rPr>
                <w:rFonts w:ascii="宋体" w:hAnsi="宋体" w:eastAsia="宋体"/>
                <w:sz w:val="16"/>
              </w:rPr>
              <w:t>=7.65万元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1B250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CF266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35C29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50D08F">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BA705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4F338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851D45">
            <w:pPr>
              <w:jc w:val="center"/>
            </w:pPr>
          </w:p>
        </w:tc>
      </w:tr>
      <w:tr w14:paraId="55F6BEC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B2A5448"/>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FE3EC5">
            <w:pPr>
              <w:jc w:val="center"/>
            </w:pPr>
            <w:r>
              <w:rPr>
                <w:rFonts w:ascii="宋体" w:hAnsi="宋体" w:eastAsia="宋体"/>
                <w:sz w:val="16"/>
              </w:rPr>
              <w:t>效益指标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CCB6E6">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C665B2">
            <w:pPr>
              <w:jc w:val="center"/>
            </w:pPr>
            <w:r>
              <w:rPr>
                <w:rFonts w:ascii="宋体" w:hAnsi="宋体" w:eastAsia="宋体"/>
                <w:sz w:val="16"/>
              </w:rPr>
              <w:t>发挥档案存史资政育人的作用，引导社会公众身临其境</w:t>
            </w:r>
            <w:r>
              <w:rPr>
                <w:rFonts w:hint="eastAsia" w:ascii="宋体" w:hAnsi="宋体"/>
                <w:sz w:val="16"/>
                <w:lang w:eastAsia="zh-CN"/>
              </w:rPr>
              <w:t>地</w:t>
            </w:r>
            <w:r>
              <w:rPr>
                <w:rFonts w:ascii="宋体" w:hAnsi="宋体" w:eastAsia="宋体"/>
                <w:sz w:val="16"/>
              </w:rPr>
              <w:t>学习党史</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F6B5C7">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64784C">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1FD4A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73B897">
            <w:pPr>
              <w:jc w:val="center"/>
            </w:pPr>
            <w:r>
              <w:rPr>
                <w:rFonts w:ascii="宋体" w:hAnsi="宋体" w:eastAsia="宋体"/>
                <w:sz w:val="16"/>
              </w:rPr>
              <w:t>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060B47">
            <w:pPr>
              <w:jc w:val="center"/>
            </w:pPr>
            <w:r>
              <w:rPr>
                <w:rFonts w:ascii="宋体" w:hAnsi="宋体" w:eastAsia="宋体"/>
                <w:sz w:val="16"/>
              </w:rPr>
              <w:t>13.35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18F49B">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1DE576">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051A5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036B5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7908FE">
            <w:pPr>
              <w:jc w:val="center"/>
            </w:pPr>
            <w:r>
              <w:rPr>
                <w:rFonts w:ascii="宋体" w:hAnsi="宋体" w:eastAsia="宋体"/>
                <w:sz w:val="16"/>
              </w:rPr>
              <w:t>年初设置指标有问题，发挥档案存史资政育人的作用，引导社会公众身临其境</w:t>
            </w:r>
            <w:r>
              <w:rPr>
                <w:rFonts w:hint="eastAsia" w:ascii="宋体" w:hAnsi="宋体"/>
                <w:sz w:val="16"/>
                <w:lang w:eastAsia="zh-CN"/>
              </w:rPr>
              <w:t>地</w:t>
            </w:r>
            <w:r>
              <w:rPr>
                <w:rFonts w:ascii="宋体" w:hAnsi="宋体" w:eastAsia="宋体"/>
                <w:sz w:val="16"/>
              </w:rPr>
              <w:t>学习党史应设置为100%</w:t>
            </w:r>
          </w:p>
        </w:tc>
      </w:tr>
      <w:tr w14:paraId="6F9E2CC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4E2161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E6F9A23"/>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EA0B93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0BFB80">
            <w:pPr>
              <w:jc w:val="center"/>
            </w:pPr>
            <w:r>
              <w:rPr>
                <w:rFonts w:ascii="宋体" w:hAnsi="宋体" w:eastAsia="宋体"/>
                <w:sz w:val="16"/>
              </w:rPr>
              <w:t>扩大档案工作影响力</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3046C3">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A18586">
            <w:pPr>
              <w:jc w:val="center"/>
            </w:pPr>
            <w:r>
              <w:rPr>
                <w:rFonts w:ascii="宋体" w:hAnsi="宋体" w:eastAsia="宋体"/>
                <w:sz w:val="16"/>
              </w:rPr>
              <w:t>扩大</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B7B523">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C77F8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1CF769">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94390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6DF45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774AA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3B68B8">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6907BA">
            <w:pPr>
              <w:jc w:val="center"/>
            </w:pPr>
          </w:p>
        </w:tc>
      </w:tr>
      <w:tr w14:paraId="7F9F99BE">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C5D7718">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1516C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DCB1E3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090CD1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53E2A6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21F3DB">
            <w:pPr>
              <w:jc w:val="center"/>
            </w:pPr>
            <w:r>
              <w:rPr>
                <w:rFonts w:ascii="宋体" w:hAnsi="宋体" w:eastAsia="宋体"/>
                <w:sz w:val="16"/>
              </w:rPr>
              <w:t>96.15分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CA3B5E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5EDF96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9B40A1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03A59C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F224C27"/>
        </w:tc>
      </w:tr>
    </w:tbl>
    <w:p w14:paraId="2AED139E">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96"/>
        <w:gridCol w:w="632"/>
        <w:gridCol w:w="632"/>
        <w:gridCol w:w="632"/>
        <w:gridCol w:w="632"/>
        <w:gridCol w:w="632"/>
        <w:gridCol w:w="632"/>
        <w:gridCol w:w="632"/>
        <w:gridCol w:w="632"/>
        <w:gridCol w:w="632"/>
        <w:gridCol w:w="632"/>
      </w:tblGrid>
      <w:tr w14:paraId="5A429671">
        <w:tblPrEx>
          <w:tblCellMar>
            <w:top w:w="0" w:type="dxa"/>
            <w:left w:w="108" w:type="dxa"/>
            <w:bottom w:w="0" w:type="dxa"/>
            <w:right w:w="108" w:type="dxa"/>
          </w:tblCellMar>
        </w:tblPrEx>
        <w:tc>
          <w:tcPr>
            <w:tcW w:w="8848" w:type="dxa"/>
            <w:gridSpan w:val="14"/>
            <w:vAlign w:val="center"/>
          </w:tcPr>
          <w:p w14:paraId="35E06287">
            <w:pPr>
              <w:jc w:val="center"/>
            </w:pPr>
            <w:r>
              <w:rPr>
                <w:rFonts w:ascii="宋体" w:hAnsi="宋体" w:eastAsia="宋体"/>
                <w:sz w:val="24"/>
              </w:rPr>
              <w:t>项目支出绩效自评表</w:t>
            </w:r>
          </w:p>
        </w:tc>
      </w:tr>
      <w:tr w14:paraId="29D7A86F">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BA72588">
            <w:pPr>
              <w:jc w:val="center"/>
            </w:pPr>
            <w:r>
              <w:rPr>
                <w:rFonts w:ascii="宋体" w:hAnsi="宋体" w:eastAsia="宋体"/>
                <w:sz w:val="24"/>
              </w:rPr>
              <w:t>(2024年度)</w:t>
            </w:r>
          </w:p>
        </w:tc>
      </w:tr>
      <w:tr w14:paraId="1785F384">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7BC557">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2CDC1C2">
            <w:pPr>
              <w:jc w:val="center"/>
            </w:pPr>
            <w:r>
              <w:rPr>
                <w:rFonts w:ascii="宋体" w:hAnsi="宋体" w:eastAsia="宋体"/>
                <w:sz w:val="16"/>
              </w:rPr>
              <w:t>档案馆运行补助经费</w:t>
            </w:r>
          </w:p>
        </w:tc>
      </w:tr>
      <w:tr w14:paraId="40A13BCD">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F1DBCB">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E6EA18A">
            <w:pPr>
              <w:jc w:val="center"/>
            </w:pPr>
            <w:r>
              <w:rPr>
                <w:rFonts w:ascii="宋体" w:hAnsi="宋体" w:eastAsia="宋体"/>
                <w:sz w:val="16"/>
              </w:rPr>
              <w:t>昌吉回族自治州档案馆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265094">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E9A3BB8">
            <w:pPr>
              <w:jc w:val="center"/>
            </w:pPr>
            <w:r>
              <w:rPr>
                <w:rFonts w:ascii="宋体" w:hAnsi="宋体" w:eastAsia="宋体"/>
                <w:sz w:val="16"/>
              </w:rPr>
              <w:t>昌吉回族自治州档案馆</w:t>
            </w:r>
          </w:p>
        </w:tc>
      </w:tr>
      <w:tr w14:paraId="2B064E4D">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2BE5E7">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4551EE">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0D6D9A">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1A0C73">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AE0AEB">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FE8493">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B8F876">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D55406">
            <w:pPr>
              <w:jc w:val="center"/>
            </w:pPr>
            <w:r>
              <w:rPr>
                <w:rFonts w:ascii="宋体" w:hAnsi="宋体" w:eastAsia="宋体"/>
                <w:sz w:val="16"/>
              </w:rPr>
              <w:t>得分</w:t>
            </w:r>
          </w:p>
        </w:tc>
      </w:tr>
      <w:tr w14:paraId="5892959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A690EA0"/>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B7A88E">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5F66CA">
            <w:pPr>
              <w:jc w:val="center"/>
            </w:pPr>
            <w:r>
              <w:rPr>
                <w:rFonts w:ascii="宋体" w:hAnsi="宋体" w:eastAsia="宋体"/>
                <w:sz w:val="16"/>
              </w:rPr>
              <w:t>52.00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D8F270">
            <w:pPr>
              <w:jc w:val="center"/>
            </w:pPr>
            <w:r>
              <w:rPr>
                <w:rFonts w:ascii="宋体" w:hAnsi="宋体" w:eastAsia="宋体"/>
                <w:sz w:val="16"/>
              </w:rPr>
              <w:t>52.00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2B709A">
            <w:pPr>
              <w:jc w:val="center"/>
            </w:pPr>
            <w:r>
              <w:rPr>
                <w:rFonts w:ascii="宋体" w:hAnsi="宋体" w:eastAsia="宋体"/>
                <w:sz w:val="16"/>
              </w:rPr>
              <w:t>52.00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8A47E4">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AF38A6">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694672">
            <w:pPr>
              <w:jc w:val="center"/>
            </w:pPr>
            <w:r>
              <w:rPr>
                <w:rFonts w:ascii="宋体" w:hAnsi="宋体" w:eastAsia="宋体"/>
                <w:sz w:val="16"/>
              </w:rPr>
              <w:t>10.00</w:t>
            </w:r>
          </w:p>
        </w:tc>
      </w:tr>
      <w:tr w14:paraId="15942A6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1084208"/>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6077D0">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6446B9">
            <w:pPr>
              <w:jc w:val="center"/>
            </w:pPr>
            <w:r>
              <w:rPr>
                <w:rFonts w:ascii="宋体" w:hAnsi="宋体" w:eastAsia="宋体"/>
                <w:sz w:val="16"/>
              </w:rPr>
              <w:t>52.00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87EE22">
            <w:pPr>
              <w:jc w:val="center"/>
            </w:pPr>
            <w:r>
              <w:rPr>
                <w:rFonts w:ascii="宋体" w:hAnsi="宋体" w:eastAsia="宋体"/>
                <w:sz w:val="16"/>
              </w:rPr>
              <w:t>52.00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C8568D">
            <w:pPr>
              <w:jc w:val="center"/>
            </w:pPr>
            <w:r>
              <w:rPr>
                <w:rFonts w:ascii="宋体" w:hAnsi="宋体" w:eastAsia="宋体"/>
                <w:sz w:val="16"/>
              </w:rPr>
              <w:t>52.00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77805D">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906E9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035E3D">
            <w:pPr>
              <w:jc w:val="center"/>
            </w:pPr>
            <w:r>
              <w:rPr>
                <w:rFonts w:ascii="宋体" w:hAnsi="宋体" w:eastAsia="宋体"/>
                <w:sz w:val="16"/>
              </w:rPr>
              <w:t>—</w:t>
            </w:r>
          </w:p>
        </w:tc>
      </w:tr>
      <w:tr w14:paraId="098B605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B7C99F4"/>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A9243A">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8A5799">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52937D">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B85D00">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0C8ACF">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2E473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5CF609">
            <w:pPr>
              <w:jc w:val="center"/>
            </w:pPr>
            <w:r>
              <w:rPr>
                <w:rFonts w:ascii="宋体" w:hAnsi="宋体" w:eastAsia="宋体"/>
                <w:sz w:val="16"/>
              </w:rPr>
              <w:t>—</w:t>
            </w:r>
          </w:p>
        </w:tc>
      </w:tr>
      <w:tr w14:paraId="11DEDC50">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CE1C82">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45073F9">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42F39D9">
            <w:pPr>
              <w:jc w:val="center"/>
            </w:pPr>
            <w:r>
              <w:rPr>
                <w:rFonts w:ascii="宋体" w:hAnsi="宋体" w:eastAsia="宋体"/>
                <w:sz w:val="16"/>
              </w:rPr>
              <w:t>实际完成情况</w:t>
            </w:r>
          </w:p>
        </w:tc>
      </w:tr>
      <w:tr w14:paraId="00F7A1E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3726D09"/>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1BBB1F5">
            <w:pPr>
              <w:jc w:val="both"/>
            </w:pPr>
            <w:r>
              <w:rPr>
                <w:rFonts w:ascii="宋体" w:hAnsi="宋体" w:eastAsia="宋体"/>
                <w:sz w:val="16"/>
              </w:rPr>
              <w:t>工作职责：在自治州党委的正确领导下，持续深入抓好档案资源体系、档案利用体系、档案安全体系建设，强化档案绩效管理。负责接收、征集、整理、抢救党政机关、企事业单位各门类档案。</w:t>
            </w:r>
            <w:r>
              <w:rPr>
                <w:rFonts w:ascii="宋体" w:hAnsi="宋体" w:eastAsia="宋体"/>
                <w:sz w:val="16"/>
              </w:rPr>
              <w:br w:type="textWrapping"/>
            </w:r>
            <w:r>
              <w:rPr>
                <w:rFonts w:ascii="宋体" w:hAnsi="宋体" w:eastAsia="宋体"/>
                <w:sz w:val="16"/>
              </w:rPr>
              <w:t>项目目标：根据《数字档案馆建设指南》要求，全面推进昌吉州档案馆数字建馆步伐，2024年计划举办6·9国际档案日流动展览1次，接待群众查阅档案卷次不少于4000卷，接收到期档案移交州直单位20个，完成以上工作需要经费70万元。</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243BCD8">
            <w:pPr>
              <w:jc w:val="both"/>
            </w:pPr>
            <w:r>
              <w:rPr>
                <w:rFonts w:hint="eastAsia" w:ascii="宋体" w:hAnsi="宋体"/>
                <w:sz w:val="16"/>
                <w:lang w:eastAsia="zh-CN"/>
              </w:rPr>
              <w:t>截至</w:t>
            </w:r>
            <w:r>
              <w:rPr>
                <w:rFonts w:ascii="宋体" w:hAnsi="宋体" w:eastAsia="宋体"/>
                <w:sz w:val="16"/>
              </w:rPr>
              <w:t>2024年12月31日，该项目实际完成举办6·9国际档案日活动1次，特藏库档案柜12个，通过该项目的实施提高档案使用寿命，长远服务于相关单位和群众，深入挖掘馆藏资源，推进档案服务社会化。持续深入抓好档案资源体系、档案利用体系、档案安全体系建设，强化档案绩效管理。负责接收、征集、整理、抢救党政机关、企事业单位各门类档案。 根据《数字档案馆建设指南》要求，全面推进昌吉州档案馆数字建馆步伐。</w:t>
            </w:r>
          </w:p>
        </w:tc>
      </w:tr>
      <w:tr w14:paraId="161FCE5F">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6C0CAEA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78375C">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AA5909">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63186E">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792BD6">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656B49">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756B0C">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5A48DA">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DDE6BB">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E493B8">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D82DC3">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6410FA">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F3DF65">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1F5922">
            <w:pPr>
              <w:jc w:val="center"/>
            </w:pPr>
            <w:r>
              <w:rPr>
                <w:rFonts w:ascii="宋体" w:hAnsi="宋体" w:eastAsia="宋体"/>
                <w:sz w:val="16"/>
              </w:rPr>
              <w:t>偏差原因分析及改进措施</w:t>
            </w:r>
          </w:p>
        </w:tc>
      </w:tr>
      <w:tr w14:paraId="16F24644">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4D6BBC">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046E4A">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8EAD79">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290689">
            <w:pPr>
              <w:jc w:val="center"/>
            </w:pPr>
            <w:r>
              <w:rPr>
                <w:rFonts w:ascii="宋体" w:hAnsi="宋体" w:eastAsia="宋体"/>
                <w:sz w:val="16"/>
              </w:rPr>
              <w:t>举办6·9国际档案日活动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0F30AF">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5478EA">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7FF78B">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98177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422F9D">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7D9CA9">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397E89">
            <w:pPr>
              <w:jc w:val="center"/>
            </w:pPr>
            <w:r>
              <w:rPr>
                <w:rFonts w:ascii="宋体" w:hAnsi="宋体" w:eastAsia="宋体"/>
                <w:sz w:val="16"/>
              </w:rPr>
              <w:t>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4A51A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048E9E">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2B15C4">
            <w:pPr>
              <w:jc w:val="center"/>
            </w:pPr>
          </w:p>
        </w:tc>
      </w:tr>
      <w:tr w14:paraId="1C3C078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307685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B44F42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1FF752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1F6CD6">
            <w:pPr>
              <w:jc w:val="center"/>
            </w:pPr>
            <w:r>
              <w:rPr>
                <w:rFonts w:ascii="宋体" w:hAnsi="宋体" w:eastAsia="宋体"/>
                <w:sz w:val="16"/>
              </w:rPr>
              <w:t>特藏库档案柜（个）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0FA1EB">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A2E8B5">
            <w:pPr>
              <w:jc w:val="center"/>
            </w:pPr>
            <w:r>
              <w:rPr>
                <w:rFonts w:ascii="宋体" w:hAnsi="宋体" w:eastAsia="宋体"/>
                <w:sz w:val="16"/>
              </w:rPr>
              <w:t>&gt;=12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CA568E">
            <w:pPr>
              <w:jc w:val="center"/>
            </w:pPr>
            <w:r>
              <w:rPr>
                <w:rFonts w:ascii="宋体" w:hAnsi="宋体" w:eastAsia="宋体"/>
                <w:sz w:val="16"/>
              </w:rPr>
              <w:t>=12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9F702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1935E2">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038040">
            <w:pPr>
              <w:jc w:val="center"/>
            </w:pPr>
            <w:r>
              <w:rPr>
                <w:rFonts w:ascii="宋体" w:hAnsi="宋体" w:eastAsia="宋体"/>
                <w:sz w:val="16"/>
              </w:rPr>
              <w:t>行业标准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7D214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884A2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518B19">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9E2202">
            <w:pPr>
              <w:jc w:val="center"/>
            </w:pPr>
          </w:p>
        </w:tc>
      </w:tr>
      <w:tr w14:paraId="21214A3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995423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79D0FA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342B9F">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EE5DE4">
            <w:pPr>
              <w:jc w:val="center"/>
            </w:pPr>
            <w:r>
              <w:rPr>
                <w:rFonts w:ascii="宋体" w:hAnsi="宋体" w:eastAsia="宋体"/>
                <w:sz w:val="16"/>
              </w:rPr>
              <w:t>达到档案永久存储和安全保管要求</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AA522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2ABA71">
            <w:pPr>
              <w:jc w:val="center"/>
            </w:pPr>
            <w:r>
              <w:rPr>
                <w:rFonts w:ascii="宋体" w:hAnsi="宋体" w:eastAsia="宋体"/>
                <w:sz w:val="16"/>
              </w:rPr>
              <w:t>=98%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8FA6E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14CA47">
            <w:pPr>
              <w:jc w:val="center"/>
            </w:pPr>
            <w:r>
              <w:rPr>
                <w:rFonts w:ascii="宋体" w:hAnsi="宋体" w:eastAsia="宋体"/>
                <w:sz w:val="16"/>
              </w:rPr>
              <w:t>102%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4522F7">
            <w:pPr>
              <w:jc w:val="center"/>
            </w:pPr>
            <w:r>
              <w:rPr>
                <w:rFonts w:ascii="宋体" w:hAnsi="宋体" w:eastAsia="宋体"/>
                <w:sz w:val="16"/>
              </w:rPr>
              <w:t>9.8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CC6108">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A6931E">
            <w:pPr>
              <w:jc w:val="center"/>
            </w:pPr>
            <w:r>
              <w:rPr>
                <w:rFonts w:ascii="宋体" w:hAnsi="宋体" w:eastAsia="宋体"/>
                <w:sz w:val="16"/>
              </w:rPr>
              <w:t>98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9EF47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F2DE1B">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A77026">
            <w:pPr>
              <w:jc w:val="center"/>
            </w:pPr>
            <w:r>
              <w:rPr>
                <w:rFonts w:ascii="宋体" w:hAnsi="宋体" w:eastAsia="宋体"/>
                <w:sz w:val="16"/>
              </w:rPr>
              <w:t>今年购置档案柜，达到档案永久存储和安全保管要求，超过预期指标，产生偏差。</w:t>
            </w:r>
          </w:p>
        </w:tc>
      </w:tr>
      <w:tr w14:paraId="6F2AD24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7553B9A"/>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EE5CA4">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D2AF3B">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662D11">
            <w:pPr>
              <w:jc w:val="center"/>
            </w:pPr>
            <w:r>
              <w:rPr>
                <w:rFonts w:ascii="宋体" w:hAnsi="宋体" w:eastAsia="宋体"/>
                <w:sz w:val="16"/>
              </w:rPr>
              <w:t>档案级光盘费用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E0F44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173F51">
            <w:pPr>
              <w:jc w:val="center"/>
            </w:pPr>
            <w:r>
              <w:rPr>
                <w:rFonts w:ascii="宋体" w:hAnsi="宋体" w:eastAsia="宋体"/>
                <w:sz w:val="16"/>
              </w:rPr>
              <w:t>=3.9万元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0C7987">
            <w:pPr>
              <w:jc w:val="center"/>
            </w:pPr>
            <w:r>
              <w:rPr>
                <w:rFonts w:ascii="宋体" w:hAnsi="宋体" w:eastAsia="宋体"/>
                <w:sz w:val="16"/>
              </w:rPr>
              <w:t>=3.9万元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66318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9D5E4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0B846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79F198">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A06FF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B6710E">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B2116B">
            <w:pPr>
              <w:jc w:val="center"/>
            </w:pPr>
          </w:p>
        </w:tc>
      </w:tr>
      <w:tr w14:paraId="7290E3E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8BDDEF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436733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35311D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B75CD2">
            <w:pPr>
              <w:jc w:val="center"/>
            </w:pPr>
            <w:r>
              <w:rPr>
                <w:rFonts w:ascii="宋体" w:hAnsi="宋体" w:eastAsia="宋体"/>
                <w:sz w:val="16"/>
              </w:rPr>
              <w:t>购买编研资料(万元)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4DDED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A18BA9">
            <w:pPr>
              <w:jc w:val="center"/>
            </w:pPr>
            <w:r>
              <w:rPr>
                <w:rFonts w:ascii="宋体" w:hAnsi="宋体" w:eastAsia="宋体"/>
                <w:sz w:val="16"/>
              </w:rPr>
              <w:t>=2万元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295C07">
            <w:pPr>
              <w:jc w:val="center"/>
            </w:pPr>
            <w:r>
              <w:rPr>
                <w:rFonts w:ascii="宋体" w:hAnsi="宋体" w:eastAsia="宋体"/>
                <w:sz w:val="16"/>
              </w:rPr>
              <w:t>=2万元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DEDAD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D1CD5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2EE76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629AF3">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4AAC8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7CFC9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B47078">
            <w:pPr>
              <w:jc w:val="center"/>
            </w:pPr>
          </w:p>
        </w:tc>
      </w:tr>
      <w:tr w14:paraId="2717D89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E82D8C8"/>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8B1677">
            <w:pPr>
              <w:jc w:val="center"/>
            </w:pPr>
            <w:r>
              <w:rPr>
                <w:rFonts w:ascii="宋体" w:hAnsi="宋体" w:eastAsia="宋体"/>
                <w:sz w:val="16"/>
              </w:rPr>
              <w:t>效益指标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DA66AD">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614273">
            <w:pPr>
              <w:jc w:val="center"/>
            </w:pPr>
            <w:r>
              <w:rPr>
                <w:rFonts w:ascii="宋体" w:hAnsi="宋体" w:eastAsia="宋体"/>
                <w:sz w:val="16"/>
              </w:rPr>
              <w:t>提高档案使用寿命，长远服务于相关单位和群众</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8733FE">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B9218A">
            <w:pPr>
              <w:jc w:val="center"/>
            </w:pPr>
            <w:r>
              <w:rPr>
                <w:rFonts w:ascii="宋体" w:hAnsi="宋体" w:eastAsia="宋体"/>
                <w:sz w:val="16"/>
              </w:rPr>
              <w:t>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597F0F">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17DFB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5D2D9E">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C0E81F">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100BF6">
            <w:pPr>
              <w:jc w:val="center"/>
            </w:pPr>
            <w:r>
              <w:rPr>
                <w:rFonts w:ascii="宋体" w:hAnsi="宋体" w:eastAsia="宋体"/>
                <w:sz w:val="16"/>
              </w:rPr>
              <w:t>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5D327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9BA9EB">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36799E">
            <w:pPr>
              <w:jc w:val="center"/>
            </w:pPr>
          </w:p>
        </w:tc>
      </w:tr>
      <w:tr w14:paraId="219B5B1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08D677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D649AA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5CD291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F4C234">
            <w:pPr>
              <w:jc w:val="center"/>
            </w:pPr>
            <w:r>
              <w:rPr>
                <w:rFonts w:ascii="宋体" w:hAnsi="宋体" w:eastAsia="宋体"/>
                <w:sz w:val="16"/>
              </w:rPr>
              <w:t>深入挖掘馆藏资源，推进档案服务社会化</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3A919C">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A5B644">
            <w:pPr>
              <w:jc w:val="center"/>
            </w:pPr>
            <w:r>
              <w:rPr>
                <w:rFonts w:ascii="宋体" w:hAnsi="宋体" w:eastAsia="宋体"/>
                <w:sz w:val="16"/>
              </w:rPr>
              <w:t>推进</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41EBB4">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D5ACD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24DDED">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B02783">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6D55DC">
            <w:pPr>
              <w:jc w:val="center"/>
            </w:pPr>
            <w:r>
              <w:rPr>
                <w:rFonts w:ascii="宋体" w:hAnsi="宋体" w:eastAsia="宋体"/>
                <w:sz w:val="16"/>
              </w:rPr>
              <w:t>推进</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A653A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676DB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BB014C">
            <w:pPr>
              <w:jc w:val="center"/>
            </w:pPr>
          </w:p>
        </w:tc>
      </w:tr>
      <w:tr w14:paraId="427037CF">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65350E3">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F97AC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E48767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3C7085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ED9886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BED8FB">
            <w:pPr>
              <w:jc w:val="center"/>
            </w:pPr>
            <w:r>
              <w:rPr>
                <w:rFonts w:ascii="宋体" w:hAnsi="宋体" w:eastAsia="宋体"/>
                <w:sz w:val="16"/>
              </w:rPr>
              <w:t>99.80分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07FAC9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F595FC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2E3144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F8412B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F567212"/>
        </w:tc>
      </w:tr>
    </w:tbl>
    <w:p w14:paraId="1F9AC937">
      <w:r>
        <w:br w:type="page"/>
      </w:r>
    </w:p>
    <w:p w14:paraId="001BB6CB">
      <w:pPr>
        <w:spacing w:line="640" w:lineRule="exact"/>
        <w:ind w:firstLine="640"/>
        <w:jc w:val="both"/>
        <w:outlineLvl w:val="2"/>
      </w:pPr>
      <w:r>
        <w:rPr>
          <w:rFonts w:ascii="黑体" w:hAnsi="黑体" w:eastAsia="黑体"/>
          <w:sz w:val="32"/>
        </w:rPr>
        <w:t>十二、其他需说明的事项</w:t>
      </w:r>
    </w:p>
    <w:p w14:paraId="5929D5C4">
      <w:pPr>
        <w:spacing w:line="580" w:lineRule="exact"/>
        <w:ind w:firstLine="640"/>
        <w:jc w:val="both"/>
      </w:pPr>
      <w:r>
        <w:rPr>
          <w:rFonts w:ascii="仿宋_GB2312" w:hAnsi="仿宋_GB2312" w:eastAsia="仿宋_GB2312"/>
          <w:b w:val="0"/>
          <w:sz w:val="32"/>
        </w:rPr>
        <w:t>本年本单位SM项目1个，全年预算数15万元，全年执行数15万元。</w:t>
      </w:r>
    </w:p>
    <w:p w14:paraId="2902F10E">
      <w:r>
        <w:br w:type="page"/>
      </w:r>
    </w:p>
    <w:p w14:paraId="0B91A83A">
      <w:pPr>
        <w:spacing w:line="240" w:lineRule="auto"/>
        <w:jc w:val="center"/>
        <w:outlineLvl w:val="1"/>
      </w:pPr>
      <w:r>
        <w:rPr>
          <w:rFonts w:ascii="黑体" w:hAnsi="黑体" w:eastAsia="黑体"/>
          <w:sz w:val="32"/>
        </w:rPr>
        <w:t>第三部分 专业名词解释</w:t>
      </w:r>
    </w:p>
    <w:p w14:paraId="5D297F49">
      <w:pPr>
        <w:spacing w:line="240" w:lineRule="auto"/>
        <w:ind w:firstLine="640"/>
        <w:jc w:val="both"/>
      </w:pPr>
      <w:r>
        <w:rPr>
          <w:rFonts w:ascii="仿宋_GB2312" w:hAnsi="仿宋_GB2312" w:eastAsia="仿宋_GB2312"/>
          <w:b/>
          <w:sz w:val="32"/>
        </w:rPr>
        <w:t>一、财政拨款收入：</w:t>
      </w:r>
      <w:r>
        <w:rPr>
          <w:rFonts w:ascii="仿宋_GB2312" w:hAnsi="仿宋_GB2312" w:eastAsia="仿宋_GB2312"/>
          <w:b w:val="0"/>
          <w:sz w:val="32"/>
        </w:rPr>
        <w:t>指同级财政当年拨付的资金。</w:t>
      </w:r>
    </w:p>
    <w:p w14:paraId="6C1604FD">
      <w:pPr>
        <w:spacing w:line="240" w:lineRule="auto"/>
        <w:ind w:firstLine="640"/>
        <w:jc w:val="both"/>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4D5A610">
      <w:pPr>
        <w:spacing w:line="240" w:lineRule="auto"/>
        <w:ind w:firstLine="640"/>
        <w:jc w:val="both"/>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指事业单位开展专业业务活动及其辅助活动所取得的收入。</w:t>
      </w:r>
    </w:p>
    <w:p w14:paraId="1DAECFDB">
      <w:pPr>
        <w:spacing w:line="240" w:lineRule="auto"/>
        <w:ind w:firstLine="640"/>
        <w:jc w:val="both"/>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4CF8F0AB">
      <w:pPr>
        <w:spacing w:line="240" w:lineRule="auto"/>
        <w:ind w:firstLine="640"/>
        <w:jc w:val="both"/>
      </w:pPr>
      <w:r>
        <w:rPr>
          <w:rFonts w:ascii="仿宋_GB2312" w:hAnsi="仿宋_GB2312" w:eastAsia="仿宋_GB2312"/>
          <w:b/>
          <w:sz w:val="32"/>
        </w:rPr>
        <w:t>五、附属单位上缴收入：</w:t>
      </w:r>
      <w:r>
        <w:rPr>
          <w:rFonts w:ascii="仿宋_GB2312" w:hAnsi="仿宋_GB2312" w:eastAsia="仿宋_GB2312"/>
          <w:b w:val="0"/>
          <w:sz w:val="32"/>
        </w:rPr>
        <w:t>指事业单位附属的独立核算单位按有关规定上缴的收入。</w:t>
      </w:r>
    </w:p>
    <w:p w14:paraId="3D5CC52A">
      <w:pPr>
        <w:spacing w:line="240" w:lineRule="auto"/>
        <w:ind w:firstLine="640"/>
        <w:jc w:val="both"/>
      </w:pPr>
      <w:r>
        <w:rPr>
          <w:rFonts w:ascii="仿宋_GB2312" w:hAnsi="仿宋_GB2312" w:eastAsia="仿宋_GB2312"/>
          <w:b/>
          <w:sz w:val="32"/>
        </w:rPr>
        <w:t>六、其他收入：</w:t>
      </w:r>
      <w:r>
        <w:rPr>
          <w:rFonts w:ascii="仿宋_GB2312" w:hAnsi="仿宋_GB2312" w:eastAsia="仿宋_GB2312"/>
          <w:b w:val="0"/>
          <w:sz w:val="32"/>
        </w:rPr>
        <w:t>指除上述“财政拨款收入”、“事业收入”、“经营收入”、“附属单位上缴收入”等之外取得的收入。</w:t>
      </w:r>
    </w:p>
    <w:p w14:paraId="020F44F5">
      <w:pPr>
        <w:spacing w:line="240" w:lineRule="auto"/>
        <w:ind w:firstLine="640"/>
        <w:jc w:val="both"/>
      </w:pPr>
      <w:r>
        <w:rPr>
          <w:rFonts w:ascii="仿宋_GB2312" w:hAnsi="仿宋_GB2312" w:eastAsia="仿宋_GB2312"/>
          <w:b/>
          <w:sz w:val="32"/>
        </w:rPr>
        <w:t>七、年初结转和结余：</w:t>
      </w:r>
      <w:r>
        <w:rPr>
          <w:rFonts w:ascii="仿宋_GB2312" w:hAnsi="仿宋_GB2312" w:eastAsia="仿宋_GB2312"/>
          <w:b w:val="0"/>
          <w:sz w:val="32"/>
        </w:rPr>
        <w:t>指以前年度支出预算因客观条件变化未执行完毕、结转到本年度按有关规定继续使用的资金，既包括财政拨款结转和结余，也包括事业收入、经营收入、其他收入的结转和结余。</w:t>
      </w:r>
    </w:p>
    <w:p w14:paraId="34882DF3">
      <w:pPr>
        <w:spacing w:line="240" w:lineRule="auto"/>
        <w:ind w:firstLine="640"/>
        <w:jc w:val="both"/>
      </w:pPr>
      <w:r>
        <w:rPr>
          <w:rFonts w:ascii="仿宋_GB2312" w:hAnsi="仿宋_GB2312" w:eastAsia="仿宋_GB2312"/>
          <w:b/>
          <w:sz w:val="32"/>
        </w:rPr>
        <w:t>八、年末结转和结余：</w:t>
      </w:r>
      <w:r>
        <w:rPr>
          <w:rFonts w:ascii="仿宋_GB2312" w:hAnsi="仿宋_GB2312" w:eastAsia="仿宋_GB2312"/>
          <w:b w:val="0"/>
          <w:sz w:val="32"/>
        </w:rPr>
        <w:t>指本年度或以前年度预算安排、因客观条件发生变化无法按原计划实施，需要延迟到以后年度按有关规定继续使用的资金，既包括财政拨款结转和结余，也包括事业收入、经营收入、其他收入的结转和结余。</w:t>
      </w:r>
    </w:p>
    <w:p w14:paraId="4825561F">
      <w:pPr>
        <w:spacing w:line="240" w:lineRule="auto"/>
        <w:ind w:firstLine="640"/>
        <w:jc w:val="both"/>
      </w:pPr>
      <w:r>
        <w:rPr>
          <w:rFonts w:ascii="仿宋_GB2312" w:hAnsi="仿宋_GB2312" w:eastAsia="仿宋_GB2312"/>
          <w:b/>
          <w:sz w:val="32"/>
        </w:rPr>
        <w:t>九、基本支出：</w:t>
      </w:r>
      <w:r>
        <w:rPr>
          <w:rFonts w:ascii="仿宋_GB2312" w:hAnsi="仿宋_GB2312" w:eastAsia="仿宋_GB2312"/>
          <w:b w:val="0"/>
          <w:sz w:val="32"/>
        </w:rPr>
        <w:t>指为保障机构正常运转、完成日常工作任务而发生的人员支出和公用支出。</w:t>
      </w:r>
    </w:p>
    <w:p w14:paraId="28F3766F">
      <w:pPr>
        <w:spacing w:line="240" w:lineRule="auto"/>
        <w:ind w:firstLine="640"/>
        <w:jc w:val="both"/>
      </w:pPr>
      <w:r>
        <w:rPr>
          <w:rFonts w:ascii="仿宋_GB2312" w:hAnsi="仿宋_GB2312" w:eastAsia="仿宋_GB2312"/>
          <w:b/>
          <w:sz w:val="32"/>
        </w:rPr>
        <w:t>十、项目支出：</w:t>
      </w:r>
      <w:r>
        <w:rPr>
          <w:rFonts w:ascii="仿宋_GB2312" w:hAnsi="仿宋_GB2312" w:eastAsia="仿宋_GB2312"/>
          <w:b w:val="0"/>
          <w:sz w:val="32"/>
        </w:rPr>
        <w:t>指在基本支出之外为完成特定行政任务和事业发展目标所发生的支出。</w:t>
      </w:r>
    </w:p>
    <w:p w14:paraId="4585CDCB">
      <w:pPr>
        <w:spacing w:line="240" w:lineRule="auto"/>
        <w:ind w:firstLine="640"/>
        <w:jc w:val="both"/>
      </w:pPr>
      <w:r>
        <w:rPr>
          <w:rFonts w:ascii="仿宋_GB2312" w:hAnsi="仿宋_GB2312" w:eastAsia="仿宋_GB2312"/>
          <w:b/>
          <w:sz w:val="32"/>
        </w:rPr>
        <w:t>十一、经营支出：</w:t>
      </w:r>
      <w:r>
        <w:rPr>
          <w:rFonts w:ascii="仿宋_GB2312" w:hAnsi="仿宋_GB2312" w:eastAsia="仿宋_GB2312"/>
          <w:b w:val="0"/>
          <w:sz w:val="32"/>
        </w:rPr>
        <w:t>指事业单位在专业业务活动及其辅助活动之外开展非独立核算经营活动发生的支出。</w:t>
      </w:r>
    </w:p>
    <w:p w14:paraId="6041AE63">
      <w:pPr>
        <w:spacing w:line="240" w:lineRule="auto"/>
        <w:ind w:firstLine="640"/>
        <w:jc w:val="both"/>
      </w:pPr>
      <w:r>
        <w:rPr>
          <w:rFonts w:ascii="仿宋_GB2312" w:hAnsi="仿宋_GB2312" w:eastAsia="仿宋_GB2312"/>
          <w:b/>
          <w:sz w:val="32"/>
        </w:rPr>
        <w:t>十二、对附属单位补助支出：</w:t>
      </w:r>
      <w:r>
        <w:rPr>
          <w:rFonts w:ascii="仿宋_GB2312" w:hAnsi="仿宋_GB2312" w:eastAsia="仿宋_GB2312"/>
          <w:b w:val="0"/>
          <w:sz w:val="32"/>
        </w:rPr>
        <w:t>指事业单位发生的用非财政预算资金对附属单位的补助支出。</w:t>
      </w:r>
    </w:p>
    <w:p w14:paraId="71A72C12">
      <w:pPr>
        <w:spacing w:line="240" w:lineRule="auto"/>
        <w:ind w:firstLine="640"/>
        <w:jc w:val="both"/>
      </w:pPr>
      <w:r>
        <w:rPr>
          <w:rFonts w:ascii="仿宋_GB2312" w:hAnsi="仿宋_GB2312" w:eastAsia="仿宋_GB2312"/>
          <w:b/>
          <w:sz w:val="32"/>
        </w:rPr>
        <w:t>十三、“三公”经费：</w:t>
      </w:r>
      <w:r>
        <w:rPr>
          <w:rFonts w:ascii="仿宋_GB2312" w:hAnsi="仿宋_GB2312" w:eastAsia="仿宋_GB2312"/>
          <w:b w:val="0"/>
          <w:sz w:val="32"/>
        </w:rPr>
        <w:t>指用财政拨款安排的因公出国（境）费、公务用车购置及运行费和公务接待费。其中，因公出国（境）费反映单位公务出国（境）的国际旅费、国外城市间交通费、住宿费、伙食费、培训费、公杂费等支出；公务用车购置反映公务用车购置支出（含车辆购置税、牌照费）；公务用车运行维护费反映单位按规定保留的公务用车燃料费、维修费、过路过桥费、保险费、安全奖励费用等支出；公务接待费反映单位按规定开支的各类公务接待（含外宾接待）费用。</w:t>
      </w:r>
    </w:p>
    <w:p w14:paraId="51245976">
      <w:pPr>
        <w:spacing w:line="240" w:lineRule="auto"/>
        <w:ind w:firstLine="640"/>
        <w:jc w:val="both"/>
      </w:pPr>
      <w:r>
        <w:rPr>
          <w:rFonts w:ascii="仿宋_GB2312" w:hAnsi="仿宋_GB2312" w:eastAsia="仿宋_GB2312"/>
          <w:b/>
          <w:sz w:val="32"/>
        </w:rPr>
        <w:t>十四、机关运行经费：</w:t>
      </w:r>
      <w:r>
        <w:rPr>
          <w:rFonts w:ascii="仿宋_GB2312" w:hAnsi="仿宋_GB2312" w:eastAsia="仿宋_GB2312"/>
          <w:b w:val="0"/>
          <w:sz w:val="32"/>
        </w:rPr>
        <w:t>行政单位和参照公务员法管理的事业单位财政拨款基本支出中的公用经费支出。</w:t>
      </w:r>
    </w:p>
    <w:p w14:paraId="2308426D">
      <w:r>
        <w:br w:type="page"/>
      </w:r>
    </w:p>
    <w:p w14:paraId="56CDB0A9">
      <w:pPr>
        <w:spacing w:line="240" w:lineRule="auto"/>
        <w:jc w:val="center"/>
        <w:outlineLvl w:val="1"/>
      </w:pPr>
      <w:r>
        <w:rPr>
          <w:rFonts w:ascii="黑体" w:hAnsi="黑体" w:eastAsia="黑体"/>
          <w:sz w:val="32"/>
        </w:rPr>
        <w:t>第四部分 部门决算报表（见附表）</w:t>
      </w:r>
    </w:p>
    <w:p w14:paraId="4B06A734">
      <w:pPr>
        <w:spacing w:line="240" w:lineRule="auto"/>
        <w:ind w:firstLine="640"/>
        <w:jc w:val="both"/>
      </w:pPr>
      <w:r>
        <w:rPr>
          <w:rFonts w:ascii="仿宋_GB2312" w:hAnsi="仿宋_GB2312" w:eastAsia="仿宋_GB2312"/>
          <w:b w:val="0"/>
          <w:sz w:val="32"/>
        </w:rPr>
        <w:t>一、《收入支出决算总表》</w:t>
      </w:r>
    </w:p>
    <w:p w14:paraId="235B7C80">
      <w:pPr>
        <w:spacing w:line="240" w:lineRule="auto"/>
        <w:ind w:firstLine="640"/>
        <w:jc w:val="both"/>
      </w:pPr>
      <w:r>
        <w:rPr>
          <w:rFonts w:ascii="仿宋_GB2312" w:hAnsi="仿宋_GB2312" w:eastAsia="仿宋_GB2312"/>
          <w:b w:val="0"/>
          <w:sz w:val="32"/>
        </w:rPr>
        <w:t>二、《收入决算表》</w:t>
      </w:r>
    </w:p>
    <w:p w14:paraId="108E3D8E">
      <w:pPr>
        <w:spacing w:line="240" w:lineRule="auto"/>
        <w:ind w:firstLine="640"/>
        <w:jc w:val="both"/>
      </w:pPr>
      <w:r>
        <w:rPr>
          <w:rFonts w:ascii="仿宋_GB2312" w:hAnsi="仿宋_GB2312" w:eastAsia="仿宋_GB2312"/>
          <w:b w:val="0"/>
          <w:sz w:val="32"/>
        </w:rPr>
        <w:t>三、《支出决算表》</w:t>
      </w:r>
    </w:p>
    <w:p w14:paraId="313684B0">
      <w:pPr>
        <w:spacing w:line="240" w:lineRule="auto"/>
        <w:ind w:firstLine="640"/>
        <w:jc w:val="both"/>
      </w:pPr>
      <w:r>
        <w:rPr>
          <w:rFonts w:ascii="仿宋_GB2312" w:hAnsi="仿宋_GB2312" w:eastAsia="仿宋_GB2312"/>
          <w:b w:val="0"/>
          <w:sz w:val="32"/>
        </w:rPr>
        <w:t>四、《财政拨款收入支出决算总表》</w:t>
      </w:r>
    </w:p>
    <w:p w14:paraId="2AA2A370">
      <w:pPr>
        <w:spacing w:line="240" w:lineRule="auto"/>
        <w:ind w:firstLine="640"/>
        <w:jc w:val="both"/>
      </w:pPr>
      <w:r>
        <w:rPr>
          <w:rFonts w:ascii="仿宋_GB2312" w:hAnsi="仿宋_GB2312" w:eastAsia="仿宋_GB2312"/>
          <w:b w:val="0"/>
          <w:sz w:val="32"/>
        </w:rPr>
        <w:t>五、《一般公共预算财政拨款支出决算表》</w:t>
      </w:r>
    </w:p>
    <w:p w14:paraId="1289DCD1">
      <w:pPr>
        <w:spacing w:line="240" w:lineRule="auto"/>
        <w:ind w:firstLine="640"/>
        <w:jc w:val="both"/>
      </w:pPr>
      <w:r>
        <w:rPr>
          <w:rFonts w:ascii="仿宋_GB2312" w:hAnsi="仿宋_GB2312" w:eastAsia="仿宋_GB2312"/>
          <w:b w:val="0"/>
          <w:sz w:val="32"/>
        </w:rPr>
        <w:t>六、《一般公共预算财政拨款基本支出决算表》</w:t>
      </w:r>
    </w:p>
    <w:p w14:paraId="348652A1">
      <w:pPr>
        <w:spacing w:line="240" w:lineRule="auto"/>
        <w:ind w:firstLine="640"/>
        <w:jc w:val="both"/>
      </w:pPr>
      <w:r>
        <w:rPr>
          <w:rFonts w:ascii="仿宋_GB2312" w:hAnsi="仿宋_GB2312" w:eastAsia="仿宋_GB2312"/>
          <w:b w:val="0"/>
          <w:sz w:val="32"/>
        </w:rPr>
        <w:t>七、《政府性基金预算财政拨款收入支出决算表》</w:t>
      </w:r>
    </w:p>
    <w:p w14:paraId="6067F7A8">
      <w:pPr>
        <w:spacing w:line="240" w:lineRule="auto"/>
        <w:ind w:firstLine="640"/>
        <w:jc w:val="both"/>
      </w:pPr>
      <w:r>
        <w:rPr>
          <w:rFonts w:ascii="仿宋_GB2312" w:hAnsi="仿宋_GB2312" w:eastAsia="仿宋_GB2312"/>
          <w:b w:val="0"/>
          <w:sz w:val="32"/>
        </w:rPr>
        <w:t>八、《国有资本经营预算财政拨款收入支出决算表》</w:t>
      </w:r>
    </w:p>
    <w:p w14:paraId="2D626BD5">
      <w:pPr>
        <w:spacing w:line="240" w:lineRule="auto"/>
        <w:ind w:firstLine="640"/>
        <w:jc w:val="both"/>
      </w:pPr>
      <w:r>
        <w:rPr>
          <w:rFonts w:ascii="仿宋_GB2312" w:hAnsi="仿宋_GB2312" w:eastAsia="仿宋_GB2312"/>
          <w:b w:val="0"/>
          <w:sz w:val="32"/>
        </w:rPr>
        <w:t>九、《财政拨款“三公”经费支出决算表》</w:t>
      </w:r>
    </w:p>
    <w:p w14:paraId="0A94F97D">
      <w:pPr>
        <w:spacing w:line="240" w:lineRule="auto"/>
        <w:ind w:firstLine="640"/>
        <w:jc w:val="both"/>
      </w:pPr>
    </w:p>
    <w:p w14:paraId="0DFF2187">
      <w:pPr>
        <w:spacing w:line="240" w:lineRule="auto"/>
        <w:ind w:firstLine="640"/>
        <w:jc w:val="both"/>
      </w:pPr>
    </w:p>
    <w:p w14:paraId="7A78990C">
      <w:pPr>
        <w:spacing w:line="240" w:lineRule="auto"/>
        <w:ind w:firstLine="640"/>
        <w:jc w:val="both"/>
      </w:pPr>
    </w:p>
    <w:p w14:paraId="474A5C75">
      <w:pPr>
        <w:spacing w:line="240" w:lineRule="auto"/>
        <w:ind w:firstLine="640"/>
        <w:jc w:val="both"/>
      </w:pPr>
    </w:p>
    <w:p w14:paraId="51676487">
      <w:pPr>
        <w:spacing w:line="240" w:lineRule="auto"/>
        <w:ind w:firstLine="640"/>
        <w:jc w:val="both"/>
      </w:pPr>
    </w:p>
    <w:sectPr>
      <w:footerReference r:id="rId3" w:type="default"/>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1863CE9-DCB2-42A6-BDA1-4AEE6E3E577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8E2AB4DC-C9AF-453B-8B22-30366E974196}"/>
  </w:font>
  <w:font w:name="仿宋_GB2312">
    <w:altName w:val="仿宋"/>
    <w:panose1 w:val="02010609030101010101"/>
    <w:charset w:val="86"/>
    <w:family w:val="modern"/>
    <w:pitch w:val="default"/>
    <w:sig w:usb0="00000000" w:usb1="00000000" w:usb2="00000000" w:usb3="00000000" w:csb0="00040000" w:csb1="00000000"/>
    <w:embedRegular r:id="rId3" w:fontKey="{99CA75FF-7076-4E77-AE39-6C7A7266B762}"/>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embedRegular r:id="rId4" w:fontKey="{0C37BFBC-D0CF-4D97-A056-A7EA6D9263F6}"/>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CF23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YmRmZTlkODBlYWI2MWEzOGMyNWRlOTFmY2QzMTQifQ=="/>
  </w:docVars>
  <w:rsids>
    <w:rsidRoot w:val="00000000"/>
    <w:rsid w:val="021B7195"/>
    <w:rsid w:val="02F73D26"/>
    <w:rsid w:val="034D4FEF"/>
    <w:rsid w:val="043E5B56"/>
    <w:rsid w:val="06792773"/>
    <w:rsid w:val="09A729D8"/>
    <w:rsid w:val="0A3C58E8"/>
    <w:rsid w:val="0A7B4867"/>
    <w:rsid w:val="0B8C3ECC"/>
    <w:rsid w:val="0C3613A3"/>
    <w:rsid w:val="0C7227A7"/>
    <w:rsid w:val="0DCA6EF7"/>
    <w:rsid w:val="0E4B1576"/>
    <w:rsid w:val="0EA04331"/>
    <w:rsid w:val="0F9811B3"/>
    <w:rsid w:val="11E15093"/>
    <w:rsid w:val="120E0809"/>
    <w:rsid w:val="15013E90"/>
    <w:rsid w:val="19071D6C"/>
    <w:rsid w:val="19B5554D"/>
    <w:rsid w:val="1B8F2D19"/>
    <w:rsid w:val="1C317E4F"/>
    <w:rsid w:val="1C472464"/>
    <w:rsid w:val="1DAF458D"/>
    <w:rsid w:val="1E086ACE"/>
    <w:rsid w:val="1E4B5CA5"/>
    <w:rsid w:val="1EAA4A5F"/>
    <w:rsid w:val="1F587A0B"/>
    <w:rsid w:val="2064678E"/>
    <w:rsid w:val="20BC0B75"/>
    <w:rsid w:val="20DD6197"/>
    <w:rsid w:val="21F317F2"/>
    <w:rsid w:val="2241392C"/>
    <w:rsid w:val="23BC04D2"/>
    <w:rsid w:val="25275618"/>
    <w:rsid w:val="27CE017C"/>
    <w:rsid w:val="27CF2642"/>
    <w:rsid w:val="282459E2"/>
    <w:rsid w:val="29116777"/>
    <w:rsid w:val="2A053397"/>
    <w:rsid w:val="2A444FB1"/>
    <w:rsid w:val="2A6064E2"/>
    <w:rsid w:val="2C1965E9"/>
    <w:rsid w:val="2D1136DF"/>
    <w:rsid w:val="2DAE0E44"/>
    <w:rsid w:val="2FD27414"/>
    <w:rsid w:val="313F1D52"/>
    <w:rsid w:val="318029AB"/>
    <w:rsid w:val="31C63837"/>
    <w:rsid w:val="326F0A17"/>
    <w:rsid w:val="3277581B"/>
    <w:rsid w:val="38006E2C"/>
    <w:rsid w:val="3914510A"/>
    <w:rsid w:val="3B1220C9"/>
    <w:rsid w:val="3D5275AC"/>
    <w:rsid w:val="3EA7725F"/>
    <w:rsid w:val="3EC014A1"/>
    <w:rsid w:val="40834692"/>
    <w:rsid w:val="423A32B2"/>
    <w:rsid w:val="423C0CB4"/>
    <w:rsid w:val="427B5743"/>
    <w:rsid w:val="42E64542"/>
    <w:rsid w:val="464B7E04"/>
    <w:rsid w:val="464F7E64"/>
    <w:rsid w:val="46901EEE"/>
    <w:rsid w:val="469C74D2"/>
    <w:rsid w:val="47445515"/>
    <w:rsid w:val="4B4C0111"/>
    <w:rsid w:val="4BB23021"/>
    <w:rsid w:val="4F3F074E"/>
    <w:rsid w:val="50DB5F45"/>
    <w:rsid w:val="52F92565"/>
    <w:rsid w:val="543D17CB"/>
    <w:rsid w:val="55DA564E"/>
    <w:rsid w:val="56E07045"/>
    <w:rsid w:val="583059FA"/>
    <w:rsid w:val="587E6212"/>
    <w:rsid w:val="5AFC6609"/>
    <w:rsid w:val="5FA17648"/>
    <w:rsid w:val="5FD320BD"/>
    <w:rsid w:val="60DE4D57"/>
    <w:rsid w:val="613409CB"/>
    <w:rsid w:val="61A46A97"/>
    <w:rsid w:val="62DD7D21"/>
    <w:rsid w:val="65D97752"/>
    <w:rsid w:val="664C500C"/>
    <w:rsid w:val="67D111AB"/>
    <w:rsid w:val="68DB0208"/>
    <w:rsid w:val="68DF36D5"/>
    <w:rsid w:val="69846A0E"/>
    <w:rsid w:val="69AD798C"/>
    <w:rsid w:val="6B68175F"/>
    <w:rsid w:val="6B8B5C99"/>
    <w:rsid w:val="6CA7198F"/>
    <w:rsid w:val="6D8919A8"/>
    <w:rsid w:val="6E0F7A08"/>
    <w:rsid w:val="6E801ABC"/>
    <w:rsid w:val="71473612"/>
    <w:rsid w:val="718F7F65"/>
    <w:rsid w:val="73423603"/>
    <w:rsid w:val="737A5923"/>
    <w:rsid w:val="73DE4104"/>
    <w:rsid w:val="73FB6630"/>
    <w:rsid w:val="74CE04EC"/>
    <w:rsid w:val="74E76DCD"/>
    <w:rsid w:val="76660D7C"/>
    <w:rsid w:val="77ED6F44"/>
    <w:rsid w:val="795A0A34"/>
    <w:rsid w:val="7A0D3BC7"/>
    <w:rsid w:val="7A3A3CDB"/>
    <w:rsid w:val="7CC852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11">
    <w:name w:val="WPSOffice手动目录 3"/>
    <w:qFormat/>
    <w:uiPriority w:val="0"/>
    <w:pPr>
      <w:ind w:leftChars="40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535</Words>
  <Characters>538</Characters>
  <Lines>0</Lines>
  <Paragraphs>0</Paragraphs>
  <TotalTime>7</TotalTime>
  <ScaleCrop>false</ScaleCrop>
  <LinksUpToDate>false</LinksUpToDate>
  <CharactersWithSpaces>544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GXR</dc:creator>
  <cp:lastModifiedBy>小麦啾</cp:lastModifiedBy>
  <cp:lastPrinted>2024-07-22T11:58:00Z</cp:lastPrinted>
  <dcterms:modified xsi:type="dcterms:W3CDTF">2026-08-20T02:45:16Z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B858A68E913346F885B5BC17D4DBEB06_13</vt:lpwstr>
  </property>
  <property fmtid="{D5CDD505-2E9C-101B-9397-08002B2CF9AE}" pid="4" name="KSOTemplateDocerSaveRecord">
    <vt:lpwstr>eyJoZGlkIjoiZGZmMjg3MDQ2MzExNDk0OWY5M2UwNzBmOWViMDBkMGMiLCJ1c2VySWQiOiIzMjQ5NjUzODcifQ==</vt:lpwstr>
  </property>
</Properties>
</file>