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89101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bookmarkStart w:id="2" w:name="_GoBack"/>
      <w:bookmarkEnd w:id="2"/>
      <w:bookmarkStart w:id="0" w:name="_Toc11283"/>
      <w:bookmarkEnd w:id="0"/>
      <w:bookmarkStart w:id="1" w:name="_Toc435"/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十一、预算绩效的情况说明</w:t>
      </w:r>
      <w:bookmarkEnd w:id="1"/>
    </w:p>
    <w:p w14:paraId="18D3DD9E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根据预算绩效管理要求，我单位2020年度开展预算绩效评价项目3个，共涉及资金</w:t>
      </w:r>
      <w:r>
        <w:rPr>
          <w:rFonts w:hint="eastAsia" w:ascii="宋体" w:hAnsi="宋体" w:eastAsia="宋体" w:cs="宋体"/>
          <w:color w:val="2B2B2B"/>
          <w:kern w:val="0"/>
          <w:sz w:val="24"/>
          <w:szCs w:val="24"/>
          <w:lang w:val="en-US" w:eastAsia="zh-CN"/>
        </w:rPr>
        <w:t>220.18</w:t>
      </w: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万元。预算绩效管理取得的成效：一是加强资金管理，加快了资金的使用效率，专款专用；二是领导督查，定期查看项目的使用进度、效率，不得挪用挤占专项资金。发现的问题及原因：一是应提高各部室的业务的执行能力；二是加强业务知识学习，提高业务能力。下一步改进措施：一是对使用资金的进度应完善监督措施；二是各部门加强配合，共同做好工作。</w:t>
      </w:r>
    </w:p>
    <w:p w14:paraId="59B29D33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2020年度，本部门单位预算绩效自评情况：自述有关专项资金绩效管理和绩效自评开展情况</w:t>
      </w:r>
    </w:p>
    <w:p w14:paraId="6CC3DE56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由于年初制定文物回购项目计划，本年收到文物回购经费拨款20万元，实际支出19.95万元。按预期计划完成回购，如期完成年初既定目标，本次活动按照项目计划精心开展文物普及宣传教育文化活动，持续推进昌吉州民族大团结活动深入开展,不断提高城乡居民整体文化素质，为构建现代公共文化服务体系做出贡献。</w:t>
      </w:r>
    </w:p>
    <w:p w14:paraId="212D635A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民族团结是国家文化发展的战略目标之一。博物馆作为全民了解历史，了解民族的主阵地，责任重大。在今后的工作中，我们将继续加强当地文物的文化普及，增强服务能力，扩大宣传推广力度，丰富活动内容，增加流动博物馆的场次，为实现昌吉州社会稳定和长治久安总目标、文化强州战略做出更大贡献。</w:t>
      </w:r>
    </w:p>
    <w:p w14:paraId="4BE86A82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文物回购项目绩效自评综述：根据年初设定的绩效目标，文物回购项目绩效自评得分为96.06分。项目全年预算数为20万元，执行数为19.95万元，完成预算的99.75%。主要产出和效果：我馆加强该项目的管理，细化年初工作方案，定期公开项目实施的阶段情况，并在年末将此项工作纳入业务工作考核，对项目完成情况进行总结自评，确保项目资金发挥最大能动性。</w:t>
      </w:r>
    </w:p>
    <w:p w14:paraId="41D44269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发现的问题及原因：未发现资金挪用和其他不良事宜，严格按照文物采购流程实施。</w:t>
      </w:r>
    </w:p>
    <w:p w14:paraId="38C7F0F0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附件1：</w:t>
      </w:r>
    </w:p>
    <w:tbl>
      <w:tblPr>
        <w:tblStyle w:val="5"/>
        <w:tblW w:w="10376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55"/>
        <w:gridCol w:w="775"/>
        <w:gridCol w:w="712"/>
        <w:gridCol w:w="924"/>
        <w:gridCol w:w="998"/>
        <w:gridCol w:w="884"/>
        <w:gridCol w:w="767"/>
        <w:gridCol w:w="765"/>
        <w:gridCol w:w="33"/>
        <w:gridCol w:w="683"/>
        <w:gridCol w:w="876"/>
        <w:gridCol w:w="444"/>
      </w:tblGrid>
      <w:tr w14:paraId="04B53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877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 w14:paraId="1B3F3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4B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（2020年度）</w:t>
            </w:r>
          </w:p>
        </w:tc>
      </w:tr>
      <w:tr w14:paraId="34FB0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FA6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10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32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文物征集费</w:t>
            </w:r>
          </w:p>
        </w:tc>
      </w:tr>
      <w:tr w14:paraId="4A1B6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BF8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5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FF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昌吉州文化体育广播电视和旅游局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8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49C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</w:t>
            </w:r>
          </w:p>
        </w:tc>
      </w:tr>
      <w:tr w14:paraId="174ED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14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项目资金       （万元）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5E4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3E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70D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10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826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1C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32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</w:tr>
      <w:tr w14:paraId="61E1E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488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EB7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年度资金总额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6D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E5F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5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19.95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0E3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A66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99.75%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2D5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 w14:paraId="3EEAE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C3B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D1B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DCB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6C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B3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19.95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00B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1C7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D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0946C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4DB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85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上年结转资金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90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755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15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88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4D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0FF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549F4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CD2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53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其他资金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A6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ABF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2F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21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7EE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D69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0E2E7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909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2D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50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 w14:paraId="5B35D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06A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8A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昌吉州博物馆为公益一类全额拨款事业单位，单位无下属预算单位，博物馆是非盈利性的社会服务机构，　主要是保护珍贵文物不会流失，开展收藏展览文物，弘扬民族文化，进行文物征集、鉴定、登编、保管和文物展览，预计11月份之前完成文物回购。</w:t>
            </w:r>
          </w:p>
        </w:tc>
        <w:tc>
          <w:tcPr>
            <w:tcW w:w="35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494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10月底前，已完成鉴定、征集文物33件，并以全部登编、保管和文物展览，弘扬传承民族文化，让更多的群众参观了解历史文明。</w:t>
            </w:r>
          </w:p>
        </w:tc>
      </w:tr>
      <w:tr w14:paraId="08D52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B140A0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绩              效   </w:t>
            </w:r>
          </w:p>
          <w:p w14:paraId="407C3E2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指    </w:t>
            </w:r>
          </w:p>
          <w:p w14:paraId="2759B1F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标</w:t>
            </w:r>
          </w:p>
          <w:p w14:paraId="11FFA69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AC3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7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A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6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42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B2C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B0D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</w:t>
            </w:r>
          </w:p>
        </w:tc>
        <w:tc>
          <w:tcPr>
            <w:tcW w:w="8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6FA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15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DF5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4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EC2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 w14:paraId="1ADD8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3096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444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57C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BAF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4C2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指标值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1F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完成值</w:t>
            </w:r>
          </w:p>
        </w:tc>
        <w:tc>
          <w:tcPr>
            <w:tcW w:w="801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9BB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CB19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4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A56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A8F5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E5DA5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AE2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完成指标</w:t>
            </w:r>
          </w:p>
        </w:tc>
        <w:tc>
          <w:tcPr>
            <w:tcW w:w="7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BBE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7E7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征集文物数量（件）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9AE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65件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7A7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46件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F1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A4A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4.06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E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066F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7D4EA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1744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3BCC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0BA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增加展馆内容，开展流动博物馆，让展览进校区、进展区（次数）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24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70次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B21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70次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CB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470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D6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D8F7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AF12A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45C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04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A38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征集文物展出率（%）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C5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≥85%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82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85%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D1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0A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A31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173F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86FA97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A9D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21F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A02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征集文物达标率（%）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3AB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837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7D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AFA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8C7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D7CD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F1DED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E04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F78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ECB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完成时间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6A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10月底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A7B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10月底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257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42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0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99C7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40C17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7F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AA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0B1E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征集文物成本（万元）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EE5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20万元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56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19.95万元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D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7D3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8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E45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CF1B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CC3CB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E24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987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ECA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让文物进校区、进景区、进社区，进行绘声绘色的文物讲解，对历史文物知识提高。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CB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B7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39F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86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7B1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97DB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EED3C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A9D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43C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477C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征集历史文物，保护好文物，让文物说话，对社会群众影响。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42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长期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4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长期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79B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276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CD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D273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6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2599B7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982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B68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服务对象满意度指标</w:t>
            </w:r>
          </w:p>
        </w:tc>
        <w:tc>
          <w:tcPr>
            <w:tcW w:w="26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E4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征集文物参与者满意度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1FE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98%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8D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98%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B4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657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FE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DEEC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6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2B7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5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B53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96.06</w:t>
            </w:r>
          </w:p>
        </w:tc>
        <w:tc>
          <w:tcPr>
            <w:tcW w:w="4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6B1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33567AC0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项目主要内容及实施情况：根据自治区财政厅《关于安排2020年博物馆、纪念馆逐步免费开放补助资金的通知》昌州财教【2019】94号文件，按照自治区的安排，建立体现新疆地域文化特色、经济发展脉络、人文历史等的文物体系，为新疆的发展稳定和长治久安营造良好氛围，充分发挥公共文化创建工作力度，发挥资金的效益。综合协调工作，弘扬民族文化，让更多的群众走进博物馆学习、参观，提高公民素质，全民共享人类文明的进步成果。</w:t>
      </w:r>
    </w:p>
    <w:p w14:paraId="617C65E9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共开展流动博物馆基层巡展65场次，接待人数近十万人次，培养优秀讲解员4人；展出新展品，新增数量55个；社会反馈指标满意，对社会群众的影响长久，参观群众对新疆文物的了解非常满意，博物馆还进行搜集、保存、研究、传播和展览，通过征集收藏文物，从事科学研究，免费举办陈列展览，传播历史，让文物说话，绩效自评91.26分。</w:t>
      </w:r>
    </w:p>
    <w:p w14:paraId="0BFB2CC7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资金的投入和使用情况：</w:t>
      </w:r>
      <w:r>
        <w:rPr>
          <w:rFonts w:hint="eastAsia" w:ascii="宋体" w:hAnsi="宋体" w:eastAsia="宋体" w:cs="宋体"/>
          <w:color w:val="2B2B2B"/>
          <w:kern w:val="0"/>
          <w:sz w:val="24"/>
          <w:szCs w:val="24"/>
          <w:lang w:eastAsia="zh-CN"/>
        </w:rPr>
        <w:t>截至2020年</w:t>
      </w: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12月底，本年度财政拨款225万元，上年结余资金78.95万元，财政拨款资金共计303.95万元，2020年支出共计197.88万元，其中117.88万元主要用于博物馆的正常运行维护，宣扬民族文化；80万元用于馆内临聘人员的经费，专项资金严格按照博物馆的免费开放制度使用，年末结余资金106.07万元，全部为本年度拨款结余，资金未使用完的原因是2020年度受疫情影响闭馆隔离1.5个月，有些活动未正常开展。</w:t>
      </w:r>
    </w:p>
    <w:tbl>
      <w:tblPr>
        <w:tblStyle w:val="5"/>
        <w:tblW w:w="11112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618"/>
        <w:gridCol w:w="1017"/>
        <w:gridCol w:w="1077"/>
        <w:gridCol w:w="758"/>
        <w:gridCol w:w="236"/>
        <w:gridCol w:w="1481"/>
        <w:gridCol w:w="270"/>
        <w:gridCol w:w="874"/>
        <w:gridCol w:w="263"/>
        <w:gridCol w:w="559"/>
        <w:gridCol w:w="165"/>
        <w:gridCol w:w="71"/>
        <w:gridCol w:w="659"/>
        <w:gridCol w:w="121"/>
        <w:gridCol w:w="709"/>
        <w:gridCol w:w="108"/>
        <w:gridCol w:w="655"/>
      </w:tblGrid>
      <w:tr w14:paraId="3756B13A">
        <w:trPr>
          <w:trHeight w:val="270" w:hRule="atLeast"/>
        </w:trPr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E3C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附件1：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933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057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F14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4F2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0C17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F45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2A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47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201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95D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40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A272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1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C09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 w14:paraId="1FFA3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1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EBC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（2020年度）</w:t>
            </w:r>
          </w:p>
        </w:tc>
      </w:tr>
      <w:tr w14:paraId="009C1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572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02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FC5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博物馆免费开放资金</w:t>
            </w:r>
          </w:p>
        </w:tc>
      </w:tr>
      <w:tr w14:paraId="74109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B78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5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8C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昌吉州文化体育广播电视和旅游局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8C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4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6C0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</w:t>
            </w:r>
          </w:p>
        </w:tc>
      </w:tr>
      <w:tr w14:paraId="746F3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EA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项目资金       （万元）</w:t>
            </w: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6AD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07F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B0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84F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A04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1E2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7FB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</w:tr>
      <w:tr w14:paraId="40841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A95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7E9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年度资金总额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C6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CA1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303.95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41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197.88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E25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623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65%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8D3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6.51</w:t>
            </w:r>
          </w:p>
        </w:tc>
      </w:tr>
      <w:tr w14:paraId="76D06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042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521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9F2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11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B3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118.93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FF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CF0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80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5C538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EE2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1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上年结转资金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E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B26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78.95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85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78.95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87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C9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3D9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45015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AD4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0CF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其他资金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61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56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214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CC1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FAD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9A7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1E5AE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41F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1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E7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44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79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 w14:paraId="42307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75E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401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为公益一类全额拨款事业单位，单位无下属预算单位，博物馆免费是非盈利性的社会服务机构，此笔资金主要博物馆免费开放正常运行，完成自治区规定的考核任务；1综合协调工作，弘扬民族文化2、博物馆面向社会免费开放，让更多的群众走进博物馆学习，参观，提高公民素质，全民共享人类文明的进步成果。</w:t>
            </w:r>
          </w:p>
        </w:tc>
        <w:tc>
          <w:tcPr>
            <w:tcW w:w="44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60D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1、目前博物馆已按目标完成博物馆的综合协调工作，正常维护博物馆的运转，弘扬民族文化2、让更多的单位、学生、群众走进博物馆，免费讲解，让全民共享人类文明的进步成果，2020年结余资金106.07万元，</w:t>
            </w:r>
          </w:p>
        </w:tc>
      </w:tr>
      <w:tr w14:paraId="46FA2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AABB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绩              效    指    标</w:t>
            </w:r>
          </w:p>
        </w:tc>
        <w:tc>
          <w:tcPr>
            <w:tcW w:w="6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A8B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F1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0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37F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00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611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</w:t>
            </w:r>
          </w:p>
        </w:tc>
        <w:tc>
          <w:tcPr>
            <w:tcW w:w="9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873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55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4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51A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 w14:paraId="7D63B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EB1EB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A5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8A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84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E80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指标值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4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完成值</w:t>
            </w:r>
          </w:p>
        </w:tc>
        <w:tc>
          <w:tcPr>
            <w:tcW w:w="987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D365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6B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7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4F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1AC4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12F82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63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85D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F46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接待群众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DD3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≥10万场次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E3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≥10万场次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DC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164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DEA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18F99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82657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73C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02AD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D163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进社区、进乡镇宣传展出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DDBFE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场次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50C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15场次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A0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C93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75E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7672D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53938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614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84A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E4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积极开展宣传教育活动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421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50</w:t>
            </w:r>
            <w:r>
              <w:rPr>
                <w:rFonts w:hint="eastAsia" w:ascii="宋体" w:hAnsi="宋体" w:eastAsia="宋体" w:cs="Arial"/>
                <w:color w:val="000000"/>
                <w:kern w:val="0"/>
                <w:szCs w:val="21"/>
              </w:rPr>
              <w:t>场次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6300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场次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C2A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B4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B6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6F0AA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D6728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26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D187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5BD5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展出新展品，新增数量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A08F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3A7E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55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37E1DF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6F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1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5EE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7323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C1068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C81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F2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B59E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社会服务水平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3373C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35096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B50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00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798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7301E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EF43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E29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DDD6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77C31E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陈列展出水平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321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2F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B22DB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≥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CA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26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EF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1BFF9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38702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4CF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AB8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71001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项目开始时间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398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ADB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2020.1-2020.12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69D89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B9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32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B6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08BEB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C5FA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3CB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D86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3D0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博物馆运转经费（万元）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455778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213.95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F89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117.88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67B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87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2.75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44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疫情闭馆2个月，活动未全部开展。</w:t>
            </w:r>
          </w:p>
        </w:tc>
      </w:tr>
      <w:tr w14:paraId="27D1A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71170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DCD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15A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913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博物馆临聘人员经费（万元）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9D3B62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EA3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4E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6B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15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0F742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EA59B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FD861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5FDB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467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发挥宣传教育和社会服务阵地作用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F1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提升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D33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E4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07C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D10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5E7FF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79D54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8DD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FF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0F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对社会群众的影响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219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长久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70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长久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1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0D4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76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39DB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47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7E3C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2B12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7F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服务对象满意度指标</w:t>
            </w:r>
          </w:p>
        </w:tc>
        <w:tc>
          <w:tcPr>
            <w:tcW w:w="20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46D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E38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参观群众了解文物满意度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30EC0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86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CC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D15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0093D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8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DE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A3A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8DB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91.26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68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537947F6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</w:p>
    <w:p w14:paraId="4E8BCD72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2020年我馆精心策划开展主题文化活动，开展流动博物馆巡展，1、让展板进景区、进乡镇，进校区，开展丰富多彩的活动26场次，提升了人们的爱国热情。2、吸引人们让更多的单位、学生、群众通过流动博物馆，了解新疆渊源的历史民族文化，让全民共享人类文明的进步成果，持续推进昌吉州民族大团结活动深入开展,不断提高城乡居民整体文化素质，为构建现代公共文化服务体系做出贡献。</w:t>
      </w:r>
    </w:p>
    <w:p w14:paraId="5E5F7713">
      <w:pPr>
        <w:widowControl/>
        <w:shd w:val="clear" w:color="auto" w:fill="FFFFFF"/>
        <w:spacing w:line="450" w:lineRule="atLeast"/>
        <w:ind w:firstLine="480"/>
        <w:jc w:val="left"/>
        <w:rPr>
          <w:rFonts w:ascii="宋体" w:hAnsi="宋体" w:eastAsia="宋体" w:cs="宋体"/>
          <w:color w:val="2B2B2B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B2B2B"/>
          <w:kern w:val="0"/>
          <w:sz w:val="24"/>
          <w:szCs w:val="24"/>
        </w:rPr>
        <w:t>昌吉州博物馆对外开展主题流动博物馆展服务工作，通过组织学习,讲解员培训、对外交流开展主题教育展出等活动，项目支出主要用于开展文化展览免费讲解活动经费、人员经费及活动组织费用，项目完成绩效自评98分。</w:t>
      </w:r>
    </w:p>
    <w:tbl>
      <w:tblPr>
        <w:tblStyle w:val="5"/>
        <w:tblW w:w="101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20"/>
        <w:gridCol w:w="1080"/>
        <w:gridCol w:w="1080"/>
        <w:gridCol w:w="840"/>
        <w:gridCol w:w="300"/>
        <w:gridCol w:w="1866"/>
        <w:gridCol w:w="1000"/>
        <w:gridCol w:w="380"/>
        <w:gridCol w:w="580"/>
        <w:gridCol w:w="360"/>
        <w:gridCol w:w="260"/>
        <w:gridCol w:w="700"/>
        <w:gridCol w:w="540"/>
      </w:tblGrid>
      <w:tr w14:paraId="3459C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E87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附件1：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8A4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02B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67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0D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A9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7891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BF4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C5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EA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F5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14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69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88A9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C7F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 w14:paraId="7D1AD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68D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（2020年度）</w:t>
            </w:r>
          </w:p>
        </w:tc>
      </w:tr>
      <w:tr w14:paraId="35DF3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BF3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80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9B1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文化体育与传媒-流动博物馆</w:t>
            </w:r>
          </w:p>
        </w:tc>
      </w:tr>
      <w:tr w14:paraId="1720C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F27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38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昌吉州文化体育广播电视和旅游局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38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4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56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</w:t>
            </w:r>
          </w:p>
        </w:tc>
      </w:tr>
      <w:tr w14:paraId="480AA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69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项目资金       （万元）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57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15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DF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E1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22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8C1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E1F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</w:tr>
      <w:tr w14:paraId="0F32D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CA3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FF7A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年度资金总额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3F2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8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6F6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2B3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9F6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BDF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</w:tr>
      <w:tr w14:paraId="6AFA2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7C0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549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其中：当年财政拨款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021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27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1DB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FB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402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81D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093B1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629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426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上年结转资金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A4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E6E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C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EA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519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4D9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01EC2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A68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73A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其他资金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E43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C0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E79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5B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323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FF6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—</w:t>
            </w:r>
          </w:p>
        </w:tc>
      </w:tr>
      <w:tr w14:paraId="2631F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2AE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3B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3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ED8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 w14:paraId="7D439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DBFC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4C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昌吉州博物馆为公益一类全额拨款事业单位，单位无下属预算单位，此笔资金主要用于博物馆党史展，文物数字化鉴赏，流动博物馆。1、进校区、进乡镇、进社区18场次；制作展板60张；开展青少年宣教活动8场次，开展小小讲解员宣讲活动，培养青少年的兴趣爱好，文化多元化。</w:t>
            </w:r>
          </w:p>
        </w:tc>
        <w:tc>
          <w:tcPr>
            <w:tcW w:w="382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411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目前博物馆已按目标完成流动博物馆巡展，进景区、进乡镇，开展丰富多彩的活动26场次，提升了人们的爱国热情。2、吸引人们让更多的单位、学生、群众通过流动博物馆，了解新疆渊源的历史民族文化，让全民共享人类文明的进步成果。</w:t>
            </w:r>
          </w:p>
        </w:tc>
      </w:tr>
      <w:tr w14:paraId="7E721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E6B9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绩              效    指    标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5C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74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2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FE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91C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6C6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实际</w:t>
            </w:r>
          </w:p>
        </w:tc>
        <w:tc>
          <w:tcPr>
            <w:tcW w:w="9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C6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B2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2D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 w14:paraId="5FF35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457B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E47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810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0B8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C9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指标值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7E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完成值</w:t>
            </w:r>
          </w:p>
        </w:tc>
        <w:tc>
          <w:tcPr>
            <w:tcW w:w="96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092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215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0907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02CF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C5314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1E8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E39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C26E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进校区、进乡镇、进社区（场次）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53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18场次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0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18场次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F6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66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5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1ACEF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72BC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A2B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40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F4A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制作展板（个）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D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60个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97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50个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BCD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F68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94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26539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37ED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E42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E24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55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开展青少年宣教活动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049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8场次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7D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8场次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A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5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F0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3DE9A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0BA34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D67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82DD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138F0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展出展示水平%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16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EC9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5EFF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235E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71F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1845E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30BF9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764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4B9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CE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社会教育水平提高率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892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DFB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≥95%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ABA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D8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7E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45A7A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C521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041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253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71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项目时间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66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2020.01-2020.12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D40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完成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F57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8ED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5EF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40821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C76CE8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4F6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03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B82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流动博物馆成本（万元）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AEA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D5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777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9D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8B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7510A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63D64F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533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FDB68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BB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提供更多、更好的展板内容，为群众做好公共文化服务。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26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2FE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提高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05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D8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15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002DD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792ED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1A33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04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A11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满足社会群众文化需求的影响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987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长久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6B8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长久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4E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B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5CA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1B99D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1801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688A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75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服务对象满意度指标</w:t>
            </w:r>
          </w:p>
        </w:tc>
        <w:tc>
          <w:tcPr>
            <w:tcW w:w="2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910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社会公众对流动博物馆公共文化服务满意度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296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E8C63"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8FF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B77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544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/</w:t>
            </w:r>
          </w:p>
        </w:tc>
      </w:tr>
      <w:tr w14:paraId="7F581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A82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5F3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409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38F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2A8BAADE"/>
    <w:sectPr>
      <w:pgSz w:w="11906" w:h="16838"/>
      <w:pgMar w:top="720" w:right="1418" w:bottom="72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4D61"/>
    <w:rsid w:val="00114D61"/>
    <w:rsid w:val="0023057C"/>
    <w:rsid w:val="00236B7A"/>
    <w:rsid w:val="00236F49"/>
    <w:rsid w:val="002449E6"/>
    <w:rsid w:val="00250CE2"/>
    <w:rsid w:val="00277E2A"/>
    <w:rsid w:val="003202AC"/>
    <w:rsid w:val="005E49CB"/>
    <w:rsid w:val="0061740F"/>
    <w:rsid w:val="00855DE5"/>
    <w:rsid w:val="00C3103F"/>
    <w:rsid w:val="00CF4F0D"/>
    <w:rsid w:val="00DA7520"/>
    <w:rsid w:val="00DE7453"/>
    <w:rsid w:val="00E030B0"/>
    <w:rsid w:val="00E92462"/>
    <w:rsid w:val="00FC726A"/>
    <w:rsid w:val="04A03218"/>
    <w:rsid w:val="102A2621"/>
    <w:rsid w:val="2729390B"/>
    <w:rsid w:val="2753737F"/>
    <w:rsid w:val="4E266C57"/>
    <w:rsid w:val="51611E6B"/>
    <w:rsid w:val="5AEA77D2"/>
    <w:rsid w:val="6BA53DF7"/>
    <w:rsid w:val="6EED7B96"/>
    <w:rsid w:val="7773628E"/>
    <w:rsid w:val="7E16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blank9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2834</Words>
  <Characters>3095</Characters>
  <Lines>84</Lines>
  <Paragraphs>23</Paragraphs>
  <TotalTime>3</TotalTime>
  <ScaleCrop>false</ScaleCrop>
  <LinksUpToDate>false</LinksUpToDate>
  <CharactersWithSpaces>3205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2021-10-20T08:28:00Z</dcterms:created>
  <dc:creator>JTDN</dc:creator>
  <cp:lastModifiedBy>小麦啾</cp:lastModifiedBy>
  <dcterms:modified xsi:type="dcterms:W3CDTF">2026-08-11T05:07:22Z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8B31BD45B5004FC987CC181327F318BF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