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F2768">
      <w:pPr>
        <w:widowControl/>
        <w:spacing w:before="100" w:beforeAutospacing="1" w:after="100" w:afterAutospacing="1" w:line="360" w:lineRule="atLeast"/>
        <w:ind w:firstLine="480"/>
        <w:jc w:val="left"/>
        <w:rPr>
          <w:rFonts w:hint="eastAsia" w:ascii="宋体" w:hAnsi="宋体" w:eastAsia="宋体" w:cs="宋体"/>
          <w:kern w:val="0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Cs w:val="21"/>
        </w:rPr>
        <w:t>根据《财政部关于2016年度地方预决算公开情况专项检查有关情况的通报》（财监函〔2017〕6号）和财政部驻新疆财政监察专员办事处《关于新疆维吾尔自治区本级2016年预决算公开情况专项检查的处理决定》（财驻新监〔2017〕121号）、《财政检查通知书》（〔2017〕第14号）的要求，现将2015年度、2016年度决算公开细化“三公经费”工作如下：</w:t>
      </w:r>
    </w:p>
    <w:p w14:paraId="3668B944">
      <w:pPr>
        <w:widowControl/>
        <w:spacing w:before="100" w:beforeAutospacing="1" w:after="100" w:afterAutospacing="1" w:line="360" w:lineRule="atLeast"/>
        <w:ind w:firstLine="480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一、国内公务接待的批次、人数”进行公开如下：</w:t>
      </w: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4"/>
        <w:gridCol w:w="1704"/>
        <w:gridCol w:w="1704"/>
        <w:gridCol w:w="1800"/>
        <w:gridCol w:w="1610"/>
      </w:tblGrid>
      <w:tr w14:paraId="04BE92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7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CB864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预算年度</w:t>
            </w:r>
          </w:p>
        </w:tc>
        <w:tc>
          <w:tcPr>
            <w:tcW w:w="17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D3DFE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2015年</w:t>
            </w:r>
          </w:p>
        </w:tc>
        <w:tc>
          <w:tcPr>
            <w:tcW w:w="17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24379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2016年</w:t>
            </w:r>
          </w:p>
        </w:tc>
        <w:tc>
          <w:tcPr>
            <w:tcW w:w="1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83359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下降比例%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9D1C2">
            <w:pPr>
              <w:widowControl/>
              <w:ind w:firstLine="166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原因</w:t>
            </w:r>
          </w:p>
        </w:tc>
      </w:tr>
      <w:tr w14:paraId="27FDB6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7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00AD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车辆使用费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E985A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2.18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42FF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2.18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39F4C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1FDBF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/>
                <w:color w:val="2B2B2B"/>
                <w:shd w:val="clear" w:color="auto" w:fill="FFFFFF"/>
              </w:rPr>
              <w:t>主要用于公务用车保险、维修，加油等。</w:t>
            </w:r>
          </w:p>
        </w:tc>
      </w:tr>
      <w:tr w14:paraId="23CA05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7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13A7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接待费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59933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0.15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411DF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0.15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D36B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7C4B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  <w:lang w:eastAsia="zh-CN"/>
              </w:rPr>
              <w:t>主要</w:t>
            </w:r>
            <w:r>
              <w:rPr>
                <w:rFonts w:hint="eastAsia"/>
                <w:color w:val="2B2B2B"/>
                <w:shd w:val="clear" w:color="auto" w:fill="FFFFFF"/>
              </w:rPr>
              <w:t>用于正常公务活动接待</w:t>
            </w:r>
          </w:p>
        </w:tc>
      </w:tr>
      <w:tr w14:paraId="5C345A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463A4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出国费用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23E5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0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D0941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376B4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宋体" w:hAnsi="宋体" w:eastAsia="宋体" w:cs="Calibri"/>
                <w:spacing w:val="6"/>
                <w:kern w:val="0"/>
                <w:sz w:val="22"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33BB9">
            <w:pPr>
              <w:widowControl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/>
                <w:color w:val="2B2B2B"/>
                <w:shd w:val="clear" w:color="auto" w:fill="FFFFFF"/>
              </w:rPr>
              <w:t>主要原因是我单位严格执行中央八项规定和自治区十条规定，压减因公出国（境）经费。</w:t>
            </w:r>
          </w:p>
        </w:tc>
      </w:tr>
    </w:tbl>
    <w:p w14:paraId="290FB1CA">
      <w:pPr>
        <w:widowControl/>
        <w:spacing w:line="360" w:lineRule="atLeast"/>
        <w:ind w:firstLine="480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  </w:t>
      </w:r>
    </w:p>
    <w:p w14:paraId="2DB1FCFB">
      <w:pPr>
        <w:widowControl/>
        <w:spacing w:before="100" w:beforeAutospacing="1" w:after="100" w:afterAutospacing="1" w:line="360" w:lineRule="atLeast"/>
        <w:ind w:firstLine="480"/>
        <w:jc w:val="righ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昌吉州党员干部现代远程教育管理中心</w:t>
      </w:r>
    </w:p>
    <w:p w14:paraId="510F0D4B">
      <w:pPr>
        <w:widowControl/>
        <w:spacing w:before="100" w:beforeAutospacing="1" w:after="100" w:afterAutospacing="1" w:line="360" w:lineRule="atLeast"/>
        <w:ind w:firstLine="480"/>
        <w:jc w:val="righ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2018年1月15日</w:t>
      </w:r>
    </w:p>
    <w:p w14:paraId="6BB122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75AB"/>
    <w:rsid w:val="001875AB"/>
    <w:rsid w:val="0059038D"/>
    <w:rsid w:val="00B73DDE"/>
    <w:rsid w:val="3B19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301</Words>
  <Characters>347</Characters>
  <Lines>2</Lines>
  <Paragraphs>1</Paragraphs>
  <TotalTime>11</TotalTime>
  <ScaleCrop>false</ScaleCrop>
  <LinksUpToDate>false</LinksUpToDate>
  <CharactersWithSpaces>349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2018-01-15T04:54:00Z</dcterms:created>
  <dc:creator>微软用户</dc:creator>
  <cp:lastModifiedBy>小麦啾</cp:lastModifiedBy>
  <dcterms:modified xsi:type="dcterms:W3CDTF">2026-07-06T03:38:11Z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eyJoZGlkIjoiODM0YzQzMGFjMjUzMGYwODMwZjhmZTEzMTA0N2U0NTciLCJ1c2VySWQiOiIzMjQ5NjUzODcifQ==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C17FF040434A404284AC9ED78B226EA0_12</vt:lpwstr>
  </property>
</Properties>
</file>