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right="-21"/>
        <w:jc w:val="center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昌吉州艺术剧院2015年部门预算及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right="-21"/>
        <w:jc w:val="center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“三公经费”信息公开报告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8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根据自治州财政局《关于进一步做好自治州预决算信息公开工作的通知》（昌州财预〔2015〕46号）、《关于做好2015年部门预算和“三公”经费预算公开工作的通知》（昌州财预〔2015〕45号）有关规定，现将昌吉州艺术剧院2015年部门预算及“三公经费”信息公开如下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一、部门（单位）基本情况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588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（一）主要职能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职责任务：发展地方特色文化艺术，丰富群众文化生活。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主要项目：民族歌舞音乐节目和新疆曲子剧的创作、演出；新疆曲子、传统艺术整理、加工、保护与传承；艺术研究与普及推广；艺术创作表演人才培养。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（二）内设机构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  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</w:rPr>
        <w:t> </w:t>
      </w: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职责任务：发展地方特色文化艺术，丰富群众文化生活。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主要项目：民族歌舞音乐节目和新疆曲子剧的创作、演出；新疆曲子、传统艺术整理、加工、保护与传承；艺术研究与普及推广；艺术创作表演人才培养。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（三）人员编制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核定事业编制115名，领导职数7名，其中：副县级3名，正科级4名。内设机构领导职数10名。现在正</w:t>
      </w: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式在册职工105名，其中：管理人员4名，专业技术人员101名。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二、2015年度收支预算总体情况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2015</w:t>
      </w: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年总收入1839.88万元，其中：公共财政拨款1746.4万元，用事业单位经营收入来弥补93.48万元。2015年总支出1839.88万元，其中：工资福利支出1388.13万元，商品和服务支出128.42万元，对个人和家庭补助支出242.33万元，其他资本性支出60万元，部门预算项目支出21万元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三、2015年“三公经费”支出预算</w:t>
      </w:r>
    </w:p>
    <w:p w:rsidR="00052DA4" w:rsidRPr="00052DA4" w:rsidRDefault="00052DA4" w:rsidP="00052DA4">
      <w:pPr>
        <w:shd w:val="clear" w:color="auto" w:fill="FFFFFF"/>
        <w:adjustRightInd/>
        <w:snapToGrid/>
        <w:spacing w:before="100" w:beforeAutospacing="1" w:after="100" w:afterAutospacing="1" w:line="252" w:lineRule="atLeast"/>
        <w:ind w:left="160" w:firstLine="480"/>
        <w:jc w:val="both"/>
        <w:rPr>
          <w:rFonts w:ascii="Verdana" w:eastAsia="宋体" w:hAnsi="Verdana" w:cs="宋体"/>
          <w:color w:val="000000"/>
          <w:sz w:val="17"/>
          <w:szCs w:val="17"/>
        </w:rPr>
      </w:pPr>
      <w:r w:rsidRPr="00052DA4">
        <w:rPr>
          <w:rFonts w:ascii="仿宋" w:eastAsia="仿宋" w:hAnsi="仿宋" w:cs="宋体" w:hint="eastAsia"/>
          <w:color w:val="000000"/>
          <w:sz w:val="32"/>
          <w:szCs w:val="32"/>
        </w:rPr>
        <w:t>我单位为差额拨款事业单位，无“三公”经费和会议经费拨款。2015年出国境费用为0，公务用车运行开支8.73万元，比去年同期减少19.6万元。因15年业务量减少出疆演出。公务接待运行开支1.28万元，比去年同期减少1.09万元。下降的原因是单位在公务接待方面制定出台了《公务接待制度及标准》，严格按照制度对接待人数、陪同人员、餐数、标准进行了严格的控制。我单位一般公务用车实有数一辆，业务用车6辆，主要用于日常办公用车和演出用车工作。我单位今后要严格执行中央八项规定和自治区十条规定，压减公务用车的使用。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                        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昌吉州艺术剧院</w:t>
      </w:r>
    </w:p>
    <w:p w:rsidR="00052DA4" w:rsidRPr="00052DA4" w:rsidRDefault="00052DA4" w:rsidP="00052DA4">
      <w:pPr>
        <w:shd w:val="clear" w:color="auto" w:fill="FFFFFF"/>
        <w:adjustRightInd/>
        <w:snapToGrid/>
        <w:spacing w:after="0" w:line="560" w:lineRule="atLeast"/>
        <w:ind w:firstLine="600"/>
        <w:jc w:val="both"/>
        <w:rPr>
          <w:rFonts w:ascii="Times New Roman" w:eastAsia="宋体" w:hAnsi="Times New Roman" w:cs="Times New Roman"/>
          <w:color w:val="000000"/>
          <w:sz w:val="17"/>
          <w:szCs w:val="17"/>
        </w:rPr>
      </w:pP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                      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</w:rPr>
        <w:t> </w:t>
      </w:r>
      <w:r w:rsidRPr="00052DA4"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 w:rsidRPr="00052DA4">
        <w:rPr>
          <w:rFonts w:ascii="仿宋" w:eastAsia="仿宋" w:hAnsi="仿宋" w:cs="仿宋" w:hint="eastAsia"/>
          <w:color w:val="000000"/>
          <w:sz w:val="32"/>
          <w:szCs w:val="32"/>
        </w:rPr>
        <w:t>2015</w:t>
      </w:r>
      <w:r w:rsidRPr="00052DA4">
        <w:rPr>
          <w:rFonts w:ascii="仿宋" w:eastAsia="仿宋" w:hAnsi="仿宋" w:cs="Times New Roman" w:hint="eastAsia"/>
          <w:color w:val="000000"/>
          <w:sz w:val="32"/>
          <w:szCs w:val="32"/>
        </w:rPr>
        <w:t>年6月16日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52DA4"/>
    <w:rsid w:val="0028468A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52DA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052D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2018-01-19T05:01:00Z</dcterms:modified>
</cp:coreProperties>
</file>