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52498">
      <w:pPr>
        <w:rPr>
          <w:rFonts w:ascii="宋体"/>
          <w:b/>
          <w:bCs/>
          <w:kern w:val="0"/>
          <w:sz w:val="44"/>
          <w:szCs w:val="44"/>
        </w:rPr>
      </w:pPr>
      <w:r>
        <w:rPr>
          <w:rFonts w:hint="eastAsia" w:ascii="黑体" w:hAnsi="黑体" w:eastAsia="黑体" w:cs="黑体"/>
          <w:sz w:val="32"/>
          <w:szCs w:val="32"/>
        </w:rPr>
        <w:t>附件</w:t>
      </w:r>
      <w:r>
        <w:rPr>
          <w:rFonts w:ascii="黑体" w:hAnsi="黑体" w:eastAsia="黑体" w:cs="黑体"/>
          <w:sz w:val="32"/>
          <w:szCs w:val="32"/>
        </w:rPr>
        <w:t>2</w:t>
      </w:r>
      <w:r>
        <w:rPr>
          <w:rFonts w:hint="eastAsia" w:ascii="黑体" w:hAnsi="黑体" w:eastAsia="黑体" w:cs="黑体"/>
          <w:sz w:val="32"/>
          <w:szCs w:val="32"/>
        </w:rPr>
        <w:t>：</w:t>
      </w:r>
      <w:bookmarkStart w:id="0" w:name="_GoBack"/>
      <w:bookmarkEnd w:id="0"/>
    </w:p>
    <w:p w14:paraId="2B75F991">
      <w:pPr>
        <w:rPr>
          <w:rFonts w:ascii="宋体"/>
          <w:b/>
          <w:bCs/>
          <w:kern w:val="0"/>
          <w:sz w:val="44"/>
          <w:szCs w:val="44"/>
        </w:rPr>
      </w:pPr>
    </w:p>
    <w:p w14:paraId="6975BD15">
      <w:pPr>
        <w:rPr>
          <w:rFonts w:ascii="宋体"/>
          <w:b/>
          <w:bCs/>
          <w:kern w:val="0"/>
          <w:sz w:val="44"/>
          <w:szCs w:val="44"/>
        </w:rPr>
      </w:pPr>
    </w:p>
    <w:p w14:paraId="675C9AA6">
      <w:pPr>
        <w:rPr>
          <w:rFonts w:ascii="宋体"/>
          <w:b/>
          <w:bCs/>
          <w:kern w:val="0"/>
          <w:sz w:val="44"/>
          <w:szCs w:val="44"/>
        </w:rPr>
      </w:pPr>
    </w:p>
    <w:p w14:paraId="50C00554">
      <w:pPr>
        <w:rPr>
          <w:rFonts w:ascii="黑体" w:hAnsi="黑体" w:eastAsia="黑体"/>
          <w:sz w:val="32"/>
          <w:szCs w:val="32"/>
        </w:rPr>
      </w:pPr>
    </w:p>
    <w:p w14:paraId="0FDC3492">
      <w:pPr>
        <w:rPr>
          <w:rFonts w:ascii="宋体"/>
          <w:b/>
          <w:bCs/>
          <w:kern w:val="0"/>
          <w:sz w:val="44"/>
          <w:szCs w:val="44"/>
        </w:rPr>
      </w:pPr>
    </w:p>
    <w:p w14:paraId="6A7D9E8A">
      <w:pPr>
        <w:widowControl/>
        <w:spacing w:before="100" w:beforeAutospacing="1" w:after="100" w:afterAutospacing="1"/>
        <w:jc w:val="center"/>
        <w:outlineLvl w:val="1"/>
        <w:rPr>
          <w:rFonts w:ascii="方正小标宋_GBK" w:hAnsi="宋体" w:eastAsia="方正小标宋_GBK"/>
          <w:kern w:val="0"/>
          <w:sz w:val="44"/>
          <w:szCs w:val="44"/>
        </w:rPr>
      </w:pPr>
      <w:r>
        <w:rPr>
          <w:rFonts w:hint="eastAsia" w:ascii="方正小标宋_GBK" w:hAnsi="宋体" w:eastAsia="方正小标宋_GBK" w:cs="方正小标宋_GBK"/>
          <w:kern w:val="0"/>
          <w:sz w:val="44"/>
          <w:szCs w:val="44"/>
        </w:rPr>
        <w:t>昌吉州财政局</w:t>
      </w:r>
      <w:r>
        <w:rPr>
          <w:rFonts w:ascii="方正小标宋_GBK" w:hAnsi="宋体" w:eastAsia="方正小标宋_GBK" w:cs="方正小标宋_GBK"/>
          <w:kern w:val="0"/>
          <w:sz w:val="44"/>
          <w:szCs w:val="44"/>
        </w:rPr>
        <w:t>2021</w:t>
      </w:r>
      <w:r>
        <w:rPr>
          <w:rFonts w:hint="eastAsia" w:ascii="方正小标宋_GBK" w:hAnsi="宋体" w:eastAsia="方正小标宋_GBK" w:cs="方正小标宋_GBK"/>
          <w:kern w:val="0"/>
          <w:sz w:val="44"/>
          <w:szCs w:val="44"/>
        </w:rPr>
        <w:t>年部门预算公开</w:t>
      </w:r>
    </w:p>
    <w:p w14:paraId="5D463FE7">
      <w:pPr>
        <w:widowControl/>
        <w:spacing w:before="100" w:beforeAutospacing="1" w:after="100" w:afterAutospacing="1"/>
        <w:jc w:val="center"/>
        <w:outlineLvl w:val="1"/>
        <w:rPr>
          <w:rFonts w:ascii="宋体"/>
          <w:b/>
          <w:bCs/>
          <w:kern w:val="0"/>
          <w:sz w:val="44"/>
          <w:szCs w:val="44"/>
        </w:rPr>
      </w:pPr>
    </w:p>
    <w:p w14:paraId="05EC4F7B">
      <w:pPr>
        <w:widowControl/>
        <w:spacing w:before="100" w:beforeAutospacing="1" w:after="100" w:afterAutospacing="1"/>
        <w:jc w:val="center"/>
        <w:outlineLvl w:val="1"/>
        <w:rPr>
          <w:rFonts w:ascii="宋体"/>
          <w:b/>
          <w:bCs/>
          <w:kern w:val="0"/>
          <w:sz w:val="44"/>
          <w:szCs w:val="44"/>
        </w:rPr>
      </w:pPr>
    </w:p>
    <w:p w14:paraId="2F23BE52">
      <w:pPr>
        <w:widowControl/>
        <w:spacing w:before="100" w:beforeAutospacing="1" w:after="100" w:afterAutospacing="1"/>
        <w:jc w:val="center"/>
        <w:outlineLvl w:val="1"/>
        <w:rPr>
          <w:rFonts w:ascii="宋体"/>
          <w:b/>
          <w:bCs/>
          <w:kern w:val="0"/>
          <w:sz w:val="44"/>
          <w:szCs w:val="44"/>
        </w:rPr>
      </w:pPr>
    </w:p>
    <w:p w14:paraId="244E4FE0">
      <w:pPr>
        <w:widowControl/>
        <w:spacing w:before="100" w:beforeAutospacing="1" w:after="100" w:afterAutospacing="1"/>
        <w:jc w:val="center"/>
        <w:outlineLvl w:val="1"/>
        <w:rPr>
          <w:rFonts w:ascii="宋体"/>
          <w:b/>
          <w:bCs/>
          <w:kern w:val="0"/>
          <w:sz w:val="44"/>
          <w:szCs w:val="44"/>
        </w:rPr>
      </w:pPr>
    </w:p>
    <w:p w14:paraId="558ACFEC">
      <w:pPr>
        <w:widowControl/>
        <w:spacing w:before="100" w:beforeAutospacing="1" w:after="100" w:afterAutospacing="1"/>
        <w:jc w:val="center"/>
        <w:outlineLvl w:val="1"/>
        <w:rPr>
          <w:rFonts w:ascii="宋体"/>
          <w:b/>
          <w:bCs/>
          <w:kern w:val="0"/>
          <w:sz w:val="44"/>
          <w:szCs w:val="44"/>
        </w:rPr>
      </w:pPr>
    </w:p>
    <w:p w14:paraId="70CD4061">
      <w:pPr>
        <w:widowControl/>
        <w:spacing w:before="100" w:beforeAutospacing="1" w:after="100" w:afterAutospacing="1"/>
        <w:jc w:val="center"/>
        <w:outlineLvl w:val="1"/>
        <w:rPr>
          <w:rFonts w:ascii="宋体"/>
          <w:b/>
          <w:bCs/>
          <w:kern w:val="0"/>
          <w:sz w:val="44"/>
          <w:szCs w:val="44"/>
        </w:rPr>
      </w:pPr>
    </w:p>
    <w:p w14:paraId="248391A5">
      <w:pPr>
        <w:widowControl/>
        <w:spacing w:before="100" w:beforeAutospacing="1" w:after="100" w:afterAutospacing="1"/>
        <w:jc w:val="center"/>
        <w:outlineLvl w:val="1"/>
        <w:rPr>
          <w:rFonts w:ascii="宋体"/>
          <w:b/>
          <w:bCs/>
          <w:kern w:val="0"/>
          <w:sz w:val="44"/>
          <w:szCs w:val="44"/>
        </w:rPr>
      </w:pPr>
    </w:p>
    <w:p w14:paraId="527A71F2">
      <w:pPr>
        <w:widowControl/>
        <w:spacing w:before="100" w:beforeAutospacing="1" w:after="100" w:afterAutospacing="1"/>
        <w:jc w:val="center"/>
        <w:outlineLvl w:val="1"/>
        <w:rPr>
          <w:rFonts w:ascii="宋体"/>
          <w:b/>
          <w:bCs/>
          <w:kern w:val="0"/>
          <w:sz w:val="44"/>
          <w:szCs w:val="44"/>
        </w:rPr>
      </w:pPr>
    </w:p>
    <w:p w14:paraId="149F4E89">
      <w:pPr>
        <w:widowControl/>
        <w:spacing w:before="100" w:beforeAutospacing="1" w:after="100" w:afterAutospacing="1"/>
        <w:jc w:val="center"/>
        <w:outlineLvl w:val="1"/>
        <w:rPr>
          <w:rFonts w:ascii="宋体"/>
          <w:b/>
          <w:bCs/>
          <w:kern w:val="0"/>
          <w:sz w:val="44"/>
          <w:szCs w:val="44"/>
        </w:rPr>
      </w:pPr>
    </w:p>
    <w:p w14:paraId="0B3F02A0">
      <w:pPr>
        <w:widowControl/>
        <w:spacing w:before="100" w:beforeAutospacing="1" w:after="100" w:afterAutospacing="1"/>
        <w:jc w:val="center"/>
        <w:outlineLvl w:val="1"/>
        <w:rPr>
          <w:rFonts w:ascii="宋体"/>
          <w:b/>
          <w:bCs/>
          <w:kern w:val="0"/>
          <w:sz w:val="44"/>
          <w:szCs w:val="44"/>
        </w:rPr>
      </w:pPr>
    </w:p>
    <w:p w14:paraId="0214E8B9">
      <w:pPr>
        <w:widowControl/>
        <w:spacing w:line="480" w:lineRule="exact"/>
        <w:jc w:val="center"/>
        <w:outlineLvl w:val="1"/>
        <w:rPr>
          <w:rFonts w:ascii="黑体" w:hAnsi="黑体" w:eastAsia="黑体"/>
          <w:kern w:val="0"/>
          <w:sz w:val="36"/>
          <w:szCs w:val="36"/>
        </w:rPr>
      </w:pPr>
      <w:r>
        <w:rPr>
          <w:rFonts w:hint="eastAsia" w:ascii="黑体" w:hAnsi="黑体" w:eastAsia="黑体" w:cs="黑体"/>
          <w:kern w:val="0"/>
          <w:sz w:val="36"/>
          <w:szCs w:val="36"/>
        </w:rPr>
        <w:t>目</w:t>
      </w:r>
      <w:r>
        <w:rPr>
          <w:rFonts w:ascii="黑体" w:hAnsi="黑体" w:eastAsia="黑体" w:cs="黑体"/>
          <w:kern w:val="0"/>
          <w:sz w:val="36"/>
          <w:szCs w:val="36"/>
        </w:rPr>
        <w:t xml:space="preserve"> </w:t>
      </w:r>
      <w:r>
        <w:rPr>
          <w:rFonts w:hint="eastAsia" w:ascii="黑体" w:hAnsi="黑体" w:eastAsia="黑体" w:cs="黑体"/>
          <w:kern w:val="0"/>
          <w:sz w:val="36"/>
          <w:szCs w:val="36"/>
        </w:rPr>
        <w:t>录</w:t>
      </w:r>
    </w:p>
    <w:p w14:paraId="6AB2FFAA">
      <w:pPr>
        <w:widowControl/>
        <w:spacing w:line="480" w:lineRule="exact"/>
        <w:ind w:firstLine="883" w:firstLineChars="200"/>
        <w:outlineLvl w:val="1"/>
        <w:rPr>
          <w:rFonts w:ascii="宋体"/>
          <w:b/>
          <w:bCs/>
          <w:kern w:val="0"/>
          <w:sz w:val="44"/>
          <w:szCs w:val="44"/>
        </w:rPr>
      </w:pPr>
    </w:p>
    <w:p w14:paraId="14CB2440">
      <w:pPr>
        <w:widowControl/>
        <w:spacing w:line="480" w:lineRule="exact"/>
        <w:ind w:firstLine="643" w:firstLineChars="200"/>
        <w:outlineLvl w:val="1"/>
        <w:rPr>
          <w:rFonts w:ascii="仿宋_GB2312" w:hAnsi="宋体" w:eastAsia="仿宋_GB2312"/>
          <w:b/>
          <w:bCs/>
          <w:kern w:val="0"/>
          <w:sz w:val="32"/>
          <w:szCs w:val="32"/>
        </w:rPr>
      </w:pPr>
      <w:r>
        <w:rPr>
          <w:rFonts w:hint="eastAsia" w:ascii="仿宋_GB2312" w:hAnsi="宋体" w:eastAsia="仿宋_GB2312" w:cs="仿宋_GB2312"/>
          <w:b/>
          <w:bCs/>
          <w:kern w:val="0"/>
          <w:sz w:val="32"/>
          <w:szCs w:val="32"/>
        </w:rPr>
        <w:t>第一部分</w:t>
      </w:r>
      <w:r>
        <w:rPr>
          <w:rFonts w:ascii="仿宋_GB2312" w:hAnsi="宋体" w:eastAsia="仿宋_GB2312" w:cs="仿宋_GB2312"/>
          <w:b/>
          <w:bCs/>
          <w:kern w:val="0"/>
          <w:sz w:val="32"/>
          <w:szCs w:val="32"/>
        </w:rPr>
        <w:t xml:space="preserve">  </w:t>
      </w:r>
      <w:r>
        <w:rPr>
          <w:rFonts w:hint="eastAsia" w:ascii="仿宋_GB2312" w:hAnsi="宋体" w:eastAsia="仿宋_GB2312" w:cs="仿宋_GB2312"/>
          <w:b/>
          <w:bCs/>
          <w:kern w:val="0"/>
          <w:sz w:val="32"/>
          <w:szCs w:val="32"/>
        </w:rPr>
        <w:t>昌吉州财政局概况</w:t>
      </w:r>
    </w:p>
    <w:p w14:paraId="14E73098">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cs="仿宋_GB2312"/>
          <w:kern w:val="0"/>
          <w:sz w:val="32"/>
          <w:szCs w:val="32"/>
        </w:rPr>
        <w:t>一、主要职能</w:t>
      </w:r>
    </w:p>
    <w:p w14:paraId="64288BD7">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cs="仿宋_GB2312"/>
          <w:kern w:val="0"/>
          <w:sz w:val="32"/>
          <w:szCs w:val="32"/>
        </w:rPr>
        <w:t>二、机构设置及人员情况</w:t>
      </w:r>
    </w:p>
    <w:p w14:paraId="5B03C128">
      <w:pPr>
        <w:widowControl/>
        <w:spacing w:line="480" w:lineRule="exact"/>
        <w:ind w:firstLine="643" w:firstLineChars="200"/>
        <w:outlineLvl w:val="1"/>
        <w:rPr>
          <w:rFonts w:ascii="仿宋_GB2312" w:hAnsi="宋体" w:eastAsia="仿宋_GB2312"/>
          <w:b/>
          <w:bCs/>
          <w:kern w:val="0"/>
          <w:sz w:val="32"/>
          <w:szCs w:val="32"/>
        </w:rPr>
      </w:pPr>
      <w:r>
        <w:rPr>
          <w:rFonts w:hint="eastAsia" w:ascii="仿宋_GB2312" w:hAnsi="宋体" w:eastAsia="仿宋_GB2312" w:cs="仿宋_GB2312"/>
          <w:b/>
          <w:bCs/>
          <w:kern w:val="0"/>
          <w:sz w:val="32"/>
          <w:szCs w:val="32"/>
        </w:rPr>
        <w:t>第二部分</w:t>
      </w:r>
      <w:r>
        <w:rPr>
          <w:rFonts w:ascii="仿宋_GB2312" w:hAnsi="宋体" w:eastAsia="仿宋_GB2312" w:cs="仿宋_GB2312"/>
          <w:b/>
          <w:bCs/>
          <w:kern w:val="0"/>
          <w:sz w:val="32"/>
          <w:szCs w:val="32"/>
        </w:rPr>
        <w:t xml:space="preserve">  2021</w:t>
      </w:r>
      <w:r>
        <w:rPr>
          <w:rFonts w:hint="eastAsia" w:ascii="仿宋_GB2312" w:hAnsi="宋体" w:eastAsia="仿宋_GB2312" w:cs="仿宋_GB2312"/>
          <w:b/>
          <w:bCs/>
          <w:kern w:val="0"/>
          <w:sz w:val="32"/>
          <w:szCs w:val="32"/>
        </w:rPr>
        <w:t>年部门（单位）预算公开表</w:t>
      </w:r>
    </w:p>
    <w:p w14:paraId="6356A1D2">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cs="仿宋_GB2312"/>
          <w:kern w:val="0"/>
          <w:sz w:val="32"/>
          <w:szCs w:val="32"/>
        </w:rPr>
        <w:t>一、昌吉州财政局收支总体情况表</w:t>
      </w:r>
    </w:p>
    <w:p w14:paraId="2481BE4B">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cs="仿宋_GB2312"/>
          <w:kern w:val="0"/>
          <w:sz w:val="32"/>
          <w:szCs w:val="32"/>
        </w:rPr>
        <w:t>二、昌吉州财政局收入总体情况表</w:t>
      </w:r>
    </w:p>
    <w:p w14:paraId="0BA598D9">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cs="仿宋_GB2312"/>
          <w:kern w:val="0"/>
          <w:sz w:val="32"/>
          <w:szCs w:val="32"/>
        </w:rPr>
        <w:t>三、昌吉州财政局支出总体情况表</w:t>
      </w:r>
    </w:p>
    <w:p w14:paraId="4A6DF6A3">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cs="仿宋_GB2312"/>
          <w:kern w:val="0"/>
          <w:sz w:val="32"/>
          <w:szCs w:val="32"/>
        </w:rPr>
        <w:t>四、财政拨款收支总体情况表</w:t>
      </w:r>
    </w:p>
    <w:p w14:paraId="0B5A6F08">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cs="仿宋_GB2312"/>
          <w:kern w:val="0"/>
          <w:sz w:val="32"/>
          <w:szCs w:val="32"/>
        </w:rPr>
        <w:t>五、一般公共预算支出情况表</w:t>
      </w:r>
    </w:p>
    <w:p w14:paraId="04F19A28">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cs="仿宋_GB2312"/>
          <w:kern w:val="0"/>
          <w:sz w:val="32"/>
          <w:szCs w:val="32"/>
        </w:rPr>
        <w:t>六、一般公共预算基本支出情况表</w:t>
      </w:r>
    </w:p>
    <w:p w14:paraId="430708E3">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cs="仿宋_GB2312"/>
          <w:kern w:val="0"/>
          <w:sz w:val="32"/>
          <w:szCs w:val="32"/>
        </w:rPr>
        <w:t>七、一般公共预算项目支出情况表</w:t>
      </w:r>
    </w:p>
    <w:p w14:paraId="27BC6EF8">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cs="仿宋_GB2312"/>
          <w:kern w:val="0"/>
          <w:sz w:val="32"/>
          <w:szCs w:val="32"/>
        </w:rPr>
        <w:t>八、一般公共预算“三公”经费支出情况表</w:t>
      </w:r>
    </w:p>
    <w:p w14:paraId="005BAC26">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cs="仿宋_GB2312"/>
          <w:kern w:val="0"/>
          <w:sz w:val="32"/>
          <w:szCs w:val="32"/>
        </w:rPr>
        <w:t>九、政府性基金预算支出情况表</w:t>
      </w:r>
    </w:p>
    <w:p w14:paraId="0D2CF5BB">
      <w:pPr>
        <w:widowControl/>
        <w:spacing w:line="480" w:lineRule="exact"/>
        <w:ind w:firstLine="643" w:firstLineChars="200"/>
        <w:outlineLvl w:val="1"/>
        <w:rPr>
          <w:rFonts w:ascii="仿宋_GB2312" w:hAnsi="宋体" w:eastAsia="仿宋_GB2312"/>
          <w:b/>
          <w:bCs/>
          <w:kern w:val="0"/>
          <w:sz w:val="32"/>
          <w:szCs w:val="32"/>
        </w:rPr>
      </w:pPr>
      <w:r>
        <w:rPr>
          <w:rFonts w:hint="eastAsia" w:ascii="仿宋_GB2312" w:hAnsi="宋体" w:eastAsia="仿宋_GB2312" w:cs="仿宋_GB2312"/>
          <w:b/>
          <w:bCs/>
          <w:kern w:val="0"/>
          <w:sz w:val="32"/>
          <w:szCs w:val="32"/>
        </w:rPr>
        <w:t>第三部分</w:t>
      </w:r>
      <w:r>
        <w:rPr>
          <w:rFonts w:ascii="仿宋_GB2312" w:hAnsi="宋体" w:eastAsia="仿宋_GB2312" w:cs="仿宋_GB2312"/>
          <w:b/>
          <w:bCs/>
          <w:kern w:val="0"/>
          <w:sz w:val="32"/>
          <w:szCs w:val="32"/>
        </w:rPr>
        <w:t xml:space="preserve">  2021</w:t>
      </w:r>
      <w:r>
        <w:rPr>
          <w:rFonts w:hint="eastAsia" w:ascii="仿宋_GB2312" w:hAnsi="宋体" w:eastAsia="仿宋_GB2312" w:cs="仿宋_GB2312"/>
          <w:b/>
          <w:bCs/>
          <w:kern w:val="0"/>
          <w:sz w:val="32"/>
          <w:szCs w:val="32"/>
        </w:rPr>
        <w:t>年部门（单位）预算情况说明</w:t>
      </w:r>
    </w:p>
    <w:p w14:paraId="6B685D3C">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cs="仿宋_GB2312"/>
          <w:kern w:val="0"/>
          <w:sz w:val="32"/>
          <w:szCs w:val="32"/>
        </w:rPr>
        <w:t>一、关于昌吉州财政局</w:t>
      </w:r>
      <w:r>
        <w:rPr>
          <w:rFonts w:ascii="仿宋_GB2312" w:hAnsi="宋体" w:eastAsia="仿宋_GB2312" w:cs="仿宋_GB2312"/>
          <w:kern w:val="0"/>
          <w:sz w:val="32"/>
          <w:szCs w:val="32"/>
        </w:rPr>
        <w:t>2021</w:t>
      </w:r>
      <w:r>
        <w:rPr>
          <w:rFonts w:hint="eastAsia" w:ascii="仿宋_GB2312" w:hAnsi="宋体" w:eastAsia="仿宋_GB2312" w:cs="仿宋_GB2312"/>
          <w:kern w:val="0"/>
          <w:sz w:val="32"/>
          <w:szCs w:val="32"/>
        </w:rPr>
        <w:t>年收支预算情况的总体说明</w:t>
      </w:r>
    </w:p>
    <w:p w14:paraId="5AF5B14E">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cs="仿宋_GB2312"/>
          <w:kern w:val="0"/>
          <w:sz w:val="32"/>
          <w:szCs w:val="32"/>
        </w:rPr>
        <w:t>二、关于昌吉州财政局</w:t>
      </w:r>
      <w:r>
        <w:rPr>
          <w:rFonts w:ascii="仿宋_GB2312" w:hAnsi="宋体" w:eastAsia="仿宋_GB2312" w:cs="仿宋_GB2312"/>
          <w:kern w:val="0"/>
          <w:sz w:val="32"/>
          <w:szCs w:val="32"/>
        </w:rPr>
        <w:t>2021</w:t>
      </w:r>
      <w:r>
        <w:rPr>
          <w:rFonts w:hint="eastAsia" w:ascii="仿宋_GB2312" w:hAnsi="宋体" w:eastAsia="仿宋_GB2312" w:cs="仿宋_GB2312"/>
          <w:kern w:val="0"/>
          <w:sz w:val="32"/>
          <w:szCs w:val="32"/>
        </w:rPr>
        <w:t>年收入预算情况说明</w:t>
      </w:r>
    </w:p>
    <w:p w14:paraId="240143C9">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cs="仿宋_GB2312"/>
          <w:kern w:val="0"/>
          <w:sz w:val="32"/>
          <w:szCs w:val="32"/>
        </w:rPr>
        <w:t>三、关于昌吉州财政局</w:t>
      </w:r>
      <w:r>
        <w:rPr>
          <w:rFonts w:ascii="仿宋_GB2312" w:hAnsi="宋体" w:eastAsia="仿宋_GB2312" w:cs="仿宋_GB2312"/>
          <w:kern w:val="0"/>
          <w:sz w:val="32"/>
          <w:szCs w:val="32"/>
        </w:rPr>
        <w:t>2021</w:t>
      </w:r>
      <w:r>
        <w:rPr>
          <w:rFonts w:hint="eastAsia" w:ascii="仿宋_GB2312" w:hAnsi="宋体" w:eastAsia="仿宋_GB2312" w:cs="仿宋_GB2312"/>
          <w:kern w:val="0"/>
          <w:sz w:val="32"/>
          <w:szCs w:val="32"/>
        </w:rPr>
        <w:t>年支出预算情况说明</w:t>
      </w:r>
    </w:p>
    <w:p w14:paraId="0BDA3938">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cs="仿宋_GB2312"/>
          <w:kern w:val="0"/>
          <w:sz w:val="32"/>
          <w:szCs w:val="32"/>
        </w:rPr>
        <w:t>四、关于昌吉州财政局</w:t>
      </w:r>
      <w:r>
        <w:rPr>
          <w:rFonts w:ascii="仿宋_GB2312" w:hAnsi="宋体" w:eastAsia="仿宋_GB2312" w:cs="仿宋_GB2312"/>
          <w:kern w:val="0"/>
          <w:sz w:val="32"/>
          <w:szCs w:val="32"/>
        </w:rPr>
        <w:t>2021</w:t>
      </w:r>
      <w:r>
        <w:rPr>
          <w:rFonts w:hint="eastAsia" w:ascii="仿宋_GB2312" w:hAnsi="宋体" w:eastAsia="仿宋_GB2312" w:cs="仿宋_GB2312"/>
          <w:kern w:val="0"/>
          <w:sz w:val="32"/>
          <w:szCs w:val="32"/>
        </w:rPr>
        <w:t>年财政拨款收支预算情况的总体说明</w:t>
      </w:r>
    </w:p>
    <w:p w14:paraId="6A2B8E6C">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cs="仿宋_GB2312"/>
          <w:kern w:val="0"/>
          <w:sz w:val="32"/>
          <w:szCs w:val="32"/>
        </w:rPr>
        <w:t>五、关于昌吉州财政局</w:t>
      </w:r>
      <w:r>
        <w:rPr>
          <w:rFonts w:ascii="仿宋_GB2312" w:hAnsi="宋体" w:eastAsia="仿宋_GB2312" w:cs="仿宋_GB2312"/>
          <w:kern w:val="0"/>
          <w:sz w:val="32"/>
          <w:szCs w:val="32"/>
        </w:rPr>
        <w:t>2021</w:t>
      </w:r>
      <w:r>
        <w:rPr>
          <w:rFonts w:hint="eastAsia" w:ascii="仿宋_GB2312" w:hAnsi="宋体" w:eastAsia="仿宋_GB2312" w:cs="仿宋_GB2312"/>
          <w:kern w:val="0"/>
          <w:sz w:val="32"/>
          <w:szCs w:val="32"/>
        </w:rPr>
        <w:t>年一般公共预算当年拨款情况说明</w:t>
      </w:r>
    </w:p>
    <w:p w14:paraId="082C8C07">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cs="仿宋_GB2312"/>
          <w:kern w:val="0"/>
          <w:sz w:val="32"/>
          <w:szCs w:val="32"/>
        </w:rPr>
        <w:t>六、关于昌吉州财政局</w:t>
      </w:r>
      <w:r>
        <w:rPr>
          <w:rFonts w:ascii="仿宋_GB2312" w:hAnsi="宋体" w:eastAsia="仿宋_GB2312" w:cs="仿宋_GB2312"/>
          <w:kern w:val="0"/>
          <w:sz w:val="32"/>
          <w:szCs w:val="32"/>
        </w:rPr>
        <w:t>2021</w:t>
      </w:r>
      <w:r>
        <w:rPr>
          <w:rFonts w:hint="eastAsia" w:ascii="仿宋_GB2312" w:hAnsi="宋体" w:eastAsia="仿宋_GB2312" w:cs="仿宋_GB2312"/>
          <w:kern w:val="0"/>
          <w:sz w:val="32"/>
          <w:szCs w:val="32"/>
        </w:rPr>
        <w:t>年一般公共预算基本支出情况说明</w:t>
      </w:r>
    </w:p>
    <w:p w14:paraId="5ADE9A1F">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cs="仿宋_GB2312"/>
          <w:kern w:val="0"/>
          <w:sz w:val="32"/>
          <w:szCs w:val="32"/>
        </w:rPr>
        <w:t>七、关于昌吉州财政局</w:t>
      </w:r>
      <w:r>
        <w:rPr>
          <w:rFonts w:ascii="仿宋_GB2312" w:hAnsi="宋体" w:eastAsia="仿宋_GB2312" w:cs="仿宋_GB2312"/>
          <w:kern w:val="0"/>
          <w:sz w:val="32"/>
          <w:szCs w:val="32"/>
        </w:rPr>
        <w:t>2021</w:t>
      </w:r>
      <w:r>
        <w:rPr>
          <w:rFonts w:hint="eastAsia" w:ascii="仿宋_GB2312" w:hAnsi="宋体" w:eastAsia="仿宋_GB2312" w:cs="仿宋_GB2312"/>
          <w:kern w:val="0"/>
          <w:sz w:val="32"/>
          <w:szCs w:val="32"/>
        </w:rPr>
        <w:t>年一般公共预算项目支出情况说明</w:t>
      </w:r>
    </w:p>
    <w:p w14:paraId="44CF7235">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cs="仿宋_GB2312"/>
          <w:kern w:val="0"/>
          <w:sz w:val="32"/>
          <w:szCs w:val="32"/>
        </w:rPr>
        <w:t>八、关于昌吉州财政局</w:t>
      </w:r>
      <w:r>
        <w:rPr>
          <w:rFonts w:ascii="仿宋_GB2312" w:hAnsi="宋体" w:eastAsia="仿宋_GB2312" w:cs="仿宋_GB2312"/>
          <w:kern w:val="0"/>
          <w:sz w:val="32"/>
          <w:szCs w:val="32"/>
        </w:rPr>
        <w:t>2021</w:t>
      </w:r>
      <w:r>
        <w:rPr>
          <w:rFonts w:hint="eastAsia" w:ascii="仿宋_GB2312" w:hAnsi="宋体" w:eastAsia="仿宋_GB2312" w:cs="仿宋_GB2312"/>
          <w:kern w:val="0"/>
          <w:sz w:val="32"/>
          <w:szCs w:val="32"/>
        </w:rPr>
        <w:t>年一般公共预算“三公”经费预算情况说明</w:t>
      </w:r>
    </w:p>
    <w:p w14:paraId="1ACB68DA">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cs="仿宋_GB2312"/>
          <w:kern w:val="0"/>
          <w:sz w:val="32"/>
          <w:szCs w:val="32"/>
        </w:rPr>
        <w:t>九、关于昌吉州财政局</w:t>
      </w:r>
      <w:r>
        <w:rPr>
          <w:rFonts w:ascii="仿宋_GB2312" w:hAnsi="宋体" w:eastAsia="仿宋_GB2312" w:cs="仿宋_GB2312"/>
          <w:kern w:val="0"/>
          <w:sz w:val="32"/>
          <w:szCs w:val="32"/>
        </w:rPr>
        <w:t>2021</w:t>
      </w:r>
      <w:r>
        <w:rPr>
          <w:rFonts w:hint="eastAsia" w:ascii="仿宋_GB2312" w:hAnsi="宋体" w:eastAsia="仿宋_GB2312" w:cs="仿宋_GB2312"/>
          <w:kern w:val="0"/>
          <w:sz w:val="32"/>
          <w:szCs w:val="32"/>
        </w:rPr>
        <w:t>年政府性基金预算拨款情况说明</w:t>
      </w:r>
    </w:p>
    <w:p w14:paraId="41C4D959">
      <w:pPr>
        <w:widowControl/>
        <w:spacing w:line="480" w:lineRule="exact"/>
        <w:ind w:firstLine="640" w:firstLineChars="200"/>
        <w:outlineLvl w:val="1"/>
        <w:rPr>
          <w:rFonts w:ascii="仿宋_GB2312" w:hAnsi="宋体" w:eastAsia="仿宋_GB2312"/>
          <w:kern w:val="0"/>
          <w:sz w:val="32"/>
          <w:szCs w:val="32"/>
        </w:rPr>
      </w:pPr>
      <w:r>
        <w:rPr>
          <w:rFonts w:hint="eastAsia" w:ascii="仿宋_GB2312" w:hAnsi="宋体" w:eastAsia="仿宋_GB2312" w:cs="仿宋_GB2312"/>
          <w:kern w:val="0"/>
          <w:sz w:val="32"/>
          <w:szCs w:val="32"/>
        </w:rPr>
        <w:t>十、其他重要事项的情况说明</w:t>
      </w:r>
    </w:p>
    <w:p w14:paraId="6D82F5A5">
      <w:pPr>
        <w:widowControl/>
        <w:spacing w:line="480" w:lineRule="exact"/>
        <w:ind w:firstLine="643" w:firstLineChars="200"/>
        <w:outlineLvl w:val="1"/>
        <w:rPr>
          <w:rFonts w:ascii="仿宋_GB2312" w:hAnsi="宋体" w:eastAsia="仿宋_GB2312"/>
          <w:b/>
          <w:bCs/>
          <w:kern w:val="0"/>
          <w:sz w:val="32"/>
          <w:szCs w:val="32"/>
        </w:rPr>
      </w:pPr>
      <w:r>
        <w:rPr>
          <w:rFonts w:hint="eastAsia" w:ascii="仿宋_GB2312" w:hAnsi="宋体" w:eastAsia="仿宋_GB2312" w:cs="仿宋_GB2312"/>
          <w:b/>
          <w:bCs/>
          <w:kern w:val="0"/>
          <w:sz w:val="32"/>
          <w:szCs w:val="32"/>
        </w:rPr>
        <w:t>第四部分</w:t>
      </w:r>
      <w:r>
        <w:rPr>
          <w:rFonts w:ascii="仿宋_GB2312" w:hAnsi="宋体" w:eastAsia="仿宋_GB2312" w:cs="仿宋_GB2312"/>
          <w:b/>
          <w:bCs/>
          <w:kern w:val="0"/>
          <w:sz w:val="32"/>
          <w:szCs w:val="32"/>
        </w:rPr>
        <w:t xml:space="preserve">  </w:t>
      </w:r>
      <w:r>
        <w:rPr>
          <w:rFonts w:hint="eastAsia" w:ascii="仿宋_GB2312" w:hAnsi="宋体" w:eastAsia="仿宋_GB2312" w:cs="仿宋_GB2312"/>
          <w:b/>
          <w:bCs/>
          <w:kern w:val="0"/>
          <w:sz w:val="32"/>
          <w:szCs w:val="32"/>
        </w:rPr>
        <w:t>名词解释</w:t>
      </w:r>
    </w:p>
    <w:p w14:paraId="0E106688">
      <w:pPr>
        <w:widowControl/>
        <w:spacing w:line="480" w:lineRule="exact"/>
        <w:jc w:val="center"/>
        <w:outlineLvl w:val="1"/>
        <w:rPr>
          <w:rFonts w:ascii="黑体" w:hAnsi="黑体" w:eastAsia="黑体"/>
          <w:kern w:val="0"/>
          <w:sz w:val="32"/>
          <w:szCs w:val="32"/>
        </w:rPr>
      </w:pPr>
    </w:p>
    <w:p w14:paraId="1B98BF6E">
      <w:pPr>
        <w:widowControl/>
        <w:spacing w:line="480" w:lineRule="exact"/>
        <w:jc w:val="center"/>
        <w:outlineLvl w:val="1"/>
        <w:rPr>
          <w:rFonts w:ascii="黑体" w:hAnsi="黑体" w:eastAsia="黑体"/>
          <w:kern w:val="0"/>
          <w:sz w:val="32"/>
          <w:szCs w:val="32"/>
        </w:rPr>
      </w:pPr>
    </w:p>
    <w:p w14:paraId="2A752A82">
      <w:pPr>
        <w:widowControl/>
        <w:spacing w:line="480" w:lineRule="exact"/>
        <w:jc w:val="center"/>
        <w:outlineLvl w:val="1"/>
        <w:rPr>
          <w:rFonts w:ascii="黑体" w:hAnsi="黑体" w:eastAsia="黑体"/>
          <w:kern w:val="0"/>
          <w:sz w:val="32"/>
          <w:szCs w:val="32"/>
        </w:rPr>
      </w:pPr>
    </w:p>
    <w:p w14:paraId="42A642B8">
      <w:pPr>
        <w:widowControl/>
        <w:spacing w:line="480" w:lineRule="exact"/>
        <w:jc w:val="center"/>
        <w:outlineLvl w:val="1"/>
        <w:rPr>
          <w:rFonts w:ascii="黑体" w:hAnsi="黑体" w:eastAsia="黑体"/>
          <w:kern w:val="0"/>
          <w:sz w:val="32"/>
          <w:szCs w:val="32"/>
        </w:rPr>
      </w:pPr>
    </w:p>
    <w:p w14:paraId="6C699CFD">
      <w:pPr>
        <w:widowControl/>
        <w:spacing w:line="480" w:lineRule="exact"/>
        <w:jc w:val="center"/>
        <w:outlineLvl w:val="1"/>
        <w:rPr>
          <w:rFonts w:ascii="黑体" w:hAnsi="黑体" w:eastAsia="黑体"/>
          <w:kern w:val="0"/>
          <w:sz w:val="32"/>
          <w:szCs w:val="32"/>
        </w:rPr>
      </w:pPr>
    </w:p>
    <w:p w14:paraId="79BEF786">
      <w:pPr>
        <w:widowControl/>
        <w:spacing w:line="480" w:lineRule="exact"/>
        <w:jc w:val="center"/>
        <w:outlineLvl w:val="1"/>
        <w:rPr>
          <w:rFonts w:ascii="黑体" w:hAnsi="黑体" w:eastAsia="黑体"/>
          <w:kern w:val="0"/>
          <w:sz w:val="32"/>
          <w:szCs w:val="32"/>
        </w:rPr>
      </w:pPr>
    </w:p>
    <w:p w14:paraId="70AB9962">
      <w:pPr>
        <w:widowControl/>
        <w:spacing w:line="480" w:lineRule="exact"/>
        <w:jc w:val="center"/>
        <w:outlineLvl w:val="1"/>
        <w:rPr>
          <w:rFonts w:ascii="黑体" w:hAnsi="黑体" w:eastAsia="黑体"/>
          <w:kern w:val="0"/>
          <w:sz w:val="32"/>
          <w:szCs w:val="32"/>
        </w:rPr>
      </w:pPr>
    </w:p>
    <w:p w14:paraId="47E8AC50">
      <w:pPr>
        <w:widowControl/>
        <w:spacing w:line="480" w:lineRule="exact"/>
        <w:jc w:val="center"/>
        <w:outlineLvl w:val="1"/>
        <w:rPr>
          <w:rFonts w:ascii="黑体" w:hAnsi="黑体" w:eastAsia="黑体"/>
          <w:kern w:val="0"/>
          <w:sz w:val="32"/>
          <w:szCs w:val="32"/>
        </w:rPr>
      </w:pPr>
    </w:p>
    <w:p w14:paraId="08F2CDB4">
      <w:pPr>
        <w:widowControl/>
        <w:spacing w:line="480" w:lineRule="exact"/>
        <w:jc w:val="center"/>
        <w:outlineLvl w:val="1"/>
        <w:rPr>
          <w:rFonts w:ascii="黑体" w:hAnsi="黑体" w:eastAsia="黑体"/>
          <w:kern w:val="0"/>
          <w:sz w:val="32"/>
          <w:szCs w:val="32"/>
        </w:rPr>
      </w:pPr>
    </w:p>
    <w:p w14:paraId="74E55E5C">
      <w:pPr>
        <w:widowControl/>
        <w:spacing w:line="480" w:lineRule="exact"/>
        <w:jc w:val="center"/>
        <w:outlineLvl w:val="1"/>
        <w:rPr>
          <w:rFonts w:ascii="黑体" w:hAnsi="黑体" w:eastAsia="黑体"/>
          <w:kern w:val="0"/>
          <w:sz w:val="32"/>
          <w:szCs w:val="32"/>
        </w:rPr>
      </w:pPr>
    </w:p>
    <w:p w14:paraId="1F58374D">
      <w:pPr>
        <w:widowControl/>
        <w:spacing w:line="480" w:lineRule="exact"/>
        <w:jc w:val="center"/>
        <w:outlineLvl w:val="1"/>
        <w:rPr>
          <w:rFonts w:ascii="黑体" w:hAnsi="黑体" w:eastAsia="黑体"/>
          <w:kern w:val="0"/>
          <w:sz w:val="32"/>
          <w:szCs w:val="32"/>
        </w:rPr>
      </w:pPr>
    </w:p>
    <w:p w14:paraId="4C882DFA">
      <w:pPr>
        <w:widowControl/>
        <w:spacing w:line="480" w:lineRule="exact"/>
        <w:jc w:val="center"/>
        <w:outlineLvl w:val="1"/>
        <w:rPr>
          <w:rFonts w:ascii="黑体" w:hAnsi="黑体" w:eastAsia="黑体"/>
          <w:kern w:val="0"/>
          <w:sz w:val="32"/>
          <w:szCs w:val="32"/>
        </w:rPr>
      </w:pPr>
    </w:p>
    <w:p w14:paraId="079ADF99">
      <w:pPr>
        <w:widowControl/>
        <w:spacing w:line="480" w:lineRule="exact"/>
        <w:jc w:val="center"/>
        <w:outlineLvl w:val="1"/>
        <w:rPr>
          <w:rFonts w:ascii="黑体" w:hAnsi="黑体" w:eastAsia="黑体"/>
          <w:kern w:val="0"/>
          <w:sz w:val="32"/>
          <w:szCs w:val="32"/>
        </w:rPr>
      </w:pPr>
    </w:p>
    <w:p w14:paraId="7C29E91C">
      <w:pPr>
        <w:widowControl/>
        <w:spacing w:line="480" w:lineRule="exact"/>
        <w:jc w:val="center"/>
        <w:outlineLvl w:val="1"/>
        <w:rPr>
          <w:rFonts w:ascii="黑体" w:hAnsi="黑体" w:eastAsia="黑体"/>
          <w:kern w:val="0"/>
          <w:sz w:val="32"/>
          <w:szCs w:val="32"/>
        </w:rPr>
      </w:pPr>
    </w:p>
    <w:p w14:paraId="0949FC1C">
      <w:pPr>
        <w:widowControl/>
        <w:spacing w:line="480" w:lineRule="exact"/>
        <w:jc w:val="center"/>
        <w:outlineLvl w:val="1"/>
        <w:rPr>
          <w:rFonts w:ascii="黑体" w:hAnsi="黑体" w:eastAsia="黑体"/>
          <w:kern w:val="0"/>
          <w:sz w:val="32"/>
          <w:szCs w:val="32"/>
        </w:rPr>
      </w:pPr>
    </w:p>
    <w:p w14:paraId="59B5A827">
      <w:pPr>
        <w:widowControl/>
        <w:spacing w:line="480" w:lineRule="exact"/>
        <w:jc w:val="center"/>
        <w:outlineLvl w:val="1"/>
        <w:rPr>
          <w:rFonts w:ascii="黑体" w:hAnsi="黑体" w:eastAsia="黑体"/>
          <w:kern w:val="0"/>
          <w:sz w:val="32"/>
          <w:szCs w:val="32"/>
        </w:rPr>
      </w:pPr>
    </w:p>
    <w:p w14:paraId="185B913B">
      <w:pPr>
        <w:widowControl/>
        <w:spacing w:line="480" w:lineRule="exact"/>
        <w:jc w:val="center"/>
        <w:outlineLvl w:val="1"/>
        <w:rPr>
          <w:rFonts w:ascii="黑体" w:hAnsi="黑体" w:eastAsia="黑体"/>
          <w:kern w:val="0"/>
          <w:sz w:val="32"/>
          <w:szCs w:val="32"/>
        </w:rPr>
      </w:pPr>
    </w:p>
    <w:p w14:paraId="755F8DAB">
      <w:pPr>
        <w:widowControl/>
        <w:spacing w:line="480" w:lineRule="exact"/>
        <w:jc w:val="center"/>
        <w:outlineLvl w:val="1"/>
        <w:rPr>
          <w:rFonts w:ascii="黑体" w:hAnsi="黑体" w:eastAsia="黑体"/>
          <w:kern w:val="0"/>
          <w:sz w:val="32"/>
          <w:szCs w:val="32"/>
        </w:rPr>
      </w:pPr>
    </w:p>
    <w:p w14:paraId="546F33FE">
      <w:pPr>
        <w:widowControl/>
        <w:spacing w:line="560" w:lineRule="exact"/>
        <w:jc w:val="center"/>
        <w:outlineLvl w:val="1"/>
        <w:rPr>
          <w:rFonts w:ascii="黑体" w:hAnsi="黑体" w:eastAsia="黑体"/>
          <w:kern w:val="0"/>
          <w:sz w:val="32"/>
          <w:szCs w:val="32"/>
        </w:rPr>
      </w:pPr>
      <w:r>
        <w:rPr>
          <w:rFonts w:hint="eastAsia" w:ascii="黑体" w:hAnsi="黑体" w:eastAsia="黑体" w:cs="黑体"/>
          <w:kern w:val="0"/>
          <w:sz w:val="32"/>
          <w:szCs w:val="32"/>
        </w:rPr>
        <w:t>第一部分</w:t>
      </w:r>
      <w:r>
        <w:rPr>
          <w:rFonts w:ascii="黑体" w:hAnsi="黑体" w:eastAsia="黑体" w:cs="黑体"/>
          <w:kern w:val="0"/>
          <w:sz w:val="32"/>
          <w:szCs w:val="32"/>
        </w:rPr>
        <w:t xml:space="preserve">   </w:t>
      </w:r>
      <w:r>
        <w:rPr>
          <w:rFonts w:hint="eastAsia" w:ascii="黑体" w:hAnsi="黑体" w:eastAsia="黑体" w:cs="黑体"/>
          <w:kern w:val="0"/>
          <w:sz w:val="32"/>
          <w:szCs w:val="32"/>
        </w:rPr>
        <w:t>昌吉州财政局单位概况</w:t>
      </w:r>
    </w:p>
    <w:p w14:paraId="570B94C6">
      <w:pPr>
        <w:widowControl/>
        <w:spacing w:line="560" w:lineRule="exact"/>
        <w:jc w:val="center"/>
        <w:outlineLvl w:val="1"/>
        <w:rPr>
          <w:rFonts w:ascii="宋体"/>
          <w:b/>
          <w:bCs/>
          <w:kern w:val="0"/>
          <w:sz w:val="32"/>
          <w:szCs w:val="32"/>
        </w:rPr>
      </w:pPr>
    </w:p>
    <w:p w14:paraId="6D561947">
      <w:pPr>
        <w:widowControl/>
        <w:spacing w:line="560" w:lineRule="exact"/>
        <w:ind w:firstLine="645"/>
        <w:jc w:val="left"/>
        <w:rPr>
          <w:rFonts w:hint="eastAsia" w:ascii="黑体" w:hAnsi="黑体" w:eastAsia="黑体" w:cs="黑体"/>
          <w:kern w:val="0"/>
          <w:sz w:val="32"/>
          <w:szCs w:val="32"/>
        </w:rPr>
      </w:pPr>
      <w:r>
        <w:rPr>
          <w:rFonts w:hint="eastAsia" w:ascii="黑体" w:hAnsi="黑体" w:eastAsia="黑体" w:cs="黑体"/>
          <w:kern w:val="0"/>
          <w:sz w:val="32"/>
          <w:szCs w:val="32"/>
        </w:rPr>
        <w:t>一、主要职能</w:t>
      </w:r>
    </w:p>
    <w:p w14:paraId="0391BC72">
      <w:pPr>
        <w:widowControl/>
        <w:spacing w:line="560" w:lineRule="exact"/>
        <w:ind w:firstLine="645"/>
        <w:jc w:val="left"/>
        <w:rPr>
          <w:rFonts w:ascii="仿宋_GB2312" w:hAnsi="仿宋" w:eastAsia="仿宋_GB2312"/>
          <w:kern w:val="0"/>
          <w:sz w:val="32"/>
          <w:szCs w:val="32"/>
        </w:rPr>
      </w:pPr>
      <w:r>
        <w:rPr>
          <w:rFonts w:ascii="仿宋_GB2312" w:hAnsi="仿宋" w:eastAsia="仿宋_GB2312" w:cs="仿宋_GB2312"/>
          <w:kern w:val="0"/>
          <w:sz w:val="32"/>
          <w:szCs w:val="32"/>
        </w:rPr>
        <w:t>1.</w:t>
      </w:r>
      <w:r>
        <w:rPr>
          <w:rFonts w:hint="eastAsia" w:ascii="仿宋_GB2312" w:hAnsi="仿宋" w:eastAsia="仿宋_GB2312" w:cs="仿宋_GB2312"/>
          <w:kern w:val="0"/>
          <w:sz w:val="32"/>
          <w:szCs w:val="32"/>
        </w:rPr>
        <w:t>根据自治州国民经济和社会发展战略，拟订自治州财政发展战略、中长期财政规划和改革方案并组织实施；分析预测宏观经济形势，参与制定宏观经济政策，提出运用财税政策实施宏观经济调控和综合平衡社会财力的建议；拟订自治州与各县（市）、财政与企业的分配政策，制定调节收入分配的财税政策，完善促进社会事业发展的财税政策。</w:t>
      </w:r>
      <w:r>
        <w:rPr>
          <w:rFonts w:ascii="仿宋_GB2312" w:hAnsi="仿宋" w:eastAsia="仿宋_GB2312"/>
          <w:kern w:val="0"/>
          <w:sz w:val="32"/>
          <w:szCs w:val="32"/>
        </w:rPr>
        <w:br w:type="textWrapping"/>
      </w:r>
      <w:r>
        <w:rPr>
          <w:rFonts w:hint="eastAsia" w:ascii="仿宋_GB2312" w:hAnsi="仿宋" w:eastAsia="仿宋_GB2312" w:cs="仿宋_GB2312"/>
          <w:kern w:val="0"/>
          <w:sz w:val="32"/>
          <w:szCs w:val="32"/>
        </w:rPr>
        <w:t>　　</w:t>
      </w:r>
      <w:r>
        <w:rPr>
          <w:rFonts w:ascii="仿宋_GB2312" w:hAnsi="仿宋" w:eastAsia="仿宋_GB2312" w:cs="仿宋_GB2312"/>
          <w:kern w:val="0"/>
          <w:sz w:val="32"/>
          <w:szCs w:val="32"/>
        </w:rPr>
        <w:t>2.</w:t>
      </w:r>
      <w:r>
        <w:rPr>
          <w:rFonts w:hint="eastAsia" w:ascii="仿宋_GB2312" w:hAnsi="仿宋" w:eastAsia="仿宋_GB2312" w:cs="仿宋_GB2312"/>
          <w:kern w:val="0"/>
          <w:sz w:val="32"/>
          <w:szCs w:val="32"/>
        </w:rPr>
        <w:t>承担自治州各项财政收支管理责任；负责编制自治州本级预决算草案并组织执行；受自治州人民政府委托向自治州人民代表大会报告自治州级和全州预算及其执行情况，向自治州人大常委会报告决算；组织制定经费开支标准、定额、年度预算，负责财政预决算工作；完善自治州对下转移支付制度。</w:t>
      </w:r>
      <w:r>
        <w:rPr>
          <w:rFonts w:ascii="仿宋_GB2312" w:hAnsi="仿宋" w:eastAsia="仿宋_GB2312"/>
          <w:kern w:val="0"/>
          <w:sz w:val="32"/>
          <w:szCs w:val="32"/>
        </w:rPr>
        <w:br w:type="textWrapping"/>
      </w:r>
      <w:r>
        <w:rPr>
          <w:rFonts w:hint="eastAsia" w:ascii="仿宋_GB2312" w:hAnsi="仿宋" w:eastAsia="仿宋_GB2312" w:cs="仿宋_GB2312"/>
          <w:kern w:val="0"/>
          <w:sz w:val="32"/>
          <w:szCs w:val="32"/>
        </w:rPr>
        <w:t>　　</w:t>
      </w:r>
      <w:r>
        <w:rPr>
          <w:rFonts w:ascii="仿宋_GB2312" w:hAnsi="仿宋" w:eastAsia="仿宋_GB2312" w:cs="仿宋_GB2312"/>
          <w:kern w:val="0"/>
          <w:sz w:val="32"/>
          <w:szCs w:val="32"/>
        </w:rPr>
        <w:t>3.</w:t>
      </w:r>
      <w:r>
        <w:rPr>
          <w:rFonts w:hint="eastAsia" w:ascii="仿宋_GB2312" w:hAnsi="仿宋" w:eastAsia="仿宋_GB2312" w:cs="仿宋_GB2312"/>
          <w:kern w:val="0"/>
          <w:sz w:val="32"/>
          <w:szCs w:val="32"/>
        </w:rPr>
        <w:t>负责组织起草地方性行政法规草案及实施细则；按照管理权限拟订减免税上报事项和对自治州预算影响较大的临时和特殊的地方税减免事项；负责政府非税收入和政府性基金管理；参与拟订行政事业性收费标准；贯彻执行彩票管理政策和有关办法，按规定管理彩票资金。</w:t>
      </w:r>
      <w:r>
        <w:rPr>
          <w:rFonts w:ascii="仿宋_GB2312" w:hAnsi="仿宋" w:eastAsia="仿宋_GB2312"/>
          <w:kern w:val="0"/>
          <w:sz w:val="32"/>
          <w:szCs w:val="32"/>
        </w:rPr>
        <w:br w:type="textWrapping"/>
      </w:r>
      <w:r>
        <w:rPr>
          <w:rFonts w:hint="eastAsia" w:ascii="仿宋_GB2312" w:hAnsi="仿宋" w:eastAsia="仿宋_GB2312" w:cs="仿宋_GB2312"/>
          <w:kern w:val="0"/>
          <w:sz w:val="32"/>
          <w:szCs w:val="32"/>
        </w:rPr>
        <w:t>　　４</w:t>
      </w:r>
      <w:r>
        <w:rPr>
          <w:rFonts w:ascii="仿宋_GB2312" w:hAnsi="仿宋" w:eastAsia="仿宋_GB2312" w:cs="仿宋_GB2312"/>
          <w:kern w:val="0"/>
          <w:sz w:val="32"/>
          <w:szCs w:val="32"/>
        </w:rPr>
        <w:t>.</w:t>
      </w:r>
      <w:r>
        <w:rPr>
          <w:rFonts w:hint="eastAsia" w:ascii="仿宋_GB2312" w:hAnsi="仿宋" w:eastAsia="仿宋_GB2312" w:cs="仿宋_GB2312"/>
          <w:kern w:val="0"/>
          <w:sz w:val="32"/>
          <w:szCs w:val="32"/>
        </w:rPr>
        <w:t>制定自治州国库管理制度、国库集中收付制度，按规定开展自治州国库现金管理工作，监督管理地方国库资金缴拨使用；负责制定自治州政府采购制度并监督管理；研究制定政府购买服务制度和政策并组织实施；管理自治州财政统一发放工资工作。</w:t>
      </w:r>
      <w:r>
        <w:rPr>
          <w:rFonts w:ascii="仿宋_GB2312" w:hAnsi="仿宋" w:eastAsia="仿宋_GB2312"/>
          <w:kern w:val="0"/>
          <w:sz w:val="32"/>
          <w:szCs w:val="32"/>
        </w:rPr>
        <w:br w:type="textWrapping"/>
      </w:r>
      <w:r>
        <w:rPr>
          <w:rFonts w:hint="eastAsia" w:ascii="仿宋_GB2312" w:hAnsi="仿宋" w:eastAsia="仿宋_GB2312" w:cs="仿宋_GB2312"/>
          <w:kern w:val="0"/>
          <w:sz w:val="32"/>
          <w:szCs w:val="32"/>
        </w:rPr>
        <w:t>　　５</w:t>
      </w:r>
      <w:r>
        <w:rPr>
          <w:rFonts w:ascii="仿宋_GB2312" w:hAnsi="仿宋" w:eastAsia="仿宋_GB2312" w:cs="仿宋_GB2312"/>
          <w:kern w:val="0"/>
          <w:sz w:val="32"/>
          <w:szCs w:val="32"/>
        </w:rPr>
        <w:t>.</w:t>
      </w:r>
      <w:r>
        <w:rPr>
          <w:rFonts w:hint="eastAsia" w:ascii="仿宋_GB2312" w:hAnsi="仿宋" w:eastAsia="仿宋_GB2312" w:cs="仿宋_GB2312"/>
          <w:kern w:val="0"/>
          <w:sz w:val="32"/>
          <w:szCs w:val="32"/>
        </w:rPr>
        <w:t>拟定和执行地方政府性债务管理制度和办法；按规定开展地方政府债券管理工作，防范财政风险；负责管理政府外债，组织实施外国政府、国际金融组织贷款项目和审核、申报、转贷、签订贷款协定以及资金管理工作。</w:t>
      </w:r>
      <w:r>
        <w:rPr>
          <w:rFonts w:ascii="仿宋_GB2312" w:hAnsi="仿宋" w:eastAsia="仿宋_GB2312"/>
          <w:kern w:val="0"/>
          <w:sz w:val="32"/>
          <w:szCs w:val="32"/>
        </w:rPr>
        <w:br w:type="textWrapping"/>
      </w:r>
      <w:r>
        <w:rPr>
          <w:rFonts w:hint="eastAsia" w:ascii="仿宋_GB2312" w:hAnsi="仿宋" w:eastAsia="仿宋_GB2312" w:cs="仿宋_GB2312"/>
          <w:kern w:val="0"/>
          <w:sz w:val="32"/>
          <w:szCs w:val="32"/>
        </w:rPr>
        <w:t>　　６</w:t>
      </w:r>
      <w:r>
        <w:rPr>
          <w:rFonts w:ascii="仿宋_GB2312" w:hAnsi="仿宋" w:eastAsia="仿宋_GB2312" w:cs="仿宋_GB2312"/>
          <w:kern w:val="0"/>
          <w:sz w:val="32"/>
          <w:szCs w:val="32"/>
        </w:rPr>
        <w:t>.</w:t>
      </w:r>
      <w:r>
        <w:rPr>
          <w:rFonts w:hint="eastAsia" w:ascii="仿宋_GB2312" w:hAnsi="仿宋" w:eastAsia="仿宋_GB2312" w:cs="仿宋_GB2312"/>
          <w:kern w:val="0"/>
          <w:sz w:val="32"/>
          <w:szCs w:val="32"/>
        </w:rPr>
        <w:t>参与拟定自治州建设投资的有关政策，制定自治州基本建设财务管理制度，负责中央、自治区和自治州政府性投资项目财政资金管理工作；制定自治州政府和社会资本合作（</w:t>
      </w:r>
      <w:r>
        <w:rPr>
          <w:rFonts w:ascii="仿宋_GB2312" w:hAnsi="仿宋" w:eastAsia="仿宋_GB2312" w:cs="仿宋_GB2312"/>
          <w:kern w:val="0"/>
          <w:sz w:val="32"/>
          <w:szCs w:val="32"/>
        </w:rPr>
        <w:t>PPP</w:t>
      </w:r>
      <w:r>
        <w:rPr>
          <w:rFonts w:hint="eastAsia" w:ascii="仿宋_GB2312" w:hAnsi="仿宋" w:eastAsia="仿宋_GB2312" w:cs="仿宋_GB2312"/>
          <w:kern w:val="0"/>
          <w:sz w:val="32"/>
          <w:szCs w:val="32"/>
        </w:rPr>
        <w:t>）有关政策制度，承担相关规范管理工作；承担有关政策性补贴管理和专项储备资金管理财政工作；管理各项扶贫资金。</w:t>
      </w:r>
    </w:p>
    <w:p w14:paraId="4B131057">
      <w:pPr>
        <w:widowControl/>
        <w:spacing w:line="560" w:lineRule="exact"/>
        <w:ind w:firstLine="645"/>
        <w:jc w:val="left"/>
        <w:rPr>
          <w:rFonts w:ascii="仿宋_GB2312" w:hAnsi="仿宋" w:eastAsia="仿宋_GB2312"/>
          <w:kern w:val="0"/>
          <w:sz w:val="32"/>
          <w:szCs w:val="32"/>
        </w:rPr>
      </w:pPr>
      <w:r>
        <w:rPr>
          <w:rFonts w:ascii="仿宋_GB2312" w:hAnsi="仿宋" w:eastAsia="仿宋_GB2312" w:cs="仿宋_GB2312"/>
          <w:kern w:val="0"/>
          <w:sz w:val="32"/>
          <w:szCs w:val="32"/>
        </w:rPr>
        <w:t>7.</w:t>
      </w:r>
      <w:r>
        <w:rPr>
          <w:rFonts w:hint="eastAsia" w:ascii="仿宋_GB2312" w:hAnsi="仿宋" w:eastAsia="仿宋_GB2312" w:cs="仿宋_GB2312"/>
          <w:kern w:val="0"/>
          <w:sz w:val="32"/>
          <w:szCs w:val="32"/>
        </w:rPr>
        <w:t>贯彻执行国家行政事业单位国有资产管理法规、制度和方针政策，制定自治州行政事业单位国有资产管理政策制度并组织实施，按规定管理行政事业单位国有资产，履行行政事业单位国有资产购置、使用、处置监督审核职责；牵头编制自治州国有资产管理情况报告，拟定和执行需要全州统一规定的开支标准和支出政策；负责自治州州属国有文化资产监督工作。</w:t>
      </w:r>
    </w:p>
    <w:p w14:paraId="55279B3F">
      <w:pPr>
        <w:widowControl/>
        <w:spacing w:line="560" w:lineRule="exact"/>
        <w:ind w:firstLine="645"/>
        <w:jc w:val="left"/>
        <w:rPr>
          <w:rFonts w:ascii="仿宋_GB2312" w:hAnsi="仿宋" w:eastAsia="仿宋_GB2312"/>
          <w:kern w:val="0"/>
          <w:sz w:val="32"/>
          <w:szCs w:val="32"/>
        </w:rPr>
      </w:pPr>
      <w:r>
        <w:rPr>
          <w:rFonts w:hint="eastAsia" w:ascii="仿宋_GB2312" w:hAnsi="仿宋" w:eastAsia="仿宋_GB2312" w:cs="仿宋_GB2312"/>
          <w:kern w:val="0"/>
          <w:sz w:val="32"/>
          <w:szCs w:val="32"/>
        </w:rPr>
        <w:t>８</w:t>
      </w:r>
      <w:r>
        <w:rPr>
          <w:rFonts w:ascii="仿宋_GB2312" w:hAnsi="仿宋" w:eastAsia="仿宋_GB2312" w:cs="仿宋_GB2312"/>
          <w:kern w:val="0"/>
          <w:sz w:val="32"/>
          <w:szCs w:val="32"/>
        </w:rPr>
        <w:t>.</w:t>
      </w:r>
      <w:r>
        <w:rPr>
          <w:rFonts w:hint="eastAsia" w:ascii="仿宋_GB2312" w:hAnsi="仿宋" w:eastAsia="仿宋_GB2312" w:cs="仿宋_GB2312"/>
          <w:kern w:val="0"/>
          <w:sz w:val="32"/>
          <w:szCs w:val="32"/>
        </w:rPr>
        <w:t>会同有关部门管理中央、自治区和自治州财政社会保障和就业及医疗卫生资金管理工作，会同自治州有关部门研究制定社会保障资金（基金）政策和有关的财务管理制度，编制自治州社会保障预决算草案。</w:t>
      </w:r>
    </w:p>
    <w:p w14:paraId="62A9407A">
      <w:pPr>
        <w:widowControl/>
        <w:spacing w:line="560" w:lineRule="exact"/>
        <w:ind w:firstLine="645"/>
        <w:jc w:val="left"/>
        <w:rPr>
          <w:rFonts w:ascii="仿宋_GB2312" w:hAnsi="仿宋" w:eastAsia="仿宋_GB2312"/>
          <w:kern w:val="0"/>
          <w:sz w:val="32"/>
          <w:szCs w:val="32"/>
        </w:rPr>
      </w:pPr>
      <w:r>
        <w:rPr>
          <w:rFonts w:ascii="仿宋_GB2312" w:hAnsi="仿宋" w:eastAsia="仿宋_GB2312" w:cs="仿宋_GB2312"/>
          <w:kern w:val="0"/>
          <w:sz w:val="32"/>
          <w:szCs w:val="32"/>
        </w:rPr>
        <w:t xml:space="preserve">9. </w:t>
      </w:r>
      <w:r>
        <w:rPr>
          <w:rFonts w:hint="eastAsia" w:ascii="仿宋_GB2312" w:hAnsi="仿宋" w:eastAsia="仿宋_GB2312" w:cs="仿宋_GB2312"/>
          <w:kern w:val="0"/>
          <w:sz w:val="32"/>
          <w:szCs w:val="32"/>
        </w:rPr>
        <w:t>负责审核和汇总编制国有资本经营预决算草案，制定国有资本经营预算的制度和办法，收取自治州本级企业国有资本收益；组织实施企业财务制度，参与制定企业国有资产管理相关制度。</w:t>
      </w:r>
      <w:r>
        <w:rPr>
          <w:rFonts w:ascii="仿宋_GB2312" w:hAnsi="仿宋" w:eastAsia="仿宋_GB2312"/>
          <w:kern w:val="0"/>
          <w:sz w:val="32"/>
          <w:szCs w:val="32"/>
        </w:rPr>
        <w:br w:type="textWrapping"/>
      </w:r>
      <w:r>
        <w:rPr>
          <w:rFonts w:hint="eastAsia" w:ascii="仿宋_GB2312" w:hAnsi="仿宋" w:eastAsia="仿宋_GB2312" w:cs="仿宋_GB2312"/>
          <w:kern w:val="0"/>
          <w:sz w:val="32"/>
          <w:szCs w:val="32"/>
        </w:rPr>
        <w:t>　　</w:t>
      </w:r>
      <w:r>
        <w:rPr>
          <w:rFonts w:ascii="仿宋_GB2312" w:hAnsi="仿宋" w:eastAsia="仿宋_GB2312" w:cs="仿宋_GB2312"/>
          <w:kern w:val="0"/>
          <w:sz w:val="32"/>
          <w:szCs w:val="32"/>
        </w:rPr>
        <w:t>10.</w:t>
      </w:r>
      <w:r>
        <w:rPr>
          <w:rFonts w:hint="eastAsia" w:ascii="仿宋_GB2312" w:hAnsi="仿宋" w:eastAsia="仿宋_GB2312" w:cs="仿宋_GB2312"/>
          <w:kern w:val="0"/>
          <w:sz w:val="32"/>
          <w:szCs w:val="32"/>
        </w:rPr>
        <w:t>管理和指导全州会计工作，规范会计行为；组织执行国家统一的会计制度，制定补充规定并贯彻执行；组织管理会计人员的业务培训；配合自治区财政厅指导和监督注册会计师和会计师事务所业务；依法管理资产评估工作；指导和管理社会审计。</w:t>
      </w:r>
      <w:r>
        <w:rPr>
          <w:rFonts w:ascii="仿宋_GB2312" w:hAnsi="仿宋" w:eastAsia="仿宋_GB2312"/>
          <w:kern w:val="0"/>
          <w:sz w:val="32"/>
          <w:szCs w:val="32"/>
        </w:rPr>
        <w:br w:type="textWrapping"/>
      </w:r>
      <w:r>
        <w:rPr>
          <w:rFonts w:hint="eastAsia" w:ascii="仿宋_GB2312" w:hAnsi="仿宋" w:eastAsia="仿宋_GB2312" w:cs="仿宋_GB2312"/>
          <w:kern w:val="0"/>
          <w:sz w:val="32"/>
          <w:szCs w:val="32"/>
        </w:rPr>
        <w:t>　　</w:t>
      </w:r>
      <w:r>
        <w:rPr>
          <w:rFonts w:ascii="仿宋_GB2312" w:hAnsi="仿宋" w:eastAsia="仿宋_GB2312" w:cs="仿宋_GB2312"/>
          <w:kern w:val="0"/>
          <w:sz w:val="32"/>
          <w:szCs w:val="32"/>
        </w:rPr>
        <w:t>11.</w:t>
      </w:r>
      <w:r>
        <w:rPr>
          <w:rFonts w:hint="eastAsia" w:ascii="仿宋_GB2312" w:hAnsi="仿宋" w:eastAsia="仿宋_GB2312" w:cs="仿宋_GB2312"/>
          <w:kern w:val="0"/>
          <w:sz w:val="32"/>
          <w:szCs w:val="32"/>
        </w:rPr>
        <w:t>监督检查财税法规、政策的执行情况，反映财政收支管理中的重大问题，提出加强财政管理的政策建议；贯彻落实财政绩效管理相关政策制度，组织指导自治州本级和各县市（园区）预算绩效管理工作；组织实施专项资金绩效考核工作；研究建立财政支出绩效评价制度和评价体系并组织实施；负责自治州财政系统信息化建设规划并组织实施。</w:t>
      </w:r>
      <w:r>
        <w:rPr>
          <w:rFonts w:ascii="仿宋_GB2312" w:hAnsi="仿宋" w:eastAsia="仿宋_GB2312"/>
          <w:kern w:val="0"/>
          <w:sz w:val="32"/>
          <w:szCs w:val="32"/>
        </w:rPr>
        <w:br w:type="textWrapping"/>
      </w:r>
      <w:r>
        <w:rPr>
          <w:rFonts w:hint="eastAsia" w:ascii="仿宋_GB2312" w:hAnsi="仿宋" w:eastAsia="仿宋_GB2312" w:cs="仿宋_GB2312"/>
          <w:kern w:val="0"/>
          <w:sz w:val="32"/>
          <w:szCs w:val="32"/>
        </w:rPr>
        <w:t>　　</w:t>
      </w:r>
      <w:r>
        <w:rPr>
          <w:rFonts w:ascii="仿宋_GB2312" w:hAnsi="仿宋" w:eastAsia="仿宋_GB2312" w:cs="仿宋_GB2312"/>
          <w:kern w:val="0"/>
          <w:sz w:val="32"/>
          <w:szCs w:val="32"/>
        </w:rPr>
        <w:t>12.</w:t>
      </w:r>
      <w:r>
        <w:rPr>
          <w:rFonts w:hint="eastAsia" w:ascii="仿宋_GB2312" w:hAnsi="仿宋" w:eastAsia="仿宋_GB2312" w:cs="仿宋_GB2312"/>
          <w:kern w:val="0"/>
          <w:sz w:val="32"/>
          <w:szCs w:val="32"/>
        </w:rPr>
        <w:t>贯彻落实国家有关金融宏观调控政策，研究提出促进地方金融发展的财政政策措施。根据自治州人民政府授权，履行自治州国有金融资本出资人职责，负责国有金融资本集中统一管理；负责拟订全州统一的国有金融资本管理规章制度；承担地方金融企业的国有资产和财务的监管工作；依法依规履行国有金融资本管理职责，负责组织基础管理、经营预算、绩效考核、负责人薪酬管理工作。</w:t>
      </w:r>
    </w:p>
    <w:p w14:paraId="4894D414">
      <w:pPr>
        <w:widowControl/>
        <w:spacing w:line="560" w:lineRule="exact"/>
        <w:ind w:left="660"/>
        <w:jc w:val="left"/>
        <w:rPr>
          <w:rFonts w:ascii="黑体" w:hAnsi="黑体" w:eastAsia="黑体"/>
          <w:kern w:val="0"/>
          <w:sz w:val="32"/>
          <w:szCs w:val="32"/>
        </w:rPr>
      </w:pPr>
      <w:r>
        <w:rPr>
          <w:rFonts w:ascii="仿宋_GB2312" w:hAnsi="仿宋" w:eastAsia="仿宋_GB2312" w:cs="仿宋_GB2312"/>
          <w:kern w:val="0"/>
          <w:sz w:val="32"/>
          <w:szCs w:val="32"/>
        </w:rPr>
        <w:t>13.</w:t>
      </w:r>
      <w:r>
        <w:rPr>
          <w:rFonts w:hint="eastAsia" w:ascii="仿宋_GB2312" w:hAnsi="仿宋" w:eastAsia="仿宋_GB2312" w:cs="仿宋_GB2312"/>
          <w:kern w:val="0"/>
          <w:sz w:val="32"/>
          <w:szCs w:val="32"/>
        </w:rPr>
        <w:t>完成自治州党委、自治州人民政府交办的其他任务。</w:t>
      </w:r>
    </w:p>
    <w:p w14:paraId="39EC9951">
      <w:pPr>
        <w:widowControl/>
        <w:spacing w:line="560" w:lineRule="exact"/>
        <w:jc w:val="left"/>
        <w:rPr>
          <w:rFonts w:ascii="黑体" w:hAnsi="黑体" w:eastAsia="黑体"/>
          <w:kern w:val="0"/>
          <w:sz w:val="32"/>
          <w:szCs w:val="32"/>
        </w:rPr>
      </w:pPr>
      <w:r>
        <w:rPr>
          <w:rFonts w:hint="eastAsia" w:ascii="仿宋_GB2312" w:hAnsi="宋体" w:eastAsia="仿宋_GB2312" w:cs="仿宋_GB2312"/>
          <w:kern w:val="0"/>
          <w:sz w:val="32"/>
          <w:szCs w:val="32"/>
        </w:rPr>
        <w:t>　</w:t>
      </w:r>
      <w:r>
        <w:rPr>
          <w:rFonts w:ascii="仿宋_GB2312" w:hAnsi="宋体" w:eastAsia="仿宋_GB2312" w:cs="仿宋_GB2312"/>
          <w:kern w:val="0"/>
          <w:sz w:val="32"/>
          <w:szCs w:val="32"/>
        </w:rPr>
        <w:t xml:space="preserve">  </w:t>
      </w:r>
      <w:r>
        <w:rPr>
          <w:rFonts w:hint="eastAsia" w:ascii="黑体" w:hAnsi="黑体" w:eastAsia="黑体" w:cs="黑体"/>
          <w:kern w:val="0"/>
          <w:sz w:val="32"/>
          <w:szCs w:val="32"/>
        </w:rPr>
        <w:t>二、机构设置及人员情况</w:t>
      </w:r>
    </w:p>
    <w:p w14:paraId="44C93A88">
      <w:pPr>
        <w:widowControl/>
        <w:spacing w:line="560" w:lineRule="exact"/>
        <w:ind w:firstLine="645"/>
        <w:jc w:val="left"/>
        <w:rPr>
          <w:rFonts w:ascii="仿宋_GB2312" w:hAnsi="仿宋" w:eastAsia="仿宋_GB2312"/>
          <w:kern w:val="0"/>
          <w:sz w:val="32"/>
          <w:szCs w:val="32"/>
        </w:rPr>
      </w:pPr>
      <w:r>
        <w:rPr>
          <w:rFonts w:hint="eastAsia" w:ascii="仿宋_GB2312" w:hAnsi="宋体" w:eastAsia="仿宋_GB2312" w:cs="仿宋_GB2312"/>
          <w:kern w:val="0"/>
          <w:sz w:val="32"/>
          <w:szCs w:val="32"/>
        </w:rPr>
        <w:t>昌吉州财政局</w:t>
      </w:r>
      <w:r>
        <w:rPr>
          <w:rFonts w:hint="eastAsia" w:ascii="仿宋_GB2312" w:hAnsi="黑体" w:eastAsia="仿宋_GB2312" w:cs="仿宋_GB2312"/>
          <w:kern w:val="0"/>
          <w:sz w:val="32"/>
          <w:szCs w:val="32"/>
        </w:rPr>
        <w:t>无下属预算单位。下设</w:t>
      </w:r>
      <w:r>
        <w:rPr>
          <w:rFonts w:ascii="仿宋_GB2312" w:hAnsi="黑体" w:eastAsia="仿宋_GB2312" w:cs="仿宋_GB2312"/>
          <w:kern w:val="0"/>
          <w:sz w:val="32"/>
          <w:szCs w:val="32"/>
        </w:rPr>
        <w:t>12</w:t>
      </w:r>
      <w:r>
        <w:rPr>
          <w:rFonts w:hint="eastAsia" w:ascii="仿宋_GB2312" w:hAnsi="黑体" w:eastAsia="仿宋_GB2312" w:cs="仿宋_GB2312"/>
          <w:kern w:val="0"/>
          <w:sz w:val="32"/>
          <w:szCs w:val="32"/>
        </w:rPr>
        <w:t>个行政科室，分别是：</w:t>
      </w:r>
      <w:r>
        <w:rPr>
          <w:rFonts w:hint="eastAsia" w:ascii="仿宋_GB2312" w:hAnsi="仿宋" w:eastAsia="仿宋_GB2312" w:cs="仿宋_GB2312"/>
          <w:kern w:val="0"/>
          <w:sz w:val="32"/>
          <w:szCs w:val="32"/>
        </w:rPr>
        <w:t>办公室、综合科、预算科、国库科、行政政法科、科教和文化科、经济建设科、农业农村科、社会保障科、资产监督管理科、金融工作科、政府采购管理科；单设昌吉州财政国库支付中心、昌吉州乡镇财政管理局、昌吉州财政票据管理中心</w:t>
      </w:r>
      <w:r>
        <w:rPr>
          <w:rFonts w:ascii="仿宋_GB2312" w:hAnsi="仿宋" w:eastAsia="仿宋_GB2312" w:cs="仿宋_GB2312"/>
          <w:kern w:val="0"/>
          <w:sz w:val="32"/>
          <w:szCs w:val="32"/>
        </w:rPr>
        <w:t>3</w:t>
      </w:r>
      <w:r>
        <w:rPr>
          <w:rFonts w:hint="eastAsia" w:ascii="仿宋_GB2312" w:hAnsi="仿宋" w:eastAsia="仿宋_GB2312" w:cs="仿宋_GB2312"/>
          <w:kern w:val="0"/>
          <w:sz w:val="32"/>
          <w:szCs w:val="32"/>
        </w:rPr>
        <w:t>个参照公务员管理的事业单位，昌吉州财政基建投资审核中心、昌吉州财政信息网络中心、昌吉州财政预算绩效评价中心、昌吉州社会保障基金管理中心、昌吉州政府和社会资本合作中心</w:t>
      </w:r>
      <w:r>
        <w:rPr>
          <w:rFonts w:ascii="仿宋_GB2312" w:hAnsi="仿宋" w:eastAsia="仿宋_GB2312" w:cs="仿宋_GB2312"/>
          <w:kern w:val="0"/>
          <w:sz w:val="32"/>
          <w:szCs w:val="32"/>
        </w:rPr>
        <w:t>5</w:t>
      </w:r>
      <w:r>
        <w:rPr>
          <w:rFonts w:hint="eastAsia" w:ascii="仿宋_GB2312" w:hAnsi="仿宋" w:eastAsia="仿宋_GB2312" w:cs="仿宋_GB2312"/>
          <w:kern w:val="0"/>
          <w:sz w:val="32"/>
          <w:szCs w:val="32"/>
        </w:rPr>
        <w:t>个全额拨款事业单位。</w:t>
      </w:r>
    </w:p>
    <w:p w14:paraId="410E9146">
      <w:pPr>
        <w:widowControl/>
        <w:spacing w:line="560" w:lineRule="exact"/>
        <w:ind w:firstLine="640"/>
        <w:jc w:val="left"/>
        <w:rPr>
          <w:rFonts w:ascii="仿宋_GB2312" w:hAnsi="宋体" w:eastAsia="仿宋_GB2312"/>
          <w:kern w:val="0"/>
          <w:sz w:val="32"/>
          <w:szCs w:val="32"/>
        </w:rPr>
      </w:pPr>
      <w:r>
        <w:rPr>
          <w:rFonts w:hint="eastAsia" w:ascii="仿宋_GB2312" w:hAnsi="宋体" w:eastAsia="仿宋_GB2312" w:cs="仿宋_GB2312"/>
          <w:kern w:val="0"/>
          <w:sz w:val="32"/>
          <w:szCs w:val="32"/>
        </w:rPr>
        <w:t>昌吉州财政局编制数</w:t>
      </w:r>
      <w:r>
        <w:rPr>
          <w:rFonts w:ascii="仿宋_GB2312" w:hAnsi="宋体" w:eastAsia="仿宋_GB2312" w:cs="仿宋_GB2312"/>
          <w:kern w:val="0"/>
          <w:sz w:val="32"/>
          <w:szCs w:val="32"/>
        </w:rPr>
        <w:t>90</w:t>
      </w:r>
      <w:r>
        <w:rPr>
          <w:rFonts w:hint="eastAsia" w:ascii="仿宋_GB2312" w:hAnsi="宋体" w:eastAsia="仿宋_GB2312" w:cs="仿宋_GB2312"/>
          <w:kern w:val="0"/>
          <w:sz w:val="32"/>
          <w:szCs w:val="32"/>
        </w:rPr>
        <w:t>，实有人数</w:t>
      </w:r>
      <w:r>
        <w:rPr>
          <w:rFonts w:ascii="仿宋_GB2312" w:hAnsi="宋体" w:eastAsia="仿宋_GB2312" w:cs="仿宋_GB2312"/>
          <w:kern w:val="0"/>
          <w:sz w:val="32"/>
          <w:szCs w:val="32"/>
        </w:rPr>
        <w:t>83</w:t>
      </w:r>
      <w:r>
        <w:rPr>
          <w:rFonts w:hint="eastAsia" w:ascii="仿宋_GB2312" w:hAnsi="宋体" w:eastAsia="仿宋_GB2312" w:cs="仿宋_GB2312"/>
          <w:kern w:val="0"/>
          <w:sz w:val="32"/>
          <w:szCs w:val="32"/>
        </w:rPr>
        <w:t>人，其中：在职</w:t>
      </w:r>
      <w:r>
        <w:rPr>
          <w:rFonts w:ascii="仿宋_GB2312" w:hAnsi="宋体" w:eastAsia="仿宋_GB2312" w:cs="仿宋_GB2312"/>
          <w:kern w:val="0"/>
          <w:sz w:val="32"/>
          <w:szCs w:val="32"/>
        </w:rPr>
        <w:t>83</w:t>
      </w:r>
      <w:r>
        <w:rPr>
          <w:rFonts w:hint="eastAsia" w:ascii="仿宋_GB2312" w:hAnsi="宋体" w:eastAsia="仿宋_GB2312" w:cs="仿宋_GB2312"/>
          <w:kern w:val="0"/>
          <w:sz w:val="32"/>
          <w:szCs w:val="32"/>
        </w:rPr>
        <w:t>人，较上年预算人数无增减变化；</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退休</w:t>
      </w:r>
      <w:r>
        <w:rPr>
          <w:rFonts w:ascii="仿宋_GB2312" w:hAnsi="宋体" w:eastAsia="仿宋_GB2312" w:cs="仿宋_GB2312"/>
          <w:kern w:val="0"/>
          <w:sz w:val="32"/>
          <w:szCs w:val="32"/>
        </w:rPr>
        <w:t>41</w:t>
      </w:r>
      <w:r>
        <w:rPr>
          <w:rFonts w:hint="eastAsia" w:ascii="仿宋_GB2312" w:hAnsi="宋体" w:eastAsia="仿宋_GB2312" w:cs="仿宋_GB2312"/>
          <w:kern w:val="0"/>
          <w:sz w:val="32"/>
          <w:szCs w:val="32"/>
        </w:rPr>
        <w:t>人，较上年预算人数无增减变化；离休</w:t>
      </w:r>
      <w:r>
        <w:rPr>
          <w:rFonts w:ascii="仿宋_GB2312" w:hAnsi="宋体" w:eastAsia="仿宋_GB2312" w:cs="仿宋_GB2312"/>
          <w:kern w:val="0"/>
          <w:sz w:val="32"/>
          <w:szCs w:val="32"/>
        </w:rPr>
        <w:t>0</w:t>
      </w:r>
      <w:r>
        <w:rPr>
          <w:rFonts w:hint="eastAsia" w:ascii="仿宋_GB2312" w:hAnsi="宋体" w:eastAsia="仿宋_GB2312" w:cs="仿宋_GB2312"/>
          <w:kern w:val="0"/>
          <w:sz w:val="32"/>
          <w:szCs w:val="32"/>
        </w:rPr>
        <w:t>人，较上年预算人数无增减变化。</w:t>
      </w:r>
    </w:p>
    <w:p w14:paraId="446542E9">
      <w:pPr>
        <w:widowControl/>
        <w:spacing w:line="480" w:lineRule="exact"/>
        <w:jc w:val="left"/>
        <w:rPr>
          <w:rFonts w:hint="eastAsia" w:ascii="仿宋_GB2312" w:hAnsi="宋体" w:eastAsia="仿宋_GB2312"/>
          <w:kern w:val="0"/>
          <w:sz w:val="32"/>
          <w:szCs w:val="32"/>
        </w:rPr>
      </w:pPr>
    </w:p>
    <w:p w14:paraId="6389E273">
      <w:pPr>
        <w:widowControl/>
        <w:spacing w:line="480" w:lineRule="exact"/>
        <w:jc w:val="left"/>
        <w:rPr>
          <w:rFonts w:hint="eastAsia" w:ascii="仿宋_GB2312" w:hAnsi="宋体" w:eastAsia="仿宋_GB2312"/>
          <w:kern w:val="0"/>
          <w:sz w:val="32"/>
          <w:szCs w:val="32"/>
        </w:rPr>
      </w:pPr>
    </w:p>
    <w:p w14:paraId="2CE96A70">
      <w:pPr>
        <w:widowControl/>
        <w:spacing w:line="480" w:lineRule="exact"/>
        <w:jc w:val="left"/>
        <w:rPr>
          <w:rFonts w:hint="eastAsia" w:ascii="仿宋_GB2312" w:hAnsi="宋体" w:eastAsia="仿宋_GB2312"/>
          <w:kern w:val="0"/>
          <w:sz w:val="32"/>
          <w:szCs w:val="32"/>
        </w:rPr>
      </w:pPr>
    </w:p>
    <w:p w14:paraId="2ABCEE82">
      <w:pPr>
        <w:widowControl/>
        <w:spacing w:line="480" w:lineRule="exact"/>
        <w:jc w:val="left"/>
        <w:rPr>
          <w:rFonts w:hint="eastAsia" w:ascii="仿宋_GB2312" w:hAnsi="宋体" w:eastAsia="仿宋_GB2312"/>
          <w:kern w:val="0"/>
          <w:sz w:val="32"/>
          <w:szCs w:val="32"/>
        </w:rPr>
      </w:pPr>
    </w:p>
    <w:p w14:paraId="4012A657">
      <w:pPr>
        <w:widowControl/>
        <w:spacing w:line="480" w:lineRule="exact"/>
        <w:jc w:val="left"/>
        <w:rPr>
          <w:rFonts w:hint="eastAsia" w:ascii="仿宋_GB2312" w:hAnsi="宋体" w:eastAsia="仿宋_GB2312"/>
          <w:kern w:val="0"/>
          <w:sz w:val="32"/>
          <w:szCs w:val="32"/>
        </w:rPr>
      </w:pPr>
    </w:p>
    <w:p w14:paraId="75517233">
      <w:pPr>
        <w:widowControl/>
        <w:spacing w:line="480" w:lineRule="exact"/>
        <w:jc w:val="left"/>
        <w:rPr>
          <w:rFonts w:hint="eastAsia" w:ascii="仿宋_GB2312" w:hAnsi="宋体" w:eastAsia="仿宋_GB2312"/>
          <w:kern w:val="0"/>
          <w:sz w:val="32"/>
          <w:szCs w:val="32"/>
        </w:rPr>
      </w:pPr>
    </w:p>
    <w:p w14:paraId="173577E0">
      <w:pPr>
        <w:widowControl/>
        <w:spacing w:line="480" w:lineRule="exact"/>
        <w:jc w:val="left"/>
        <w:rPr>
          <w:rFonts w:hint="eastAsia" w:ascii="仿宋_GB2312" w:hAnsi="宋体" w:eastAsia="仿宋_GB2312"/>
          <w:kern w:val="0"/>
          <w:sz w:val="32"/>
          <w:szCs w:val="32"/>
        </w:rPr>
      </w:pPr>
    </w:p>
    <w:p w14:paraId="574DEDDE">
      <w:pPr>
        <w:widowControl/>
        <w:spacing w:line="480" w:lineRule="exact"/>
        <w:jc w:val="left"/>
        <w:rPr>
          <w:rFonts w:hint="eastAsia" w:ascii="仿宋_GB2312" w:hAnsi="宋体" w:eastAsia="仿宋_GB2312"/>
          <w:kern w:val="0"/>
          <w:sz w:val="32"/>
          <w:szCs w:val="32"/>
        </w:rPr>
      </w:pPr>
    </w:p>
    <w:p w14:paraId="537D241B">
      <w:pPr>
        <w:widowControl/>
        <w:spacing w:line="480" w:lineRule="exact"/>
        <w:jc w:val="left"/>
        <w:rPr>
          <w:rFonts w:hint="eastAsia" w:ascii="仿宋_GB2312" w:hAnsi="宋体" w:eastAsia="仿宋_GB2312"/>
          <w:kern w:val="0"/>
          <w:sz w:val="32"/>
          <w:szCs w:val="32"/>
        </w:rPr>
      </w:pPr>
    </w:p>
    <w:p w14:paraId="4905BCD8">
      <w:pPr>
        <w:widowControl/>
        <w:spacing w:line="480" w:lineRule="exact"/>
        <w:jc w:val="left"/>
        <w:rPr>
          <w:rFonts w:hint="eastAsia" w:ascii="仿宋_GB2312" w:hAnsi="宋体" w:eastAsia="仿宋_GB2312"/>
          <w:kern w:val="0"/>
          <w:sz w:val="32"/>
          <w:szCs w:val="32"/>
        </w:rPr>
      </w:pPr>
    </w:p>
    <w:p w14:paraId="401B25DE">
      <w:pPr>
        <w:widowControl/>
        <w:spacing w:line="480" w:lineRule="exact"/>
        <w:jc w:val="left"/>
        <w:rPr>
          <w:rFonts w:ascii="仿宋_GB2312" w:hAnsi="宋体" w:eastAsia="仿宋_GB2312"/>
          <w:kern w:val="0"/>
          <w:sz w:val="32"/>
          <w:szCs w:val="32"/>
        </w:rPr>
      </w:pPr>
    </w:p>
    <w:p w14:paraId="60FA148F">
      <w:pPr>
        <w:widowControl/>
        <w:spacing w:line="440" w:lineRule="exact"/>
        <w:jc w:val="center"/>
        <w:outlineLvl w:val="1"/>
        <w:rPr>
          <w:rFonts w:ascii="黑体" w:hAnsi="黑体" w:eastAsia="黑体"/>
          <w:kern w:val="0"/>
          <w:sz w:val="32"/>
          <w:szCs w:val="32"/>
        </w:rPr>
      </w:pPr>
      <w:r>
        <w:rPr>
          <w:rFonts w:hint="eastAsia" w:ascii="黑体" w:hAnsi="黑体" w:eastAsia="黑体" w:cs="黑体"/>
          <w:kern w:val="0"/>
          <w:sz w:val="32"/>
          <w:szCs w:val="32"/>
        </w:rPr>
        <w:t>第二部分</w:t>
      </w:r>
      <w:r>
        <w:rPr>
          <w:rFonts w:ascii="黑体" w:hAnsi="黑体" w:eastAsia="黑体" w:cs="黑体"/>
          <w:kern w:val="0"/>
          <w:sz w:val="32"/>
          <w:szCs w:val="32"/>
        </w:rPr>
        <w:t xml:space="preserve">  2021</w:t>
      </w:r>
      <w:r>
        <w:rPr>
          <w:rFonts w:hint="eastAsia" w:ascii="黑体" w:hAnsi="黑体" w:eastAsia="黑体" w:cs="黑体"/>
          <w:kern w:val="0"/>
          <w:sz w:val="32"/>
          <w:szCs w:val="32"/>
        </w:rPr>
        <w:t>年部门（单位）预算公开表</w:t>
      </w:r>
    </w:p>
    <w:p w14:paraId="6D9AFEE2">
      <w:pPr>
        <w:widowControl/>
        <w:spacing w:line="440" w:lineRule="exact"/>
        <w:outlineLvl w:val="1"/>
        <w:rPr>
          <w:rFonts w:ascii="仿宋_GB2312" w:hAnsi="宋体" w:eastAsia="仿宋_GB2312"/>
          <w:b/>
          <w:bCs/>
          <w:kern w:val="0"/>
          <w:sz w:val="32"/>
          <w:szCs w:val="32"/>
        </w:rPr>
      </w:pPr>
      <w:r>
        <w:rPr>
          <w:rFonts w:hint="eastAsia" w:ascii="仿宋_GB2312" w:hAnsi="宋体" w:eastAsia="仿宋_GB2312" w:cs="仿宋_GB2312"/>
          <w:b/>
          <w:bCs/>
          <w:kern w:val="0"/>
          <w:sz w:val="32"/>
          <w:szCs w:val="32"/>
        </w:rPr>
        <w:t>表一：</w:t>
      </w:r>
    </w:p>
    <w:p w14:paraId="7D60765B">
      <w:pPr>
        <w:widowControl/>
        <w:spacing w:line="440" w:lineRule="exact"/>
        <w:jc w:val="center"/>
        <w:outlineLvl w:val="1"/>
        <w:rPr>
          <w:rFonts w:ascii="仿宋_GB2312" w:hAnsi="宋体" w:eastAsia="仿宋_GB2312"/>
          <w:b/>
          <w:bCs/>
          <w:kern w:val="0"/>
          <w:sz w:val="32"/>
          <w:szCs w:val="32"/>
        </w:rPr>
      </w:pPr>
      <w:r>
        <w:rPr>
          <w:rFonts w:hint="eastAsia" w:ascii="仿宋_GB2312" w:hAnsi="宋体" w:eastAsia="仿宋_GB2312" w:cs="仿宋_GB2312"/>
          <w:b/>
          <w:bCs/>
          <w:kern w:val="0"/>
          <w:sz w:val="32"/>
          <w:szCs w:val="32"/>
        </w:rPr>
        <w:t>部门（单位）收支总体情况表</w:t>
      </w:r>
    </w:p>
    <w:p w14:paraId="05A5FE09">
      <w:pPr>
        <w:widowControl/>
        <w:spacing w:line="440" w:lineRule="exact"/>
        <w:outlineLvl w:val="1"/>
        <w:rPr>
          <w:rFonts w:ascii="仿宋_GB2312" w:hAnsi="宋体" w:eastAsia="仿宋_GB2312"/>
          <w:kern w:val="0"/>
          <w:sz w:val="24"/>
          <w:szCs w:val="24"/>
        </w:rPr>
      </w:pPr>
      <w:r>
        <w:rPr>
          <w:rFonts w:hint="eastAsia" w:ascii="仿宋_GB2312" w:hAnsi="宋体" w:eastAsia="仿宋_GB2312" w:cs="仿宋_GB2312"/>
          <w:kern w:val="0"/>
          <w:sz w:val="24"/>
          <w:szCs w:val="24"/>
        </w:rPr>
        <w:t>编制部门（单位）：</w:t>
      </w:r>
      <w:r>
        <w:rPr>
          <w:rFonts w:ascii="仿宋_GB2312" w:hAnsi="宋体" w:eastAsia="仿宋_GB2312" w:cs="仿宋_GB2312"/>
          <w:kern w:val="0"/>
          <w:sz w:val="24"/>
          <w:szCs w:val="24"/>
        </w:rPr>
        <w:t xml:space="preserve"> </w:t>
      </w:r>
      <w:r>
        <w:rPr>
          <w:rFonts w:hint="eastAsia" w:ascii="仿宋_GB2312" w:hAnsi="宋体" w:eastAsia="仿宋_GB2312" w:cs="仿宋_GB2312"/>
          <w:kern w:val="0"/>
          <w:sz w:val="24"/>
          <w:szCs w:val="24"/>
        </w:rPr>
        <w:t>昌吉州财政局</w:t>
      </w:r>
      <w:r>
        <w:rPr>
          <w:rFonts w:ascii="仿宋_GB2312" w:hAnsi="宋体" w:eastAsia="仿宋_GB2312" w:cs="仿宋_GB2312"/>
          <w:kern w:val="0"/>
          <w:sz w:val="24"/>
          <w:szCs w:val="24"/>
        </w:rPr>
        <w:t xml:space="preserve">                          </w:t>
      </w:r>
      <w:r>
        <w:rPr>
          <w:rFonts w:hint="eastAsia" w:ascii="仿宋_GB2312" w:hAnsi="宋体" w:eastAsia="仿宋_GB2312" w:cs="仿宋_GB2312"/>
          <w:kern w:val="0"/>
          <w:sz w:val="24"/>
          <w:szCs w:val="24"/>
        </w:rPr>
        <w:t>单位：万元</w:t>
      </w:r>
    </w:p>
    <w:tbl>
      <w:tblPr>
        <w:tblStyle w:val="7"/>
        <w:tblW w:w="8662" w:type="dxa"/>
        <w:tblInd w:w="-106" w:type="dxa"/>
        <w:tblLayout w:type="autofit"/>
        <w:tblCellMar>
          <w:top w:w="0" w:type="dxa"/>
          <w:left w:w="108" w:type="dxa"/>
          <w:bottom w:w="0" w:type="dxa"/>
          <w:right w:w="108" w:type="dxa"/>
        </w:tblCellMar>
      </w:tblPr>
      <w:tblGrid>
        <w:gridCol w:w="2425"/>
        <w:gridCol w:w="1418"/>
        <w:gridCol w:w="3260"/>
        <w:gridCol w:w="1559"/>
      </w:tblGrid>
      <w:tr w14:paraId="69BC14CF">
        <w:tblPrEx>
          <w:tblCellMar>
            <w:top w:w="0" w:type="dxa"/>
            <w:left w:w="108" w:type="dxa"/>
            <w:bottom w:w="0" w:type="dxa"/>
            <w:right w:w="108" w:type="dxa"/>
          </w:tblCellMar>
        </w:tblPrEx>
        <w:trPr>
          <w:trHeight w:val="360" w:hRule="atLeast"/>
        </w:trPr>
        <w:tc>
          <w:tcPr>
            <w:tcW w:w="3843" w:type="dxa"/>
            <w:gridSpan w:val="2"/>
            <w:tcBorders>
              <w:top w:val="single" w:color="auto" w:sz="4" w:space="0"/>
              <w:left w:val="single" w:color="auto" w:sz="4" w:space="0"/>
              <w:bottom w:val="single" w:color="auto" w:sz="4" w:space="0"/>
              <w:right w:val="single" w:color="000000" w:sz="4" w:space="0"/>
            </w:tcBorders>
            <w:noWrap/>
            <w:vAlign w:val="bottom"/>
          </w:tcPr>
          <w:p w14:paraId="35E1868A">
            <w:pPr>
              <w:widowControl/>
              <w:spacing w:line="280" w:lineRule="exact"/>
              <w:jc w:val="center"/>
              <w:rPr>
                <w:rFonts w:ascii="仿宋_GB2312" w:hAnsi="宋体" w:eastAsia="仿宋_GB2312"/>
                <w:b/>
                <w:bCs/>
                <w:kern w:val="0"/>
                <w:sz w:val="18"/>
                <w:szCs w:val="18"/>
              </w:rPr>
            </w:pPr>
            <w:r>
              <w:rPr>
                <w:rFonts w:hint="eastAsia" w:ascii="仿宋_GB2312" w:hAnsi="宋体" w:eastAsia="仿宋_GB2312" w:cs="仿宋_GB2312"/>
                <w:b/>
                <w:bCs/>
                <w:kern w:val="0"/>
                <w:sz w:val="18"/>
                <w:szCs w:val="18"/>
              </w:rPr>
              <w:t>收</w:t>
            </w:r>
            <w:r>
              <w:rPr>
                <w:rFonts w:ascii="仿宋_GB2312" w:hAnsi="宋体" w:eastAsia="仿宋_GB2312" w:cs="仿宋_GB2312"/>
                <w:b/>
                <w:bCs/>
                <w:kern w:val="0"/>
                <w:sz w:val="18"/>
                <w:szCs w:val="18"/>
              </w:rPr>
              <w:t xml:space="preserve">     </w:t>
            </w:r>
            <w:r>
              <w:rPr>
                <w:rFonts w:hint="eastAsia" w:ascii="仿宋_GB2312" w:hAnsi="宋体" w:eastAsia="仿宋_GB2312" w:cs="仿宋_GB2312"/>
                <w:b/>
                <w:bCs/>
                <w:kern w:val="0"/>
                <w:sz w:val="18"/>
                <w:szCs w:val="18"/>
              </w:rPr>
              <w:t>入</w:t>
            </w:r>
          </w:p>
        </w:tc>
        <w:tc>
          <w:tcPr>
            <w:tcW w:w="4819" w:type="dxa"/>
            <w:gridSpan w:val="2"/>
            <w:tcBorders>
              <w:top w:val="single" w:color="auto" w:sz="4" w:space="0"/>
              <w:left w:val="nil"/>
              <w:bottom w:val="single" w:color="auto" w:sz="4" w:space="0"/>
              <w:right w:val="single" w:color="auto" w:sz="4" w:space="0"/>
            </w:tcBorders>
            <w:noWrap/>
            <w:vAlign w:val="bottom"/>
          </w:tcPr>
          <w:p w14:paraId="6EC1EC7E">
            <w:pPr>
              <w:widowControl/>
              <w:spacing w:line="280" w:lineRule="exact"/>
              <w:jc w:val="center"/>
              <w:rPr>
                <w:rFonts w:ascii="仿宋_GB2312" w:hAnsi="宋体" w:eastAsia="仿宋_GB2312"/>
                <w:b/>
                <w:bCs/>
                <w:kern w:val="0"/>
                <w:sz w:val="18"/>
                <w:szCs w:val="18"/>
              </w:rPr>
            </w:pPr>
            <w:r>
              <w:rPr>
                <w:rFonts w:hint="eastAsia" w:ascii="仿宋_GB2312" w:hAnsi="宋体" w:eastAsia="仿宋_GB2312" w:cs="仿宋_GB2312"/>
                <w:b/>
                <w:bCs/>
                <w:kern w:val="0"/>
                <w:sz w:val="18"/>
                <w:szCs w:val="18"/>
              </w:rPr>
              <w:t>支</w:t>
            </w:r>
            <w:r>
              <w:rPr>
                <w:rFonts w:ascii="仿宋_GB2312" w:hAnsi="宋体" w:eastAsia="仿宋_GB2312" w:cs="仿宋_GB2312"/>
                <w:b/>
                <w:bCs/>
                <w:kern w:val="0"/>
                <w:sz w:val="18"/>
                <w:szCs w:val="18"/>
              </w:rPr>
              <w:t xml:space="preserve">     </w:t>
            </w:r>
            <w:r>
              <w:rPr>
                <w:rFonts w:hint="eastAsia" w:ascii="仿宋_GB2312" w:hAnsi="宋体" w:eastAsia="仿宋_GB2312" w:cs="仿宋_GB2312"/>
                <w:b/>
                <w:bCs/>
                <w:kern w:val="0"/>
                <w:sz w:val="18"/>
                <w:szCs w:val="18"/>
              </w:rPr>
              <w:t>出</w:t>
            </w:r>
          </w:p>
        </w:tc>
      </w:tr>
      <w:tr w14:paraId="4EAEE8F2">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center"/>
          </w:tcPr>
          <w:p w14:paraId="5D72CF5E">
            <w:pPr>
              <w:widowControl/>
              <w:spacing w:line="280" w:lineRule="exact"/>
              <w:jc w:val="center"/>
              <w:rPr>
                <w:rFonts w:ascii="仿宋_GB2312" w:hAnsi="宋体" w:eastAsia="仿宋_GB2312"/>
                <w:b/>
                <w:bCs/>
                <w:kern w:val="0"/>
                <w:sz w:val="18"/>
                <w:szCs w:val="18"/>
              </w:rPr>
            </w:pPr>
            <w:r>
              <w:rPr>
                <w:rFonts w:hint="eastAsia" w:ascii="仿宋_GB2312" w:hAnsi="宋体" w:eastAsia="仿宋_GB2312" w:cs="仿宋_GB2312"/>
                <w:b/>
                <w:bCs/>
                <w:kern w:val="0"/>
                <w:sz w:val="18"/>
                <w:szCs w:val="18"/>
              </w:rPr>
              <w:t>项</w:t>
            </w:r>
            <w:r>
              <w:rPr>
                <w:rFonts w:ascii="仿宋_GB2312" w:hAnsi="宋体" w:eastAsia="仿宋_GB2312" w:cs="仿宋_GB2312"/>
                <w:b/>
                <w:bCs/>
                <w:kern w:val="0"/>
                <w:sz w:val="18"/>
                <w:szCs w:val="18"/>
              </w:rPr>
              <w:t xml:space="preserve">     </w:t>
            </w:r>
            <w:r>
              <w:rPr>
                <w:rFonts w:hint="eastAsia" w:ascii="仿宋_GB2312" w:hAnsi="宋体" w:eastAsia="仿宋_GB2312" w:cs="仿宋_GB2312"/>
                <w:b/>
                <w:bCs/>
                <w:kern w:val="0"/>
                <w:sz w:val="18"/>
                <w:szCs w:val="18"/>
              </w:rPr>
              <w:t>目</w:t>
            </w:r>
          </w:p>
        </w:tc>
        <w:tc>
          <w:tcPr>
            <w:tcW w:w="1418" w:type="dxa"/>
            <w:tcBorders>
              <w:top w:val="nil"/>
              <w:left w:val="nil"/>
              <w:bottom w:val="single" w:color="auto" w:sz="4" w:space="0"/>
              <w:right w:val="single" w:color="auto" w:sz="4" w:space="0"/>
            </w:tcBorders>
            <w:noWrap/>
            <w:vAlign w:val="center"/>
          </w:tcPr>
          <w:p w14:paraId="1355941C">
            <w:pPr>
              <w:widowControl/>
              <w:spacing w:line="280" w:lineRule="exact"/>
              <w:jc w:val="center"/>
              <w:rPr>
                <w:rFonts w:ascii="仿宋_GB2312" w:hAnsi="宋体" w:eastAsia="仿宋_GB2312"/>
                <w:b/>
                <w:bCs/>
                <w:kern w:val="0"/>
                <w:sz w:val="18"/>
                <w:szCs w:val="18"/>
              </w:rPr>
            </w:pPr>
            <w:r>
              <w:rPr>
                <w:rFonts w:hint="eastAsia" w:ascii="仿宋_GB2312" w:hAnsi="宋体" w:eastAsia="仿宋_GB2312" w:cs="仿宋_GB2312"/>
                <w:b/>
                <w:bCs/>
                <w:kern w:val="0"/>
                <w:sz w:val="18"/>
                <w:szCs w:val="18"/>
              </w:rPr>
              <w:t>预算数</w:t>
            </w:r>
          </w:p>
        </w:tc>
        <w:tc>
          <w:tcPr>
            <w:tcW w:w="3260" w:type="dxa"/>
            <w:tcBorders>
              <w:top w:val="nil"/>
              <w:left w:val="nil"/>
              <w:bottom w:val="single" w:color="auto" w:sz="4" w:space="0"/>
              <w:right w:val="single" w:color="auto" w:sz="4" w:space="0"/>
            </w:tcBorders>
            <w:noWrap/>
            <w:vAlign w:val="center"/>
          </w:tcPr>
          <w:p w14:paraId="5163474A">
            <w:pPr>
              <w:widowControl/>
              <w:spacing w:line="280" w:lineRule="exact"/>
              <w:jc w:val="center"/>
              <w:rPr>
                <w:rFonts w:ascii="仿宋_GB2312" w:hAnsi="宋体" w:eastAsia="仿宋_GB2312"/>
                <w:b/>
                <w:bCs/>
                <w:kern w:val="0"/>
                <w:sz w:val="18"/>
                <w:szCs w:val="18"/>
              </w:rPr>
            </w:pPr>
            <w:r>
              <w:rPr>
                <w:rFonts w:hint="eastAsia" w:ascii="仿宋_GB2312" w:hAnsi="宋体" w:eastAsia="仿宋_GB2312" w:cs="仿宋_GB2312"/>
                <w:b/>
                <w:bCs/>
                <w:kern w:val="0"/>
                <w:sz w:val="18"/>
                <w:szCs w:val="18"/>
              </w:rPr>
              <w:t>功能分类</w:t>
            </w:r>
          </w:p>
        </w:tc>
        <w:tc>
          <w:tcPr>
            <w:tcW w:w="1559" w:type="dxa"/>
            <w:tcBorders>
              <w:top w:val="nil"/>
              <w:left w:val="nil"/>
              <w:bottom w:val="single" w:color="auto" w:sz="4" w:space="0"/>
              <w:right w:val="single" w:color="auto" w:sz="4" w:space="0"/>
            </w:tcBorders>
            <w:noWrap/>
            <w:vAlign w:val="center"/>
          </w:tcPr>
          <w:p w14:paraId="0BCFCF45">
            <w:pPr>
              <w:widowControl/>
              <w:spacing w:line="280" w:lineRule="exact"/>
              <w:jc w:val="center"/>
              <w:rPr>
                <w:rFonts w:ascii="仿宋_GB2312" w:hAnsi="宋体" w:eastAsia="仿宋_GB2312"/>
                <w:b/>
                <w:bCs/>
                <w:kern w:val="0"/>
                <w:sz w:val="18"/>
                <w:szCs w:val="18"/>
              </w:rPr>
            </w:pPr>
            <w:r>
              <w:rPr>
                <w:rFonts w:hint="eastAsia" w:ascii="仿宋_GB2312" w:hAnsi="宋体" w:eastAsia="仿宋_GB2312" w:cs="仿宋_GB2312"/>
                <w:b/>
                <w:bCs/>
                <w:kern w:val="0"/>
                <w:sz w:val="18"/>
                <w:szCs w:val="18"/>
              </w:rPr>
              <w:t>预算数</w:t>
            </w:r>
          </w:p>
        </w:tc>
      </w:tr>
      <w:tr w14:paraId="1CE7676A">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center"/>
          </w:tcPr>
          <w:p w14:paraId="1D71A00B">
            <w:pPr>
              <w:widowControl/>
              <w:spacing w:line="28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财政拨款（补助）</w:t>
            </w:r>
          </w:p>
        </w:tc>
        <w:tc>
          <w:tcPr>
            <w:tcW w:w="1418" w:type="dxa"/>
            <w:tcBorders>
              <w:top w:val="nil"/>
              <w:left w:val="nil"/>
              <w:bottom w:val="single" w:color="auto" w:sz="4" w:space="0"/>
              <w:right w:val="single" w:color="auto" w:sz="4" w:space="0"/>
            </w:tcBorders>
            <w:vAlign w:val="center"/>
          </w:tcPr>
          <w:p w14:paraId="6076908B">
            <w:pPr>
              <w:widowControl/>
              <w:spacing w:line="280" w:lineRule="exact"/>
              <w:jc w:val="right"/>
              <w:rPr>
                <w:rFonts w:ascii="仿宋_GB2312" w:hAnsi="宋体" w:eastAsia="仿宋_GB2312" w:cs="仿宋_GB2312"/>
                <w:kern w:val="0"/>
                <w:sz w:val="18"/>
                <w:szCs w:val="18"/>
              </w:rPr>
            </w:pPr>
            <w:r>
              <w:rPr>
                <w:rFonts w:ascii="仿宋_GB2312" w:hAnsi="宋体" w:eastAsia="仿宋_GB2312" w:cs="仿宋_GB2312"/>
                <w:kern w:val="0"/>
                <w:sz w:val="18"/>
                <w:szCs w:val="18"/>
              </w:rPr>
              <w:t>2149.00</w:t>
            </w:r>
          </w:p>
          <w:p w14:paraId="038F4CA1">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3260" w:type="dxa"/>
            <w:tcBorders>
              <w:top w:val="nil"/>
              <w:left w:val="nil"/>
              <w:bottom w:val="single" w:color="auto" w:sz="4" w:space="0"/>
              <w:right w:val="nil"/>
            </w:tcBorders>
            <w:noWrap/>
            <w:vAlign w:val="center"/>
          </w:tcPr>
          <w:p w14:paraId="2C038502">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201 </w:t>
            </w:r>
            <w:r>
              <w:rPr>
                <w:rFonts w:hint="eastAsia" w:ascii="仿宋_GB2312" w:hAnsi="宋体" w:eastAsia="仿宋_GB2312" w:cs="仿宋_GB2312"/>
                <w:kern w:val="0"/>
                <w:sz w:val="18"/>
                <w:szCs w:val="18"/>
              </w:rPr>
              <w:t>一般公共服务支出</w:t>
            </w:r>
          </w:p>
        </w:tc>
        <w:tc>
          <w:tcPr>
            <w:tcW w:w="1559" w:type="dxa"/>
            <w:tcBorders>
              <w:top w:val="nil"/>
              <w:left w:val="single" w:color="auto" w:sz="4" w:space="0"/>
              <w:bottom w:val="single" w:color="auto" w:sz="4" w:space="0"/>
              <w:right w:val="single" w:color="auto" w:sz="4" w:space="0"/>
            </w:tcBorders>
            <w:vAlign w:val="center"/>
          </w:tcPr>
          <w:p w14:paraId="6F614571">
            <w:pPr>
              <w:widowControl/>
              <w:spacing w:line="280" w:lineRule="exact"/>
              <w:jc w:val="right"/>
              <w:rPr>
                <w:rFonts w:ascii="仿宋_GB2312" w:hAnsi="宋体" w:eastAsia="仿宋_GB2312"/>
                <w:kern w:val="0"/>
                <w:sz w:val="18"/>
                <w:szCs w:val="18"/>
              </w:rPr>
            </w:pPr>
            <w:r>
              <w:rPr>
                <w:rFonts w:ascii="仿宋_GB2312" w:hAnsi="宋体" w:eastAsia="仿宋_GB2312" w:cs="仿宋_GB2312"/>
                <w:kern w:val="0"/>
                <w:sz w:val="18"/>
                <w:szCs w:val="18"/>
              </w:rPr>
              <w:t>1910.32</w:t>
            </w:r>
          </w:p>
          <w:p w14:paraId="1AB2BAC8">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410B77E2">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center"/>
          </w:tcPr>
          <w:p w14:paraId="4FBB6D1D">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    </w:t>
            </w:r>
            <w:r>
              <w:rPr>
                <w:rFonts w:hint="eastAsia" w:ascii="仿宋_GB2312" w:hAnsi="宋体" w:eastAsia="仿宋_GB2312" w:cs="仿宋_GB2312"/>
                <w:kern w:val="0"/>
                <w:sz w:val="18"/>
                <w:szCs w:val="18"/>
              </w:rPr>
              <w:t>一般公共预算</w:t>
            </w:r>
          </w:p>
        </w:tc>
        <w:tc>
          <w:tcPr>
            <w:tcW w:w="1418" w:type="dxa"/>
            <w:tcBorders>
              <w:top w:val="nil"/>
              <w:left w:val="nil"/>
              <w:bottom w:val="single" w:color="auto" w:sz="4" w:space="0"/>
              <w:right w:val="single" w:color="auto" w:sz="4" w:space="0"/>
            </w:tcBorders>
            <w:vAlign w:val="center"/>
          </w:tcPr>
          <w:p w14:paraId="4BBA946C">
            <w:pPr>
              <w:widowControl/>
              <w:spacing w:line="280" w:lineRule="exact"/>
              <w:jc w:val="right"/>
              <w:rPr>
                <w:rFonts w:ascii="仿宋_GB2312" w:hAnsi="宋体" w:eastAsia="仿宋_GB2312"/>
                <w:kern w:val="0"/>
                <w:sz w:val="18"/>
                <w:szCs w:val="18"/>
              </w:rPr>
            </w:pPr>
            <w:r>
              <w:rPr>
                <w:rFonts w:ascii="仿宋_GB2312" w:hAnsi="宋体" w:eastAsia="仿宋_GB2312" w:cs="仿宋_GB2312"/>
                <w:kern w:val="0"/>
                <w:sz w:val="18"/>
                <w:szCs w:val="18"/>
              </w:rPr>
              <w:t>2149.00</w:t>
            </w:r>
            <w:r>
              <w:rPr>
                <w:rFonts w:hint="eastAsia" w:ascii="仿宋_GB2312" w:hAnsi="宋体" w:eastAsia="仿宋_GB2312" w:cs="仿宋_GB2312"/>
                <w:kern w:val="0"/>
                <w:sz w:val="18"/>
                <w:szCs w:val="18"/>
              </w:rPr>
              <w:t>　</w:t>
            </w:r>
          </w:p>
        </w:tc>
        <w:tc>
          <w:tcPr>
            <w:tcW w:w="3260" w:type="dxa"/>
            <w:tcBorders>
              <w:top w:val="nil"/>
              <w:left w:val="nil"/>
              <w:bottom w:val="single" w:color="auto" w:sz="4" w:space="0"/>
              <w:right w:val="nil"/>
            </w:tcBorders>
            <w:noWrap/>
            <w:vAlign w:val="center"/>
          </w:tcPr>
          <w:p w14:paraId="32BE53D4">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202 </w:t>
            </w:r>
            <w:r>
              <w:rPr>
                <w:rFonts w:hint="eastAsia" w:ascii="仿宋_GB2312" w:hAnsi="宋体" w:eastAsia="仿宋_GB2312" w:cs="仿宋_GB2312"/>
                <w:kern w:val="0"/>
                <w:sz w:val="18"/>
                <w:szCs w:val="18"/>
              </w:rPr>
              <w:t>外交支出</w:t>
            </w:r>
          </w:p>
        </w:tc>
        <w:tc>
          <w:tcPr>
            <w:tcW w:w="1559" w:type="dxa"/>
            <w:tcBorders>
              <w:top w:val="nil"/>
              <w:left w:val="single" w:color="auto" w:sz="4" w:space="0"/>
              <w:bottom w:val="single" w:color="auto" w:sz="4" w:space="0"/>
              <w:right w:val="single" w:color="auto" w:sz="4" w:space="0"/>
            </w:tcBorders>
            <w:vAlign w:val="center"/>
          </w:tcPr>
          <w:p w14:paraId="70245A55">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47D0A458">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center"/>
          </w:tcPr>
          <w:p w14:paraId="1D8D01F5">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    </w:t>
            </w:r>
            <w:r>
              <w:rPr>
                <w:rFonts w:hint="eastAsia" w:ascii="仿宋_GB2312" w:hAnsi="宋体" w:eastAsia="仿宋_GB2312" w:cs="仿宋_GB2312"/>
                <w:kern w:val="0"/>
                <w:sz w:val="18"/>
                <w:szCs w:val="18"/>
              </w:rPr>
              <w:t>政府性基金预算</w:t>
            </w:r>
          </w:p>
        </w:tc>
        <w:tc>
          <w:tcPr>
            <w:tcW w:w="1418" w:type="dxa"/>
            <w:tcBorders>
              <w:top w:val="nil"/>
              <w:left w:val="nil"/>
              <w:bottom w:val="single" w:color="auto" w:sz="4" w:space="0"/>
              <w:right w:val="single" w:color="auto" w:sz="4" w:space="0"/>
            </w:tcBorders>
            <w:vAlign w:val="center"/>
          </w:tcPr>
          <w:p w14:paraId="4381CE53">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3260" w:type="dxa"/>
            <w:tcBorders>
              <w:top w:val="nil"/>
              <w:left w:val="nil"/>
              <w:bottom w:val="single" w:color="auto" w:sz="4" w:space="0"/>
              <w:right w:val="nil"/>
            </w:tcBorders>
            <w:noWrap/>
            <w:vAlign w:val="center"/>
          </w:tcPr>
          <w:p w14:paraId="41B7AD75">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203 </w:t>
            </w:r>
            <w:r>
              <w:rPr>
                <w:rFonts w:hint="eastAsia" w:ascii="仿宋_GB2312" w:hAnsi="宋体" w:eastAsia="仿宋_GB2312" w:cs="仿宋_GB2312"/>
                <w:kern w:val="0"/>
                <w:sz w:val="18"/>
                <w:szCs w:val="18"/>
              </w:rPr>
              <w:t>国防支出</w:t>
            </w:r>
          </w:p>
        </w:tc>
        <w:tc>
          <w:tcPr>
            <w:tcW w:w="1559" w:type="dxa"/>
            <w:tcBorders>
              <w:top w:val="nil"/>
              <w:left w:val="single" w:color="auto" w:sz="4" w:space="0"/>
              <w:bottom w:val="single" w:color="auto" w:sz="4" w:space="0"/>
              <w:right w:val="single" w:color="auto" w:sz="4" w:space="0"/>
            </w:tcBorders>
            <w:vAlign w:val="center"/>
          </w:tcPr>
          <w:p w14:paraId="7E5B0C23">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58F7F845">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center"/>
          </w:tcPr>
          <w:p w14:paraId="1B088F3C">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    </w:t>
            </w:r>
            <w:r>
              <w:rPr>
                <w:rFonts w:hint="eastAsia" w:ascii="仿宋_GB2312" w:hAnsi="宋体" w:eastAsia="仿宋_GB2312" w:cs="仿宋_GB2312"/>
                <w:kern w:val="0"/>
                <w:sz w:val="18"/>
                <w:szCs w:val="18"/>
              </w:rPr>
              <w:t>国有资本经营预算</w:t>
            </w:r>
          </w:p>
        </w:tc>
        <w:tc>
          <w:tcPr>
            <w:tcW w:w="1418" w:type="dxa"/>
            <w:tcBorders>
              <w:top w:val="nil"/>
              <w:left w:val="nil"/>
              <w:bottom w:val="single" w:color="auto" w:sz="4" w:space="0"/>
              <w:right w:val="single" w:color="auto" w:sz="4" w:space="0"/>
            </w:tcBorders>
            <w:vAlign w:val="center"/>
          </w:tcPr>
          <w:p w14:paraId="4841C9D0">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3260" w:type="dxa"/>
            <w:tcBorders>
              <w:top w:val="nil"/>
              <w:left w:val="nil"/>
              <w:bottom w:val="single" w:color="auto" w:sz="4" w:space="0"/>
              <w:right w:val="nil"/>
            </w:tcBorders>
            <w:noWrap/>
            <w:vAlign w:val="center"/>
          </w:tcPr>
          <w:p w14:paraId="75D28795">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204 </w:t>
            </w:r>
            <w:r>
              <w:rPr>
                <w:rFonts w:hint="eastAsia" w:ascii="仿宋_GB2312" w:hAnsi="宋体" w:eastAsia="仿宋_GB2312" w:cs="仿宋_GB2312"/>
                <w:kern w:val="0"/>
                <w:sz w:val="18"/>
                <w:szCs w:val="18"/>
              </w:rPr>
              <w:t>公共安全支出</w:t>
            </w:r>
          </w:p>
        </w:tc>
        <w:tc>
          <w:tcPr>
            <w:tcW w:w="1559" w:type="dxa"/>
            <w:tcBorders>
              <w:top w:val="nil"/>
              <w:left w:val="single" w:color="auto" w:sz="4" w:space="0"/>
              <w:bottom w:val="single" w:color="auto" w:sz="4" w:space="0"/>
              <w:right w:val="single" w:color="auto" w:sz="4" w:space="0"/>
            </w:tcBorders>
            <w:vAlign w:val="center"/>
          </w:tcPr>
          <w:p w14:paraId="708883C8">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36957E94">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center"/>
          </w:tcPr>
          <w:p w14:paraId="0D64E435">
            <w:pPr>
              <w:widowControl/>
              <w:spacing w:line="28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教育收费（财政专户）</w:t>
            </w:r>
          </w:p>
        </w:tc>
        <w:tc>
          <w:tcPr>
            <w:tcW w:w="1418" w:type="dxa"/>
            <w:tcBorders>
              <w:top w:val="nil"/>
              <w:left w:val="nil"/>
              <w:bottom w:val="single" w:color="auto" w:sz="4" w:space="0"/>
              <w:right w:val="single" w:color="auto" w:sz="4" w:space="0"/>
            </w:tcBorders>
            <w:vAlign w:val="center"/>
          </w:tcPr>
          <w:p w14:paraId="448838CB">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3260" w:type="dxa"/>
            <w:tcBorders>
              <w:top w:val="nil"/>
              <w:left w:val="nil"/>
              <w:bottom w:val="single" w:color="auto" w:sz="4" w:space="0"/>
              <w:right w:val="nil"/>
            </w:tcBorders>
            <w:noWrap/>
            <w:vAlign w:val="center"/>
          </w:tcPr>
          <w:p w14:paraId="098FDE64">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205 </w:t>
            </w:r>
            <w:r>
              <w:rPr>
                <w:rFonts w:hint="eastAsia" w:ascii="仿宋_GB2312" w:hAnsi="宋体" w:eastAsia="仿宋_GB2312" w:cs="仿宋_GB2312"/>
                <w:kern w:val="0"/>
                <w:sz w:val="18"/>
                <w:szCs w:val="18"/>
              </w:rPr>
              <w:t>教育支出</w:t>
            </w:r>
          </w:p>
        </w:tc>
        <w:tc>
          <w:tcPr>
            <w:tcW w:w="1559" w:type="dxa"/>
            <w:tcBorders>
              <w:top w:val="nil"/>
              <w:left w:val="single" w:color="auto" w:sz="4" w:space="0"/>
              <w:bottom w:val="single" w:color="auto" w:sz="4" w:space="0"/>
              <w:right w:val="single" w:color="auto" w:sz="4" w:space="0"/>
            </w:tcBorders>
            <w:vAlign w:val="center"/>
          </w:tcPr>
          <w:p w14:paraId="3E6E9D81">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56F16A11">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center"/>
          </w:tcPr>
          <w:p w14:paraId="234059BE">
            <w:pPr>
              <w:widowControl/>
              <w:spacing w:line="28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事业收入</w:t>
            </w:r>
          </w:p>
        </w:tc>
        <w:tc>
          <w:tcPr>
            <w:tcW w:w="1418" w:type="dxa"/>
            <w:tcBorders>
              <w:top w:val="nil"/>
              <w:left w:val="nil"/>
              <w:bottom w:val="single" w:color="auto" w:sz="4" w:space="0"/>
              <w:right w:val="single" w:color="auto" w:sz="4" w:space="0"/>
            </w:tcBorders>
            <w:vAlign w:val="center"/>
          </w:tcPr>
          <w:p w14:paraId="4875271E">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3260" w:type="dxa"/>
            <w:tcBorders>
              <w:top w:val="nil"/>
              <w:left w:val="nil"/>
              <w:bottom w:val="single" w:color="auto" w:sz="4" w:space="0"/>
              <w:right w:val="nil"/>
            </w:tcBorders>
            <w:noWrap/>
            <w:vAlign w:val="center"/>
          </w:tcPr>
          <w:p w14:paraId="38B64E7D">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206 </w:t>
            </w:r>
            <w:r>
              <w:rPr>
                <w:rFonts w:hint="eastAsia" w:ascii="仿宋_GB2312" w:hAnsi="宋体" w:eastAsia="仿宋_GB2312" w:cs="仿宋_GB2312"/>
                <w:kern w:val="0"/>
                <w:sz w:val="18"/>
                <w:szCs w:val="18"/>
              </w:rPr>
              <w:t>科学技术支出</w:t>
            </w:r>
          </w:p>
        </w:tc>
        <w:tc>
          <w:tcPr>
            <w:tcW w:w="1559" w:type="dxa"/>
            <w:tcBorders>
              <w:top w:val="nil"/>
              <w:left w:val="single" w:color="auto" w:sz="4" w:space="0"/>
              <w:bottom w:val="single" w:color="auto" w:sz="4" w:space="0"/>
              <w:right w:val="single" w:color="auto" w:sz="4" w:space="0"/>
            </w:tcBorders>
            <w:vAlign w:val="center"/>
          </w:tcPr>
          <w:p w14:paraId="213E305D">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645105CB">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center"/>
          </w:tcPr>
          <w:p w14:paraId="5E898D83">
            <w:pPr>
              <w:widowControl/>
              <w:spacing w:line="28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事业单位经营收入</w:t>
            </w:r>
          </w:p>
        </w:tc>
        <w:tc>
          <w:tcPr>
            <w:tcW w:w="1418" w:type="dxa"/>
            <w:tcBorders>
              <w:top w:val="nil"/>
              <w:left w:val="nil"/>
              <w:bottom w:val="single" w:color="auto" w:sz="4" w:space="0"/>
              <w:right w:val="single" w:color="auto" w:sz="4" w:space="0"/>
            </w:tcBorders>
            <w:vAlign w:val="center"/>
          </w:tcPr>
          <w:p w14:paraId="696D32D8">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3260" w:type="dxa"/>
            <w:tcBorders>
              <w:top w:val="nil"/>
              <w:left w:val="nil"/>
              <w:bottom w:val="single" w:color="auto" w:sz="4" w:space="0"/>
              <w:right w:val="nil"/>
            </w:tcBorders>
            <w:noWrap/>
            <w:vAlign w:val="center"/>
          </w:tcPr>
          <w:p w14:paraId="554EC20B">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207 </w:t>
            </w:r>
            <w:r>
              <w:rPr>
                <w:rFonts w:hint="eastAsia" w:ascii="仿宋_GB2312" w:hAnsi="宋体" w:eastAsia="仿宋_GB2312" w:cs="仿宋_GB2312"/>
                <w:kern w:val="0"/>
                <w:sz w:val="18"/>
                <w:szCs w:val="18"/>
              </w:rPr>
              <w:t>文化旅游体育与传媒支出</w:t>
            </w:r>
          </w:p>
        </w:tc>
        <w:tc>
          <w:tcPr>
            <w:tcW w:w="1559" w:type="dxa"/>
            <w:tcBorders>
              <w:top w:val="nil"/>
              <w:left w:val="single" w:color="auto" w:sz="4" w:space="0"/>
              <w:bottom w:val="single" w:color="auto" w:sz="4" w:space="0"/>
              <w:right w:val="single" w:color="auto" w:sz="4" w:space="0"/>
            </w:tcBorders>
            <w:vAlign w:val="center"/>
          </w:tcPr>
          <w:p w14:paraId="2AEE7503">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548DF50C">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center"/>
          </w:tcPr>
          <w:p w14:paraId="5E5AA172">
            <w:pPr>
              <w:widowControl/>
              <w:spacing w:line="28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单位其他资金收入</w:t>
            </w:r>
          </w:p>
        </w:tc>
        <w:tc>
          <w:tcPr>
            <w:tcW w:w="1418" w:type="dxa"/>
            <w:tcBorders>
              <w:top w:val="nil"/>
              <w:left w:val="nil"/>
              <w:bottom w:val="single" w:color="auto" w:sz="4" w:space="0"/>
              <w:right w:val="single" w:color="auto" w:sz="4" w:space="0"/>
            </w:tcBorders>
            <w:vAlign w:val="center"/>
          </w:tcPr>
          <w:p w14:paraId="322E13B1">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3260" w:type="dxa"/>
            <w:tcBorders>
              <w:top w:val="nil"/>
              <w:left w:val="nil"/>
              <w:bottom w:val="single" w:color="auto" w:sz="4" w:space="0"/>
              <w:right w:val="nil"/>
            </w:tcBorders>
            <w:noWrap/>
            <w:vAlign w:val="center"/>
          </w:tcPr>
          <w:p w14:paraId="70C0E72B">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208 </w:t>
            </w:r>
            <w:r>
              <w:rPr>
                <w:rFonts w:hint="eastAsia" w:ascii="仿宋_GB2312" w:hAnsi="宋体" w:eastAsia="仿宋_GB2312" w:cs="仿宋_GB2312"/>
                <w:kern w:val="0"/>
                <w:sz w:val="18"/>
                <w:szCs w:val="18"/>
              </w:rPr>
              <w:t>社会保障和就业支出</w:t>
            </w:r>
          </w:p>
        </w:tc>
        <w:tc>
          <w:tcPr>
            <w:tcW w:w="1559" w:type="dxa"/>
            <w:tcBorders>
              <w:top w:val="nil"/>
              <w:left w:val="single" w:color="auto" w:sz="4" w:space="0"/>
              <w:bottom w:val="single" w:color="auto" w:sz="4" w:space="0"/>
              <w:right w:val="single" w:color="auto" w:sz="4" w:space="0"/>
            </w:tcBorders>
            <w:vAlign w:val="center"/>
          </w:tcPr>
          <w:p w14:paraId="647D054B">
            <w:pPr>
              <w:widowControl/>
              <w:spacing w:line="280" w:lineRule="exact"/>
              <w:jc w:val="right"/>
              <w:rPr>
                <w:rFonts w:ascii="仿宋_GB2312" w:hAnsi="宋体" w:eastAsia="仿宋_GB2312"/>
                <w:kern w:val="0"/>
                <w:sz w:val="18"/>
                <w:szCs w:val="18"/>
              </w:rPr>
            </w:pPr>
            <w:r>
              <w:rPr>
                <w:rFonts w:ascii="仿宋_GB2312" w:hAnsi="宋体" w:eastAsia="仿宋_GB2312" w:cs="仿宋_GB2312"/>
                <w:kern w:val="0"/>
                <w:sz w:val="18"/>
                <w:szCs w:val="18"/>
              </w:rPr>
              <w:t>112.50</w:t>
            </w:r>
            <w:r>
              <w:rPr>
                <w:rFonts w:hint="eastAsia" w:ascii="仿宋_GB2312" w:hAnsi="宋体" w:eastAsia="仿宋_GB2312" w:cs="仿宋_GB2312"/>
                <w:kern w:val="0"/>
                <w:sz w:val="18"/>
                <w:szCs w:val="18"/>
              </w:rPr>
              <w:t>　</w:t>
            </w:r>
          </w:p>
        </w:tc>
      </w:tr>
      <w:tr w14:paraId="71447BB7">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262FDD9E">
            <w:pPr>
              <w:widowControl/>
              <w:spacing w:line="28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418" w:type="dxa"/>
            <w:tcBorders>
              <w:top w:val="nil"/>
              <w:left w:val="nil"/>
              <w:bottom w:val="single" w:color="auto" w:sz="4" w:space="0"/>
              <w:right w:val="single" w:color="auto" w:sz="4" w:space="0"/>
            </w:tcBorders>
            <w:noWrap/>
            <w:vAlign w:val="bottom"/>
          </w:tcPr>
          <w:p w14:paraId="40671BFB">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3260" w:type="dxa"/>
            <w:tcBorders>
              <w:top w:val="nil"/>
              <w:left w:val="nil"/>
              <w:bottom w:val="single" w:color="auto" w:sz="4" w:space="0"/>
              <w:right w:val="nil"/>
            </w:tcBorders>
            <w:noWrap/>
            <w:vAlign w:val="center"/>
          </w:tcPr>
          <w:p w14:paraId="5E1BFB19">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209 </w:t>
            </w:r>
            <w:r>
              <w:rPr>
                <w:rFonts w:hint="eastAsia" w:ascii="仿宋_GB2312" w:hAnsi="宋体" w:eastAsia="仿宋_GB2312" w:cs="仿宋_GB2312"/>
                <w:kern w:val="0"/>
                <w:sz w:val="18"/>
                <w:szCs w:val="18"/>
              </w:rPr>
              <w:t>社会保险基金支出</w:t>
            </w:r>
          </w:p>
        </w:tc>
        <w:tc>
          <w:tcPr>
            <w:tcW w:w="1559" w:type="dxa"/>
            <w:tcBorders>
              <w:top w:val="nil"/>
              <w:left w:val="single" w:color="auto" w:sz="4" w:space="0"/>
              <w:bottom w:val="single" w:color="auto" w:sz="4" w:space="0"/>
              <w:right w:val="single" w:color="auto" w:sz="4" w:space="0"/>
            </w:tcBorders>
            <w:vAlign w:val="center"/>
          </w:tcPr>
          <w:p w14:paraId="35339D80">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035792CE">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5DAD7267">
            <w:pPr>
              <w:widowControl/>
              <w:spacing w:line="280" w:lineRule="exact"/>
              <w:jc w:val="left"/>
              <w:rPr>
                <w:rFonts w:ascii="仿宋_GB2312" w:hAnsi="宋体" w:eastAsia="仿宋_GB2312"/>
                <w:kern w:val="0"/>
                <w:sz w:val="18"/>
                <w:szCs w:val="18"/>
              </w:rPr>
            </w:pPr>
          </w:p>
        </w:tc>
        <w:tc>
          <w:tcPr>
            <w:tcW w:w="1418" w:type="dxa"/>
            <w:tcBorders>
              <w:top w:val="nil"/>
              <w:left w:val="nil"/>
              <w:bottom w:val="single" w:color="auto" w:sz="4" w:space="0"/>
              <w:right w:val="single" w:color="auto" w:sz="4" w:space="0"/>
            </w:tcBorders>
            <w:noWrap/>
            <w:vAlign w:val="bottom"/>
          </w:tcPr>
          <w:p w14:paraId="61E0B262">
            <w:pPr>
              <w:widowControl/>
              <w:spacing w:line="280" w:lineRule="exact"/>
              <w:jc w:val="right"/>
              <w:rPr>
                <w:rFonts w:ascii="仿宋_GB2312" w:hAnsi="宋体" w:eastAsia="仿宋_GB2312"/>
                <w:kern w:val="0"/>
                <w:sz w:val="18"/>
                <w:szCs w:val="18"/>
              </w:rPr>
            </w:pPr>
          </w:p>
        </w:tc>
        <w:tc>
          <w:tcPr>
            <w:tcW w:w="3260" w:type="dxa"/>
            <w:tcBorders>
              <w:top w:val="nil"/>
              <w:left w:val="nil"/>
              <w:bottom w:val="single" w:color="auto" w:sz="4" w:space="0"/>
              <w:right w:val="nil"/>
            </w:tcBorders>
            <w:noWrap/>
            <w:vAlign w:val="center"/>
          </w:tcPr>
          <w:p w14:paraId="37CF649A">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210</w:t>
            </w:r>
            <w:r>
              <w:rPr>
                <w:rFonts w:hint="eastAsia" w:ascii="仿宋_GB2312" w:hAnsi="宋体" w:eastAsia="仿宋_GB2312" w:cs="仿宋_GB2312"/>
                <w:kern w:val="0"/>
                <w:sz w:val="18"/>
                <w:szCs w:val="18"/>
              </w:rPr>
              <w:t>卫生健康支出</w:t>
            </w:r>
          </w:p>
        </w:tc>
        <w:tc>
          <w:tcPr>
            <w:tcW w:w="1559" w:type="dxa"/>
            <w:tcBorders>
              <w:top w:val="nil"/>
              <w:left w:val="single" w:color="auto" w:sz="4" w:space="0"/>
              <w:bottom w:val="single" w:color="auto" w:sz="4" w:space="0"/>
              <w:right w:val="single" w:color="auto" w:sz="4" w:space="0"/>
            </w:tcBorders>
            <w:vAlign w:val="center"/>
          </w:tcPr>
          <w:p w14:paraId="724D30F0">
            <w:pPr>
              <w:widowControl/>
              <w:spacing w:line="280" w:lineRule="exact"/>
              <w:jc w:val="right"/>
              <w:rPr>
                <w:rFonts w:ascii="仿宋_GB2312" w:hAnsi="宋体" w:eastAsia="仿宋_GB2312"/>
                <w:kern w:val="0"/>
                <w:sz w:val="18"/>
                <w:szCs w:val="18"/>
              </w:rPr>
            </w:pPr>
            <w:r>
              <w:rPr>
                <w:rFonts w:ascii="仿宋_GB2312" w:hAnsi="宋体" w:eastAsia="仿宋_GB2312" w:cs="仿宋_GB2312"/>
                <w:kern w:val="0"/>
                <w:sz w:val="18"/>
                <w:szCs w:val="18"/>
              </w:rPr>
              <w:t>126.18</w:t>
            </w:r>
          </w:p>
        </w:tc>
      </w:tr>
      <w:tr w14:paraId="0695A5A9">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7455B020">
            <w:pPr>
              <w:widowControl/>
              <w:spacing w:line="28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418" w:type="dxa"/>
            <w:tcBorders>
              <w:top w:val="nil"/>
              <w:left w:val="nil"/>
              <w:bottom w:val="single" w:color="auto" w:sz="4" w:space="0"/>
              <w:right w:val="single" w:color="auto" w:sz="4" w:space="0"/>
            </w:tcBorders>
            <w:noWrap/>
            <w:vAlign w:val="bottom"/>
          </w:tcPr>
          <w:p w14:paraId="4C04DAC3">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3260" w:type="dxa"/>
            <w:tcBorders>
              <w:top w:val="nil"/>
              <w:left w:val="nil"/>
              <w:bottom w:val="single" w:color="auto" w:sz="4" w:space="0"/>
              <w:right w:val="nil"/>
            </w:tcBorders>
            <w:noWrap/>
            <w:vAlign w:val="center"/>
          </w:tcPr>
          <w:p w14:paraId="14308A9C">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211 </w:t>
            </w:r>
            <w:r>
              <w:rPr>
                <w:rFonts w:hint="eastAsia" w:ascii="仿宋_GB2312" w:hAnsi="宋体" w:eastAsia="仿宋_GB2312" w:cs="仿宋_GB2312"/>
                <w:kern w:val="0"/>
                <w:sz w:val="18"/>
                <w:szCs w:val="18"/>
              </w:rPr>
              <w:t>节能环保支出</w:t>
            </w:r>
          </w:p>
        </w:tc>
        <w:tc>
          <w:tcPr>
            <w:tcW w:w="1559" w:type="dxa"/>
            <w:tcBorders>
              <w:top w:val="nil"/>
              <w:left w:val="single" w:color="auto" w:sz="4" w:space="0"/>
              <w:bottom w:val="single" w:color="auto" w:sz="4" w:space="0"/>
              <w:right w:val="single" w:color="auto" w:sz="4" w:space="0"/>
            </w:tcBorders>
            <w:vAlign w:val="center"/>
          </w:tcPr>
          <w:p w14:paraId="7F24258F">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05DB0806">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76C899BA">
            <w:pPr>
              <w:widowControl/>
              <w:spacing w:line="28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418" w:type="dxa"/>
            <w:tcBorders>
              <w:top w:val="nil"/>
              <w:left w:val="nil"/>
              <w:bottom w:val="single" w:color="auto" w:sz="4" w:space="0"/>
              <w:right w:val="single" w:color="auto" w:sz="4" w:space="0"/>
            </w:tcBorders>
            <w:noWrap/>
            <w:vAlign w:val="bottom"/>
          </w:tcPr>
          <w:p w14:paraId="6D796211">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3260" w:type="dxa"/>
            <w:tcBorders>
              <w:top w:val="nil"/>
              <w:left w:val="nil"/>
              <w:bottom w:val="single" w:color="auto" w:sz="4" w:space="0"/>
              <w:right w:val="nil"/>
            </w:tcBorders>
            <w:noWrap/>
            <w:vAlign w:val="center"/>
          </w:tcPr>
          <w:p w14:paraId="5E4B75CC">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212 </w:t>
            </w:r>
            <w:r>
              <w:rPr>
                <w:rFonts w:hint="eastAsia" w:ascii="仿宋_GB2312" w:hAnsi="宋体" w:eastAsia="仿宋_GB2312" w:cs="仿宋_GB2312"/>
                <w:kern w:val="0"/>
                <w:sz w:val="18"/>
                <w:szCs w:val="18"/>
              </w:rPr>
              <w:t>城乡社区支出</w:t>
            </w:r>
          </w:p>
        </w:tc>
        <w:tc>
          <w:tcPr>
            <w:tcW w:w="1559" w:type="dxa"/>
            <w:tcBorders>
              <w:top w:val="nil"/>
              <w:left w:val="single" w:color="auto" w:sz="4" w:space="0"/>
              <w:bottom w:val="single" w:color="auto" w:sz="4" w:space="0"/>
              <w:right w:val="single" w:color="auto" w:sz="4" w:space="0"/>
            </w:tcBorders>
            <w:vAlign w:val="center"/>
          </w:tcPr>
          <w:p w14:paraId="6C7A8FB6">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0FB5E079">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1CA60A9D">
            <w:pPr>
              <w:widowControl/>
              <w:spacing w:line="28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418" w:type="dxa"/>
            <w:tcBorders>
              <w:top w:val="nil"/>
              <w:left w:val="nil"/>
              <w:bottom w:val="single" w:color="auto" w:sz="4" w:space="0"/>
              <w:right w:val="single" w:color="auto" w:sz="4" w:space="0"/>
            </w:tcBorders>
            <w:noWrap/>
            <w:vAlign w:val="bottom"/>
          </w:tcPr>
          <w:p w14:paraId="11978DFE">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3260" w:type="dxa"/>
            <w:tcBorders>
              <w:top w:val="nil"/>
              <w:left w:val="nil"/>
              <w:bottom w:val="single" w:color="auto" w:sz="4" w:space="0"/>
              <w:right w:val="nil"/>
            </w:tcBorders>
            <w:noWrap/>
            <w:vAlign w:val="center"/>
          </w:tcPr>
          <w:p w14:paraId="01ECF128">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213 </w:t>
            </w:r>
            <w:r>
              <w:rPr>
                <w:rFonts w:hint="eastAsia" w:ascii="仿宋_GB2312" w:hAnsi="宋体" w:eastAsia="仿宋_GB2312" w:cs="仿宋_GB2312"/>
                <w:kern w:val="0"/>
                <w:sz w:val="18"/>
                <w:szCs w:val="18"/>
              </w:rPr>
              <w:t>农林水支出</w:t>
            </w:r>
          </w:p>
        </w:tc>
        <w:tc>
          <w:tcPr>
            <w:tcW w:w="1559" w:type="dxa"/>
            <w:tcBorders>
              <w:top w:val="nil"/>
              <w:left w:val="single" w:color="auto" w:sz="4" w:space="0"/>
              <w:bottom w:val="single" w:color="auto" w:sz="4" w:space="0"/>
              <w:right w:val="single" w:color="auto" w:sz="4" w:space="0"/>
            </w:tcBorders>
            <w:vAlign w:val="center"/>
          </w:tcPr>
          <w:p w14:paraId="18D2A1AB">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48E50C75">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0D551BA3">
            <w:pPr>
              <w:widowControl/>
              <w:spacing w:line="28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418" w:type="dxa"/>
            <w:tcBorders>
              <w:top w:val="nil"/>
              <w:left w:val="nil"/>
              <w:bottom w:val="single" w:color="auto" w:sz="4" w:space="0"/>
              <w:right w:val="single" w:color="auto" w:sz="4" w:space="0"/>
            </w:tcBorders>
            <w:noWrap/>
            <w:vAlign w:val="bottom"/>
          </w:tcPr>
          <w:p w14:paraId="7B1318E7">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3260" w:type="dxa"/>
            <w:tcBorders>
              <w:top w:val="nil"/>
              <w:left w:val="nil"/>
              <w:bottom w:val="single" w:color="auto" w:sz="4" w:space="0"/>
              <w:right w:val="nil"/>
            </w:tcBorders>
            <w:noWrap/>
            <w:vAlign w:val="center"/>
          </w:tcPr>
          <w:p w14:paraId="19EBB675">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214 </w:t>
            </w:r>
            <w:r>
              <w:rPr>
                <w:rFonts w:hint="eastAsia" w:ascii="仿宋_GB2312" w:hAnsi="宋体" w:eastAsia="仿宋_GB2312" w:cs="仿宋_GB2312"/>
                <w:kern w:val="0"/>
                <w:sz w:val="18"/>
                <w:szCs w:val="18"/>
              </w:rPr>
              <w:t>交通运输支出</w:t>
            </w:r>
          </w:p>
        </w:tc>
        <w:tc>
          <w:tcPr>
            <w:tcW w:w="1559" w:type="dxa"/>
            <w:tcBorders>
              <w:top w:val="nil"/>
              <w:left w:val="single" w:color="auto" w:sz="4" w:space="0"/>
              <w:bottom w:val="single" w:color="auto" w:sz="4" w:space="0"/>
              <w:right w:val="single" w:color="auto" w:sz="4" w:space="0"/>
            </w:tcBorders>
            <w:vAlign w:val="center"/>
          </w:tcPr>
          <w:p w14:paraId="3EDE1FEE">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73D558BF">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67F72732">
            <w:pPr>
              <w:widowControl/>
              <w:spacing w:line="28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418" w:type="dxa"/>
            <w:tcBorders>
              <w:top w:val="nil"/>
              <w:left w:val="nil"/>
              <w:bottom w:val="single" w:color="auto" w:sz="4" w:space="0"/>
              <w:right w:val="single" w:color="auto" w:sz="4" w:space="0"/>
            </w:tcBorders>
            <w:noWrap/>
            <w:vAlign w:val="bottom"/>
          </w:tcPr>
          <w:p w14:paraId="73CA7F03">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3260" w:type="dxa"/>
            <w:tcBorders>
              <w:top w:val="nil"/>
              <w:left w:val="nil"/>
              <w:bottom w:val="single" w:color="auto" w:sz="4" w:space="0"/>
              <w:right w:val="nil"/>
            </w:tcBorders>
            <w:noWrap/>
            <w:vAlign w:val="center"/>
          </w:tcPr>
          <w:p w14:paraId="77D971B4">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215 </w:t>
            </w:r>
            <w:r>
              <w:rPr>
                <w:rFonts w:hint="eastAsia" w:ascii="仿宋_GB2312" w:hAnsi="宋体" w:eastAsia="仿宋_GB2312" w:cs="仿宋_GB2312"/>
                <w:kern w:val="0"/>
                <w:sz w:val="18"/>
                <w:szCs w:val="18"/>
              </w:rPr>
              <w:t>资源勘探工业信息等支出</w:t>
            </w:r>
          </w:p>
        </w:tc>
        <w:tc>
          <w:tcPr>
            <w:tcW w:w="1559" w:type="dxa"/>
            <w:tcBorders>
              <w:top w:val="nil"/>
              <w:left w:val="single" w:color="auto" w:sz="4" w:space="0"/>
              <w:bottom w:val="single" w:color="auto" w:sz="4" w:space="0"/>
              <w:right w:val="single" w:color="auto" w:sz="4" w:space="0"/>
            </w:tcBorders>
            <w:vAlign w:val="center"/>
          </w:tcPr>
          <w:p w14:paraId="04F753D1">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6395FC37">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6457DDA4">
            <w:pPr>
              <w:widowControl/>
              <w:spacing w:line="28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418" w:type="dxa"/>
            <w:tcBorders>
              <w:top w:val="nil"/>
              <w:left w:val="nil"/>
              <w:bottom w:val="single" w:color="auto" w:sz="4" w:space="0"/>
              <w:right w:val="single" w:color="auto" w:sz="4" w:space="0"/>
            </w:tcBorders>
            <w:noWrap/>
            <w:vAlign w:val="bottom"/>
          </w:tcPr>
          <w:p w14:paraId="54099658">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3260" w:type="dxa"/>
            <w:tcBorders>
              <w:top w:val="nil"/>
              <w:left w:val="nil"/>
              <w:bottom w:val="single" w:color="auto" w:sz="4" w:space="0"/>
              <w:right w:val="nil"/>
            </w:tcBorders>
            <w:noWrap/>
            <w:vAlign w:val="center"/>
          </w:tcPr>
          <w:p w14:paraId="02E3067E">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216 </w:t>
            </w:r>
            <w:r>
              <w:rPr>
                <w:rFonts w:hint="eastAsia" w:ascii="仿宋_GB2312" w:hAnsi="宋体" w:eastAsia="仿宋_GB2312" w:cs="仿宋_GB2312"/>
                <w:kern w:val="0"/>
                <w:sz w:val="18"/>
                <w:szCs w:val="18"/>
              </w:rPr>
              <w:t>商业服务业等支出</w:t>
            </w:r>
          </w:p>
        </w:tc>
        <w:tc>
          <w:tcPr>
            <w:tcW w:w="1559" w:type="dxa"/>
            <w:tcBorders>
              <w:top w:val="nil"/>
              <w:left w:val="single" w:color="auto" w:sz="4" w:space="0"/>
              <w:bottom w:val="single" w:color="auto" w:sz="4" w:space="0"/>
              <w:right w:val="single" w:color="auto" w:sz="4" w:space="0"/>
            </w:tcBorders>
            <w:vAlign w:val="center"/>
          </w:tcPr>
          <w:p w14:paraId="6A6D10BA">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67CA4708">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0D637527">
            <w:pPr>
              <w:widowControl/>
              <w:spacing w:line="28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418" w:type="dxa"/>
            <w:tcBorders>
              <w:top w:val="nil"/>
              <w:left w:val="nil"/>
              <w:bottom w:val="single" w:color="auto" w:sz="4" w:space="0"/>
              <w:right w:val="single" w:color="auto" w:sz="4" w:space="0"/>
            </w:tcBorders>
            <w:noWrap/>
            <w:vAlign w:val="bottom"/>
          </w:tcPr>
          <w:p w14:paraId="09F7B244">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3260" w:type="dxa"/>
            <w:tcBorders>
              <w:top w:val="nil"/>
              <w:left w:val="nil"/>
              <w:bottom w:val="single" w:color="auto" w:sz="4" w:space="0"/>
              <w:right w:val="nil"/>
            </w:tcBorders>
            <w:noWrap/>
            <w:vAlign w:val="center"/>
          </w:tcPr>
          <w:p w14:paraId="1EE46964">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217 </w:t>
            </w:r>
            <w:r>
              <w:rPr>
                <w:rFonts w:hint="eastAsia" w:ascii="仿宋_GB2312" w:hAnsi="宋体" w:eastAsia="仿宋_GB2312" w:cs="仿宋_GB2312"/>
                <w:kern w:val="0"/>
                <w:sz w:val="18"/>
                <w:szCs w:val="18"/>
              </w:rPr>
              <w:t>金融支出</w:t>
            </w:r>
          </w:p>
        </w:tc>
        <w:tc>
          <w:tcPr>
            <w:tcW w:w="1559" w:type="dxa"/>
            <w:tcBorders>
              <w:top w:val="nil"/>
              <w:left w:val="single" w:color="auto" w:sz="4" w:space="0"/>
              <w:bottom w:val="single" w:color="auto" w:sz="4" w:space="0"/>
              <w:right w:val="single" w:color="auto" w:sz="4" w:space="0"/>
            </w:tcBorders>
            <w:vAlign w:val="center"/>
          </w:tcPr>
          <w:p w14:paraId="7112683A">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586B9F7D">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3594EE05">
            <w:pPr>
              <w:widowControl/>
              <w:spacing w:line="28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418" w:type="dxa"/>
            <w:tcBorders>
              <w:top w:val="nil"/>
              <w:left w:val="nil"/>
              <w:bottom w:val="single" w:color="auto" w:sz="4" w:space="0"/>
              <w:right w:val="single" w:color="auto" w:sz="4" w:space="0"/>
            </w:tcBorders>
            <w:noWrap/>
            <w:vAlign w:val="bottom"/>
          </w:tcPr>
          <w:p w14:paraId="481384A3">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3260" w:type="dxa"/>
            <w:tcBorders>
              <w:top w:val="nil"/>
              <w:left w:val="nil"/>
              <w:bottom w:val="single" w:color="auto" w:sz="4" w:space="0"/>
              <w:right w:val="nil"/>
            </w:tcBorders>
            <w:noWrap/>
            <w:vAlign w:val="center"/>
          </w:tcPr>
          <w:p w14:paraId="5EC7640C">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219 </w:t>
            </w:r>
            <w:r>
              <w:rPr>
                <w:rFonts w:hint="eastAsia" w:ascii="仿宋_GB2312" w:hAnsi="宋体" w:eastAsia="仿宋_GB2312" w:cs="仿宋_GB2312"/>
                <w:kern w:val="0"/>
                <w:sz w:val="18"/>
                <w:szCs w:val="18"/>
              </w:rPr>
              <w:t>援助其他地区支出</w:t>
            </w:r>
          </w:p>
        </w:tc>
        <w:tc>
          <w:tcPr>
            <w:tcW w:w="1559" w:type="dxa"/>
            <w:tcBorders>
              <w:top w:val="nil"/>
              <w:left w:val="single" w:color="auto" w:sz="4" w:space="0"/>
              <w:bottom w:val="single" w:color="auto" w:sz="4" w:space="0"/>
              <w:right w:val="single" w:color="auto" w:sz="4" w:space="0"/>
            </w:tcBorders>
            <w:vAlign w:val="center"/>
          </w:tcPr>
          <w:p w14:paraId="12F50068">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7EBC047E">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514687FA">
            <w:pPr>
              <w:widowControl/>
              <w:spacing w:line="28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418" w:type="dxa"/>
            <w:tcBorders>
              <w:top w:val="nil"/>
              <w:left w:val="nil"/>
              <w:bottom w:val="single" w:color="auto" w:sz="4" w:space="0"/>
              <w:right w:val="single" w:color="auto" w:sz="4" w:space="0"/>
            </w:tcBorders>
            <w:noWrap/>
            <w:vAlign w:val="bottom"/>
          </w:tcPr>
          <w:p w14:paraId="377F4F7F">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3260" w:type="dxa"/>
            <w:tcBorders>
              <w:top w:val="nil"/>
              <w:left w:val="nil"/>
              <w:bottom w:val="single" w:color="auto" w:sz="4" w:space="0"/>
              <w:right w:val="nil"/>
            </w:tcBorders>
            <w:noWrap/>
            <w:vAlign w:val="center"/>
          </w:tcPr>
          <w:p w14:paraId="0BBE1120">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220 </w:t>
            </w:r>
            <w:r>
              <w:rPr>
                <w:rFonts w:hint="eastAsia" w:ascii="仿宋_GB2312" w:hAnsi="宋体" w:eastAsia="仿宋_GB2312" w:cs="仿宋_GB2312"/>
                <w:kern w:val="0"/>
                <w:sz w:val="18"/>
                <w:szCs w:val="18"/>
              </w:rPr>
              <w:t>自然资源海洋气象等支出</w:t>
            </w:r>
          </w:p>
        </w:tc>
        <w:tc>
          <w:tcPr>
            <w:tcW w:w="1559" w:type="dxa"/>
            <w:tcBorders>
              <w:top w:val="nil"/>
              <w:left w:val="single" w:color="auto" w:sz="4" w:space="0"/>
              <w:bottom w:val="single" w:color="auto" w:sz="4" w:space="0"/>
              <w:right w:val="single" w:color="auto" w:sz="4" w:space="0"/>
            </w:tcBorders>
            <w:vAlign w:val="center"/>
          </w:tcPr>
          <w:p w14:paraId="4079DA02">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7C8703BC">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10C908FA">
            <w:pPr>
              <w:widowControl/>
              <w:spacing w:line="28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418" w:type="dxa"/>
            <w:tcBorders>
              <w:top w:val="nil"/>
              <w:left w:val="nil"/>
              <w:bottom w:val="single" w:color="auto" w:sz="4" w:space="0"/>
              <w:right w:val="single" w:color="auto" w:sz="4" w:space="0"/>
            </w:tcBorders>
            <w:noWrap/>
            <w:vAlign w:val="bottom"/>
          </w:tcPr>
          <w:p w14:paraId="09CA1DFD">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3260" w:type="dxa"/>
            <w:tcBorders>
              <w:top w:val="nil"/>
              <w:left w:val="nil"/>
              <w:bottom w:val="single" w:color="auto" w:sz="4" w:space="0"/>
              <w:right w:val="nil"/>
            </w:tcBorders>
            <w:noWrap/>
            <w:vAlign w:val="center"/>
          </w:tcPr>
          <w:p w14:paraId="29FC77F6">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221 </w:t>
            </w:r>
            <w:r>
              <w:rPr>
                <w:rFonts w:hint="eastAsia" w:ascii="仿宋_GB2312" w:hAnsi="宋体" w:eastAsia="仿宋_GB2312" w:cs="仿宋_GB2312"/>
                <w:kern w:val="0"/>
                <w:sz w:val="18"/>
                <w:szCs w:val="18"/>
              </w:rPr>
              <w:t>住房保障支出</w:t>
            </w:r>
          </w:p>
        </w:tc>
        <w:tc>
          <w:tcPr>
            <w:tcW w:w="1559" w:type="dxa"/>
            <w:tcBorders>
              <w:top w:val="nil"/>
              <w:left w:val="single" w:color="auto" w:sz="4" w:space="0"/>
              <w:bottom w:val="single" w:color="auto" w:sz="4" w:space="0"/>
              <w:right w:val="single" w:color="auto" w:sz="4" w:space="0"/>
            </w:tcBorders>
            <w:vAlign w:val="center"/>
          </w:tcPr>
          <w:p w14:paraId="61965F3A">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096D3D56">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2E0BF455">
            <w:pPr>
              <w:widowControl/>
              <w:spacing w:line="28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418" w:type="dxa"/>
            <w:tcBorders>
              <w:top w:val="nil"/>
              <w:left w:val="nil"/>
              <w:bottom w:val="single" w:color="auto" w:sz="4" w:space="0"/>
              <w:right w:val="single" w:color="auto" w:sz="4" w:space="0"/>
            </w:tcBorders>
            <w:noWrap/>
            <w:vAlign w:val="bottom"/>
          </w:tcPr>
          <w:p w14:paraId="05A89ACF">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3260" w:type="dxa"/>
            <w:tcBorders>
              <w:top w:val="nil"/>
              <w:left w:val="nil"/>
              <w:bottom w:val="single" w:color="auto" w:sz="4" w:space="0"/>
              <w:right w:val="nil"/>
            </w:tcBorders>
            <w:noWrap/>
            <w:vAlign w:val="center"/>
          </w:tcPr>
          <w:p w14:paraId="63717B56">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222 </w:t>
            </w:r>
            <w:r>
              <w:rPr>
                <w:rFonts w:hint="eastAsia" w:ascii="仿宋_GB2312" w:hAnsi="宋体" w:eastAsia="仿宋_GB2312" w:cs="仿宋_GB2312"/>
                <w:kern w:val="0"/>
                <w:sz w:val="18"/>
                <w:szCs w:val="18"/>
              </w:rPr>
              <w:t>粮油物资储备支出</w:t>
            </w:r>
          </w:p>
        </w:tc>
        <w:tc>
          <w:tcPr>
            <w:tcW w:w="1559" w:type="dxa"/>
            <w:tcBorders>
              <w:top w:val="nil"/>
              <w:left w:val="single" w:color="auto" w:sz="4" w:space="0"/>
              <w:bottom w:val="single" w:color="auto" w:sz="4" w:space="0"/>
              <w:right w:val="single" w:color="auto" w:sz="4" w:space="0"/>
            </w:tcBorders>
            <w:vAlign w:val="center"/>
          </w:tcPr>
          <w:p w14:paraId="4CC973C6">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5C9454E0">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43ACEC78">
            <w:pPr>
              <w:widowControl/>
              <w:spacing w:line="280" w:lineRule="exact"/>
              <w:jc w:val="left"/>
              <w:rPr>
                <w:rFonts w:ascii="仿宋_GB2312" w:hAnsi="宋体" w:eastAsia="仿宋_GB2312"/>
                <w:kern w:val="0"/>
                <w:sz w:val="18"/>
                <w:szCs w:val="18"/>
              </w:rPr>
            </w:pPr>
          </w:p>
        </w:tc>
        <w:tc>
          <w:tcPr>
            <w:tcW w:w="1418" w:type="dxa"/>
            <w:tcBorders>
              <w:top w:val="nil"/>
              <w:left w:val="nil"/>
              <w:bottom w:val="single" w:color="auto" w:sz="4" w:space="0"/>
              <w:right w:val="single" w:color="auto" w:sz="4" w:space="0"/>
            </w:tcBorders>
            <w:noWrap/>
            <w:vAlign w:val="bottom"/>
          </w:tcPr>
          <w:p w14:paraId="5C9D8712">
            <w:pPr>
              <w:widowControl/>
              <w:spacing w:line="280" w:lineRule="exact"/>
              <w:jc w:val="right"/>
              <w:rPr>
                <w:rFonts w:ascii="仿宋_GB2312" w:hAnsi="宋体" w:eastAsia="仿宋_GB2312"/>
                <w:kern w:val="0"/>
                <w:sz w:val="18"/>
                <w:szCs w:val="18"/>
              </w:rPr>
            </w:pPr>
          </w:p>
        </w:tc>
        <w:tc>
          <w:tcPr>
            <w:tcW w:w="3260" w:type="dxa"/>
            <w:tcBorders>
              <w:top w:val="nil"/>
              <w:left w:val="nil"/>
              <w:bottom w:val="single" w:color="auto" w:sz="4" w:space="0"/>
              <w:right w:val="nil"/>
            </w:tcBorders>
            <w:noWrap/>
            <w:vAlign w:val="center"/>
          </w:tcPr>
          <w:p w14:paraId="592B48EC">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223 </w:t>
            </w:r>
            <w:r>
              <w:rPr>
                <w:rFonts w:hint="eastAsia" w:ascii="仿宋_GB2312" w:hAnsi="宋体" w:eastAsia="仿宋_GB2312" w:cs="仿宋_GB2312"/>
                <w:kern w:val="0"/>
                <w:sz w:val="18"/>
                <w:szCs w:val="18"/>
              </w:rPr>
              <w:t>国有资本经营预算支出</w:t>
            </w:r>
          </w:p>
        </w:tc>
        <w:tc>
          <w:tcPr>
            <w:tcW w:w="1559" w:type="dxa"/>
            <w:tcBorders>
              <w:top w:val="nil"/>
              <w:left w:val="single" w:color="auto" w:sz="4" w:space="0"/>
              <w:bottom w:val="single" w:color="auto" w:sz="4" w:space="0"/>
              <w:right w:val="single" w:color="auto" w:sz="4" w:space="0"/>
            </w:tcBorders>
            <w:vAlign w:val="center"/>
          </w:tcPr>
          <w:p w14:paraId="1C08ADBF">
            <w:pPr>
              <w:widowControl/>
              <w:spacing w:line="280" w:lineRule="exact"/>
              <w:jc w:val="right"/>
              <w:rPr>
                <w:rFonts w:ascii="仿宋_GB2312" w:hAnsi="宋体" w:eastAsia="仿宋_GB2312"/>
                <w:kern w:val="0"/>
                <w:sz w:val="18"/>
                <w:szCs w:val="18"/>
              </w:rPr>
            </w:pPr>
          </w:p>
        </w:tc>
      </w:tr>
      <w:tr w14:paraId="400E405E">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01044015">
            <w:pPr>
              <w:widowControl/>
              <w:spacing w:line="28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418" w:type="dxa"/>
            <w:tcBorders>
              <w:top w:val="nil"/>
              <w:left w:val="nil"/>
              <w:bottom w:val="single" w:color="auto" w:sz="4" w:space="0"/>
              <w:right w:val="single" w:color="auto" w:sz="4" w:space="0"/>
            </w:tcBorders>
            <w:noWrap/>
            <w:vAlign w:val="bottom"/>
          </w:tcPr>
          <w:p w14:paraId="15E8F5C7">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3260" w:type="dxa"/>
            <w:tcBorders>
              <w:top w:val="nil"/>
              <w:left w:val="nil"/>
              <w:bottom w:val="single" w:color="auto" w:sz="4" w:space="0"/>
              <w:right w:val="nil"/>
            </w:tcBorders>
            <w:noWrap/>
            <w:vAlign w:val="center"/>
          </w:tcPr>
          <w:p w14:paraId="2B32BEE0">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224</w:t>
            </w:r>
            <w:r>
              <w:rPr>
                <w:rFonts w:hint="eastAsia" w:ascii="仿宋_GB2312" w:hAnsi="宋体" w:eastAsia="仿宋_GB2312" w:cs="仿宋_GB2312"/>
                <w:kern w:val="0"/>
                <w:sz w:val="18"/>
                <w:szCs w:val="18"/>
              </w:rPr>
              <w:t>灾害防治及应急管理支出</w:t>
            </w:r>
          </w:p>
        </w:tc>
        <w:tc>
          <w:tcPr>
            <w:tcW w:w="1559" w:type="dxa"/>
            <w:tcBorders>
              <w:top w:val="nil"/>
              <w:left w:val="single" w:color="auto" w:sz="4" w:space="0"/>
              <w:bottom w:val="single" w:color="auto" w:sz="4" w:space="0"/>
              <w:right w:val="single" w:color="auto" w:sz="4" w:space="0"/>
            </w:tcBorders>
            <w:vAlign w:val="center"/>
          </w:tcPr>
          <w:p w14:paraId="7F0174B4">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1A564E7D">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00A4598E">
            <w:pPr>
              <w:widowControl/>
              <w:spacing w:line="280" w:lineRule="exact"/>
              <w:jc w:val="left"/>
              <w:rPr>
                <w:rFonts w:ascii="仿宋_GB2312" w:hAnsi="宋体" w:eastAsia="仿宋_GB2312"/>
                <w:kern w:val="0"/>
                <w:sz w:val="18"/>
                <w:szCs w:val="18"/>
              </w:rPr>
            </w:pPr>
          </w:p>
        </w:tc>
        <w:tc>
          <w:tcPr>
            <w:tcW w:w="1418" w:type="dxa"/>
            <w:tcBorders>
              <w:top w:val="nil"/>
              <w:left w:val="nil"/>
              <w:bottom w:val="single" w:color="auto" w:sz="4" w:space="0"/>
              <w:right w:val="single" w:color="auto" w:sz="4" w:space="0"/>
            </w:tcBorders>
            <w:noWrap/>
            <w:vAlign w:val="bottom"/>
          </w:tcPr>
          <w:p w14:paraId="281EF405">
            <w:pPr>
              <w:widowControl/>
              <w:spacing w:line="280" w:lineRule="exact"/>
              <w:jc w:val="right"/>
              <w:rPr>
                <w:rFonts w:ascii="仿宋_GB2312" w:hAnsi="宋体" w:eastAsia="仿宋_GB2312"/>
                <w:kern w:val="0"/>
                <w:sz w:val="18"/>
                <w:szCs w:val="18"/>
              </w:rPr>
            </w:pPr>
          </w:p>
        </w:tc>
        <w:tc>
          <w:tcPr>
            <w:tcW w:w="3260" w:type="dxa"/>
            <w:tcBorders>
              <w:top w:val="nil"/>
              <w:left w:val="nil"/>
              <w:bottom w:val="single" w:color="auto" w:sz="4" w:space="0"/>
              <w:right w:val="nil"/>
            </w:tcBorders>
            <w:noWrap/>
            <w:vAlign w:val="center"/>
          </w:tcPr>
          <w:p w14:paraId="47428254">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227 </w:t>
            </w:r>
            <w:r>
              <w:rPr>
                <w:rFonts w:hint="eastAsia" w:ascii="仿宋_GB2312" w:hAnsi="宋体" w:eastAsia="仿宋_GB2312" w:cs="仿宋_GB2312"/>
                <w:kern w:val="0"/>
                <w:sz w:val="18"/>
                <w:szCs w:val="18"/>
              </w:rPr>
              <w:t>预备费</w:t>
            </w:r>
          </w:p>
        </w:tc>
        <w:tc>
          <w:tcPr>
            <w:tcW w:w="1559" w:type="dxa"/>
            <w:tcBorders>
              <w:top w:val="nil"/>
              <w:left w:val="single" w:color="auto" w:sz="4" w:space="0"/>
              <w:bottom w:val="single" w:color="auto" w:sz="4" w:space="0"/>
              <w:right w:val="single" w:color="auto" w:sz="4" w:space="0"/>
            </w:tcBorders>
            <w:vAlign w:val="center"/>
          </w:tcPr>
          <w:p w14:paraId="62344B2B">
            <w:pPr>
              <w:widowControl/>
              <w:spacing w:line="280" w:lineRule="exact"/>
              <w:jc w:val="right"/>
              <w:rPr>
                <w:rFonts w:ascii="仿宋_GB2312" w:hAnsi="宋体" w:eastAsia="仿宋_GB2312"/>
                <w:kern w:val="0"/>
                <w:sz w:val="18"/>
                <w:szCs w:val="18"/>
              </w:rPr>
            </w:pPr>
          </w:p>
        </w:tc>
      </w:tr>
      <w:tr w14:paraId="325ADE91">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76CD07B9">
            <w:pPr>
              <w:widowControl/>
              <w:spacing w:line="28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418" w:type="dxa"/>
            <w:tcBorders>
              <w:top w:val="nil"/>
              <w:left w:val="nil"/>
              <w:bottom w:val="single" w:color="auto" w:sz="4" w:space="0"/>
              <w:right w:val="single" w:color="auto" w:sz="4" w:space="0"/>
            </w:tcBorders>
            <w:noWrap/>
            <w:vAlign w:val="bottom"/>
          </w:tcPr>
          <w:p w14:paraId="796A6DDD">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3260" w:type="dxa"/>
            <w:tcBorders>
              <w:top w:val="nil"/>
              <w:left w:val="nil"/>
              <w:bottom w:val="single" w:color="auto" w:sz="4" w:space="0"/>
              <w:right w:val="nil"/>
            </w:tcBorders>
            <w:noWrap/>
            <w:vAlign w:val="center"/>
          </w:tcPr>
          <w:p w14:paraId="2512AADC">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229 </w:t>
            </w:r>
            <w:r>
              <w:rPr>
                <w:rFonts w:hint="eastAsia" w:ascii="仿宋_GB2312" w:hAnsi="宋体" w:eastAsia="仿宋_GB2312" w:cs="仿宋_GB2312"/>
                <w:kern w:val="0"/>
                <w:sz w:val="18"/>
                <w:szCs w:val="18"/>
              </w:rPr>
              <w:t>其他支出</w:t>
            </w:r>
          </w:p>
        </w:tc>
        <w:tc>
          <w:tcPr>
            <w:tcW w:w="1559" w:type="dxa"/>
            <w:tcBorders>
              <w:top w:val="nil"/>
              <w:left w:val="single" w:color="auto" w:sz="4" w:space="0"/>
              <w:bottom w:val="single" w:color="auto" w:sz="4" w:space="0"/>
              <w:right w:val="single" w:color="auto" w:sz="4" w:space="0"/>
            </w:tcBorders>
            <w:vAlign w:val="center"/>
          </w:tcPr>
          <w:p w14:paraId="1621BF45">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70E3F4FD">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4DB66411">
            <w:pPr>
              <w:widowControl/>
              <w:spacing w:line="280" w:lineRule="exact"/>
              <w:jc w:val="left"/>
              <w:rPr>
                <w:rFonts w:ascii="仿宋_GB2312" w:hAnsi="宋体" w:eastAsia="仿宋_GB2312"/>
                <w:kern w:val="0"/>
                <w:sz w:val="18"/>
                <w:szCs w:val="18"/>
              </w:rPr>
            </w:pPr>
          </w:p>
        </w:tc>
        <w:tc>
          <w:tcPr>
            <w:tcW w:w="1418" w:type="dxa"/>
            <w:tcBorders>
              <w:top w:val="nil"/>
              <w:left w:val="nil"/>
              <w:bottom w:val="single" w:color="auto" w:sz="4" w:space="0"/>
              <w:right w:val="single" w:color="auto" w:sz="4" w:space="0"/>
            </w:tcBorders>
            <w:noWrap/>
            <w:vAlign w:val="bottom"/>
          </w:tcPr>
          <w:p w14:paraId="481224C1">
            <w:pPr>
              <w:widowControl/>
              <w:spacing w:line="280" w:lineRule="exact"/>
              <w:jc w:val="right"/>
              <w:rPr>
                <w:rFonts w:ascii="仿宋_GB2312" w:hAnsi="宋体" w:eastAsia="仿宋_GB2312"/>
                <w:kern w:val="0"/>
                <w:sz w:val="18"/>
                <w:szCs w:val="18"/>
              </w:rPr>
            </w:pPr>
          </w:p>
        </w:tc>
        <w:tc>
          <w:tcPr>
            <w:tcW w:w="3260" w:type="dxa"/>
            <w:tcBorders>
              <w:top w:val="nil"/>
              <w:left w:val="nil"/>
              <w:bottom w:val="single" w:color="auto" w:sz="4" w:space="0"/>
              <w:right w:val="nil"/>
            </w:tcBorders>
            <w:noWrap/>
            <w:vAlign w:val="center"/>
          </w:tcPr>
          <w:p w14:paraId="6DBF31EF">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230</w:t>
            </w:r>
            <w:r>
              <w:rPr>
                <w:rFonts w:hint="eastAsia" w:ascii="仿宋_GB2312" w:hAnsi="宋体" w:eastAsia="仿宋_GB2312" w:cs="仿宋_GB2312"/>
                <w:kern w:val="0"/>
                <w:sz w:val="18"/>
                <w:szCs w:val="18"/>
              </w:rPr>
              <w:t>转移性支出</w:t>
            </w:r>
          </w:p>
        </w:tc>
        <w:tc>
          <w:tcPr>
            <w:tcW w:w="1559" w:type="dxa"/>
            <w:tcBorders>
              <w:top w:val="nil"/>
              <w:left w:val="single" w:color="auto" w:sz="4" w:space="0"/>
              <w:bottom w:val="single" w:color="auto" w:sz="4" w:space="0"/>
              <w:right w:val="single" w:color="auto" w:sz="4" w:space="0"/>
            </w:tcBorders>
            <w:vAlign w:val="center"/>
          </w:tcPr>
          <w:p w14:paraId="358AA322">
            <w:pPr>
              <w:widowControl/>
              <w:spacing w:line="280" w:lineRule="exact"/>
              <w:jc w:val="right"/>
              <w:rPr>
                <w:rFonts w:ascii="仿宋_GB2312" w:hAnsi="宋体" w:eastAsia="仿宋_GB2312"/>
                <w:kern w:val="0"/>
                <w:sz w:val="18"/>
                <w:szCs w:val="18"/>
              </w:rPr>
            </w:pPr>
          </w:p>
        </w:tc>
      </w:tr>
      <w:tr w14:paraId="4495EE29">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6606A09A">
            <w:pPr>
              <w:widowControl/>
              <w:spacing w:line="28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418" w:type="dxa"/>
            <w:tcBorders>
              <w:top w:val="nil"/>
              <w:left w:val="nil"/>
              <w:bottom w:val="single" w:color="auto" w:sz="4" w:space="0"/>
              <w:right w:val="single" w:color="auto" w:sz="4" w:space="0"/>
            </w:tcBorders>
            <w:noWrap/>
            <w:vAlign w:val="bottom"/>
          </w:tcPr>
          <w:p w14:paraId="4463111E">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3260" w:type="dxa"/>
            <w:tcBorders>
              <w:top w:val="nil"/>
              <w:left w:val="nil"/>
              <w:bottom w:val="single" w:color="auto" w:sz="4" w:space="0"/>
              <w:right w:val="nil"/>
            </w:tcBorders>
            <w:noWrap/>
            <w:vAlign w:val="center"/>
          </w:tcPr>
          <w:p w14:paraId="17947CB8">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231 </w:t>
            </w:r>
            <w:r>
              <w:rPr>
                <w:rFonts w:hint="eastAsia" w:ascii="仿宋_GB2312" w:hAnsi="宋体" w:eastAsia="仿宋_GB2312" w:cs="仿宋_GB2312"/>
                <w:kern w:val="0"/>
                <w:sz w:val="18"/>
                <w:szCs w:val="18"/>
              </w:rPr>
              <w:t>债务还本支出</w:t>
            </w:r>
          </w:p>
        </w:tc>
        <w:tc>
          <w:tcPr>
            <w:tcW w:w="1559" w:type="dxa"/>
            <w:tcBorders>
              <w:top w:val="nil"/>
              <w:left w:val="single" w:color="auto" w:sz="4" w:space="0"/>
              <w:bottom w:val="single" w:color="auto" w:sz="4" w:space="0"/>
              <w:right w:val="single" w:color="auto" w:sz="4" w:space="0"/>
            </w:tcBorders>
            <w:vAlign w:val="center"/>
          </w:tcPr>
          <w:p w14:paraId="5B06B694">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42D9DF7F">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4F4A2759">
            <w:pPr>
              <w:widowControl/>
              <w:spacing w:line="28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418" w:type="dxa"/>
            <w:tcBorders>
              <w:top w:val="nil"/>
              <w:left w:val="nil"/>
              <w:bottom w:val="single" w:color="auto" w:sz="4" w:space="0"/>
              <w:right w:val="single" w:color="auto" w:sz="4" w:space="0"/>
            </w:tcBorders>
            <w:noWrap/>
            <w:vAlign w:val="bottom"/>
          </w:tcPr>
          <w:p w14:paraId="4D5C14A5">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3260" w:type="dxa"/>
            <w:tcBorders>
              <w:top w:val="nil"/>
              <w:left w:val="nil"/>
              <w:bottom w:val="single" w:color="auto" w:sz="4" w:space="0"/>
              <w:right w:val="nil"/>
            </w:tcBorders>
            <w:noWrap/>
            <w:vAlign w:val="center"/>
          </w:tcPr>
          <w:p w14:paraId="1750CAF2">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232 </w:t>
            </w:r>
            <w:r>
              <w:rPr>
                <w:rFonts w:hint="eastAsia" w:ascii="仿宋_GB2312" w:hAnsi="宋体" w:eastAsia="仿宋_GB2312" w:cs="仿宋_GB2312"/>
                <w:kern w:val="0"/>
                <w:sz w:val="18"/>
                <w:szCs w:val="18"/>
              </w:rPr>
              <w:t>债务付息支出</w:t>
            </w:r>
          </w:p>
        </w:tc>
        <w:tc>
          <w:tcPr>
            <w:tcW w:w="1559" w:type="dxa"/>
            <w:tcBorders>
              <w:top w:val="nil"/>
              <w:left w:val="single" w:color="auto" w:sz="4" w:space="0"/>
              <w:bottom w:val="single" w:color="auto" w:sz="4" w:space="0"/>
              <w:right w:val="single" w:color="auto" w:sz="4" w:space="0"/>
            </w:tcBorders>
            <w:vAlign w:val="center"/>
          </w:tcPr>
          <w:p w14:paraId="56966922">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4B243155">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single" w:color="auto" w:sz="4" w:space="0"/>
            </w:tcBorders>
            <w:noWrap/>
            <w:vAlign w:val="bottom"/>
          </w:tcPr>
          <w:p w14:paraId="7DDFDB21">
            <w:pPr>
              <w:widowControl/>
              <w:spacing w:line="28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418" w:type="dxa"/>
            <w:tcBorders>
              <w:top w:val="nil"/>
              <w:left w:val="nil"/>
              <w:bottom w:val="single" w:color="auto" w:sz="4" w:space="0"/>
              <w:right w:val="single" w:color="auto" w:sz="4" w:space="0"/>
            </w:tcBorders>
            <w:noWrap/>
            <w:vAlign w:val="bottom"/>
          </w:tcPr>
          <w:p w14:paraId="7F2A1630">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3260" w:type="dxa"/>
            <w:tcBorders>
              <w:top w:val="nil"/>
              <w:left w:val="nil"/>
              <w:bottom w:val="single" w:color="auto" w:sz="4" w:space="0"/>
              <w:right w:val="nil"/>
            </w:tcBorders>
            <w:noWrap/>
            <w:vAlign w:val="center"/>
          </w:tcPr>
          <w:p w14:paraId="10C68561">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233 </w:t>
            </w:r>
            <w:r>
              <w:rPr>
                <w:rFonts w:hint="eastAsia" w:ascii="仿宋_GB2312" w:hAnsi="宋体" w:eastAsia="仿宋_GB2312" w:cs="仿宋_GB2312"/>
                <w:kern w:val="0"/>
                <w:sz w:val="18"/>
                <w:szCs w:val="18"/>
              </w:rPr>
              <w:t>债务发行费用支出</w:t>
            </w:r>
          </w:p>
        </w:tc>
        <w:tc>
          <w:tcPr>
            <w:tcW w:w="1559" w:type="dxa"/>
            <w:tcBorders>
              <w:top w:val="nil"/>
              <w:left w:val="single" w:color="auto" w:sz="4" w:space="0"/>
              <w:bottom w:val="single" w:color="auto" w:sz="4" w:space="0"/>
              <w:right w:val="single" w:color="auto" w:sz="4" w:space="0"/>
            </w:tcBorders>
            <w:vAlign w:val="center"/>
          </w:tcPr>
          <w:p w14:paraId="194EF243">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53A4F0D6">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nil"/>
            </w:tcBorders>
            <w:noWrap/>
            <w:vAlign w:val="center"/>
          </w:tcPr>
          <w:p w14:paraId="1CAB8EE6">
            <w:pPr>
              <w:widowControl/>
              <w:spacing w:line="280" w:lineRule="exact"/>
              <w:jc w:val="left"/>
              <w:rPr>
                <w:rFonts w:ascii="仿宋_GB2312" w:hAnsi="宋体" w:eastAsia="仿宋_GB2312"/>
                <w:kern w:val="0"/>
                <w:sz w:val="18"/>
                <w:szCs w:val="18"/>
              </w:rPr>
            </w:pPr>
          </w:p>
        </w:tc>
        <w:tc>
          <w:tcPr>
            <w:tcW w:w="1418" w:type="dxa"/>
            <w:tcBorders>
              <w:top w:val="nil"/>
              <w:left w:val="single" w:color="auto" w:sz="4" w:space="0"/>
              <w:bottom w:val="single" w:color="auto" w:sz="4" w:space="0"/>
              <w:right w:val="single" w:color="auto" w:sz="4" w:space="0"/>
            </w:tcBorders>
            <w:noWrap/>
            <w:vAlign w:val="center"/>
          </w:tcPr>
          <w:p w14:paraId="26DBE6AA">
            <w:pPr>
              <w:widowControl/>
              <w:spacing w:line="280" w:lineRule="exact"/>
              <w:jc w:val="right"/>
              <w:rPr>
                <w:rFonts w:ascii="仿宋_GB2312" w:hAnsi="宋体" w:eastAsia="仿宋_GB2312"/>
                <w:kern w:val="0"/>
                <w:sz w:val="18"/>
                <w:szCs w:val="18"/>
              </w:rPr>
            </w:pPr>
          </w:p>
        </w:tc>
        <w:tc>
          <w:tcPr>
            <w:tcW w:w="3260" w:type="dxa"/>
            <w:tcBorders>
              <w:top w:val="nil"/>
              <w:left w:val="nil"/>
              <w:bottom w:val="single" w:color="auto" w:sz="4" w:space="0"/>
              <w:right w:val="single" w:color="auto" w:sz="4" w:space="0"/>
            </w:tcBorders>
            <w:noWrap/>
            <w:vAlign w:val="center"/>
          </w:tcPr>
          <w:p w14:paraId="554D8982">
            <w:pPr>
              <w:widowControl/>
              <w:spacing w:line="280" w:lineRule="exact"/>
              <w:jc w:val="left"/>
              <w:textAlignment w:val="center"/>
              <w:rPr>
                <w:rFonts w:ascii="仿宋_GB2312" w:hAnsi="宋体" w:eastAsia="仿宋_GB2312"/>
                <w:color w:val="000000"/>
                <w:sz w:val="18"/>
                <w:szCs w:val="18"/>
              </w:rPr>
            </w:pPr>
            <w:r>
              <w:rPr>
                <w:rFonts w:ascii="仿宋_GB2312" w:hAnsi="宋体" w:eastAsia="仿宋_GB2312" w:cs="仿宋_GB2312"/>
                <w:color w:val="000000"/>
                <w:kern w:val="0"/>
                <w:sz w:val="18"/>
                <w:szCs w:val="18"/>
              </w:rPr>
              <w:t xml:space="preserve">234 </w:t>
            </w:r>
            <w:r>
              <w:rPr>
                <w:rFonts w:hint="eastAsia" w:ascii="仿宋_GB2312" w:hAnsi="宋体" w:eastAsia="仿宋_GB2312" w:cs="仿宋_GB2312"/>
                <w:color w:val="000000"/>
                <w:kern w:val="0"/>
                <w:sz w:val="18"/>
                <w:szCs w:val="18"/>
              </w:rPr>
              <w:t>抗疫特别国债还本支出</w:t>
            </w:r>
          </w:p>
        </w:tc>
        <w:tc>
          <w:tcPr>
            <w:tcW w:w="1559" w:type="dxa"/>
            <w:tcBorders>
              <w:top w:val="nil"/>
              <w:left w:val="nil"/>
              <w:bottom w:val="single" w:color="auto" w:sz="4" w:space="0"/>
              <w:right w:val="single" w:color="auto" w:sz="4" w:space="0"/>
            </w:tcBorders>
            <w:noWrap/>
            <w:vAlign w:val="center"/>
          </w:tcPr>
          <w:p w14:paraId="771D2BAC">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07701929">
        <w:tblPrEx>
          <w:tblCellMar>
            <w:top w:w="0" w:type="dxa"/>
            <w:left w:w="108" w:type="dxa"/>
            <w:bottom w:w="0" w:type="dxa"/>
            <w:right w:w="108" w:type="dxa"/>
          </w:tblCellMar>
        </w:tblPrEx>
        <w:trPr>
          <w:trHeight w:val="312" w:hRule="exact"/>
        </w:trPr>
        <w:tc>
          <w:tcPr>
            <w:tcW w:w="2425" w:type="dxa"/>
            <w:tcBorders>
              <w:top w:val="nil"/>
              <w:left w:val="single" w:color="auto" w:sz="4" w:space="0"/>
              <w:bottom w:val="single" w:color="auto" w:sz="4" w:space="0"/>
              <w:right w:val="nil"/>
            </w:tcBorders>
            <w:noWrap/>
            <w:vAlign w:val="center"/>
          </w:tcPr>
          <w:p w14:paraId="17EDC02B">
            <w:pPr>
              <w:widowControl/>
              <w:spacing w:line="280" w:lineRule="exact"/>
              <w:jc w:val="left"/>
              <w:rPr>
                <w:rFonts w:ascii="仿宋_GB2312" w:hAnsi="宋体" w:eastAsia="仿宋_GB2312"/>
                <w:kern w:val="0"/>
                <w:sz w:val="18"/>
                <w:szCs w:val="18"/>
              </w:rPr>
            </w:pPr>
          </w:p>
        </w:tc>
        <w:tc>
          <w:tcPr>
            <w:tcW w:w="1418" w:type="dxa"/>
            <w:tcBorders>
              <w:top w:val="nil"/>
              <w:left w:val="single" w:color="auto" w:sz="4" w:space="0"/>
              <w:bottom w:val="single" w:color="auto" w:sz="4" w:space="0"/>
              <w:right w:val="single" w:color="auto" w:sz="4" w:space="0"/>
            </w:tcBorders>
            <w:noWrap/>
            <w:vAlign w:val="center"/>
          </w:tcPr>
          <w:p w14:paraId="6C8EEE57">
            <w:pPr>
              <w:widowControl/>
              <w:spacing w:line="280" w:lineRule="exact"/>
              <w:jc w:val="right"/>
              <w:rPr>
                <w:rFonts w:ascii="仿宋_GB2312" w:hAnsi="宋体" w:eastAsia="仿宋_GB2312"/>
                <w:kern w:val="0"/>
                <w:sz w:val="18"/>
                <w:szCs w:val="18"/>
              </w:rPr>
            </w:pPr>
          </w:p>
        </w:tc>
        <w:tc>
          <w:tcPr>
            <w:tcW w:w="3260" w:type="dxa"/>
            <w:tcBorders>
              <w:top w:val="nil"/>
              <w:left w:val="nil"/>
              <w:bottom w:val="single" w:color="auto" w:sz="4" w:space="0"/>
              <w:right w:val="single" w:color="auto" w:sz="4" w:space="0"/>
            </w:tcBorders>
            <w:noWrap/>
            <w:vAlign w:val="center"/>
          </w:tcPr>
          <w:p w14:paraId="55670F4E">
            <w:pPr>
              <w:widowControl/>
              <w:spacing w:line="280" w:lineRule="exact"/>
              <w:jc w:val="left"/>
              <w:textAlignment w:val="center"/>
              <w:rPr>
                <w:rFonts w:ascii="仿宋_GB2312" w:hAnsi="宋体" w:eastAsia="仿宋_GB2312"/>
                <w:kern w:val="0"/>
                <w:sz w:val="18"/>
                <w:szCs w:val="18"/>
              </w:rPr>
            </w:pPr>
          </w:p>
        </w:tc>
        <w:tc>
          <w:tcPr>
            <w:tcW w:w="1559" w:type="dxa"/>
            <w:tcBorders>
              <w:top w:val="nil"/>
              <w:left w:val="nil"/>
              <w:bottom w:val="single" w:color="auto" w:sz="4" w:space="0"/>
              <w:right w:val="single" w:color="auto" w:sz="4" w:space="0"/>
            </w:tcBorders>
            <w:noWrap/>
            <w:vAlign w:val="center"/>
          </w:tcPr>
          <w:p w14:paraId="7C202853">
            <w:pPr>
              <w:widowControl/>
              <w:spacing w:line="280" w:lineRule="exact"/>
              <w:jc w:val="right"/>
              <w:rPr>
                <w:rFonts w:ascii="仿宋_GB2312" w:hAnsi="宋体" w:eastAsia="仿宋_GB2312"/>
                <w:kern w:val="0"/>
                <w:sz w:val="18"/>
                <w:szCs w:val="18"/>
              </w:rPr>
            </w:pPr>
          </w:p>
        </w:tc>
      </w:tr>
      <w:tr w14:paraId="2E29B431">
        <w:tblPrEx>
          <w:tblCellMar>
            <w:top w:w="0" w:type="dxa"/>
            <w:left w:w="108" w:type="dxa"/>
            <w:bottom w:w="0" w:type="dxa"/>
            <w:right w:w="108" w:type="dxa"/>
          </w:tblCellMar>
        </w:tblPrEx>
        <w:trPr>
          <w:trHeight w:val="365" w:hRule="atLeast"/>
        </w:trPr>
        <w:tc>
          <w:tcPr>
            <w:tcW w:w="2425" w:type="dxa"/>
            <w:tcBorders>
              <w:top w:val="nil"/>
              <w:left w:val="single" w:color="auto" w:sz="4" w:space="0"/>
              <w:bottom w:val="single" w:color="auto" w:sz="4" w:space="0"/>
              <w:right w:val="nil"/>
            </w:tcBorders>
            <w:vAlign w:val="center"/>
          </w:tcPr>
          <w:p w14:paraId="58754798">
            <w:pPr>
              <w:widowControl/>
              <w:spacing w:line="280" w:lineRule="exact"/>
              <w:jc w:val="center"/>
              <w:rPr>
                <w:rFonts w:ascii="仿宋_GB2312" w:hAnsi="宋体" w:eastAsia="仿宋_GB2312"/>
                <w:kern w:val="0"/>
                <w:sz w:val="18"/>
                <w:szCs w:val="18"/>
              </w:rPr>
            </w:pPr>
            <w:r>
              <w:rPr>
                <w:rFonts w:hint="eastAsia" w:ascii="仿宋_GB2312" w:hAnsi="宋体" w:eastAsia="仿宋_GB2312" w:cs="仿宋_GB2312"/>
                <w:kern w:val="0"/>
                <w:sz w:val="18"/>
                <w:szCs w:val="18"/>
              </w:rPr>
              <w:t>收</w:t>
            </w:r>
            <w:r>
              <w:rPr>
                <w:rFonts w:ascii="仿宋_GB2312" w:hAnsi="宋体" w:eastAsia="仿宋_GB2312" w:cs="仿宋_GB2312"/>
                <w:kern w:val="0"/>
                <w:sz w:val="18"/>
                <w:szCs w:val="18"/>
              </w:rPr>
              <w:t xml:space="preserve">  </w:t>
            </w:r>
            <w:r>
              <w:rPr>
                <w:rFonts w:hint="eastAsia" w:ascii="仿宋_GB2312" w:hAnsi="宋体" w:eastAsia="仿宋_GB2312" w:cs="仿宋_GB2312"/>
                <w:kern w:val="0"/>
                <w:sz w:val="18"/>
                <w:szCs w:val="18"/>
              </w:rPr>
              <w:t>入</w:t>
            </w:r>
            <w:r>
              <w:rPr>
                <w:rFonts w:ascii="仿宋_GB2312" w:hAnsi="宋体" w:eastAsia="仿宋_GB2312" w:cs="仿宋_GB2312"/>
                <w:kern w:val="0"/>
                <w:sz w:val="18"/>
                <w:szCs w:val="18"/>
              </w:rPr>
              <w:t xml:space="preserve">  </w:t>
            </w:r>
            <w:r>
              <w:rPr>
                <w:rFonts w:hint="eastAsia" w:ascii="仿宋_GB2312" w:hAnsi="宋体" w:eastAsia="仿宋_GB2312" w:cs="仿宋_GB2312"/>
                <w:kern w:val="0"/>
                <w:sz w:val="18"/>
                <w:szCs w:val="18"/>
              </w:rPr>
              <w:t>总</w:t>
            </w:r>
            <w:r>
              <w:rPr>
                <w:rFonts w:ascii="仿宋_GB2312" w:hAnsi="宋体" w:eastAsia="仿宋_GB2312" w:cs="仿宋_GB2312"/>
                <w:kern w:val="0"/>
                <w:sz w:val="18"/>
                <w:szCs w:val="18"/>
              </w:rPr>
              <w:t xml:space="preserve">  </w:t>
            </w:r>
            <w:r>
              <w:rPr>
                <w:rFonts w:hint="eastAsia" w:ascii="仿宋_GB2312" w:hAnsi="宋体" w:eastAsia="仿宋_GB2312" w:cs="仿宋_GB2312"/>
                <w:kern w:val="0"/>
                <w:sz w:val="18"/>
                <w:szCs w:val="18"/>
              </w:rPr>
              <w:t>计</w:t>
            </w:r>
          </w:p>
        </w:tc>
        <w:tc>
          <w:tcPr>
            <w:tcW w:w="1418" w:type="dxa"/>
            <w:tcBorders>
              <w:top w:val="nil"/>
              <w:left w:val="single" w:color="auto" w:sz="4" w:space="0"/>
              <w:bottom w:val="single" w:color="auto" w:sz="4" w:space="0"/>
              <w:right w:val="single" w:color="auto" w:sz="4" w:space="0"/>
            </w:tcBorders>
            <w:vAlign w:val="center"/>
          </w:tcPr>
          <w:p w14:paraId="3AC82BC2">
            <w:pPr>
              <w:widowControl/>
              <w:spacing w:line="280" w:lineRule="exact"/>
              <w:jc w:val="right"/>
              <w:rPr>
                <w:rFonts w:ascii="仿宋_GB2312" w:hAnsi="宋体" w:eastAsia="仿宋_GB2312"/>
                <w:kern w:val="0"/>
                <w:sz w:val="18"/>
                <w:szCs w:val="18"/>
              </w:rPr>
            </w:pPr>
            <w:r>
              <w:rPr>
                <w:rFonts w:ascii="仿宋_GB2312" w:hAnsi="宋体" w:eastAsia="仿宋_GB2312" w:cs="仿宋_GB2312"/>
                <w:kern w:val="0"/>
                <w:sz w:val="18"/>
                <w:szCs w:val="18"/>
              </w:rPr>
              <w:t>2149.00</w:t>
            </w:r>
          </w:p>
        </w:tc>
        <w:tc>
          <w:tcPr>
            <w:tcW w:w="3260" w:type="dxa"/>
            <w:tcBorders>
              <w:top w:val="nil"/>
              <w:left w:val="nil"/>
              <w:bottom w:val="single" w:color="auto" w:sz="4" w:space="0"/>
              <w:right w:val="nil"/>
            </w:tcBorders>
            <w:noWrap/>
            <w:vAlign w:val="center"/>
          </w:tcPr>
          <w:p w14:paraId="5F61668B">
            <w:pPr>
              <w:widowControl/>
              <w:spacing w:line="280" w:lineRule="exact"/>
              <w:jc w:val="center"/>
              <w:rPr>
                <w:rFonts w:ascii="仿宋_GB2312" w:hAnsi="宋体" w:eastAsia="仿宋_GB2312"/>
                <w:kern w:val="0"/>
                <w:sz w:val="18"/>
                <w:szCs w:val="18"/>
              </w:rPr>
            </w:pPr>
            <w:r>
              <w:rPr>
                <w:rFonts w:hint="eastAsia" w:ascii="仿宋_GB2312" w:hAnsi="宋体" w:eastAsia="仿宋_GB2312" w:cs="仿宋_GB2312"/>
                <w:kern w:val="0"/>
                <w:sz w:val="18"/>
                <w:szCs w:val="18"/>
              </w:rPr>
              <w:t>支</w:t>
            </w:r>
            <w:r>
              <w:rPr>
                <w:rFonts w:ascii="仿宋_GB2312" w:hAnsi="宋体" w:eastAsia="仿宋_GB2312" w:cs="仿宋_GB2312"/>
                <w:kern w:val="0"/>
                <w:sz w:val="18"/>
                <w:szCs w:val="18"/>
              </w:rPr>
              <w:t xml:space="preserve">  </w:t>
            </w:r>
            <w:r>
              <w:rPr>
                <w:rFonts w:hint="eastAsia" w:ascii="仿宋_GB2312" w:hAnsi="宋体" w:eastAsia="仿宋_GB2312" w:cs="仿宋_GB2312"/>
                <w:kern w:val="0"/>
                <w:sz w:val="18"/>
                <w:szCs w:val="18"/>
              </w:rPr>
              <w:t>出</w:t>
            </w:r>
            <w:r>
              <w:rPr>
                <w:rFonts w:ascii="仿宋_GB2312" w:hAnsi="宋体" w:eastAsia="仿宋_GB2312" w:cs="仿宋_GB2312"/>
                <w:kern w:val="0"/>
                <w:sz w:val="18"/>
                <w:szCs w:val="18"/>
              </w:rPr>
              <w:t xml:space="preserve">  </w:t>
            </w:r>
            <w:r>
              <w:rPr>
                <w:rFonts w:hint="eastAsia" w:ascii="仿宋_GB2312" w:hAnsi="宋体" w:eastAsia="仿宋_GB2312" w:cs="仿宋_GB2312"/>
                <w:kern w:val="0"/>
                <w:sz w:val="18"/>
                <w:szCs w:val="18"/>
              </w:rPr>
              <w:t>总</w:t>
            </w:r>
            <w:r>
              <w:rPr>
                <w:rFonts w:ascii="仿宋_GB2312" w:hAnsi="宋体" w:eastAsia="仿宋_GB2312" w:cs="仿宋_GB2312"/>
                <w:kern w:val="0"/>
                <w:sz w:val="18"/>
                <w:szCs w:val="18"/>
              </w:rPr>
              <w:t xml:space="preserve">  </w:t>
            </w:r>
            <w:r>
              <w:rPr>
                <w:rFonts w:hint="eastAsia" w:ascii="仿宋_GB2312" w:hAnsi="宋体" w:eastAsia="仿宋_GB2312" w:cs="仿宋_GB2312"/>
                <w:kern w:val="0"/>
                <w:sz w:val="18"/>
                <w:szCs w:val="18"/>
              </w:rPr>
              <w:t>计</w:t>
            </w:r>
          </w:p>
        </w:tc>
        <w:tc>
          <w:tcPr>
            <w:tcW w:w="1559" w:type="dxa"/>
            <w:tcBorders>
              <w:top w:val="nil"/>
              <w:left w:val="single" w:color="auto" w:sz="4" w:space="0"/>
              <w:bottom w:val="single" w:color="auto" w:sz="4" w:space="0"/>
              <w:right w:val="single" w:color="auto" w:sz="4" w:space="0"/>
            </w:tcBorders>
            <w:noWrap/>
            <w:vAlign w:val="center"/>
          </w:tcPr>
          <w:p w14:paraId="1D811BB3">
            <w:pPr>
              <w:widowControl/>
              <w:spacing w:line="280" w:lineRule="exact"/>
              <w:jc w:val="right"/>
              <w:rPr>
                <w:rFonts w:ascii="仿宋_GB2312" w:hAnsi="宋体" w:eastAsia="仿宋_GB2312"/>
                <w:kern w:val="0"/>
                <w:sz w:val="18"/>
                <w:szCs w:val="18"/>
              </w:rPr>
            </w:pPr>
            <w:r>
              <w:rPr>
                <w:rFonts w:ascii="仿宋_GB2312" w:hAnsi="宋体" w:eastAsia="仿宋_GB2312" w:cs="仿宋_GB2312"/>
                <w:kern w:val="0"/>
                <w:sz w:val="18"/>
                <w:szCs w:val="18"/>
              </w:rPr>
              <w:t>2149.00</w:t>
            </w:r>
          </w:p>
        </w:tc>
      </w:tr>
    </w:tbl>
    <w:p w14:paraId="4F6FE349">
      <w:pPr>
        <w:widowControl/>
        <w:jc w:val="left"/>
        <w:outlineLvl w:val="1"/>
        <w:rPr>
          <w:rFonts w:ascii="仿宋_GB2312" w:hAnsi="宋体" w:eastAsia="仿宋_GB2312"/>
          <w:b/>
          <w:bCs/>
          <w:kern w:val="0"/>
          <w:sz w:val="32"/>
          <w:szCs w:val="32"/>
        </w:rPr>
      </w:pPr>
      <w:r>
        <w:rPr>
          <w:rFonts w:hint="eastAsia" w:ascii="仿宋_GB2312" w:hAnsi="宋体" w:eastAsia="仿宋_GB2312" w:cs="仿宋_GB2312"/>
          <w:b/>
          <w:bCs/>
          <w:kern w:val="0"/>
          <w:sz w:val="32"/>
          <w:szCs w:val="32"/>
        </w:rPr>
        <w:t>表二：</w:t>
      </w:r>
    </w:p>
    <w:p w14:paraId="603A9CD3">
      <w:pPr>
        <w:widowControl/>
        <w:jc w:val="center"/>
        <w:outlineLvl w:val="1"/>
        <w:rPr>
          <w:rFonts w:ascii="仿宋_GB2312" w:hAnsi="宋体" w:eastAsia="仿宋_GB2312"/>
          <w:b/>
          <w:bCs/>
          <w:kern w:val="0"/>
          <w:sz w:val="32"/>
          <w:szCs w:val="32"/>
        </w:rPr>
      </w:pPr>
      <w:r>
        <w:rPr>
          <w:rFonts w:hint="eastAsia" w:ascii="仿宋_GB2312" w:hAnsi="宋体" w:eastAsia="仿宋_GB2312" w:cs="仿宋_GB2312"/>
          <w:b/>
          <w:bCs/>
          <w:kern w:val="0"/>
          <w:sz w:val="32"/>
          <w:szCs w:val="32"/>
        </w:rPr>
        <w:t>部门（单位）收入总体情况表</w:t>
      </w:r>
    </w:p>
    <w:p w14:paraId="4CDD257E">
      <w:pPr>
        <w:widowControl/>
        <w:jc w:val="left"/>
        <w:outlineLvl w:val="1"/>
        <w:rPr>
          <w:rFonts w:ascii="仿宋_GB2312" w:hAnsi="宋体" w:eastAsia="仿宋_GB2312"/>
          <w:kern w:val="0"/>
          <w:sz w:val="24"/>
          <w:szCs w:val="24"/>
        </w:rPr>
      </w:pPr>
      <w:r>
        <w:rPr>
          <w:rFonts w:hint="eastAsia" w:ascii="仿宋_GB2312" w:hAnsi="宋体" w:eastAsia="仿宋_GB2312" w:cs="仿宋_GB2312"/>
          <w:kern w:val="0"/>
          <w:sz w:val="24"/>
          <w:szCs w:val="24"/>
        </w:rPr>
        <w:t>编制部门（单位）：昌吉州财政局</w:t>
      </w:r>
      <w:r>
        <w:rPr>
          <w:rFonts w:ascii="仿宋_GB2312" w:hAnsi="宋体" w:eastAsia="仿宋_GB2312" w:cs="仿宋_GB2312"/>
          <w:kern w:val="0"/>
          <w:sz w:val="24"/>
          <w:szCs w:val="24"/>
        </w:rPr>
        <w:t xml:space="preserve">                               </w:t>
      </w:r>
      <w:r>
        <w:rPr>
          <w:rFonts w:hint="eastAsia" w:ascii="仿宋_GB2312" w:hAnsi="宋体" w:eastAsia="仿宋_GB2312" w:cs="仿宋_GB2312"/>
          <w:kern w:val="0"/>
          <w:sz w:val="24"/>
          <w:szCs w:val="24"/>
        </w:rPr>
        <w:t>单位：万元</w:t>
      </w:r>
    </w:p>
    <w:tbl>
      <w:tblPr>
        <w:tblStyle w:val="7"/>
        <w:tblW w:w="9741" w:type="dxa"/>
        <w:tblInd w:w="-106" w:type="dxa"/>
        <w:tblLayout w:type="fixed"/>
        <w:tblCellMar>
          <w:top w:w="0" w:type="dxa"/>
          <w:left w:w="108" w:type="dxa"/>
          <w:bottom w:w="0" w:type="dxa"/>
          <w:right w:w="108" w:type="dxa"/>
        </w:tblCellMar>
      </w:tblPr>
      <w:tblGrid>
        <w:gridCol w:w="558"/>
        <w:gridCol w:w="426"/>
        <w:gridCol w:w="567"/>
        <w:gridCol w:w="1845"/>
        <w:gridCol w:w="1018"/>
        <w:gridCol w:w="850"/>
        <w:gridCol w:w="709"/>
        <w:gridCol w:w="795"/>
        <w:gridCol w:w="921"/>
        <w:gridCol w:w="660"/>
        <w:gridCol w:w="708"/>
        <w:gridCol w:w="684"/>
      </w:tblGrid>
      <w:tr w14:paraId="0A7B22FF">
        <w:tblPrEx>
          <w:tblCellMar>
            <w:top w:w="0" w:type="dxa"/>
            <w:left w:w="108" w:type="dxa"/>
            <w:bottom w:w="0" w:type="dxa"/>
            <w:right w:w="108" w:type="dxa"/>
          </w:tblCellMar>
        </w:tblPrEx>
        <w:trPr>
          <w:trHeight w:val="510" w:hRule="atLeast"/>
        </w:trPr>
        <w:tc>
          <w:tcPr>
            <w:tcW w:w="1551" w:type="dxa"/>
            <w:gridSpan w:val="3"/>
            <w:tcBorders>
              <w:top w:val="single" w:color="auto" w:sz="4" w:space="0"/>
              <w:left w:val="single" w:color="auto" w:sz="4" w:space="0"/>
              <w:bottom w:val="single" w:color="auto" w:sz="4" w:space="0"/>
              <w:right w:val="single" w:color="auto" w:sz="4" w:space="0"/>
            </w:tcBorders>
            <w:vAlign w:val="center"/>
          </w:tcPr>
          <w:p w14:paraId="45D2EBA2">
            <w:pPr>
              <w:jc w:val="center"/>
              <w:rPr>
                <w:rFonts w:ascii="仿宋_GB2312" w:hAnsi="宋体" w:eastAsia="仿宋_GB2312"/>
                <w:b/>
                <w:bCs/>
                <w:color w:val="000000"/>
                <w:sz w:val="18"/>
                <w:szCs w:val="18"/>
              </w:rPr>
            </w:pPr>
            <w:r>
              <w:rPr>
                <w:rFonts w:hint="eastAsia" w:ascii="仿宋_GB2312" w:eastAsia="仿宋_GB2312" w:cs="仿宋_GB2312"/>
                <w:b/>
                <w:bCs/>
                <w:color w:val="000000"/>
                <w:sz w:val="18"/>
                <w:szCs w:val="18"/>
              </w:rPr>
              <w:t>功能分类科目编码</w:t>
            </w:r>
          </w:p>
        </w:tc>
        <w:tc>
          <w:tcPr>
            <w:tcW w:w="1845" w:type="dxa"/>
            <w:vMerge w:val="restart"/>
            <w:tcBorders>
              <w:top w:val="single" w:color="auto" w:sz="4" w:space="0"/>
              <w:left w:val="single" w:color="auto" w:sz="4" w:space="0"/>
              <w:bottom w:val="single" w:color="000000" w:sz="4" w:space="0"/>
              <w:right w:val="single" w:color="auto" w:sz="4" w:space="0"/>
            </w:tcBorders>
            <w:vAlign w:val="center"/>
          </w:tcPr>
          <w:p w14:paraId="5E040BFB">
            <w:pPr>
              <w:jc w:val="center"/>
              <w:rPr>
                <w:rFonts w:ascii="仿宋_GB2312" w:hAnsi="宋体" w:eastAsia="仿宋_GB2312"/>
                <w:b/>
                <w:bCs/>
                <w:color w:val="000000"/>
                <w:sz w:val="18"/>
                <w:szCs w:val="18"/>
              </w:rPr>
            </w:pPr>
            <w:r>
              <w:rPr>
                <w:rFonts w:hint="eastAsia" w:ascii="仿宋_GB2312" w:eastAsia="仿宋_GB2312" w:cs="仿宋_GB2312"/>
                <w:b/>
                <w:bCs/>
                <w:color w:val="000000"/>
                <w:sz w:val="18"/>
                <w:szCs w:val="18"/>
              </w:rPr>
              <w:t>功能分类科目名称</w:t>
            </w:r>
          </w:p>
        </w:tc>
        <w:tc>
          <w:tcPr>
            <w:tcW w:w="1018" w:type="dxa"/>
            <w:vMerge w:val="restart"/>
            <w:tcBorders>
              <w:top w:val="single" w:color="auto" w:sz="4" w:space="0"/>
              <w:left w:val="single" w:color="auto" w:sz="4" w:space="0"/>
              <w:bottom w:val="single" w:color="000000" w:sz="4" w:space="0"/>
              <w:right w:val="single" w:color="auto" w:sz="4" w:space="0"/>
            </w:tcBorders>
            <w:vAlign w:val="center"/>
          </w:tcPr>
          <w:p w14:paraId="2DDF4197">
            <w:pPr>
              <w:jc w:val="center"/>
              <w:rPr>
                <w:rFonts w:ascii="仿宋_GB2312" w:hAnsi="宋体" w:eastAsia="仿宋_GB2312"/>
                <w:b/>
                <w:bCs/>
                <w:color w:val="000000"/>
                <w:sz w:val="18"/>
                <w:szCs w:val="18"/>
              </w:rPr>
            </w:pPr>
            <w:r>
              <w:rPr>
                <w:rFonts w:hint="eastAsia" w:ascii="仿宋_GB2312" w:eastAsia="仿宋_GB2312" w:cs="仿宋_GB2312"/>
                <w:b/>
                <w:bCs/>
                <w:color w:val="000000"/>
                <w:sz w:val="18"/>
                <w:szCs w:val="18"/>
              </w:rPr>
              <w:t>总</w:t>
            </w:r>
            <w:r>
              <w:rPr>
                <w:rFonts w:ascii="仿宋_GB2312" w:eastAsia="仿宋_GB2312" w:cs="仿宋_GB2312"/>
                <w:b/>
                <w:bCs/>
                <w:color w:val="000000"/>
                <w:sz w:val="18"/>
                <w:szCs w:val="18"/>
              </w:rPr>
              <w:t xml:space="preserve">  </w:t>
            </w:r>
            <w:r>
              <w:rPr>
                <w:rFonts w:hint="eastAsia" w:ascii="仿宋_GB2312" w:eastAsia="仿宋_GB2312" w:cs="仿宋_GB2312"/>
                <w:b/>
                <w:bCs/>
                <w:color w:val="000000"/>
                <w:sz w:val="18"/>
                <w:szCs w:val="18"/>
              </w:rPr>
              <w:t>计</w:t>
            </w:r>
          </w:p>
        </w:tc>
        <w:tc>
          <w:tcPr>
            <w:tcW w:w="850" w:type="dxa"/>
            <w:vMerge w:val="restart"/>
            <w:tcBorders>
              <w:top w:val="single" w:color="auto" w:sz="4" w:space="0"/>
              <w:left w:val="single" w:color="auto" w:sz="4" w:space="0"/>
              <w:bottom w:val="single" w:color="000000" w:sz="4" w:space="0"/>
              <w:right w:val="single" w:color="auto" w:sz="4" w:space="0"/>
            </w:tcBorders>
            <w:vAlign w:val="center"/>
          </w:tcPr>
          <w:p w14:paraId="5BF0F4FF">
            <w:pPr>
              <w:jc w:val="center"/>
              <w:rPr>
                <w:rFonts w:ascii="仿宋_GB2312" w:hAnsi="宋体" w:eastAsia="仿宋_GB2312"/>
                <w:b/>
                <w:bCs/>
                <w:color w:val="000000"/>
                <w:sz w:val="18"/>
                <w:szCs w:val="18"/>
              </w:rPr>
            </w:pPr>
            <w:r>
              <w:rPr>
                <w:rFonts w:hint="eastAsia" w:ascii="仿宋_GB2312" w:eastAsia="仿宋_GB2312" w:cs="仿宋_GB2312"/>
                <w:b/>
                <w:bCs/>
                <w:color w:val="000000"/>
                <w:sz w:val="18"/>
                <w:szCs w:val="18"/>
              </w:rPr>
              <w:t>一般公共预算拨款</w:t>
            </w:r>
          </w:p>
        </w:tc>
        <w:tc>
          <w:tcPr>
            <w:tcW w:w="709" w:type="dxa"/>
            <w:vMerge w:val="restart"/>
            <w:tcBorders>
              <w:top w:val="single" w:color="auto" w:sz="4" w:space="0"/>
              <w:left w:val="single" w:color="auto" w:sz="4" w:space="0"/>
              <w:bottom w:val="single" w:color="000000" w:sz="4" w:space="0"/>
              <w:right w:val="single" w:color="auto" w:sz="4" w:space="0"/>
            </w:tcBorders>
            <w:vAlign w:val="center"/>
          </w:tcPr>
          <w:p w14:paraId="67B86444">
            <w:pPr>
              <w:jc w:val="center"/>
              <w:rPr>
                <w:rFonts w:ascii="仿宋_GB2312" w:hAnsi="宋体" w:eastAsia="仿宋_GB2312"/>
                <w:b/>
                <w:bCs/>
                <w:color w:val="000000"/>
                <w:sz w:val="18"/>
                <w:szCs w:val="18"/>
              </w:rPr>
            </w:pPr>
            <w:r>
              <w:rPr>
                <w:rFonts w:hint="eastAsia" w:ascii="仿宋_GB2312" w:eastAsia="仿宋_GB2312" w:cs="仿宋_GB2312"/>
                <w:b/>
                <w:bCs/>
                <w:color w:val="000000"/>
                <w:sz w:val="18"/>
                <w:szCs w:val="18"/>
              </w:rPr>
              <w:t>政府性基金预算拨款</w:t>
            </w:r>
          </w:p>
        </w:tc>
        <w:tc>
          <w:tcPr>
            <w:tcW w:w="795" w:type="dxa"/>
            <w:vMerge w:val="restart"/>
            <w:tcBorders>
              <w:top w:val="single" w:color="auto" w:sz="4" w:space="0"/>
              <w:left w:val="single" w:color="auto" w:sz="4" w:space="0"/>
              <w:bottom w:val="single" w:color="000000" w:sz="4" w:space="0"/>
              <w:right w:val="single" w:color="auto" w:sz="4" w:space="0"/>
            </w:tcBorders>
            <w:vAlign w:val="center"/>
          </w:tcPr>
          <w:p w14:paraId="2831D04F">
            <w:pPr>
              <w:jc w:val="center"/>
              <w:rPr>
                <w:rFonts w:ascii="仿宋_GB2312" w:hAnsi="宋体" w:eastAsia="仿宋_GB2312"/>
                <w:b/>
                <w:bCs/>
                <w:color w:val="000000"/>
                <w:sz w:val="18"/>
                <w:szCs w:val="18"/>
              </w:rPr>
            </w:pPr>
            <w:r>
              <w:rPr>
                <w:rFonts w:hint="eastAsia" w:ascii="仿宋_GB2312" w:eastAsia="仿宋_GB2312" w:cs="仿宋_GB2312"/>
                <w:b/>
                <w:bCs/>
                <w:color w:val="000000"/>
                <w:sz w:val="18"/>
                <w:szCs w:val="18"/>
              </w:rPr>
              <w:t>国有资本经营预算</w:t>
            </w:r>
          </w:p>
        </w:tc>
        <w:tc>
          <w:tcPr>
            <w:tcW w:w="921" w:type="dxa"/>
            <w:vMerge w:val="restart"/>
            <w:tcBorders>
              <w:top w:val="single" w:color="auto" w:sz="4" w:space="0"/>
              <w:left w:val="single" w:color="auto" w:sz="4" w:space="0"/>
              <w:bottom w:val="single" w:color="000000" w:sz="4" w:space="0"/>
              <w:right w:val="single" w:color="auto" w:sz="4" w:space="0"/>
            </w:tcBorders>
            <w:vAlign w:val="center"/>
          </w:tcPr>
          <w:p w14:paraId="4B44B7D7">
            <w:pPr>
              <w:jc w:val="center"/>
              <w:rPr>
                <w:rFonts w:ascii="仿宋_GB2312" w:hAnsi="宋体" w:eastAsia="仿宋_GB2312"/>
                <w:b/>
                <w:bCs/>
                <w:color w:val="000000"/>
                <w:sz w:val="18"/>
                <w:szCs w:val="18"/>
              </w:rPr>
            </w:pPr>
            <w:r>
              <w:rPr>
                <w:rFonts w:hint="eastAsia" w:ascii="仿宋_GB2312" w:eastAsia="仿宋_GB2312" w:cs="仿宋_GB2312"/>
                <w:b/>
                <w:bCs/>
                <w:color w:val="000000"/>
                <w:sz w:val="18"/>
                <w:szCs w:val="18"/>
              </w:rPr>
              <w:t>财政专户（教育收费）</w:t>
            </w:r>
          </w:p>
        </w:tc>
        <w:tc>
          <w:tcPr>
            <w:tcW w:w="660" w:type="dxa"/>
            <w:vMerge w:val="restart"/>
            <w:tcBorders>
              <w:top w:val="single" w:color="auto" w:sz="4" w:space="0"/>
              <w:left w:val="single" w:color="auto" w:sz="4" w:space="0"/>
              <w:bottom w:val="single" w:color="000000" w:sz="4" w:space="0"/>
              <w:right w:val="single" w:color="auto" w:sz="4" w:space="0"/>
            </w:tcBorders>
            <w:vAlign w:val="center"/>
          </w:tcPr>
          <w:p w14:paraId="2556D233">
            <w:pPr>
              <w:jc w:val="center"/>
              <w:rPr>
                <w:rFonts w:ascii="仿宋_GB2312" w:hAnsi="宋体" w:eastAsia="仿宋_GB2312"/>
                <w:b/>
                <w:bCs/>
                <w:color w:val="000000"/>
                <w:sz w:val="18"/>
                <w:szCs w:val="18"/>
              </w:rPr>
            </w:pPr>
            <w:r>
              <w:rPr>
                <w:rFonts w:hint="eastAsia" w:ascii="仿宋_GB2312" w:eastAsia="仿宋_GB2312" w:cs="仿宋_GB2312"/>
                <w:b/>
                <w:bCs/>
                <w:color w:val="000000"/>
                <w:sz w:val="18"/>
                <w:szCs w:val="18"/>
              </w:rPr>
              <w:t>事业收入</w:t>
            </w:r>
          </w:p>
        </w:tc>
        <w:tc>
          <w:tcPr>
            <w:tcW w:w="708" w:type="dxa"/>
            <w:vMerge w:val="restart"/>
            <w:tcBorders>
              <w:top w:val="single" w:color="auto" w:sz="4" w:space="0"/>
              <w:left w:val="single" w:color="auto" w:sz="4" w:space="0"/>
              <w:bottom w:val="single" w:color="000000" w:sz="4" w:space="0"/>
              <w:right w:val="single" w:color="auto" w:sz="4" w:space="0"/>
            </w:tcBorders>
            <w:vAlign w:val="center"/>
          </w:tcPr>
          <w:p w14:paraId="142C7113">
            <w:pPr>
              <w:jc w:val="center"/>
              <w:rPr>
                <w:rFonts w:ascii="仿宋_GB2312" w:hAnsi="宋体" w:eastAsia="仿宋_GB2312"/>
                <w:b/>
                <w:bCs/>
                <w:color w:val="000000"/>
                <w:sz w:val="18"/>
                <w:szCs w:val="18"/>
              </w:rPr>
            </w:pPr>
            <w:r>
              <w:rPr>
                <w:rFonts w:hint="eastAsia" w:ascii="仿宋_GB2312" w:eastAsia="仿宋_GB2312" w:cs="仿宋_GB2312"/>
                <w:b/>
                <w:bCs/>
                <w:color w:val="000000"/>
                <w:sz w:val="18"/>
                <w:szCs w:val="18"/>
              </w:rPr>
              <w:t>事业单位经营收入</w:t>
            </w:r>
          </w:p>
        </w:tc>
        <w:tc>
          <w:tcPr>
            <w:tcW w:w="684" w:type="dxa"/>
            <w:vMerge w:val="restart"/>
            <w:tcBorders>
              <w:top w:val="single" w:color="auto" w:sz="4" w:space="0"/>
              <w:left w:val="single" w:color="auto" w:sz="4" w:space="0"/>
              <w:bottom w:val="single" w:color="000000" w:sz="4" w:space="0"/>
              <w:right w:val="single" w:color="auto" w:sz="4" w:space="0"/>
            </w:tcBorders>
            <w:vAlign w:val="center"/>
          </w:tcPr>
          <w:p w14:paraId="23E35F91">
            <w:pPr>
              <w:jc w:val="center"/>
              <w:rPr>
                <w:rFonts w:ascii="仿宋_GB2312" w:hAnsi="宋体" w:eastAsia="仿宋_GB2312"/>
                <w:b/>
                <w:bCs/>
                <w:color w:val="000000"/>
                <w:sz w:val="18"/>
                <w:szCs w:val="18"/>
              </w:rPr>
            </w:pPr>
            <w:r>
              <w:rPr>
                <w:rFonts w:hint="eastAsia" w:ascii="仿宋_GB2312" w:eastAsia="仿宋_GB2312" w:cs="仿宋_GB2312"/>
                <w:b/>
                <w:bCs/>
                <w:color w:val="000000"/>
                <w:sz w:val="18"/>
                <w:szCs w:val="18"/>
              </w:rPr>
              <w:t>单位其他资金收入</w:t>
            </w:r>
          </w:p>
        </w:tc>
      </w:tr>
      <w:tr w14:paraId="52D2A013">
        <w:tblPrEx>
          <w:tblCellMar>
            <w:top w:w="0" w:type="dxa"/>
            <w:left w:w="108" w:type="dxa"/>
            <w:bottom w:w="0" w:type="dxa"/>
            <w:right w:w="108" w:type="dxa"/>
          </w:tblCellMar>
        </w:tblPrEx>
        <w:trPr>
          <w:trHeight w:val="1870" w:hRule="atLeast"/>
        </w:trPr>
        <w:tc>
          <w:tcPr>
            <w:tcW w:w="558" w:type="dxa"/>
            <w:tcBorders>
              <w:top w:val="nil"/>
              <w:left w:val="single" w:color="auto" w:sz="4" w:space="0"/>
              <w:bottom w:val="single" w:color="auto" w:sz="4" w:space="0"/>
              <w:right w:val="single" w:color="auto" w:sz="4" w:space="0"/>
            </w:tcBorders>
            <w:vAlign w:val="center"/>
          </w:tcPr>
          <w:p w14:paraId="09DF18D3">
            <w:pPr>
              <w:jc w:val="center"/>
              <w:rPr>
                <w:rFonts w:ascii="仿宋_GB2312" w:hAnsi="宋体" w:eastAsia="仿宋_GB2312"/>
                <w:b/>
                <w:bCs/>
                <w:color w:val="000000"/>
                <w:sz w:val="18"/>
                <w:szCs w:val="18"/>
              </w:rPr>
            </w:pPr>
            <w:r>
              <w:rPr>
                <w:rFonts w:hint="eastAsia" w:ascii="仿宋_GB2312" w:eastAsia="仿宋_GB2312" w:cs="仿宋_GB2312"/>
                <w:b/>
                <w:bCs/>
                <w:color w:val="000000"/>
                <w:sz w:val="18"/>
                <w:szCs w:val="18"/>
              </w:rPr>
              <w:t>类</w:t>
            </w:r>
          </w:p>
        </w:tc>
        <w:tc>
          <w:tcPr>
            <w:tcW w:w="426" w:type="dxa"/>
            <w:tcBorders>
              <w:top w:val="nil"/>
              <w:left w:val="nil"/>
              <w:bottom w:val="single" w:color="auto" w:sz="4" w:space="0"/>
              <w:right w:val="single" w:color="auto" w:sz="4" w:space="0"/>
            </w:tcBorders>
            <w:vAlign w:val="center"/>
          </w:tcPr>
          <w:p w14:paraId="4E79EBE2">
            <w:pPr>
              <w:jc w:val="center"/>
              <w:rPr>
                <w:rFonts w:ascii="仿宋_GB2312" w:hAnsi="宋体" w:eastAsia="仿宋_GB2312"/>
                <w:b/>
                <w:bCs/>
                <w:color w:val="000000"/>
                <w:sz w:val="18"/>
                <w:szCs w:val="18"/>
              </w:rPr>
            </w:pPr>
            <w:r>
              <w:rPr>
                <w:rFonts w:hint="eastAsia" w:ascii="仿宋_GB2312" w:eastAsia="仿宋_GB2312" w:cs="仿宋_GB2312"/>
                <w:b/>
                <w:bCs/>
                <w:color w:val="000000"/>
                <w:sz w:val="18"/>
                <w:szCs w:val="18"/>
              </w:rPr>
              <w:t>款</w:t>
            </w:r>
          </w:p>
        </w:tc>
        <w:tc>
          <w:tcPr>
            <w:tcW w:w="567" w:type="dxa"/>
            <w:tcBorders>
              <w:top w:val="nil"/>
              <w:left w:val="nil"/>
              <w:bottom w:val="single" w:color="auto" w:sz="4" w:space="0"/>
              <w:right w:val="single" w:color="auto" w:sz="4" w:space="0"/>
            </w:tcBorders>
            <w:vAlign w:val="center"/>
          </w:tcPr>
          <w:p w14:paraId="2B94C1DA">
            <w:pPr>
              <w:jc w:val="center"/>
              <w:rPr>
                <w:rFonts w:ascii="仿宋_GB2312" w:hAnsi="宋体" w:eastAsia="仿宋_GB2312"/>
                <w:b/>
                <w:bCs/>
                <w:color w:val="000000"/>
                <w:sz w:val="18"/>
                <w:szCs w:val="18"/>
              </w:rPr>
            </w:pPr>
            <w:r>
              <w:rPr>
                <w:rFonts w:hint="eastAsia" w:ascii="仿宋_GB2312" w:eastAsia="仿宋_GB2312" w:cs="仿宋_GB2312"/>
                <w:b/>
                <w:bCs/>
                <w:color w:val="000000"/>
                <w:sz w:val="18"/>
                <w:szCs w:val="18"/>
              </w:rPr>
              <w:t>项</w:t>
            </w:r>
          </w:p>
        </w:tc>
        <w:tc>
          <w:tcPr>
            <w:tcW w:w="1845" w:type="dxa"/>
            <w:vMerge w:val="continue"/>
            <w:tcBorders>
              <w:top w:val="single" w:color="auto" w:sz="4" w:space="0"/>
              <w:left w:val="single" w:color="auto" w:sz="4" w:space="0"/>
              <w:bottom w:val="single" w:color="000000" w:sz="4" w:space="0"/>
              <w:right w:val="single" w:color="auto" w:sz="4" w:space="0"/>
            </w:tcBorders>
            <w:vAlign w:val="center"/>
          </w:tcPr>
          <w:p w14:paraId="7EEE6C49">
            <w:pPr>
              <w:rPr>
                <w:rFonts w:ascii="仿宋_GB2312" w:hAnsi="宋体" w:eastAsia="仿宋_GB2312"/>
                <w:color w:val="000000"/>
                <w:sz w:val="18"/>
                <w:szCs w:val="18"/>
              </w:rPr>
            </w:pPr>
          </w:p>
        </w:tc>
        <w:tc>
          <w:tcPr>
            <w:tcW w:w="1018" w:type="dxa"/>
            <w:vMerge w:val="continue"/>
            <w:tcBorders>
              <w:top w:val="single" w:color="auto" w:sz="4" w:space="0"/>
              <w:left w:val="single" w:color="auto" w:sz="4" w:space="0"/>
              <w:bottom w:val="single" w:color="000000" w:sz="4" w:space="0"/>
              <w:right w:val="single" w:color="auto" w:sz="4" w:space="0"/>
            </w:tcBorders>
            <w:vAlign w:val="center"/>
          </w:tcPr>
          <w:p w14:paraId="722D2AC1">
            <w:pPr>
              <w:rPr>
                <w:rFonts w:ascii="仿宋_GB2312" w:hAnsi="宋体" w:eastAsia="仿宋_GB2312"/>
                <w:color w:val="000000"/>
                <w:sz w:val="18"/>
                <w:szCs w:val="18"/>
              </w:rPr>
            </w:pPr>
          </w:p>
        </w:tc>
        <w:tc>
          <w:tcPr>
            <w:tcW w:w="850" w:type="dxa"/>
            <w:vMerge w:val="continue"/>
            <w:tcBorders>
              <w:top w:val="single" w:color="auto" w:sz="4" w:space="0"/>
              <w:left w:val="single" w:color="auto" w:sz="4" w:space="0"/>
              <w:bottom w:val="single" w:color="000000" w:sz="4" w:space="0"/>
              <w:right w:val="single" w:color="auto" w:sz="4" w:space="0"/>
            </w:tcBorders>
            <w:vAlign w:val="center"/>
          </w:tcPr>
          <w:p w14:paraId="1C8058B5">
            <w:pPr>
              <w:rPr>
                <w:rFonts w:ascii="仿宋_GB2312" w:hAnsi="宋体" w:eastAsia="仿宋_GB2312"/>
                <w:color w:val="000000"/>
                <w:sz w:val="18"/>
                <w:szCs w:val="18"/>
              </w:rPr>
            </w:pPr>
          </w:p>
        </w:tc>
        <w:tc>
          <w:tcPr>
            <w:tcW w:w="709" w:type="dxa"/>
            <w:vMerge w:val="continue"/>
            <w:tcBorders>
              <w:top w:val="single" w:color="auto" w:sz="4" w:space="0"/>
              <w:left w:val="single" w:color="auto" w:sz="4" w:space="0"/>
              <w:bottom w:val="single" w:color="000000" w:sz="4" w:space="0"/>
              <w:right w:val="single" w:color="auto" w:sz="4" w:space="0"/>
            </w:tcBorders>
            <w:vAlign w:val="center"/>
          </w:tcPr>
          <w:p w14:paraId="638588C0">
            <w:pPr>
              <w:rPr>
                <w:rFonts w:ascii="仿宋_GB2312" w:hAnsi="宋体" w:eastAsia="仿宋_GB2312"/>
                <w:color w:val="000000"/>
                <w:sz w:val="18"/>
                <w:szCs w:val="18"/>
              </w:rPr>
            </w:pPr>
          </w:p>
        </w:tc>
        <w:tc>
          <w:tcPr>
            <w:tcW w:w="795" w:type="dxa"/>
            <w:vMerge w:val="continue"/>
            <w:tcBorders>
              <w:top w:val="single" w:color="auto" w:sz="4" w:space="0"/>
              <w:left w:val="single" w:color="auto" w:sz="4" w:space="0"/>
              <w:bottom w:val="single" w:color="000000" w:sz="4" w:space="0"/>
              <w:right w:val="single" w:color="auto" w:sz="4" w:space="0"/>
            </w:tcBorders>
            <w:vAlign w:val="center"/>
          </w:tcPr>
          <w:p w14:paraId="4A8F9C9C">
            <w:pPr>
              <w:rPr>
                <w:rFonts w:ascii="仿宋_GB2312" w:hAnsi="宋体" w:eastAsia="仿宋_GB2312"/>
                <w:color w:val="000000"/>
                <w:sz w:val="18"/>
                <w:szCs w:val="18"/>
              </w:rPr>
            </w:pPr>
          </w:p>
        </w:tc>
        <w:tc>
          <w:tcPr>
            <w:tcW w:w="921" w:type="dxa"/>
            <w:vMerge w:val="continue"/>
            <w:tcBorders>
              <w:top w:val="single" w:color="auto" w:sz="4" w:space="0"/>
              <w:left w:val="single" w:color="auto" w:sz="4" w:space="0"/>
              <w:bottom w:val="single" w:color="000000" w:sz="4" w:space="0"/>
              <w:right w:val="single" w:color="auto" w:sz="4" w:space="0"/>
            </w:tcBorders>
            <w:vAlign w:val="center"/>
          </w:tcPr>
          <w:p w14:paraId="6FB11D27">
            <w:pPr>
              <w:rPr>
                <w:rFonts w:ascii="仿宋_GB2312" w:hAnsi="宋体" w:eastAsia="仿宋_GB2312"/>
                <w:color w:val="000000"/>
                <w:sz w:val="18"/>
                <w:szCs w:val="18"/>
              </w:rPr>
            </w:pPr>
          </w:p>
        </w:tc>
        <w:tc>
          <w:tcPr>
            <w:tcW w:w="660" w:type="dxa"/>
            <w:vMerge w:val="continue"/>
            <w:tcBorders>
              <w:top w:val="single" w:color="auto" w:sz="4" w:space="0"/>
              <w:left w:val="single" w:color="auto" w:sz="4" w:space="0"/>
              <w:bottom w:val="single" w:color="000000" w:sz="4" w:space="0"/>
              <w:right w:val="single" w:color="auto" w:sz="4" w:space="0"/>
            </w:tcBorders>
            <w:vAlign w:val="center"/>
          </w:tcPr>
          <w:p w14:paraId="4EFA0A29">
            <w:pPr>
              <w:rPr>
                <w:rFonts w:ascii="仿宋_GB2312" w:hAnsi="宋体" w:eastAsia="仿宋_GB2312"/>
                <w:color w:val="000000"/>
                <w:sz w:val="18"/>
                <w:szCs w:val="18"/>
              </w:rPr>
            </w:pPr>
          </w:p>
        </w:tc>
        <w:tc>
          <w:tcPr>
            <w:tcW w:w="708" w:type="dxa"/>
            <w:vMerge w:val="continue"/>
            <w:tcBorders>
              <w:top w:val="single" w:color="auto" w:sz="4" w:space="0"/>
              <w:left w:val="single" w:color="auto" w:sz="4" w:space="0"/>
              <w:bottom w:val="single" w:color="000000" w:sz="4" w:space="0"/>
              <w:right w:val="single" w:color="auto" w:sz="4" w:space="0"/>
            </w:tcBorders>
            <w:vAlign w:val="center"/>
          </w:tcPr>
          <w:p w14:paraId="2F817DE2">
            <w:pPr>
              <w:rPr>
                <w:rFonts w:ascii="仿宋_GB2312" w:hAnsi="宋体" w:eastAsia="仿宋_GB2312"/>
                <w:color w:val="000000"/>
                <w:sz w:val="18"/>
                <w:szCs w:val="18"/>
              </w:rPr>
            </w:pPr>
          </w:p>
        </w:tc>
        <w:tc>
          <w:tcPr>
            <w:tcW w:w="684" w:type="dxa"/>
            <w:vMerge w:val="continue"/>
            <w:tcBorders>
              <w:top w:val="single" w:color="auto" w:sz="4" w:space="0"/>
              <w:left w:val="single" w:color="auto" w:sz="4" w:space="0"/>
              <w:bottom w:val="single" w:color="000000" w:sz="4" w:space="0"/>
              <w:right w:val="single" w:color="auto" w:sz="4" w:space="0"/>
            </w:tcBorders>
            <w:vAlign w:val="center"/>
          </w:tcPr>
          <w:p w14:paraId="2904BFE0">
            <w:pPr>
              <w:rPr>
                <w:rFonts w:ascii="仿宋_GB2312" w:hAnsi="宋体" w:eastAsia="仿宋_GB2312"/>
                <w:color w:val="000000"/>
                <w:sz w:val="18"/>
                <w:szCs w:val="18"/>
              </w:rPr>
            </w:pPr>
          </w:p>
        </w:tc>
      </w:tr>
      <w:tr w14:paraId="3FD337C4">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0E5140D9">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201</w:t>
            </w:r>
          </w:p>
        </w:tc>
        <w:tc>
          <w:tcPr>
            <w:tcW w:w="426" w:type="dxa"/>
            <w:tcBorders>
              <w:top w:val="nil"/>
              <w:left w:val="nil"/>
              <w:bottom w:val="single" w:color="auto" w:sz="4" w:space="0"/>
              <w:right w:val="single" w:color="auto" w:sz="4" w:space="0"/>
            </w:tcBorders>
            <w:vAlign w:val="center"/>
          </w:tcPr>
          <w:p w14:paraId="75A1F8A7">
            <w:pPr>
              <w:jc w:val="center"/>
              <w:rPr>
                <w:rFonts w:ascii="仿宋_GB2312" w:hAnsi="宋体" w:eastAsia="仿宋_GB2312"/>
                <w:color w:val="000000"/>
                <w:sz w:val="18"/>
                <w:szCs w:val="18"/>
              </w:rPr>
            </w:pPr>
          </w:p>
        </w:tc>
        <w:tc>
          <w:tcPr>
            <w:tcW w:w="567" w:type="dxa"/>
            <w:tcBorders>
              <w:top w:val="nil"/>
              <w:left w:val="nil"/>
              <w:bottom w:val="single" w:color="auto" w:sz="4" w:space="0"/>
              <w:right w:val="single" w:color="auto" w:sz="4" w:space="0"/>
            </w:tcBorders>
            <w:vAlign w:val="center"/>
          </w:tcPr>
          <w:p w14:paraId="5096DF66">
            <w:pPr>
              <w:jc w:val="center"/>
              <w:rPr>
                <w:rFonts w:ascii="仿宋_GB2312" w:hAnsi="宋体" w:eastAsia="仿宋_GB2312"/>
                <w:color w:val="000000"/>
                <w:sz w:val="18"/>
                <w:szCs w:val="18"/>
              </w:rPr>
            </w:pPr>
          </w:p>
        </w:tc>
        <w:tc>
          <w:tcPr>
            <w:tcW w:w="1845" w:type="dxa"/>
            <w:tcBorders>
              <w:top w:val="nil"/>
              <w:left w:val="nil"/>
              <w:bottom w:val="single" w:color="auto" w:sz="4" w:space="0"/>
              <w:right w:val="single" w:color="auto" w:sz="4" w:space="0"/>
            </w:tcBorders>
            <w:vAlign w:val="center"/>
          </w:tcPr>
          <w:p w14:paraId="6EBFE7E2">
            <w:pPr>
              <w:jc w:val="center"/>
              <w:rPr>
                <w:rFonts w:ascii="仿宋_GB2312" w:hAnsi="宋体" w:eastAsia="仿宋_GB2312"/>
                <w:color w:val="000000"/>
                <w:sz w:val="18"/>
                <w:szCs w:val="18"/>
              </w:rPr>
            </w:pPr>
            <w:r>
              <w:rPr>
                <w:rFonts w:hint="eastAsia" w:ascii="仿宋_GB2312" w:hAnsi="宋体" w:eastAsia="仿宋_GB2312" w:cs="仿宋_GB2312"/>
                <w:color w:val="000000"/>
                <w:sz w:val="18"/>
                <w:szCs w:val="18"/>
              </w:rPr>
              <w:t>一般公共服务支出</w:t>
            </w:r>
          </w:p>
        </w:tc>
        <w:tc>
          <w:tcPr>
            <w:tcW w:w="1018" w:type="dxa"/>
            <w:tcBorders>
              <w:top w:val="nil"/>
              <w:left w:val="nil"/>
              <w:bottom w:val="single" w:color="auto" w:sz="4" w:space="0"/>
              <w:right w:val="single" w:color="auto" w:sz="4" w:space="0"/>
            </w:tcBorders>
            <w:shd w:val="clear" w:color="000000" w:fill="FFFFFF"/>
            <w:noWrap/>
            <w:vAlign w:val="center"/>
          </w:tcPr>
          <w:p w14:paraId="7BC47C15">
            <w:pPr>
              <w:jc w:val="right"/>
              <w:rPr>
                <w:rFonts w:ascii="仿宋_GB2312" w:hAnsi="宋体" w:eastAsia="仿宋_GB2312"/>
                <w:color w:val="000000"/>
                <w:sz w:val="18"/>
                <w:szCs w:val="18"/>
              </w:rPr>
            </w:pPr>
            <w:r>
              <w:rPr>
                <w:rFonts w:ascii="仿宋_GB2312" w:hAnsi="宋体" w:eastAsia="仿宋_GB2312" w:cs="仿宋_GB2312"/>
                <w:color w:val="000000"/>
                <w:sz w:val="18"/>
                <w:szCs w:val="18"/>
              </w:rPr>
              <w:t>1910.32</w:t>
            </w:r>
          </w:p>
        </w:tc>
        <w:tc>
          <w:tcPr>
            <w:tcW w:w="850" w:type="dxa"/>
            <w:tcBorders>
              <w:top w:val="nil"/>
              <w:left w:val="nil"/>
              <w:bottom w:val="single" w:color="auto" w:sz="4" w:space="0"/>
              <w:right w:val="single" w:color="auto" w:sz="4" w:space="0"/>
            </w:tcBorders>
            <w:shd w:val="clear" w:color="000000" w:fill="FFFFFF"/>
            <w:noWrap/>
            <w:vAlign w:val="center"/>
          </w:tcPr>
          <w:p w14:paraId="4A4BE5DA">
            <w:pPr>
              <w:jc w:val="right"/>
              <w:rPr>
                <w:rFonts w:ascii="仿宋_GB2312" w:hAnsi="宋体" w:eastAsia="仿宋_GB2312"/>
                <w:color w:val="000000"/>
                <w:sz w:val="18"/>
                <w:szCs w:val="18"/>
              </w:rPr>
            </w:pPr>
            <w:r>
              <w:rPr>
                <w:rFonts w:ascii="仿宋_GB2312" w:hAnsi="宋体" w:eastAsia="仿宋_GB2312" w:cs="仿宋_GB2312"/>
                <w:color w:val="000000"/>
                <w:sz w:val="18"/>
                <w:szCs w:val="18"/>
              </w:rPr>
              <w:t>1910.32</w:t>
            </w:r>
          </w:p>
        </w:tc>
        <w:tc>
          <w:tcPr>
            <w:tcW w:w="709" w:type="dxa"/>
            <w:tcBorders>
              <w:top w:val="nil"/>
              <w:left w:val="nil"/>
              <w:bottom w:val="single" w:color="auto" w:sz="4" w:space="0"/>
              <w:right w:val="single" w:color="auto" w:sz="4" w:space="0"/>
            </w:tcBorders>
            <w:shd w:val="clear" w:color="000000" w:fill="FFFFFF"/>
            <w:noWrap/>
            <w:vAlign w:val="center"/>
          </w:tcPr>
          <w:p w14:paraId="4DEB08BB">
            <w:pPr>
              <w:jc w:val="right"/>
              <w:rPr>
                <w:rFonts w:ascii="仿宋_GB2312" w:hAnsi="宋体" w:eastAsia="仿宋_GB2312"/>
                <w:color w:val="000000"/>
                <w:sz w:val="18"/>
                <w:szCs w:val="18"/>
              </w:rPr>
            </w:pPr>
          </w:p>
        </w:tc>
        <w:tc>
          <w:tcPr>
            <w:tcW w:w="795" w:type="dxa"/>
            <w:tcBorders>
              <w:top w:val="nil"/>
              <w:left w:val="nil"/>
              <w:bottom w:val="single" w:color="auto" w:sz="4" w:space="0"/>
              <w:right w:val="single" w:color="auto" w:sz="4" w:space="0"/>
            </w:tcBorders>
            <w:shd w:val="clear" w:color="000000" w:fill="FFFFFF"/>
            <w:noWrap/>
            <w:vAlign w:val="center"/>
          </w:tcPr>
          <w:p w14:paraId="4F380B93">
            <w:pPr>
              <w:jc w:val="right"/>
              <w:rPr>
                <w:rFonts w:ascii="仿宋_GB2312" w:hAnsi="宋体" w:eastAsia="仿宋_GB2312"/>
                <w:color w:val="000000"/>
                <w:sz w:val="18"/>
                <w:szCs w:val="18"/>
              </w:rPr>
            </w:pPr>
          </w:p>
        </w:tc>
        <w:tc>
          <w:tcPr>
            <w:tcW w:w="921" w:type="dxa"/>
            <w:tcBorders>
              <w:top w:val="nil"/>
              <w:left w:val="nil"/>
              <w:bottom w:val="single" w:color="auto" w:sz="4" w:space="0"/>
              <w:right w:val="single" w:color="auto" w:sz="4" w:space="0"/>
            </w:tcBorders>
            <w:shd w:val="clear" w:color="000000" w:fill="FFFFFF"/>
            <w:vAlign w:val="center"/>
          </w:tcPr>
          <w:p w14:paraId="5843ADEF">
            <w:pPr>
              <w:jc w:val="right"/>
              <w:rPr>
                <w:rFonts w:ascii="仿宋_GB2312" w:hAnsi="宋体" w:eastAsia="仿宋_GB2312"/>
                <w:color w:val="000000"/>
                <w:sz w:val="18"/>
                <w:szCs w:val="18"/>
              </w:rPr>
            </w:pPr>
          </w:p>
        </w:tc>
        <w:tc>
          <w:tcPr>
            <w:tcW w:w="660" w:type="dxa"/>
            <w:tcBorders>
              <w:top w:val="nil"/>
              <w:left w:val="nil"/>
              <w:bottom w:val="single" w:color="auto" w:sz="4" w:space="0"/>
              <w:right w:val="single" w:color="auto" w:sz="4" w:space="0"/>
            </w:tcBorders>
            <w:shd w:val="clear" w:color="000000" w:fill="FFFFFF"/>
            <w:noWrap/>
            <w:vAlign w:val="center"/>
          </w:tcPr>
          <w:p w14:paraId="6A9C4B16">
            <w:pPr>
              <w:jc w:val="righ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shd w:val="clear" w:color="000000" w:fill="FFFFFF"/>
            <w:noWrap/>
            <w:vAlign w:val="center"/>
          </w:tcPr>
          <w:p w14:paraId="307461E9">
            <w:pPr>
              <w:jc w:val="right"/>
              <w:rPr>
                <w:rFonts w:ascii="仿宋_GB2312" w:hAnsi="宋体" w:eastAsia="仿宋_GB2312"/>
                <w:color w:val="000000"/>
                <w:sz w:val="18"/>
                <w:szCs w:val="18"/>
              </w:rPr>
            </w:pPr>
          </w:p>
        </w:tc>
        <w:tc>
          <w:tcPr>
            <w:tcW w:w="684" w:type="dxa"/>
            <w:tcBorders>
              <w:top w:val="nil"/>
              <w:left w:val="nil"/>
              <w:bottom w:val="single" w:color="auto" w:sz="4" w:space="0"/>
              <w:right w:val="single" w:color="auto" w:sz="4" w:space="0"/>
            </w:tcBorders>
            <w:shd w:val="clear" w:color="000000" w:fill="FFFFFF"/>
            <w:noWrap/>
            <w:vAlign w:val="center"/>
          </w:tcPr>
          <w:p w14:paraId="24E439BD">
            <w:pPr>
              <w:jc w:val="right"/>
              <w:rPr>
                <w:rFonts w:ascii="仿宋_GB2312" w:hAnsi="宋体" w:eastAsia="仿宋_GB2312"/>
                <w:color w:val="000000"/>
                <w:sz w:val="18"/>
                <w:szCs w:val="18"/>
              </w:rPr>
            </w:pPr>
          </w:p>
        </w:tc>
      </w:tr>
      <w:tr w14:paraId="3107BE38">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19BB53D4">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201</w:t>
            </w:r>
          </w:p>
        </w:tc>
        <w:tc>
          <w:tcPr>
            <w:tcW w:w="426" w:type="dxa"/>
            <w:tcBorders>
              <w:top w:val="nil"/>
              <w:left w:val="nil"/>
              <w:bottom w:val="single" w:color="auto" w:sz="4" w:space="0"/>
              <w:right w:val="single" w:color="auto" w:sz="4" w:space="0"/>
            </w:tcBorders>
            <w:vAlign w:val="center"/>
          </w:tcPr>
          <w:p w14:paraId="5362CE40">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06</w:t>
            </w:r>
          </w:p>
        </w:tc>
        <w:tc>
          <w:tcPr>
            <w:tcW w:w="567" w:type="dxa"/>
            <w:tcBorders>
              <w:top w:val="nil"/>
              <w:left w:val="nil"/>
              <w:bottom w:val="single" w:color="auto" w:sz="4" w:space="0"/>
              <w:right w:val="single" w:color="auto" w:sz="4" w:space="0"/>
            </w:tcBorders>
            <w:vAlign w:val="center"/>
          </w:tcPr>
          <w:p w14:paraId="71C7DB3F">
            <w:pPr>
              <w:jc w:val="center"/>
              <w:rPr>
                <w:rFonts w:ascii="仿宋_GB2312" w:hAnsi="宋体" w:eastAsia="仿宋_GB2312"/>
                <w:color w:val="000000"/>
                <w:sz w:val="18"/>
                <w:szCs w:val="18"/>
              </w:rPr>
            </w:pPr>
          </w:p>
        </w:tc>
        <w:tc>
          <w:tcPr>
            <w:tcW w:w="1845" w:type="dxa"/>
            <w:tcBorders>
              <w:top w:val="nil"/>
              <w:left w:val="nil"/>
              <w:bottom w:val="single" w:color="auto" w:sz="4" w:space="0"/>
              <w:right w:val="single" w:color="auto" w:sz="4" w:space="0"/>
            </w:tcBorders>
            <w:vAlign w:val="center"/>
          </w:tcPr>
          <w:p w14:paraId="122EF26B">
            <w:pPr>
              <w:jc w:val="center"/>
              <w:rPr>
                <w:rFonts w:ascii="仿宋_GB2312" w:hAnsi="宋体" w:eastAsia="仿宋_GB2312"/>
                <w:color w:val="000000"/>
                <w:sz w:val="18"/>
                <w:szCs w:val="18"/>
              </w:rPr>
            </w:pPr>
            <w:r>
              <w:rPr>
                <w:rFonts w:hint="eastAsia" w:ascii="仿宋_GB2312" w:hAnsi="宋体" w:eastAsia="仿宋_GB2312" w:cs="仿宋_GB2312"/>
                <w:color w:val="000000"/>
                <w:sz w:val="18"/>
                <w:szCs w:val="18"/>
              </w:rPr>
              <w:t>财政事务</w:t>
            </w:r>
          </w:p>
        </w:tc>
        <w:tc>
          <w:tcPr>
            <w:tcW w:w="1018" w:type="dxa"/>
            <w:tcBorders>
              <w:top w:val="nil"/>
              <w:left w:val="nil"/>
              <w:bottom w:val="single" w:color="auto" w:sz="4" w:space="0"/>
              <w:right w:val="single" w:color="auto" w:sz="4" w:space="0"/>
            </w:tcBorders>
            <w:vAlign w:val="center"/>
          </w:tcPr>
          <w:p w14:paraId="684DCE8F">
            <w:pPr>
              <w:jc w:val="right"/>
              <w:rPr>
                <w:rFonts w:ascii="仿宋_GB2312" w:hAnsi="宋体" w:eastAsia="仿宋_GB2312"/>
                <w:color w:val="000000"/>
                <w:sz w:val="18"/>
                <w:szCs w:val="18"/>
              </w:rPr>
            </w:pPr>
            <w:r>
              <w:rPr>
                <w:rFonts w:ascii="仿宋_GB2312" w:hAnsi="宋体" w:eastAsia="仿宋_GB2312" w:cs="仿宋_GB2312"/>
                <w:color w:val="000000"/>
                <w:sz w:val="18"/>
                <w:szCs w:val="18"/>
              </w:rPr>
              <w:t>1910.32</w:t>
            </w:r>
          </w:p>
        </w:tc>
        <w:tc>
          <w:tcPr>
            <w:tcW w:w="850" w:type="dxa"/>
            <w:tcBorders>
              <w:top w:val="nil"/>
              <w:left w:val="nil"/>
              <w:bottom w:val="single" w:color="auto" w:sz="4" w:space="0"/>
              <w:right w:val="single" w:color="auto" w:sz="4" w:space="0"/>
            </w:tcBorders>
            <w:vAlign w:val="center"/>
          </w:tcPr>
          <w:p w14:paraId="22178C28">
            <w:pPr>
              <w:jc w:val="right"/>
              <w:rPr>
                <w:rFonts w:ascii="仿宋_GB2312" w:hAnsi="宋体" w:eastAsia="仿宋_GB2312"/>
                <w:color w:val="000000"/>
                <w:sz w:val="18"/>
                <w:szCs w:val="18"/>
              </w:rPr>
            </w:pPr>
            <w:r>
              <w:rPr>
                <w:rFonts w:ascii="仿宋_GB2312" w:hAnsi="宋体" w:eastAsia="仿宋_GB2312" w:cs="仿宋_GB2312"/>
                <w:color w:val="000000"/>
                <w:sz w:val="18"/>
                <w:szCs w:val="18"/>
              </w:rPr>
              <w:t>1910.32</w:t>
            </w:r>
          </w:p>
        </w:tc>
        <w:tc>
          <w:tcPr>
            <w:tcW w:w="709" w:type="dxa"/>
            <w:tcBorders>
              <w:top w:val="nil"/>
              <w:left w:val="nil"/>
              <w:bottom w:val="single" w:color="auto" w:sz="4" w:space="0"/>
              <w:right w:val="single" w:color="auto" w:sz="4" w:space="0"/>
            </w:tcBorders>
            <w:vAlign w:val="center"/>
          </w:tcPr>
          <w:p w14:paraId="09DCECA9">
            <w:pPr>
              <w:jc w:val="right"/>
              <w:rPr>
                <w:rFonts w:ascii="仿宋_GB2312" w:hAnsi="宋体" w:eastAsia="仿宋_GB2312"/>
                <w:color w:val="000000"/>
                <w:sz w:val="18"/>
                <w:szCs w:val="18"/>
              </w:rPr>
            </w:pPr>
          </w:p>
        </w:tc>
        <w:tc>
          <w:tcPr>
            <w:tcW w:w="795" w:type="dxa"/>
            <w:tcBorders>
              <w:top w:val="nil"/>
              <w:left w:val="nil"/>
              <w:bottom w:val="single" w:color="auto" w:sz="4" w:space="0"/>
              <w:right w:val="single" w:color="auto" w:sz="4" w:space="0"/>
            </w:tcBorders>
            <w:vAlign w:val="center"/>
          </w:tcPr>
          <w:p w14:paraId="29C0B754">
            <w:pPr>
              <w:jc w:val="right"/>
              <w:rPr>
                <w:rFonts w:ascii="仿宋_GB2312" w:hAnsi="宋体" w:eastAsia="仿宋_GB2312"/>
                <w:color w:val="000000"/>
                <w:sz w:val="18"/>
                <w:szCs w:val="18"/>
              </w:rPr>
            </w:pPr>
          </w:p>
        </w:tc>
        <w:tc>
          <w:tcPr>
            <w:tcW w:w="921" w:type="dxa"/>
            <w:tcBorders>
              <w:top w:val="nil"/>
              <w:left w:val="nil"/>
              <w:bottom w:val="single" w:color="auto" w:sz="4" w:space="0"/>
              <w:right w:val="single" w:color="auto" w:sz="4" w:space="0"/>
            </w:tcBorders>
            <w:vAlign w:val="center"/>
          </w:tcPr>
          <w:p w14:paraId="377577C2">
            <w:pPr>
              <w:jc w:val="right"/>
              <w:rPr>
                <w:rFonts w:ascii="仿宋_GB2312" w:hAnsi="宋体" w:eastAsia="仿宋_GB2312"/>
                <w:color w:val="000000"/>
                <w:sz w:val="18"/>
                <w:szCs w:val="18"/>
              </w:rPr>
            </w:pPr>
          </w:p>
        </w:tc>
        <w:tc>
          <w:tcPr>
            <w:tcW w:w="660" w:type="dxa"/>
            <w:tcBorders>
              <w:top w:val="nil"/>
              <w:left w:val="nil"/>
              <w:bottom w:val="single" w:color="auto" w:sz="4" w:space="0"/>
              <w:right w:val="single" w:color="auto" w:sz="4" w:space="0"/>
            </w:tcBorders>
            <w:vAlign w:val="center"/>
          </w:tcPr>
          <w:p w14:paraId="0DD232BC">
            <w:pPr>
              <w:jc w:val="righ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vAlign w:val="center"/>
          </w:tcPr>
          <w:p w14:paraId="6B2E2E8C">
            <w:pPr>
              <w:jc w:val="right"/>
              <w:rPr>
                <w:rFonts w:ascii="仿宋_GB2312" w:hAnsi="宋体" w:eastAsia="仿宋_GB2312"/>
                <w:color w:val="000000"/>
                <w:sz w:val="18"/>
                <w:szCs w:val="18"/>
              </w:rPr>
            </w:pPr>
          </w:p>
        </w:tc>
        <w:tc>
          <w:tcPr>
            <w:tcW w:w="684" w:type="dxa"/>
            <w:tcBorders>
              <w:top w:val="nil"/>
              <w:left w:val="nil"/>
              <w:bottom w:val="single" w:color="auto" w:sz="4" w:space="0"/>
              <w:right w:val="single" w:color="auto" w:sz="4" w:space="0"/>
            </w:tcBorders>
            <w:vAlign w:val="center"/>
          </w:tcPr>
          <w:p w14:paraId="71250581">
            <w:pPr>
              <w:jc w:val="right"/>
              <w:rPr>
                <w:rFonts w:ascii="仿宋_GB2312" w:hAnsi="宋体" w:eastAsia="仿宋_GB2312"/>
                <w:color w:val="000000"/>
                <w:sz w:val="18"/>
                <w:szCs w:val="18"/>
              </w:rPr>
            </w:pPr>
          </w:p>
        </w:tc>
      </w:tr>
      <w:tr w14:paraId="7E9A6B14">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554C299A">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201</w:t>
            </w:r>
          </w:p>
        </w:tc>
        <w:tc>
          <w:tcPr>
            <w:tcW w:w="426" w:type="dxa"/>
            <w:tcBorders>
              <w:top w:val="nil"/>
              <w:left w:val="nil"/>
              <w:bottom w:val="single" w:color="auto" w:sz="4" w:space="0"/>
              <w:right w:val="single" w:color="auto" w:sz="4" w:space="0"/>
            </w:tcBorders>
            <w:vAlign w:val="center"/>
          </w:tcPr>
          <w:p w14:paraId="57B54299">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06</w:t>
            </w:r>
          </w:p>
        </w:tc>
        <w:tc>
          <w:tcPr>
            <w:tcW w:w="567" w:type="dxa"/>
            <w:tcBorders>
              <w:top w:val="nil"/>
              <w:left w:val="nil"/>
              <w:bottom w:val="single" w:color="auto" w:sz="4" w:space="0"/>
              <w:right w:val="single" w:color="auto" w:sz="4" w:space="0"/>
            </w:tcBorders>
            <w:vAlign w:val="center"/>
          </w:tcPr>
          <w:p w14:paraId="4A759D08">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01</w:t>
            </w:r>
          </w:p>
        </w:tc>
        <w:tc>
          <w:tcPr>
            <w:tcW w:w="1845" w:type="dxa"/>
            <w:tcBorders>
              <w:top w:val="nil"/>
              <w:left w:val="nil"/>
              <w:bottom w:val="single" w:color="auto" w:sz="4" w:space="0"/>
              <w:right w:val="single" w:color="auto" w:sz="4" w:space="0"/>
            </w:tcBorders>
            <w:vAlign w:val="center"/>
          </w:tcPr>
          <w:p w14:paraId="273A6B3E">
            <w:pPr>
              <w:jc w:val="center"/>
              <w:rPr>
                <w:rFonts w:ascii="仿宋_GB2312" w:hAnsi="宋体" w:eastAsia="仿宋_GB2312"/>
                <w:color w:val="000000"/>
                <w:sz w:val="18"/>
                <w:szCs w:val="18"/>
              </w:rPr>
            </w:pPr>
            <w:r>
              <w:rPr>
                <w:rFonts w:hint="eastAsia" w:ascii="仿宋_GB2312" w:hAnsi="宋体" w:eastAsia="仿宋_GB2312" w:cs="仿宋_GB2312"/>
                <w:color w:val="000000"/>
                <w:sz w:val="18"/>
                <w:szCs w:val="18"/>
              </w:rPr>
              <w:t>行政运行</w:t>
            </w:r>
          </w:p>
        </w:tc>
        <w:tc>
          <w:tcPr>
            <w:tcW w:w="1018" w:type="dxa"/>
            <w:tcBorders>
              <w:top w:val="nil"/>
              <w:left w:val="nil"/>
              <w:bottom w:val="single" w:color="auto" w:sz="4" w:space="0"/>
              <w:right w:val="single" w:color="auto" w:sz="4" w:space="0"/>
            </w:tcBorders>
            <w:vAlign w:val="center"/>
          </w:tcPr>
          <w:p w14:paraId="08D46019">
            <w:pPr>
              <w:jc w:val="right"/>
              <w:rPr>
                <w:rFonts w:ascii="仿宋_GB2312" w:hAnsi="宋体" w:eastAsia="仿宋_GB2312"/>
                <w:color w:val="000000"/>
                <w:sz w:val="18"/>
                <w:szCs w:val="18"/>
              </w:rPr>
            </w:pPr>
            <w:r>
              <w:rPr>
                <w:rFonts w:ascii="仿宋_GB2312" w:hAnsi="宋体" w:eastAsia="仿宋_GB2312" w:cs="仿宋_GB2312"/>
                <w:color w:val="000000"/>
                <w:sz w:val="18"/>
                <w:szCs w:val="18"/>
              </w:rPr>
              <w:t>1085.68</w:t>
            </w:r>
          </w:p>
        </w:tc>
        <w:tc>
          <w:tcPr>
            <w:tcW w:w="850" w:type="dxa"/>
            <w:tcBorders>
              <w:top w:val="nil"/>
              <w:left w:val="nil"/>
              <w:bottom w:val="single" w:color="auto" w:sz="4" w:space="0"/>
              <w:right w:val="single" w:color="auto" w:sz="4" w:space="0"/>
            </w:tcBorders>
            <w:vAlign w:val="center"/>
          </w:tcPr>
          <w:p w14:paraId="08F97EAC">
            <w:pPr>
              <w:jc w:val="right"/>
              <w:rPr>
                <w:rFonts w:ascii="仿宋_GB2312" w:hAnsi="宋体" w:eastAsia="仿宋_GB2312"/>
                <w:color w:val="000000"/>
                <w:sz w:val="18"/>
                <w:szCs w:val="18"/>
              </w:rPr>
            </w:pPr>
            <w:r>
              <w:rPr>
                <w:rFonts w:ascii="仿宋_GB2312" w:hAnsi="宋体" w:eastAsia="仿宋_GB2312" w:cs="仿宋_GB2312"/>
                <w:color w:val="000000"/>
                <w:sz w:val="18"/>
                <w:szCs w:val="18"/>
              </w:rPr>
              <w:t>1085.68</w:t>
            </w:r>
          </w:p>
        </w:tc>
        <w:tc>
          <w:tcPr>
            <w:tcW w:w="709" w:type="dxa"/>
            <w:tcBorders>
              <w:top w:val="nil"/>
              <w:left w:val="nil"/>
              <w:bottom w:val="single" w:color="auto" w:sz="4" w:space="0"/>
              <w:right w:val="single" w:color="auto" w:sz="4" w:space="0"/>
            </w:tcBorders>
            <w:vAlign w:val="center"/>
          </w:tcPr>
          <w:p w14:paraId="16D133EC">
            <w:pPr>
              <w:jc w:val="right"/>
              <w:rPr>
                <w:rFonts w:ascii="仿宋_GB2312" w:hAnsi="宋体" w:eastAsia="仿宋_GB2312"/>
                <w:color w:val="000000"/>
                <w:sz w:val="18"/>
                <w:szCs w:val="18"/>
              </w:rPr>
            </w:pPr>
          </w:p>
        </w:tc>
        <w:tc>
          <w:tcPr>
            <w:tcW w:w="795" w:type="dxa"/>
            <w:tcBorders>
              <w:top w:val="nil"/>
              <w:left w:val="nil"/>
              <w:bottom w:val="single" w:color="auto" w:sz="4" w:space="0"/>
              <w:right w:val="single" w:color="auto" w:sz="4" w:space="0"/>
            </w:tcBorders>
            <w:vAlign w:val="center"/>
          </w:tcPr>
          <w:p w14:paraId="19FC007F">
            <w:pPr>
              <w:jc w:val="right"/>
              <w:rPr>
                <w:rFonts w:ascii="仿宋_GB2312" w:hAnsi="宋体" w:eastAsia="仿宋_GB2312"/>
                <w:color w:val="000000"/>
                <w:sz w:val="18"/>
                <w:szCs w:val="18"/>
              </w:rPr>
            </w:pPr>
          </w:p>
        </w:tc>
        <w:tc>
          <w:tcPr>
            <w:tcW w:w="921" w:type="dxa"/>
            <w:tcBorders>
              <w:top w:val="nil"/>
              <w:left w:val="nil"/>
              <w:bottom w:val="single" w:color="auto" w:sz="4" w:space="0"/>
              <w:right w:val="single" w:color="auto" w:sz="4" w:space="0"/>
            </w:tcBorders>
            <w:vAlign w:val="center"/>
          </w:tcPr>
          <w:p w14:paraId="2A935E79">
            <w:pPr>
              <w:jc w:val="right"/>
              <w:rPr>
                <w:rFonts w:ascii="仿宋_GB2312" w:hAnsi="宋体" w:eastAsia="仿宋_GB2312"/>
                <w:color w:val="000000"/>
                <w:sz w:val="18"/>
                <w:szCs w:val="18"/>
              </w:rPr>
            </w:pPr>
          </w:p>
        </w:tc>
        <w:tc>
          <w:tcPr>
            <w:tcW w:w="660" w:type="dxa"/>
            <w:tcBorders>
              <w:top w:val="nil"/>
              <w:left w:val="nil"/>
              <w:bottom w:val="single" w:color="auto" w:sz="4" w:space="0"/>
              <w:right w:val="single" w:color="auto" w:sz="4" w:space="0"/>
            </w:tcBorders>
            <w:vAlign w:val="center"/>
          </w:tcPr>
          <w:p w14:paraId="74CBB7A4">
            <w:pPr>
              <w:jc w:val="righ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vAlign w:val="center"/>
          </w:tcPr>
          <w:p w14:paraId="5BD2DF79">
            <w:pPr>
              <w:jc w:val="right"/>
              <w:rPr>
                <w:rFonts w:ascii="仿宋_GB2312" w:hAnsi="宋体" w:eastAsia="仿宋_GB2312"/>
                <w:color w:val="000000"/>
                <w:sz w:val="18"/>
                <w:szCs w:val="18"/>
              </w:rPr>
            </w:pPr>
          </w:p>
        </w:tc>
        <w:tc>
          <w:tcPr>
            <w:tcW w:w="684" w:type="dxa"/>
            <w:tcBorders>
              <w:top w:val="nil"/>
              <w:left w:val="nil"/>
              <w:bottom w:val="single" w:color="auto" w:sz="4" w:space="0"/>
              <w:right w:val="single" w:color="auto" w:sz="4" w:space="0"/>
            </w:tcBorders>
            <w:vAlign w:val="center"/>
          </w:tcPr>
          <w:p w14:paraId="47DD2842">
            <w:pPr>
              <w:jc w:val="right"/>
              <w:rPr>
                <w:rFonts w:ascii="仿宋_GB2312" w:hAnsi="宋体" w:eastAsia="仿宋_GB2312"/>
                <w:color w:val="000000"/>
                <w:sz w:val="18"/>
                <w:szCs w:val="18"/>
              </w:rPr>
            </w:pPr>
          </w:p>
        </w:tc>
      </w:tr>
      <w:tr w14:paraId="646907DA">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1270392E">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201</w:t>
            </w:r>
          </w:p>
        </w:tc>
        <w:tc>
          <w:tcPr>
            <w:tcW w:w="426" w:type="dxa"/>
            <w:tcBorders>
              <w:top w:val="nil"/>
              <w:left w:val="nil"/>
              <w:bottom w:val="single" w:color="auto" w:sz="4" w:space="0"/>
              <w:right w:val="single" w:color="auto" w:sz="4" w:space="0"/>
            </w:tcBorders>
            <w:vAlign w:val="center"/>
          </w:tcPr>
          <w:p w14:paraId="5D6556C5">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06</w:t>
            </w:r>
          </w:p>
        </w:tc>
        <w:tc>
          <w:tcPr>
            <w:tcW w:w="567" w:type="dxa"/>
            <w:tcBorders>
              <w:top w:val="nil"/>
              <w:left w:val="nil"/>
              <w:bottom w:val="single" w:color="auto" w:sz="4" w:space="0"/>
              <w:right w:val="single" w:color="auto" w:sz="4" w:space="0"/>
            </w:tcBorders>
            <w:vAlign w:val="center"/>
          </w:tcPr>
          <w:p w14:paraId="2EC64634">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50</w:t>
            </w:r>
          </w:p>
        </w:tc>
        <w:tc>
          <w:tcPr>
            <w:tcW w:w="1845" w:type="dxa"/>
            <w:tcBorders>
              <w:top w:val="nil"/>
              <w:left w:val="nil"/>
              <w:bottom w:val="single" w:color="auto" w:sz="4" w:space="0"/>
              <w:right w:val="single" w:color="auto" w:sz="4" w:space="0"/>
            </w:tcBorders>
            <w:vAlign w:val="center"/>
          </w:tcPr>
          <w:p w14:paraId="168F0F2A">
            <w:pPr>
              <w:jc w:val="center"/>
              <w:rPr>
                <w:rFonts w:ascii="仿宋_GB2312" w:hAnsi="宋体" w:eastAsia="仿宋_GB2312"/>
                <w:color w:val="000000"/>
                <w:sz w:val="18"/>
                <w:szCs w:val="18"/>
              </w:rPr>
            </w:pPr>
            <w:r>
              <w:rPr>
                <w:rFonts w:hint="eastAsia" w:ascii="仿宋_GB2312" w:hAnsi="宋体" w:eastAsia="仿宋_GB2312" w:cs="仿宋_GB2312"/>
                <w:color w:val="000000"/>
                <w:sz w:val="18"/>
                <w:szCs w:val="18"/>
              </w:rPr>
              <w:t>事业运行</w:t>
            </w:r>
          </w:p>
        </w:tc>
        <w:tc>
          <w:tcPr>
            <w:tcW w:w="1018" w:type="dxa"/>
            <w:tcBorders>
              <w:top w:val="nil"/>
              <w:left w:val="nil"/>
              <w:bottom w:val="single" w:color="auto" w:sz="4" w:space="0"/>
              <w:right w:val="single" w:color="auto" w:sz="4" w:space="0"/>
            </w:tcBorders>
            <w:vAlign w:val="center"/>
          </w:tcPr>
          <w:p w14:paraId="18EB34FA">
            <w:pPr>
              <w:jc w:val="right"/>
              <w:rPr>
                <w:rFonts w:ascii="仿宋_GB2312" w:hAnsi="宋体" w:eastAsia="仿宋_GB2312"/>
                <w:color w:val="000000"/>
                <w:sz w:val="18"/>
                <w:szCs w:val="18"/>
              </w:rPr>
            </w:pPr>
            <w:r>
              <w:rPr>
                <w:rFonts w:ascii="仿宋_GB2312" w:hAnsi="宋体" w:eastAsia="仿宋_GB2312" w:cs="仿宋_GB2312"/>
                <w:color w:val="000000"/>
                <w:sz w:val="18"/>
                <w:szCs w:val="18"/>
              </w:rPr>
              <w:t>234.64</w:t>
            </w:r>
          </w:p>
        </w:tc>
        <w:tc>
          <w:tcPr>
            <w:tcW w:w="850" w:type="dxa"/>
            <w:tcBorders>
              <w:top w:val="nil"/>
              <w:left w:val="nil"/>
              <w:bottom w:val="single" w:color="auto" w:sz="4" w:space="0"/>
              <w:right w:val="single" w:color="auto" w:sz="4" w:space="0"/>
            </w:tcBorders>
            <w:vAlign w:val="center"/>
          </w:tcPr>
          <w:p w14:paraId="3A428A44">
            <w:pPr>
              <w:jc w:val="right"/>
              <w:rPr>
                <w:rFonts w:ascii="仿宋_GB2312" w:hAnsi="宋体" w:eastAsia="仿宋_GB2312"/>
                <w:color w:val="000000"/>
                <w:sz w:val="18"/>
                <w:szCs w:val="18"/>
              </w:rPr>
            </w:pPr>
            <w:r>
              <w:rPr>
                <w:rFonts w:ascii="仿宋_GB2312" w:hAnsi="宋体" w:eastAsia="仿宋_GB2312" w:cs="仿宋_GB2312"/>
                <w:color w:val="000000"/>
                <w:sz w:val="18"/>
                <w:szCs w:val="18"/>
              </w:rPr>
              <w:t>234.64</w:t>
            </w:r>
          </w:p>
        </w:tc>
        <w:tc>
          <w:tcPr>
            <w:tcW w:w="709" w:type="dxa"/>
            <w:tcBorders>
              <w:top w:val="nil"/>
              <w:left w:val="nil"/>
              <w:bottom w:val="single" w:color="auto" w:sz="4" w:space="0"/>
              <w:right w:val="single" w:color="auto" w:sz="4" w:space="0"/>
            </w:tcBorders>
            <w:vAlign w:val="center"/>
          </w:tcPr>
          <w:p w14:paraId="5BC89E7E">
            <w:pPr>
              <w:jc w:val="right"/>
              <w:rPr>
                <w:rFonts w:ascii="仿宋_GB2312" w:hAnsi="宋体" w:eastAsia="仿宋_GB2312"/>
                <w:color w:val="000000"/>
                <w:sz w:val="18"/>
                <w:szCs w:val="18"/>
              </w:rPr>
            </w:pPr>
          </w:p>
        </w:tc>
        <w:tc>
          <w:tcPr>
            <w:tcW w:w="795" w:type="dxa"/>
            <w:tcBorders>
              <w:top w:val="nil"/>
              <w:left w:val="nil"/>
              <w:bottom w:val="single" w:color="auto" w:sz="4" w:space="0"/>
              <w:right w:val="single" w:color="auto" w:sz="4" w:space="0"/>
            </w:tcBorders>
            <w:vAlign w:val="center"/>
          </w:tcPr>
          <w:p w14:paraId="59021B9D">
            <w:pPr>
              <w:jc w:val="right"/>
              <w:rPr>
                <w:rFonts w:ascii="仿宋_GB2312" w:hAnsi="宋体" w:eastAsia="仿宋_GB2312"/>
                <w:color w:val="000000"/>
                <w:sz w:val="18"/>
                <w:szCs w:val="18"/>
              </w:rPr>
            </w:pPr>
          </w:p>
        </w:tc>
        <w:tc>
          <w:tcPr>
            <w:tcW w:w="921" w:type="dxa"/>
            <w:tcBorders>
              <w:top w:val="nil"/>
              <w:left w:val="nil"/>
              <w:bottom w:val="single" w:color="auto" w:sz="4" w:space="0"/>
              <w:right w:val="single" w:color="auto" w:sz="4" w:space="0"/>
            </w:tcBorders>
            <w:vAlign w:val="center"/>
          </w:tcPr>
          <w:p w14:paraId="610277EC">
            <w:pPr>
              <w:jc w:val="right"/>
              <w:rPr>
                <w:rFonts w:ascii="仿宋_GB2312" w:hAnsi="宋体" w:eastAsia="仿宋_GB2312"/>
                <w:color w:val="000000"/>
                <w:sz w:val="18"/>
                <w:szCs w:val="18"/>
              </w:rPr>
            </w:pPr>
          </w:p>
        </w:tc>
        <w:tc>
          <w:tcPr>
            <w:tcW w:w="660" w:type="dxa"/>
            <w:tcBorders>
              <w:top w:val="nil"/>
              <w:left w:val="nil"/>
              <w:bottom w:val="single" w:color="auto" w:sz="4" w:space="0"/>
              <w:right w:val="single" w:color="auto" w:sz="4" w:space="0"/>
            </w:tcBorders>
            <w:vAlign w:val="center"/>
          </w:tcPr>
          <w:p w14:paraId="55B678D0">
            <w:pPr>
              <w:jc w:val="righ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vAlign w:val="center"/>
          </w:tcPr>
          <w:p w14:paraId="3BD1D459">
            <w:pPr>
              <w:jc w:val="right"/>
              <w:rPr>
                <w:rFonts w:ascii="仿宋_GB2312" w:hAnsi="宋体" w:eastAsia="仿宋_GB2312"/>
                <w:color w:val="000000"/>
                <w:sz w:val="18"/>
                <w:szCs w:val="18"/>
              </w:rPr>
            </w:pPr>
          </w:p>
        </w:tc>
        <w:tc>
          <w:tcPr>
            <w:tcW w:w="684" w:type="dxa"/>
            <w:tcBorders>
              <w:top w:val="nil"/>
              <w:left w:val="nil"/>
              <w:bottom w:val="single" w:color="auto" w:sz="4" w:space="0"/>
              <w:right w:val="single" w:color="auto" w:sz="4" w:space="0"/>
            </w:tcBorders>
            <w:vAlign w:val="center"/>
          </w:tcPr>
          <w:p w14:paraId="66CF01A3">
            <w:pPr>
              <w:jc w:val="right"/>
              <w:rPr>
                <w:rFonts w:ascii="仿宋_GB2312" w:hAnsi="宋体" w:eastAsia="仿宋_GB2312"/>
                <w:color w:val="000000"/>
                <w:sz w:val="18"/>
                <w:szCs w:val="18"/>
              </w:rPr>
            </w:pPr>
          </w:p>
        </w:tc>
      </w:tr>
      <w:tr w14:paraId="6D1863BE">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660D1980">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201</w:t>
            </w:r>
          </w:p>
        </w:tc>
        <w:tc>
          <w:tcPr>
            <w:tcW w:w="426" w:type="dxa"/>
            <w:tcBorders>
              <w:top w:val="nil"/>
              <w:left w:val="nil"/>
              <w:bottom w:val="single" w:color="auto" w:sz="4" w:space="0"/>
              <w:right w:val="single" w:color="auto" w:sz="4" w:space="0"/>
            </w:tcBorders>
            <w:vAlign w:val="center"/>
          </w:tcPr>
          <w:p w14:paraId="531AE793">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06</w:t>
            </w:r>
          </w:p>
        </w:tc>
        <w:tc>
          <w:tcPr>
            <w:tcW w:w="567" w:type="dxa"/>
            <w:tcBorders>
              <w:top w:val="nil"/>
              <w:left w:val="nil"/>
              <w:bottom w:val="single" w:color="auto" w:sz="4" w:space="0"/>
              <w:right w:val="single" w:color="auto" w:sz="4" w:space="0"/>
            </w:tcBorders>
            <w:vAlign w:val="center"/>
          </w:tcPr>
          <w:p w14:paraId="50B37650">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02</w:t>
            </w:r>
          </w:p>
        </w:tc>
        <w:tc>
          <w:tcPr>
            <w:tcW w:w="1845" w:type="dxa"/>
            <w:tcBorders>
              <w:top w:val="nil"/>
              <w:left w:val="nil"/>
              <w:bottom w:val="single" w:color="auto" w:sz="4" w:space="0"/>
              <w:right w:val="single" w:color="auto" w:sz="4" w:space="0"/>
            </w:tcBorders>
            <w:vAlign w:val="center"/>
          </w:tcPr>
          <w:p w14:paraId="701AD3D4">
            <w:pPr>
              <w:jc w:val="center"/>
              <w:rPr>
                <w:rFonts w:ascii="仿宋_GB2312" w:hAnsi="宋体" w:eastAsia="仿宋_GB2312"/>
                <w:color w:val="000000"/>
                <w:sz w:val="18"/>
                <w:szCs w:val="18"/>
              </w:rPr>
            </w:pPr>
            <w:r>
              <w:rPr>
                <w:rFonts w:hint="eastAsia" w:ascii="仿宋_GB2312" w:hAnsi="宋体" w:eastAsia="仿宋_GB2312" w:cs="仿宋_GB2312"/>
                <w:color w:val="000000"/>
                <w:sz w:val="18"/>
                <w:szCs w:val="18"/>
              </w:rPr>
              <w:t>一般行政管理事务</w:t>
            </w:r>
          </w:p>
        </w:tc>
        <w:tc>
          <w:tcPr>
            <w:tcW w:w="1018" w:type="dxa"/>
            <w:tcBorders>
              <w:top w:val="nil"/>
              <w:left w:val="nil"/>
              <w:bottom w:val="single" w:color="auto" w:sz="4" w:space="0"/>
              <w:right w:val="single" w:color="auto" w:sz="4" w:space="0"/>
            </w:tcBorders>
            <w:vAlign w:val="center"/>
          </w:tcPr>
          <w:p w14:paraId="1DD54FDF">
            <w:pPr>
              <w:jc w:val="right"/>
              <w:rPr>
                <w:rFonts w:ascii="仿宋_GB2312" w:hAnsi="宋体" w:eastAsia="仿宋_GB2312"/>
                <w:color w:val="000000"/>
                <w:sz w:val="18"/>
                <w:szCs w:val="18"/>
              </w:rPr>
            </w:pPr>
            <w:r>
              <w:rPr>
                <w:rFonts w:ascii="仿宋_GB2312" w:hAnsi="宋体" w:eastAsia="仿宋_GB2312" w:cs="仿宋_GB2312"/>
                <w:color w:val="000000"/>
                <w:sz w:val="18"/>
                <w:szCs w:val="18"/>
              </w:rPr>
              <w:t>400.00</w:t>
            </w:r>
          </w:p>
        </w:tc>
        <w:tc>
          <w:tcPr>
            <w:tcW w:w="850" w:type="dxa"/>
            <w:tcBorders>
              <w:top w:val="nil"/>
              <w:left w:val="nil"/>
              <w:bottom w:val="single" w:color="auto" w:sz="4" w:space="0"/>
              <w:right w:val="single" w:color="auto" w:sz="4" w:space="0"/>
            </w:tcBorders>
            <w:vAlign w:val="center"/>
          </w:tcPr>
          <w:p w14:paraId="1B4FD459">
            <w:pPr>
              <w:jc w:val="right"/>
              <w:rPr>
                <w:rFonts w:ascii="仿宋_GB2312" w:hAnsi="宋体" w:eastAsia="仿宋_GB2312"/>
                <w:color w:val="000000"/>
                <w:sz w:val="18"/>
                <w:szCs w:val="18"/>
              </w:rPr>
            </w:pPr>
            <w:r>
              <w:rPr>
                <w:rFonts w:ascii="仿宋_GB2312" w:hAnsi="宋体" w:eastAsia="仿宋_GB2312" w:cs="仿宋_GB2312"/>
                <w:color w:val="000000"/>
                <w:sz w:val="18"/>
                <w:szCs w:val="18"/>
              </w:rPr>
              <w:t>400.00</w:t>
            </w:r>
          </w:p>
        </w:tc>
        <w:tc>
          <w:tcPr>
            <w:tcW w:w="709" w:type="dxa"/>
            <w:tcBorders>
              <w:top w:val="nil"/>
              <w:left w:val="nil"/>
              <w:bottom w:val="single" w:color="auto" w:sz="4" w:space="0"/>
              <w:right w:val="single" w:color="auto" w:sz="4" w:space="0"/>
            </w:tcBorders>
            <w:vAlign w:val="center"/>
          </w:tcPr>
          <w:p w14:paraId="767CB0F8">
            <w:pPr>
              <w:jc w:val="right"/>
              <w:rPr>
                <w:rFonts w:ascii="仿宋_GB2312" w:hAnsi="宋体" w:eastAsia="仿宋_GB2312"/>
                <w:color w:val="000000"/>
                <w:sz w:val="18"/>
                <w:szCs w:val="18"/>
              </w:rPr>
            </w:pPr>
          </w:p>
        </w:tc>
        <w:tc>
          <w:tcPr>
            <w:tcW w:w="795" w:type="dxa"/>
            <w:tcBorders>
              <w:top w:val="nil"/>
              <w:left w:val="nil"/>
              <w:bottom w:val="single" w:color="auto" w:sz="4" w:space="0"/>
              <w:right w:val="single" w:color="auto" w:sz="4" w:space="0"/>
            </w:tcBorders>
            <w:vAlign w:val="center"/>
          </w:tcPr>
          <w:p w14:paraId="3377DCE6">
            <w:pPr>
              <w:jc w:val="right"/>
              <w:rPr>
                <w:rFonts w:ascii="仿宋_GB2312" w:hAnsi="宋体" w:eastAsia="仿宋_GB2312"/>
                <w:color w:val="000000"/>
                <w:sz w:val="18"/>
                <w:szCs w:val="18"/>
              </w:rPr>
            </w:pPr>
          </w:p>
        </w:tc>
        <w:tc>
          <w:tcPr>
            <w:tcW w:w="921" w:type="dxa"/>
            <w:tcBorders>
              <w:top w:val="nil"/>
              <w:left w:val="nil"/>
              <w:bottom w:val="single" w:color="auto" w:sz="4" w:space="0"/>
              <w:right w:val="single" w:color="auto" w:sz="4" w:space="0"/>
            </w:tcBorders>
            <w:vAlign w:val="center"/>
          </w:tcPr>
          <w:p w14:paraId="3AB8546C">
            <w:pPr>
              <w:jc w:val="right"/>
              <w:rPr>
                <w:rFonts w:ascii="仿宋_GB2312" w:hAnsi="宋体" w:eastAsia="仿宋_GB2312"/>
                <w:color w:val="000000"/>
                <w:sz w:val="18"/>
                <w:szCs w:val="18"/>
              </w:rPr>
            </w:pPr>
          </w:p>
        </w:tc>
        <w:tc>
          <w:tcPr>
            <w:tcW w:w="660" w:type="dxa"/>
            <w:tcBorders>
              <w:top w:val="nil"/>
              <w:left w:val="nil"/>
              <w:bottom w:val="single" w:color="auto" w:sz="4" w:space="0"/>
              <w:right w:val="single" w:color="auto" w:sz="4" w:space="0"/>
            </w:tcBorders>
            <w:vAlign w:val="center"/>
          </w:tcPr>
          <w:p w14:paraId="4307E884">
            <w:pPr>
              <w:jc w:val="righ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vAlign w:val="center"/>
          </w:tcPr>
          <w:p w14:paraId="6534674C">
            <w:pPr>
              <w:jc w:val="right"/>
              <w:rPr>
                <w:rFonts w:ascii="仿宋_GB2312" w:hAnsi="宋体" w:eastAsia="仿宋_GB2312"/>
                <w:color w:val="000000"/>
                <w:sz w:val="18"/>
                <w:szCs w:val="18"/>
              </w:rPr>
            </w:pPr>
          </w:p>
        </w:tc>
        <w:tc>
          <w:tcPr>
            <w:tcW w:w="684" w:type="dxa"/>
            <w:tcBorders>
              <w:top w:val="nil"/>
              <w:left w:val="nil"/>
              <w:bottom w:val="single" w:color="auto" w:sz="4" w:space="0"/>
              <w:right w:val="single" w:color="auto" w:sz="4" w:space="0"/>
            </w:tcBorders>
            <w:vAlign w:val="center"/>
          </w:tcPr>
          <w:p w14:paraId="3569F44C">
            <w:pPr>
              <w:jc w:val="right"/>
              <w:rPr>
                <w:rFonts w:ascii="仿宋_GB2312" w:hAnsi="宋体" w:eastAsia="仿宋_GB2312"/>
                <w:color w:val="000000"/>
                <w:sz w:val="18"/>
                <w:szCs w:val="18"/>
              </w:rPr>
            </w:pPr>
          </w:p>
        </w:tc>
      </w:tr>
      <w:tr w14:paraId="653DEC8C">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5ECD909E">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201</w:t>
            </w:r>
          </w:p>
        </w:tc>
        <w:tc>
          <w:tcPr>
            <w:tcW w:w="426" w:type="dxa"/>
            <w:tcBorders>
              <w:top w:val="nil"/>
              <w:left w:val="nil"/>
              <w:bottom w:val="single" w:color="auto" w:sz="4" w:space="0"/>
              <w:right w:val="single" w:color="auto" w:sz="4" w:space="0"/>
            </w:tcBorders>
            <w:vAlign w:val="center"/>
          </w:tcPr>
          <w:p w14:paraId="0CDF1C71">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06</w:t>
            </w:r>
          </w:p>
        </w:tc>
        <w:tc>
          <w:tcPr>
            <w:tcW w:w="567" w:type="dxa"/>
            <w:tcBorders>
              <w:top w:val="nil"/>
              <w:left w:val="nil"/>
              <w:bottom w:val="single" w:color="auto" w:sz="4" w:space="0"/>
              <w:right w:val="single" w:color="auto" w:sz="4" w:space="0"/>
            </w:tcBorders>
            <w:vAlign w:val="center"/>
          </w:tcPr>
          <w:p w14:paraId="01BB4EA5">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07</w:t>
            </w:r>
          </w:p>
        </w:tc>
        <w:tc>
          <w:tcPr>
            <w:tcW w:w="1845" w:type="dxa"/>
            <w:tcBorders>
              <w:top w:val="nil"/>
              <w:left w:val="nil"/>
              <w:bottom w:val="single" w:color="auto" w:sz="4" w:space="0"/>
              <w:right w:val="single" w:color="auto" w:sz="4" w:space="0"/>
            </w:tcBorders>
            <w:vAlign w:val="center"/>
          </w:tcPr>
          <w:p w14:paraId="62B57BAD">
            <w:pPr>
              <w:jc w:val="center"/>
              <w:rPr>
                <w:rFonts w:ascii="仿宋_GB2312" w:hAnsi="宋体" w:eastAsia="仿宋_GB2312"/>
                <w:color w:val="000000"/>
                <w:sz w:val="18"/>
                <w:szCs w:val="18"/>
              </w:rPr>
            </w:pPr>
            <w:r>
              <w:rPr>
                <w:rFonts w:hint="eastAsia" w:ascii="仿宋_GB2312" w:hAnsi="宋体" w:eastAsia="仿宋_GB2312" w:cs="仿宋_GB2312"/>
                <w:color w:val="000000"/>
                <w:sz w:val="18"/>
                <w:szCs w:val="18"/>
              </w:rPr>
              <w:t>信息化建设</w:t>
            </w:r>
          </w:p>
        </w:tc>
        <w:tc>
          <w:tcPr>
            <w:tcW w:w="1018" w:type="dxa"/>
            <w:tcBorders>
              <w:top w:val="nil"/>
              <w:left w:val="nil"/>
              <w:bottom w:val="single" w:color="auto" w:sz="4" w:space="0"/>
              <w:right w:val="single" w:color="auto" w:sz="4" w:space="0"/>
            </w:tcBorders>
            <w:vAlign w:val="center"/>
          </w:tcPr>
          <w:p w14:paraId="37A2F4D5">
            <w:pPr>
              <w:jc w:val="right"/>
              <w:rPr>
                <w:rFonts w:ascii="仿宋_GB2312" w:hAnsi="宋体" w:eastAsia="仿宋_GB2312"/>
                <w:color w:val="000000"/>
                <w:sz w:val="18"/>
                <w:szCs w:val="18"/>
              </w:rPr>
            </w:pPr>
            <w:r>
              <w:rPr>
                <w:rFonts w:ascii="仿宋_GB2312" w:hAnsi="宋体" w:eastAsia="仿宋_GB2312" w:cs="仿宋_GB2312"/>
                <w:color w:val="000000"/>
                <w:sz w:val="18"/>
                <w:szCs w:val="18"/>
              </w:rPr>
              <w:t>40.00</w:t>
            </w:r>
          </w:p>
        </w:tc>
        <w:tc>
          <w:tcPr>
            <w:tcW w:w="850" w:type="dxa"/>
            <w:tcBorders>
              <w:top w:val="nil"/>
              <w:left w:val="nil"/>
              <w:bottom w:val="single" w:color="auto" w:sz="4" w:space="0"/>
              <w:right w:val="single" w:color="auto" w:sz="4" w:space="0"/>
            </w:tcBorders>
            <w:vAlign w:val="center"/>
          </w:tcPr>
          <w:p w14:paraId="6925E72F">
            <w:pPr>
              <w:jc w:val="right"/>
              <w:rPr>
                <w:rFonts w:ascii="仿宋_GB2312" w:hAnsi="宋体" w:eastAsia="仿宋_GB2312"/>
                <w:color w:val="000000"/>
                <w:sz w:val="18"/>
                <w:szCs w:val="18"/>
              </w:rPr>
            </w:pPr>
            <w:r>
              <w:rPr>
                <w:rFonts w:ascii="仿宋_GB2312" w:hAnsi="宋体" w:eastAsia="仿宋_GB2312" w:cs="仿宋_GB2312"/>
                <w:color w:val="000000"/>
                <w:sz w:val="18"/>
                <w:szCs w:val="18"/>
              </w:rPr>
              <w:t>40.00</w:t>
            </w:r>
          </w:p>
        </w:tc>
        <w:tc>
          <w:tcPr>
            <w:tcW w:w="709" w:type="dxa"/>
            <w:tcBorders>
              <w:top w:val="nil"/>
              <w:left w:val="nil"/>
              <w:bottom w:val="single" w:color="auto" w:sz="4" w:space="0"/>
              <w:right w:val="single" w:color="auto" w:sz="4" w:space="0"/>
            </w:tcBorders>
            <w:vAlign w:val="center"/>
          </w:tcPr>
          <w:p w14:paraId="73AD1E62">
            <w:pPr>
              <w:jc w:val="right"/>
              <w:rPr>
                <w:rFonts w:ascii="仿宋_GB2312" w:hAnsi="宋体" w:eastAsia="仿宋_GB2312"/>
                <w:color w:val="000000"/>
                <w:sz w:val="18"/>
                <w:szCs w:val="18"/>
              </w:rPr>
            </w:pPr>
          </w:p>
        </w:tc>
        <w:tc>
          <w:tcPr>
            <w:tcW w:w="795" w:type="dxa"/>
            <w:tcBorders>
              <w:top w:val="nil"/>
              <w:left w:val="nil"/>
              <w:bottom w:val="single" w:color="auto" w:sz="4" w:space="0"/>
              <w:right w:val="single" w:color="auto" w:sz="4" w:space="0"/>
            </w:tcBorders>
            <w:vAlign w:val="center"/>
          </w:tcPr>
          <w:p w14:paraId="3B8E7719">
            <w:pPr>
              <w:jc w:val="right"/>
              <w:rPr>
                <w:rFonts w:ascii="仿宋_GB2312" w:hAnsi="宋体" w:eastAsia="仿宋_GB2312"/>
                <w:color w:val="000000"/>
                <w:sz w:val="18"/>
                <w:szCs w:val="18"/>
              </w:rPr>
            </w:pPr>
          </w:p>
        </w:tc>
        <w:tc>
          <w:tcPr>
            <w:tcW w:w="921" w:type="dxa"/>
            <w:tcBorders>
              <w:top w:val="nil"/>
              <w:left w:val="nil"/>
              <w:bottom w:val="single" w:color="auto" w:sz="4" w:space="0"/>
              <w:right w:val="single" w:color="auto" w:sz="4" w:space="0"/>
            </w:tcBorders>
            <w:vAlign w:val="center"/>
          </w:tcPr>
          <w:p w14:paraId="5E4CF4B5">
            <w:pPr>
              <w:jc w:val="right"/>
              <w:rPr>
                <w:rFonts w:ascii="仿宋_GB2312" w:hAnsi="宋体" w:eastAsia="仿宋_GB2312"/>
                <w:color w:val="000000"/>
                <w:sz w:val="18"/>
                <w:szCs w:val="18"/>
              </w:rPr>
            </w:pPr>
          </w:p>
        </w:tc>
        <w:tc>
          <w:tcPr>
            <w:tcW w:w="660" w:type="dxa"/>
            <w:tcBorders>
              <w:top w:val="nil"/>
              <w:left w:val="nil"/>
              <w:bottom w:val="single" w:color="auto" w:sz="4" w:space="0"/>
              <w:right w:val="single" w:color="auto" w:sz="4" w:space="0"/>
            </w:tcBorders>
            <w:vAlign w:val="center"/>
          </w:tcPr>
          <w:p w14:paraId="32319453">
            <w:pPr>
              <w:jc w:val="righ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vAlign w:val="center"/>
          </w:tcPr>
          <w:p w14:paraId="58336F0A">
            <w:pPr>
              <w:jc w:val="right"/>
              <w:rPr>
                <w:rFonts w:ascii="仿宋_GB2312" w:hAnsi="宋体" w:eastAsia="仿宋_GB2312"/>
                <w:color w:val="000000"/>
                <w:sz w:val="18"/>
                <w:szCs w:val="18"/>
              </w:rPr>
            </w:pPr>
          </w:p>
        </w:tc>
        <w:tc>
          <w:tcPr>
            <w:tcW w:w="684" w:type="dxa"/>
            <w:tcBorders>
              <w:top w:val="nil"/>
              <w:left w:val="nil"/>
              <w:bottom w:val="single" w:color="auto" w:sz="4" w:space="0"/>
              <w:right w:val="single" w:color="auto" w:sz="4" w:space="0"/>
            </w:tcBorders>
            <w:vAlign w:val="center"/>
          </w:tcPr>
          <w:p w14:paraId="3DD42D18">
            <w:pPr>
              <w:jc w:val="right"/>
              <w:rPr>
                <w:rFonts w:ascii="仿宋_GB2312" w:hAnsi="宋体" w:eastAsia="仿宋_GB2312"/>
                <w:color w:val="000000"/>
                <w:sz w:val="18"/>
                <w:szCs w:val="18"/>
              </w:rPr>
            </w:pPr>
          </w:p>
        </w:tc>
      </w:tr>
      <w:tr w14:paraId="340152F3">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49B37E4F">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201</w:t>
            </w:r>
          </w:p>
        </w:tc>
        <w:tc>
          <w:tcPr>
            <w:tcW w:w="426" w:type="dxa"/>
            <w:tcBorders>
              <w:top w:val="nil"/>
              <w:left w:val="nil"/>
              <w:bottom w:val="single" w:color="auto" w:sz="4" w:space="0"/>
              <w:right w:val="single" w:color="auto" w:sz="4" w:space="0"/>
            </w:tcBorders>
            <w:vAlign w:val="center"/>
          </w:tcPr>
          <w:p w14:paraId="437F60CC">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06</w:t>
            </w:r>
          </w:p>
        </w:tc>
        <w:tc>
          <w:tcPr>
            <w:tcW w:w="567" w:type="dxa"/>
            <w:tcBorders>
              <w:top w:val="nil"/>
              <w:left w:val="nil"/>
              <w:bottom w:val="single" w:color="auto" w:sz="4" w:space="0"/>
              <w:right w:val="single" w:color="auto" w:sz="4" w:space="0"/>
            </w:tcBorders>
            <w:vAlign w:val="center"/>
          </w:tcPr>
          <w:p w14:paraId="13F7CC40">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99</w:t>
            </w:r>
          </w:p>
        </w:tc>
        <w:tc>
          <w:tcPr>
            <w:tcW w:w="1845" w:type="dxa"/>
            <w:tcBorders>
              <w:top w:val="nil"/>
              <w:left w:val="nil"/>
              <w:bottom w:val="single" w:color="auto" w:sz="4" w:space="0"/>
              <w:right w:val="single" w:color="auto" w:sz="4" w:space="0"/>
            </w:tcBorders>
            <w:vAlign w:val="center"/>
          </w:tcPr>
          <w:p w14:paraId="16ABD9B9">
            <w:pPr>
              <w:jc w:val="center"/>
              <w:rPr>
                <w:rFonts w:ascii="仿宋_GB2312" w:hAnsi="宋体" w:eastAsia="仿宋_GB2312"/>
                <w:color w:val="000000"/>
                <w:sz w:val="18"/>
                <w:szCs w:val="18"/>
              </w:rPr>
            </w:pPr>
            <w:r>
              <w:rPr>
                <w:rFonts w:hint="eastAsia" w:ascii="仿宋_GB2312" w:hAnsi="宋体" w:eastAsia="仿宋_GB2312" w:cs="仿宋_GB2312"/>
                <w:color w:val="000000"/>
                <w:sz w:val="18"/>
                <w:szCs w:val="18"/>
              </w:rPr>
              <w:t>其他财政事务支出</w:t>
            </w:r>
          </w:p>
        </w:tc>
        <w:tc>
          <w:tcPr>
            <w:tcW w:w="1018" w:type="dxa"/>
            <w:tcBorders>
              <w:top w:val="nil"/>
              <w:left w:val="nil"/>
              <w:bottom w:val="single" w:color="auto" w:sz="4" w:space="0"/>
              <w:right w:val="single" w:color="auto" w:sz="4" w:space="0"/>
            </w:tcBorders>
            <w:vAlign w:val="center"/>
          </w:tcPr>
          <w:p w14:paraId="200B1C80">
            <w:pPr>
              <w:jc w:val="right"/>
              <w:rPr>
                <w:rFonts w:ascii="仿宋_GB2312" w:hAnsi="宋体" w:eastAsia="仿宋_GB2312"/>
                <w:color w:val="000000"/>
                <w:sz w:val="18"/>
                <w:szCs w:val="18"/>
              </w:rPr>
            </w:pPr>
            <w:r>
              <w:rPr>
                <w:rFonts w:ascii="仿宋_GB2312" w:hAnsi="宋体" w:eastAsia="仿宋_GB2312" w:cs="仿宋_GB2312"/>
                <w:color w:val="000000"/>
                <w:sz w:val="18"/>
                <w:szCs w:val="18"/>
              </w:rPr>
              <w:t>150.00</w:t>
            </w:r>
          </w:p>
        </w:tc>
        <w:tc>
          <w:tcPr>
            <w:tcW w:w="850" w:type="dxa"/>
            <w:tcBorders>
              <w:top w:val="nil"/>
              <w:left w:val="nil"/>
              <w:bottom w:val="single" w:color="auto" w:sz="4" w:space="0"/>
              <w:right w:val="single" w:color="auto" w:sz="4" w:space="0"/>
            </w:tcBorders>
            <w:vAlign w:val="center"/>
          </w:tcPr>
          <w:p w14:paraId="0FB01B25">
            <w:pPr>
              <w:jc w:val="right"/>
              <w:rPr>
                <w:rFonts w:ascii="仿宋_GB2312" w:hAnsi="宋体" w:eastAsia="仿宋_GB2312"/>
                <w:color w:val="000000"/>
                <w:sz w:val="18"/>
                <w:szCs w:val="18"/>
              </w:rPr>
            </w:pPr>
            <w:r>
              <w:rPr>
                <w:rFonts w:ascii="仿宋_GB2312" w:hAnsi="宋体" w:eastAsia="仿宋_GB2312" w:cs="仿宋_GB2312"/>
                <w:color w:val="000000"/>
                <w:sz w:val="18"/>
                <w:szCs w:val="18"/>
              </w:rPr>
              <w:t>150.00</w:t>
            </w:r>
          </w:p>
        </w:tc>
        <w:tc>
          <w:tcPr>
            <w:tcW w:w="709" w:type="dxa"/>
            <w:tcBorders>
              <w:top w:val="nil"/>
              <w:left w:val="nil"/>
              <w:bottom w:val="single" w:color="auto" w:sz="4" w:space="0"/>
              <w:right w:val="single" w:color="auto" w:sz="4" w:space="0"/>
            </w:tcBorders>
            <w:vAlign w:val="center"/>
          </w:tcPr>
          <w:p w14:paraId="0177D68D">
            <w:pPr>
              <w:jc w:val="right"/>
              <w:rPr>
                <w:rFonts w:ascii="仿宋_GB2312" w:hAnsi="宋体" w:eastAsia="仿宋_GB2312"/>
                <w:color w:val="000000"/>
                <w:sz w:val="18"/>
                <w:szCs w:val="18"/>
              </w:rPr>
            </w:pPr>
          </w:p>
        </w:tc>
        <w:tc>
          <w:tcPr>
            <w:tcW w:w="795" w:type="dxa"/>
            <w:tcBorders>
              <w:top w:val="nil"/>
              <w:left w:val="nil"/>
              <w:bottom w:val="single" w:color="auto" w:sz="4" w:space="0"/>
              <w:right w:val="single" w:color="auto" w:sz="4" w:space="0"/>
            </w:tcBorders>
            <w:vAlign w:val="center"/>
          </w:tcPr>
          <w:p w14:paraId="71862676">
            <w:pPr>
              <w:jc w:val="right"/>
              <w:rPr>
                <w:rFonts w:ascii="仿宋_GB2312" w:hAnsi="宋体" w:eastAsia="仿宋_GB2312"/>
                <w:color w:val="000000"/>
                <w:sz w:val="18"/>
                <w:szCs w:val="18"/>
              </w:rPr>
            </w:pPr>
          </w:p>
        </w:tc>
        <w:tc>
          <w:tcPr>
            <w:tcW w:w="921" w:type="dxa"/>
            <w:tcBorders>
              <w:top w:val="nil"/>
              <w:left w:val="nil"/>
              <w:bottom w:val="single" w:color="auto" w:sz="4" w:space="0"/>
              <w:right w:val="single" w:color="auto" w:sz="4" w:space="0"/>
            </w:tcBorders>
            <w:vAlign w:val="center"/>
          </w:tcPr>
          <w:p w14:paraId="021E4D5C">
            <w:pPr>
              <w:jc w:val="right"/>
              <w:rPr>
                <w:rFonts w:ascii="仿宋_GB2312" w:hAnsi="宋体" w:eastAsia="仿宋_GB2312"/>
                <w:color w:val="000000"/>
                <w:sz w:val="18"/>
                <w:szCs w:val="18"/>
              </w:rPr>
            </w:pPr>
          </w:p>
        </w:tc>
        <w:tc>
          <w:tcPr>
            <w:tcW w:w="660" w:type="dxa"/>
            <w:tcBorders>
              <w:top w:val="nil"/>
              <w:left w:val="nil"/>
              <w:bottom w:val="single" w:color="auto" w:sz="4" w:space="0"/>
              <w:right w:val="single" w:color="auto" w:sz="4" w:space="0"/>
            </w:tcBorders>
            <w:vAlign w:val="center"/>
          </w:tcPr>
          <w:p w14:paraId="010FDD8F">
            <w:pPr>
              <w:jc w:val="righ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vAlign w:val="center"/>
          </w:tcPr>
          <w:p w14:paraId="423FD818">
            <w:pPr>
              <w:jc w:val="right"/>
              <w:rPr>
                <w:rFonts w:ascii="仿宋_GB2312" w:hAnsi="宋体" w:eastAsia="仿宋_GB2312"/>
                <w:color w:val="000000"/>
                <w:sz w:val="18"/>
                <w:szCs w:val="18"/>
              </w:rPr>
            </w:pPr>
          </w:p>
        </w:tc>
        <w:tc>
          <w:tcPr>
            <w:tcW w:w="684" w:type="dxa"/>
            <w:tcBorders>
              <w:top w:val="nil"/>
              <w:left w:val="nil"/>
              <w:bottom w:val="single" w:color="auto" w:sz="4" w:space="0"/>
              <w:right w:val="single" w:color="auto" w:sz="4" w:space="0"/>
            </w:tcBorders>
            <w:vAlign w:val="center"/>
          </w:tcPr>
          <w:p w14:paraId="5FB9DE9B">
            <w:pPr>
              <w:jc w:val="right"/>
              <w:rPr>
                <w:rFonts w:ascii="仿宋_GB2312" w:hAnsi="宋体" w:eastAsia="仿宋_GB2312"/>
                <w:color w:val="000000"/>
                <w:sz w:val="18"/>
                <w:szCs w:val="18"/>
              </w:rPr>
            </w:pPr>
          </w:p>
        </w:tc>
      </w:tr>
      <w:tr w14:paraId="5C2F98AA">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6082617B">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208</w:t>
            </w:r>
          </w:p>
        </w:tc>
        <w:tc>
          <w:tcPr>
            <w:tcW w:w="426" w:type="dxa"/>
            <w:tcBorders>
              <w:top w:val="nil"/>
              <w:left w:val="nil"/>
              <w:bottom w:val="single" w:color="auto" w:sz="4" w:space="0"/>
              <w:right w:val="single" w:color="auto" w:sz="4" w:space="0"/>
            </w:tcBorders>
            <w:vAlign w:val="center"/>
          </w:tcPr>
          <w:p w14:paraId="59FB1151">
            <w:pPr>
              <w:jc w:val="center"/>
              <w:rPr>
                <w:rFonts w:ascii="仿宋_GB2312" w:hAnsi="宋体" w:eastAsia="仿宋_GB2312"/>
                <w:color w:val="000000"/>
                <w:sz w:val="18"/>
                <w:szCs w:val="18"/>
              </w:rPr>
            </w:pPr>
          </w:p>
        </w:tc>
        <w:tc>
          <w:tcPr>
            <w:tcW w:w="567" w:type="dxa"/>
            <w:tcBorders>
              <w:top w:val="nil"/>
              <w:left w:val="nil"/>
              <w:bottom w:val="single" w:color="auto" w:sz="4" w:space="0"/>
              <w:right w:val="single" w:color="auto" w:sz="4" w:space="0"/>
            </w:tcBorders>
            <w:vAlign w:val="center"/>
          </w:tcPr>
          <w:p w14:paraId="73D6BCA7">
            <w:pPr>
              <w:jc w:val="center"/>
              <w:rPr>
                <w:rFonts w:ascii="仿宋_GB2312" w:hAnsi="宋体" w:eastAsia="仿宋_GB2312"/>
                <w:color w:val="000000"/>
                <w:sz w:val="18"/>
                <w:szCs w:val="18"/>
              </w:rPr>
            </w:pPr>
          </w:p>
        </w:tc>
        <w:tc>
          <w:tcPr>
            <w:tcW w:w="1845" w:type="dxa"/>
            <w:tcBorders>
              <w:top w:val="nil"/>
              <w:left w:val="nil"/>
              <w:bottom w:val="single" w:color="auto" w:sz="4" w:space="0"/>
              <w:right w:val="single" w:color="auto" w:sz="4" w:space="0"/>
            </w:tcBorders>
            <w:vAlign w:val="center"/>
          </w:tcPr>
          <w:p w14:paraId="40740099">
            <w:pPr>
              <w:jc w:val="center"/>
              <w:rPr>
                <w:rFonts w:ascii="仿宋_GB2312" w:hAnsi="宋体" w:eastAsia="仿宋_GB2312"/>
                <w:color w:val="000000"/>
                <w:sz w:val="18"/>
                <w:szCs w:val="18"/>
              </w:rPr>
            </w:pPr>
            <w:r>
              <w:rPr>
                <w:rFonts w:hint="eastAsia" w:ascii="仿宋_GB2312" w:hAnsi="宋体" w:eastAsia="仿宋_GB2312" w:cs="仿宋_GB2312"/>
                <w:color w:val="000000"/>
                <w:sz w:val="18"/>
                <w:szCs w:val="18"/>
              </w:rPr>
              <w:t>社会保障和就业支出</w:t>
            </w:r>
          </w:p>
        </w:tc>
        <w:tc>
          <w:tcPr>
            <w:tcW w:w="1018" w:type="dxa"/>
            <w:tcBorders>
              <w:top w:val="nil"/>
              <w:left w:val="nil"/>
              <w:bottom w:val="single" w:color="auto" w:sz="4" w:space="0"/>
              <w:right w:val="single" w:color="auto" w:sz="4" w:space="0"/>
            </w:tcBorders>
            <w:vAlign w:val="center"/>
          </w:tcPr>
          <w:p w14:paraId="153B9BF7">
            <w:pPr>
              <w:jc w:val="right"/>
              <w:rPr>
                <w:rFonts w:ascii="仿宋_GB2312" w:hAnsi="宋体" w:eastAsia="仿宋_GB2312"/>
                <w:color w:val="000000"/>
                <w:sz w:val="18"/>
                <w:szCs w:val="18"/>
              </w:rPr>
            </w:pPr>
            <w:r>
              <w:rPr>
                <w:rFonts w:ascii="仿宋_GB2312" w:hAnsi="宋体" w:eastAsia="仿宋_GB2312" w:cs="仿宋_GB2312"/>
                <w:color w:val="000000"/>
                <w:sz w:val="18"/>
                <w:szCs w:val="18"/>
              </w:rPr>
              <w:t>112.50</w:t>
            </w:r>
          </w:p>
        </w:tc>
        <w:tc>
          <w:tcPr>
            <w:tcW w:w="850" w:type="dxa"/>
            <w:tcBorders>
              <w:top w:val="nil"/>
              <w:left w:val="nil"/>
              <w:bottom w:val="single" w:color="auto" w:sz="4" w:space="0"/>
              <w:right w:val="single" w:color="auto" w:sz="4" w:space="0"/>
            </w:tcBorders>
            <w:vAlign w:val="center"/>
          </w:tcPr>
          <w:p w14:paraId="56F849EA">
            <w:pPr>
              <w:jc w:val="right"/>
              <w:rPr>
                <w:rFonts w:ascii="仿宋_GB2312" w:hAnsi="宋体" w:eastAsia="仿宋_GB2312"/>
                <w:color w:val="000000"/>
                <w:sz w:val="18"/>
                <w:szCs w:val="18"/>
              </w:rPr>
            </w:pPr>
            <w:r>
              <w:rPr>
                <w:rFonts w:ascii="仿宋_GB2312" w:hAnsi="宋体" w:eastAsia="仿宋_GB2312" w:cs="仿宋_GB2312"/>
                <w:color w:val="000000"/>
                <w:sz w:val="18"/>
                <w:szCs w:val="18"/>
              </w:rPr>
              <w:t>112.50</w:t>
            </w:r>
          </w:p>
        </w:tc>
        <w:tc>
          <w:tcPr>
            <w:tcW w:w="709" w:type="dxa"/>
            <w:tcBorders>
              <w:top w:val="nil"/>
              <w:left w:val="nil"/>
              <w:bottom w:val="single" w:color="auto" w:sz="4" w:space="0"/>
              <w:right w:val="single" w:color="auto" w:sz="4" w:space="0"/>
            </w:tcBorders>
            <w:vAlign w:val="center"/>
          </w:tcPr>
          <w:p w14:paraId="140B79D6">
            <w:pPr>
              <w:jc w:val="right"/>
              <w:rPr>
                <w:rFonts w:ascii="仿宋_GB2312" w:hAnsi="宋体" w:eastAsia="仿宋_GB2312"/>
                <w:color w:val="000000"/>
                <w:sz w:val="18"/>
                <w:szCs w:val="18"/>
              </w:rPr>
            </w:pPr>
          </w:p>
        </w:tc>
        <w:tc>
          <w:tcPr>
            <w:tcW w:w="795" w:type="dxa"/>
            <w:tcBorders>
              <w:top w:val="nil"/>
              <w:left w:val="nil"/>
              <w:bottom w:val="single" w:color="auto" w:sz="4" w:space="0"/>
              <w:right w:val="single" w:color="auto" w:sz="4" w:space="0"/>
            </w:tcBorders>
            <w:vAlign w:val="center"/>
          </w:tcPr>
          <w:p w14:paraId="61FD5E1F">
            <w:pPr>
              <w:jc w:val="right"/>
              <w:rPr>
                <w:rFonts w:ascii="仿宋_GB2312" w:hAnsi="宋体" w:eastAsia="仿宋_GB2312"/>
                <w:color w:val="000000"/>
                <w:sz w:val="18"/>
                <w:szCs w:val="18"/>
              </w:rPr>
            </w:pPr>
          </w:p>
        </w:tc>
        <w:tc>
          <w:tcPr>
            <w:tcW w:w="921" w:type="dxa"/>
            <w:tcBorders>
              <w:top w:val="nil"/>
              <w:left w:val="nil"/>
              <w:bottom w:val="single" w:color="auto" w:sz="4" w:space="0"/>
              <w:right w:val="single" w:color="auto" w:sz="4" w:space="0"/>
            </w:tcBorders>
            <w:vAlign w:val="center"/>
          </w:tcPr>
          <w:p w14:paraId="50090069">
            <w:pPr>
              <w:jc w:val="right"/>
              <w:rPr>
                <w:rFonts w:ascii="仿宋_GB2312" w:hAnsi="宋体" w:eastAsia="仿宋_GB2312"/>
                <w:color w:val="000000"/>
                <w:sz w:val="18"/>
                <w:szCs w:val="18"/>
              </w:rPr>
            </w:pPr>
          </w:p>
        </w:tc>
        <w:tc>
          <w:tcPr>
            <w:tcW w:w="660" w:type="dxa"/>
            <w:tcBorders>
              <w:top w:val="nil"/>
              <w:left w:val="nil"/>
              <w:bottom w:val="single" w:color="auto" w:sz="4" w:space="0"/>
              <w:right w:val="single" w:color="auto" w:sz="4" w:space="0"/>
            </w:tcBorders>
            <w:vAlign w:val="center"/>
          </w:tcPr>
          <w:p w14:paraId="4AF27D18">
            <w:pPr>
              <w:jc w:val="righ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vAlign w:val="center"/>
          </w:tcPr>
          <w:p w14:paraId="1B303B5B">
            <w:pPr>
              <w:jc w:val="right"/>
              <w:rPr>
                <w:rFonts w:ascii="仿宋_GB2312" w:hAnsi="宋体" w:eastAsia="仿宋_GB2312"/>
                <w:color w:val="000000"/>
                <w:sz w:val="18"/>
                <w:szCs w:val="18"/>
              </w:rPr>
            </w:pPr>
          </w:p>
        </w:tc>
        <w:tc>
          <w:tcPr>
            <w:tcW w:w="684" w:type="dxa"/>
            <w:tcBorders>
              <w:top w:val="nil"/>
              <w:left w:val="nil"/>
              <w:bottom w:val="single" w:color="auto" w:sz="4" w:space="0"/>
              <w:right w:val="single" w:color="auto" w:sz="4" w:space="0"/>
            </w:tcBorders>
            <w:vAlign w:val="center"/>
          </w:tcPr>
          <w:p w14:paraId="4908A8D9">
            <w:pPr>
              <w:jc w:val="right"/>
              <w:rPr>
                <w:rFonts w:ascii="仿宋_GB2312" w:hAnsi="宋体" w:eastAsia="仿宋_GB2312"/>
                <w:color w:val="000000"/>
                <w:sz w:val="18"/>
                <w:szCs w:val="18"/>
              </w:rPr>
            </w:pPr>
          </w:p>
        </w:tc>
      </w:tr>
      <w:tr w14:paraId="19A0A19A">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4A405FD6">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208</w:t>
            </w:r>
          </w:p>
        </w:tc>
        <w:tc>
          <w:tcPr>
            <w:tcW w:w="426" w:type="dxa"/>
            <w:tcBorders>
              <w:top w:val="nil"/>
              <w:left w:val="nil"/>
              <w:bottom w:val="single" w:color="auto" w:sz="4" w:space="0"/>
              <w:right w:val="single" w:color="auto" w:sz="4" w:space="0"/>
            </w:tcBorders>
            <w:vAlign w:val="center"/>
          </w:tcPr>
          <w:p w14:paraId="1DE5D6B7">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05</w:t>
            </w:r>
          </w:p>
        </w:tc>
        <w:tc>
          <w:tcPr>
            <w:tcW w:w="567" w:type="dxa"/>
            <w:tcBorders>
              <w:top w:val="nil"/>
              <w:left w:val="nil"/>
              <w:bottom w:val="single" w:color="auto" w:sz="4" w:space="0"/>
              <w:right w:val="single" w:color="auto" w:sz="4" w:space="0"/>
            </w:tcBorders>
            <w:vAlign w:val="center"/>
          </w:tcPr>
          <w:p w14:paraId="3D6570A1">
            <w:pPr>
              <w:jc w:val="center"/>
              <w:rPr>
                <w:rFonts w:ascii="仿宋_GB2312" w:hAnsi="宋体" w:eastAsia="仿宋_GB2312"/>
                <w:color w:val="000000"/>
                <w:sz w:val="18"/>
                <w:szCs w:val="18"/>
              </w:rPr>
            </w:pPr>
          </w:p>
        </w:tc>
        <w:tc>
          <w:tcPr>
            <w:tcW w:w="1845" w:type="dxa"/>
            <w:tcBorders>
              <w:top w:val="nil"/>
              <w:left w:val="nil"/>
              <w:bottom w:val="single" w:color="auto" w:sz="4" w:space="0"/>
              <w:right w:val="single" w:color="auto" w:sz="4" w:space="0"/>
            </w:tcBorders>
            <w:vAlign w:val="center"/>
          </w:tcPr>
          <w:p w14:paraId="14B5B6F3">
            <w:pPr>
              <w:jc w:val="center"/>
              <w:rPr>
                <w:rFonts w:ascii="仿宋_GB2312" w:hAnsi="宋体" w:eastAsia="仿宋_GB2312"/>
                <w:color w:val="000000"/>
                <w:sz w:val="18"/>
                <w:szCs w:val="18"/>
              </w:rPr>
            </w:pPr>
            <w:r>
              <w:rPr>
                <w:rFonts w:hint="eastAsia" w:ascii="仿宋_GB2312" w:hAnsi="宋体" w:eastAsia="仿宋_GB2312" w:cs="仿宋_GB2312"/>
                <w:color w:val="000000"/>
                <w:sz w:val="18"/>
                <w:szCs w:val="18"/>
              </w:rPr>
              <w:t>行政事业单位养老支出</w:t>
            </w:r>
          </w:p>
        </w:tc>
        <w:tc>
          <w:tcPr>
            <w:tcW w:w="1018" w:type="dxa"/>
            <w:tcBorders>
              <w:top w:val="nil"/>
              <w:left w:val="nil"/>
              <w:bottom w:val="single" w:color="auto" w:sz="4" w:space="0"/>
              <w:right w:val="single" w:color="auto" w:sz="4" w:space="0"/>
            </w:tcBorders>
            <w:vAlign w:val="center"/>
          </w:tcPr>
          <w:p w14:paraId="0C33B222">
            <w:pPr>
              <w:jc w:val="right"/>
              <w:rPr>
                <w:rFonts w:ascii="仿宋_GB2312" w:hAnsi="宋体" w:eastAsia="仿宋_GB2312"/>
                <w:color w:val="000000"/>
                <w:sz w:val="18"/>
                <w:szCs w:val="18"/>
              </w:rPr>
            </w:pPr>
            <w:r>
              <w:rPr>
                <w:rFonts w:ascii="仿宋_GB2312" w:hAnsi="宋体" w:eastAsia="仿宋_GB2312" w:cs="仿宋_GB2312"/>
                <w:color w:val="000000"/>
                <w:sz w:val="18"/>
                <w:szCs w:val="18"/>
              </w:rPr>
              <w:t>112.50</w:t>
            </w:r>
          </w:p>
        </w:tc>
        <w:tc>
          <w:tcPr>
            <w:tcW w:w="850" w:type="dxa"/>
            <w:tcBorders>
              <w:top w:val="nil"/>
              <w:left w:val="nil"/>
              <w:bottom w:val="single" w:color="auto" w:sz="4" w:space="0"/>
              <w:right w:val="single" w:color="auto" w:sz="4" w:space="0"/>
            </w:tcBorders>
            <w:vAlign w:val="center"/>
          </w:tcPr>
          <w:p w14:paraId="482FF498">
            <w:pPr>
              <w:jc w:val="right"/>
              <w:rPr>
                <w:rFonts w:ascii="仿宋_GB2312" w:hAnsi="宋体" w:eastAsia="仿宋_GB2312"/>
                <w:color w:val="000000"/>
                <w:sz w:val="18"/>
                <w:szCs w:val="18"/>
              </w:rPr>
            </w:pPr>
            <w:r>
              <w:rPr>
                <w:rFonts w:ascii="仿宋_GB2312" w:hAnsi="宋体" w:eastAsia="仿宋_GB2312" w:cs="仿宋_GB2312"/>
                <w:color w:val="000000"/>
                <w:sz w:val="18"/>
                <w:szCs w:val="18"/>
              </w:rPr>
              <w:t>112.50</w:t>
            </w:r>
          </w:p>
        </w:tc>
        <w:tc>
          <w:tcPr>
            <w:tcW w:w="709" w:type="dxa"/>
            <w:tcBorders>
              <w:top w:val="nil"/>
              <w:left w:val="nil"/>
              <w:bottom w:val="single" w:color="auto" w:sz="4" w:space="0"/>
              <w:right w:val="single" w:color="auto" w:sz="4" w:space="0"/>
            </w:tcBorders>
            <w:vAlign w:val="center"/>
          </w:tcPr>
          <w:p w14:paraId="356EFA86">
            <w:pPr>
              <w:jc w:val="right"/>
              <w:rPr>
                <w:rFonts w:ascii="仿宋_GB2312" w:hAnsi="宋体" w:eastAsia="仿宋_GB2312"/>
                <w:color w:val="000000"/>
                <w:sz w:val="18"/>
                <w:szCs w:val="18"/>
              </w:rPr>
            </w:pPr>
          </w:p>
        </w:tc>
        <w:tc>
          <w:tcPr>
            <w:tcW w:w="795" w:type="dxa"/>
            <w:tcBorders>
              <w:top w:val="nil"/>
              <w:left w:val="nil"/>
              <w:bottom w:val="single" w:color="auto" w:sz="4" w:space="0"/>
              <w:right w:val="single" w:color="auto" w:sz="4" w:space="0"/>
            </w:tcBorders>
            <w:vAlign w:val="center"/>
          </w:tcPr>
          <w:p w14:paraId="2101F680">
            <w:pPr>
              <w:jc w:val="right"/>
              <w:rPr>
                <w:rFonts w:ascii="仿宋_GB2312" w:hAnsi="宋体" w:eastAsia="仿宋_GB2312"/>
                <w:color w:val="000000"/>
                <w:sz w:val="18"/>
                <w:szCs w:val="18"/>
              </w:rPr>
            </w:pPr>
          </w:p>
        </w:tc>
        <w:tc>
          <w:tcPr>
            <w:tcW w:w="921" w:type="dxa"/>
            <w:tcBorders>
              <w:top w:val="nil"/>
              <w:left w:val="nil"/>
              <w:bottom w:val="single" w:color="auto" w:sz="4" w:space="0"/>
              <w:right w:val="single" w:color="auto" w:sz="4" w:space="0"/>
            </w:tcBorders>
            <w:vAlign w:val="center"/>
          </w:tcPr>
          <w:p w14:paraId="29E966DB">
            <w:pPr>
              <w:jc w:val="right"/>
              <w:rPr>
                <w:rFonts w:ascii="仿宋_GB2312" w:hAnsi="宋体" w:eastAsia="仿宋_GB2312"/>
                <w:color w:val="000000"/>
                <w:sz w:val="18"/>
                <w:szCs w:val="18"/>
              </w:rPr>
            </w:pPr>
          </w:p>
        </w:tc>
        <w:tc>
          <w:tcPr>
            <w:tcW w:w="660" w:type="dxa"/>
            <w:tcBorders>
              <w:top w:val="nil"/>
              <w:left w:val="nil"/>
              <w:bottom w:val="single" w:color="auto" w:sz="4" w:space="0"/>
              <w:right w:val="single" w:color="auto" w:sz="4" w:space="0"/>
            </w:tcBorders>
            <w:vAlign w:val="center"/>
          </w:tcPr>
          <w:p w14:paraId="1A532644">
            <w:pPr>
              <w:jc w:val="righ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vAlign w:val="center"/>
          </w:tcPr>
          <w:p w14:paraId="7678C3B2">
            <w:pPr>
              <w:jc w:val="right"/>
              <w:rPr>
                <w:rFonts w:ascii="仿宋_GB2312" w:hAnsi="宋体" w:eastAsia="仿宋_GB2312"/>
                <w:color w:val="000000"/>
                <w:sz w:val="18"/>
                <w:szCs w:val="18"/>
              </w:rPr>
            </w:pPr>
          </w:p>
        </w:tc>
        <w:tc>
          <w:tcPr>
            <w:tcW w:w="684" w:type="dxa"/>
            <w:tcBorders>
              <w:top w:val="nil"/>
              <w:left w:val="nil"/>
              <w:bottom w:val="single" w:color="auto" w:sz="4" w:space="0"/>
              <w:right w:val="single" w:color="auto" w:sz="4" w:space="0"/>
            </w:tcBorders>
            <w:vAlign w:val="center"/>
          </w:tcPr>
          <w:p w14:paraId="692676C2">
            <w:pPr>
              <w:jc w:val="right"/>
              <w:rPr>
                <w:rFonts w:ascii="仿宋_GB2312" w:hAnsi="宋体" w:eastAsia="仿宋_GB2312"/>
                <w:color w:val="000000"/>
                <w:sz w:val="18"/>
                <w:szCs w:val="18"/>
              </w:rPr>
            </w:pPr>
          </w:p>
        </w:tc>
      </w:tr>
      <w:tr w14:paraId="03010089">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785A6E20">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208</w:t>
            </w:r>
          </w:p>
        </w:tc>
        <w:tc>
          <w:tcPr>
            <w:tcW w:w="426" w:type="dxa"/>
            <w:tcBorders>
              <w:top w:val="nil"/>
              <w:left w:val="nil"/>
              <w:bottom w:val="single" w:color="auto" w:sz="4" w:space="0"/>
              <w:right w:val="single" w:color="auto" w:sz="4" w:space="0"/>
            </w:tcBorders>
            <w:vAlign w:val="center"/>
          </w:tcPr>
          <w:p w14:paraId="43D23C08">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05</w:t>
            </w:r>
          </w:p>
        </w:tc>
        <w:tc>
          <w:tcPr>
            <w:tcW w:w="567" w:type="dxa"/>
            <w:tcBorders>
              <w:top w:val="nil"/>
              <w:left w:val="nil"/>
              <w:bottom w:val="single" w:color="auto" w:sz="4" w:space="0"/>
              <w:right w:val="single" w:color="auto" w:sz="4" w:space="0"/>
            </w:tcBorders>
            <w:vAlign w:val="center"/>
          </w:tcPr>
          <w:p w14:paraId="1C7FD899">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05</w:t>
            </w:r>
          </w:p>
        </w:tc>
        <w:tc>
          <w:tcPr>
            <w:tcW w:w="1845" w:type="dxa"/>
            <w:tcBorders>
              <w:top w:val="nil"/>
              <w:left w:val="nil"/>
              <w:bottom w:val="single" w:color="auto" w:sz="4" w:space="0"/>
              <w:right w:val="single" w:color="auto" w:sz="4" w:space="0"/>
            </w:tcBorders>
            <w:vAlign w:val="center"/>
          </w:tcPr>
          <w:p w14:paraId="1F55274F">
            <w:pPr>
              <w:jc w:val="center"/>
              <w:rPr>
                <w:rFonts w:ascii="仿宋_GB2312" w:hAnsi="宋体" w:eastAsia="仿宋_GB2312"/>
                <w:color w:val="000000"/>
                <w:sz w:val="18"/>
                <w:szCs w:val="18"/>
              </w:rPr>
            </w:pPr>
            <w:r>
              <w:rPr>
                <w:rFonts w:hint="eastAsia" w:ascii="仿宋_GB2312" w:hAnsi="宋体" w:eastAsia="仿宋_GB2312" w:cs="仿宋_GB2312"/>
                <w:color w:val="000000"/>
                <w:sz w:val="18"/>
                <w:szCs w:val="18"/>
              </w:rPr>
              <w:t>机关事业单位基本养老保险缴费支出</w:t>
            </w:r>
          </w:p>
        </w:tc>
        <w:tc>
          <w:tcPr>
            <w:tcW w:w="1018" w:type="dxa"/>
            <w:tcBorders>
              <w:top w:val="nil"/>
              <w:left w:val="nil"/>
              <w:bottom w:val="single" w:color="auto" w:sz="4" w:space="0"/>
              <w:right w:val="single" w:color="auto" w:sz="4" w:space="0"/>
            </w:tcBorders>
            <w:vAlign w:val="center"/>
          </w:tcPr>
          <w:p w14:paraId="354C36FB">
            <w:pPr>
              <w:jc w:val="right"/>
              <w:rPr>
                <w:rFonts w:ascii="仿宋_GB2312" w:hAnsi="宋体" w:eastAsia="仿宋_GB2312"/>
                <w:color w:val="000000"/>
                <w:sz w:val="18"/>
                <w:szCs w:val="18"/>
              </w:rPr>
            </w:pPr>
            <w:r>
              <w:rPr>
                <w:rFonts w:ascii="仿宋_GB2312" w:hAnsi="宋体" w:eastAsia="仿宋_GB2312" w:cs="仿宋_GB2312"/>
                <w:color w:val="000000"/>
                <w:sz w:val="18"/>
                <w:szCs w:val="18"/>
              </w:rPr>
              <w:t>112.50</w:t>
            </w:r>
          </w:p>
        </w:tc>
        <w:tc>
          <w:tcPr>
            <w:tcW w:w="850" w:type="dxa"/>
            <w:tcBorders>
              <w:top w:val="nil"/>
              <w:left w:val="nil"/>
              <w:bottom w:val="single" w:color="auto" w:sz="4" w:space="0"/>
              <w:right w:val="single" w:color="auto" w:sz="4" w:space="0"/>
            </w:tcBorders>
            <w:vAlign w:val="center"/>
          </w:tcPr>
          <w:p w14:paraId="485CD947">
            <w:pPr>
              <w:jc w:val="right"/>
              <w:rPr>
                <w:rFonts w:ascii="仿宋_GB2312" w:hAnsi="宋体" w:eastAsia="仿宋_GB2312"/>
                <w:color w:val="000000"/>
                <w:sz w:val="18"/>
                <w:szCs w:val="18"/>
              </w:rPr>
            </w:pPr>
            <w:r>
              <w:rPr>
                <w:rFonts w:ascii="仿宋_GB2312" w:hAnsi="宋体" w:eastAsia="仿宋_GB2312" w:cs="仿宋_GB2312"/>
                <w:color w:val="000000"/>
                <w:sz w:val="18"/>
                <w:szCs w:val="18"/>
              </w:rPr>
              <w:t>112.50</w:t>
            </w:r>
          </w:p>
        </w:tc>
        <w:tc>
          <w:tcPr>
            <w:tcW w:w="709" w:type="dxa"/>
            <w:tcBorders>
              <w:top w:val="nil"/>
              <w:left w:val="nil"/>
              <w:bottom w:val="single" w:color="auto" w:sz="4" w:space="0"/>
              <w:right w:val="single" w:color="auto" w:sz="4" w:space="0"/>
            </w:tcBorders>
            <w:vAlign w:val="center"/>
          </w:tcPr>
          <w:p w14:paraId="7B0F77E0">
            <w:pPr>
              <w:jc w:val="right"/>
              <w:rPr>
                <w:rFonts w:ascii="仿宋_GB2312" w:hAnsi="宋体" w:eastAsia="仿宋_GB2312"/>
                <w:color w:val="000000"/>
                <w:sz w:val="18"/>
                <w:szCs w:val="18"/>
              </w:rPr>
            </w:pPr>
          </w:p>
        </w:tc>
        <w:tc>
          <w:tcPr>
            <w:tcW w:w="795" w:type="dxa"/>
            <w:tcBorders>
              <w:top w:val="nil"/>
              <w:left w:val="nil"/>
              <w:bottom w:val="single" w:color="auto" w:sz="4" w:space="0"/>
              <w:right w:val="single" w:color="auto" w:sz="4" w:space="0"/>
            </w:tcBorders>
            <w:vAlign w:val="center"/>
          </w:tcPr>
          <w:p w14:paraId="7A2459BA">
            <w:pPr>
              <w:jc w:val="right"/>
              <w:rPr>
                <w:rFonts w:ascii="仿宋_GB2312" w:hAnsi="宋体" w:eastAsia="仿宋_GB2312"/>
                <w:color w:val="000000"/>
                <w:sz w:val="18"/>
                <w:szCs w:val="18"/>
              </w:rPr>
            </w:pPr>
          </w:p>
        </w:tc>
        <w:tc>
          <w:tcPr>
            <w:tcW w:w="921" w:type="dxa"/>
            <w:tcBorders>
              <w:top w:val="nil"/>
              <w:left w:val="nil"/>
              <w:bottom w:val="single" w:color="auto" w:sz="4" w:space="0"/>
              <w:right w:val="single" w:color="auto" w:sz="4" w:space="0"/>
            </w:tcBorders>
            <w:vAlign w:val="center"/>
          </w:tcPr>
          <w:p w14:paraId="311A6659">
            <w:pPr>
              <w:jc w:val="right"/>
              <w:rPr>
                <w:rFonts w:ascii="仿宋_GB2312" w:hAnsi="宋体" w:eastAsia="仿宋_GB2312"/>
                <w:color w:val="000000"/>
                <w:sz w:val="18"/>
                <w:szCs w:val="18"/>
              </w:rPr>
            </w:pPr>
          </w:p>
        </w:tc>
        <w:tc>
          <w:tcPr>
            <w:tcW w:w="660" w:type="dxa"/>
            <w:tcBorders>
              <w:top w:val="nil"/>
              <w:left w:val="nil"/>
              <w:bottom w:val="single" w:color="auto" w:sz="4" w:space="0"/>
              <w:right w:val="single" w:color="auto" w:sz="4" w:space="0"/>
            </w:tcBorders>
            <w:vAlign w:val="center"/>
          </w:tcPr>
          <w:p w14:paraId="605A1CC1">
            <w:pPr>
              <w:jc w:val="righ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vAlign w:val="center"/>
          </w:tcPr>
          <w:p w14:paraId="4F7A6980">
            <w:pPr>
              <w:jc w:val="right"/>
              <w:rPr>
                <w:rFonts w:ascii="仿宋_GB2312" w:hAnsi="宋体" w:eastAsia="仿宋_GB2312"/>
                <w:color w:val="000000"/>
                <w:sz w:val="18"/>
                <w:szCs w:val="18"/>
              </w:rPr>
            </w:pPr>
          </w:p>
        </w:tc>
        <w:tc>
          <w:tcPr>
            <w:tcW w:w="684" w:type="dxa"/>
            <w:tcBorders>
              <w:top w:val="nil"/>
              <w:left w:val="nil"/>
              <w:bottom w:val="single" w:color="auto" w:sz="4" w:space="0"/>
              <w:right w:val="single" w:color="auto" w:sz="4" w:space="0"/>
            </w:tcBorders>
            <w:vAlign w:val="center"/>
          </w:tcPr>
          <w:p w14:paraId="546DCC66">
            <w:pPr>
              <w:jc w:val="right"/>
              <w:rPr>
                <w:rFonts w:ascii="仿宋_GB2312" w:hAnsi="宋体" w:eastAsia="仿宋_GB2312"/>
                <w:color w:val="000000"/>
                <w:sz w:val="18"/>
                <w:szCs w:val="18"/>
              </w:rPr>
            </w:pPr>
          </w:p>
        </w:tc>
      </w:tr>
      <w:tr w14:paraId="202C6865">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0D12C104">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210</w:t>
            </w:r>
          </w:p>
        </w:tc>
        <w:tc>
          <w:tcPr>
            <w:tcW w:w="426" w:type="dxa"/>
            <w:tcBorders>
              <w:top w:val="nil"/>
              <w:left w:val="nil"/>
              <w:bottom w:val="single" w:color="auto" w:sz="4" w:space="0"/>
              <w:right w:val="single" w:color="auto" w:sz="4" w:space="0"/>
            </w:tcBorders>
            <w:vAlign w:val="center"/>
          </w:tcPr>
          <w:p w14:paraId="6270E3A6">
            <w:pPr>
              <w:jc w:val="center"/>
              <w:rPr>
                <w:rFonts w:ascii="仿宋_GB2312" w:hAnsi="宋体" w:eastAsia="仿宋_GB2312"/>
                <w:color w:val="000000"/>
                <w:sz w:val="18"/>
                <w:szCs w:val="18"/>
              </w:rPr>
            </w:pPr>
          </w:p>
        </w:tc>
        <w:tc>
          <w:tcPr>
            <w:tcW w:w="567" w:type="dxa"/>
            <w:tcBorders>
              <w:top w:val="nil"/>
              <w:left w:val="nil"/>
              <w:bottom w:val="single" w:color="auto" w:sz="4" w:space="0"/>
              <w:right w:val="single" w:color="auto" w:sz="4" w:space="0"/>
            </w:tcBorders>
            <w:vAlign w:val="center"/>
          </w:tcPr>
          <w:p w14:paraId="167B9976">
            <w:pPr>
              <w:jc w:val="center"/>
              <w:rPr>
                <w:rFonts w:ascii="仿宋_GB2312" w:hAnsi="宋体" w:eastAsia="仿宋_GB2312"/>
                <w:color w:val="000000"/>
                <w:sz w:val="18"/>
                <w:szCs w:val="18"/>
              </w:rPr>
            </w:pPr>
          </w:p>
        </w:tc>
        <w:tc>
          <w:tcPr>
            <w:tcW w:w="1845" w:type="dxa"/>
            <w:tcBorders>
              <w:top w:val="nil"/>
              <w:left w:val="nil"/>
              <w:bottom w:val="single" w:color="auto" w:sz="4" w:space="0"/>
              <w:right w:val="single" w:color="auto" w:sz="4" w:space="0"/>
            </w:tcBorders>
            <w:vAlign w:val="center"/>
          </w:tcPr>
          <w:p w14:paraId="73A8BDA0">
            <w:pPr>
              <w:jc w:val="center"/>
              <w:rPr>
                <w:rFonts w:ascii="仿宋_GB2312" w:hAnsi="宋体" w:eastAsia="仿宋_GB2312"/>
                <w:color w:val="000000"/>
                <w:sz w:val="18"/>
                <w:szCs w:val="18"/>
              </w:rPr>
            </w:pPr>
            <w:r>
              <w:rPr>
                <w:rFonts w:hint="eastAsia" w:ascii="仿宋_GB2312" w:hAnsi="宋体" w:eastAsia="仿宋_GB2312" w:cs="仿宋_GB2312"/>
                <w:color w:val="000000"/>
                <w:sz w:val="18"/>
                <w:szCs w:val="18"/>
              </w:rPr>
              <w:t>卫生健康支出</w:t>
            </w:r>
          </w:p>
        </w:tc>
        <w:tc>
          <w:tcPr>
            <w:tcW w:w="1018" w:type="dxa"/>
            <w:tcBorders>
              <w:top w:val="nil"/>
              <w:left w:val="nil"/>
              <w:bottom w:val="single" w:color="auto" w:sz="4" w:space="0"/>
              <w:right w:val="single" w:color="auto" w:sz="4" w:space="0"/>
            </w:tcBorders>
            <w:vAlign w:val="center"/>
          </w:tcPr>
          <w:p w14:paraId="5204FEBA">
            <w:pPr>
              <w:jc w:val="right"/>
              <w:rPr>
                <w:rFonts w:ascii="仿宋_GB2312" w:hAnsi="宋体" w:eastAsia="仿宋_GB2312"/>
                <w:color w:val="000000"/>
                <w:sz w:val="18"/>
                <w:szCs w:val="18"/>
              </w:rPr>
            </w:pPr>
            <w:r>
              <w:rPr>
                <w:rFonts w:ascii="仿宋_GB2312" w:hAnsi="宋体" w:eastAsia="仿宋_GB2312" w:cs="仿宋_GB2312"/>
                <w:color w:val="000000"/>
                <w:sz w:val="18"/>
                <w:szCs w:val="18"/>
              </w:rPr>
              <w:t>126.18</w:t>
            </w:r>
          </w:p>
        </w:tc>
        <w:tc>
          <w:tcPr>
            <w:tcW w:w="850" w:type="dxa"/>
            <w:tcBorders>
              <w:top w:val="nil"/>
              <w:left w:val="nil"/>
              <w:bottom w:val="single" w:color="auto" w:sz="4" w:space="0"/>
              <w:right w:val="single" w:color="auto" w:sz="4" w:space="0"/>
            </w:tcBorders>
            <w:vAlign w:val="center"/>
          </w:tcPr>
          <w:p w14:paraId="5D6530EA">
            <w:pPr>
              <w:jc w:val="right"/>
              <w:rPr>
                <w:rFonts w:ascii="仿宋_GB2312" w:hAnsi="宋体" w:eastAsia="仿宋_GB2312"/>
                <w:color w:val="000000"/>
                <w:sz w:val="18"/>
                <w:szCs w:val="18"/>
              </w:rPr>
            </w:pPr>
            <w:r>
              <w:rPr>
                <w:rFonts w:ascii="仿宋_GB2312" w:hAnsi="宋体" w:eastAsia="仿宋_GB2312" w:cs="仿宋_GB2312"/>
                <w:color w:val="000000"/>
                <w:sz w:val="18"/>
                <w:szCs w:val="18"/>
              </w:rPr>
              <w:t>126.18</w:t>
            </w:r>
          </w:p>
        </w:tc>
        <w:tc>
          <w:tcPr>
            <w:tcW w:w="709" w:type="dxa"/>
            <w:tcBorders>
              <w:top w:val="nil"/>
              <w:left w:val="nil"/>
              <w:bottom w:val="single" w:color="auto" w:sz="4" w:space="0"/>
              <w:right w:val="single" w:color="auto" w:sz="4" w:space="0"/>
            </w:tcBorders>
            <w:vAlign w:val="center"/>
          </w:tcPr>
          <w:p w14:paraId="41DEBD8B">
            <w:pPr>
              <w:jc w:val="right"/>
              <w:rPr>
                <w:rFonts w:ascii="仿宋_GB2312" w:hAnsi="宋体" w:eastAsia="仿宋_GB2312"/>
                <w:color w:val="000000"/>
                <w:sz w:val="18"/>
                <w:szCs w:val="18"/>
              </w:rPr>
            </w:pPr>
          </w:p>
        </w:tc>
        <w:tc>
          <w:tcPr>
            <w:tcW w:w="795" w:type="dxa"/>
            <w:tcBorders>
              <w:top w:val="nil"/>
              <w:left w:val="nil"/>
              <w:bottom w:val="single" w:color="auto" w:sz="4" w:space="0"/>
              <w:right w:val="single" w:color="auto" w:sz="4" w:space="0"/>
            </w:tcBorders>
            <w:vAlign w:val="center"/>
          </w:tcPr>
          <w:p w14:paraId="2FF9C3C7">
            <w:pPr>
              <w:jc w:val="right"/>
              <w:rPr>
                <w:rFonts w:ascii="仿宋_GB2312" w:hAnsi="宋体" w:eastAsia="仿宋_GB2312"/>
                <w:color w:val="000000"/>
                <w:sz w:val="18"/>
                <w:szCs w:val="18"/>
              </w:rPr>
            </w:pPr>
          </w:p>
        </w:tc>
        <w:tc>
          <w:tcPr>
            <w:tcW w:w="921" w:type="dxa"/>
            <w:tcBorders>
              <w:top w:val="nil"/>
              <w:left w:val="nil"/>
              <w:bottom w:val="single" w:color="auto" w:sz="4" w:space="0"/>
              <w:right w:val="single" w:color="auto" w:sz="4" w:space="0"/>
            </w:tcBorders>
            <w:vAlign w:val="center"/>
          </w:tcPr>
          <w:p w14:paraId="39E057D2">
            <w:pPr>
              <w:jc w:val="right"/>
              <w:rPr>
                <w:rFonts w:ascii="仿宋_GB2312" w:hAnsi="宋体" w:eastAsia="仿宋_GB2312"/>
                <w:color w:val="000000"/>
                <w:sz w:val="18"/>
                <w:szCs w:val="18"/>
              </w:rPr>
            </w:pPr>
          </w:p>
        </w:tc>
        <w:tc>
          <w:tcPr>
            <w:tcW w:w="660" w:type="dxa"/>
            <w:tcBorders>
              <w:top w:val="nil"/>
              <w:left w:val="nil"/>
              <w:bottom w:val="single" w:color="auto" w:sz="4" w:space="0"/>
              <w:right w:val="single" w:color="auto" w:sz="4" w:space="0"/>
            </w:tcBorders>
            <w:vAlign w:val="center"/>
          </w:tcPr>
          <w:p w14:paraId="023FB411">
            <w:pPr>
              <w:jc w:val="righ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vAlign w:val="center"/>
          </w:tcPr>
          <w:p w14:paraId="0DB06959">
            <w:pPr>
              <w:jc w:val="right"/>
              <w:rPr>
                <w:rFonts w:ascii="仿宋_GB2312" w:hAnsi="宋体" w:eastAsia="仿宋_GB2312"/>
                <w:color w:val="000000"/>
                <w:sz w:val="18"/>
                <w:szCs w:val="18"/>
              </w:rPr>
            </w:pPr>
          </w:p>
        </w:tc>
        <w:tc>
          <w:tcPr>
            <w:tcW w:w="684" w:type="dxa"/>
            <w:tcBorders>
              <w:top w:val="nil"/>
              <w:left w:val="nil"/>
              <w:bottom w:val="single" w:color="auto" w:sz="4" w:space="0"/>
              <w:right w:val="single" w:color="auto" w:sz="4" w:space="0"/>
            </w:tcBorders>
            <w:vAlign w:val="center"/>
          </w:tcPr>
          <w:p w14:paraId="7953D8F3">
            <w:pPr>
              <w:jc w:val="right"/>
              <w:rPr>
                <w:rFonts w:ascii="仿宋_GB2312" w:hAnsi="宋体" w:eastAsia="仿宋_GB2312"/>
                <w:color w:val="000000"/>
                <w:sz w:val="18"/>
                <w:szCs w:val="18"/>
              </w:rPr>
            </w:pPr>
          </w:p>
        </w:tc>
      </w:tr>
      <w:tr w14:paraId="47643DD0">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6C403392">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210</w:t>
            </w:r>
          </w:p>
        </w:tc>
        <w:tc>
          <w:tcPr>
            <w:tcW w:w="426" w:type="dxa"/>
            <w:tcBorders>
              <w:top w:val="nil"/>
              <w:left w:val="nil"/>
              <w:bottom w:val="single" w:color="auto" w:sz="4" w:space="0"/>
              <w:right w:val="single" w:color="auto" w:sz="4" w:space="0"/>
            </w:tcBorders>
            <w:vAlign w:val="center"/>
          </w:tcPr>
          <w:p w14:paraId="301B6AD9">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11</w:t>
            </w:r>
          </w:p>
        </w:tc>
        <w:tc>
          <w:tcPr>
            <w:tcW w:w="567" w:type="dxa"/>
            <w:tcBorders>
              <w:top w:val="nil"/>
              <w:left w:val="nil"/>
              <w:bottom w:val="single" w:color="auto" w:sz="4" w:space="0"/>
              <w:right w:val="single" w:color="auto" w:sz="4" w:space="0"/>
            </w:tcBorders>
            <w:vAlign w:val="center"/>
          </w:tcPr>
          <w:p w14:paraId="2A548F5D">
            <w:pPr>
              <w:jc w:val="center"/>
              <w:rPr>
                <w:rFonts w:ascii="仿宋_GB2312" w:hAnsi="宋体" w:eastAsia="仿宋_GB2312"/>
                <w:color w:val="000000"/>
                <w:sz w:val="18"/>
                <w:szCs w:val="18"/>
              </w:rPr>
            </w:pPr>
          </w:p>
        </w:tc>
        <w:tc>
          <w:tcPr>
            <w:tcW w:w="1845" w:type="dxa"/>
            <w:tcBorders>
              <w:top w:val="nil"/>
              <w:left w:val="nil"/>
              <w:bottom w:val="single" w:color="auto" w:sz="4" w:space="0"/>
              <w:right w:val="single" w:color="auto" w:sz="4" w:space="0"/>
            </w:tcBorders>
            <w:vAlign w:val="center"/>
          </w:tcPr>
          <w:p w14:paraId="3DD7E594">
            <w:pPr>
              <w:jc w:val="center"/>
              <w:rPr>
                <w:rFonts w:ascii="仿宋_GB2312" w:hAnsi="宋体" w:eastAsia="仿宋_GB2312"/>
                <w:color w:val="000000"/>
                <w:sz w:val="18"/>
                <w:szCs w:val="18"/>
              </w:rPr>
            </w:pPr>
            <w:r>
              <w:rPr>
                <w:rFonts w:hint="eastAsia" w:ascii="仿宋_GB2312" w:hAnsi="宋体" w:eastAsia="仿宋_GB2312" w:cs="仿宋_GB2312"/>
                <w:color w:val="000000"/>
                <w:sz w:val="18"/>
                <w:szCs w:val="18"/>
              </w:rPr>
              <w:t>行政事业单位医疗</w:t>
            </w:r>
          </w:p>
        </w:tc>
        <w:tc>
          <w:tcPr>
            <w:tcW w:w="1018" w:type="dxa"/>
            <w:tcBorders>
              <w:top w:val="nil"/>
              <w:left w:val="nil"/>
              <w:bottom w:val="single" w:color="auto" w:sz="4" w:space="0"/>
              <w:right w:val="single" w:color="auto" w:sz="4" w:space="0"/>
            </w:tcBorders>
            <w:vAlign w:val="center"/>
          </w:tcPr>
          <w:p w14:paraId="7D0162CC">
            <w:pPr>
              <w:jc w:val="right"/>
              <w:rPr>
                <w:rFonts w:ascii="仿宋_GB2312" w:hAnsi="宋体" w:eastAsia="仿宋_GB2312"/>
                <w:color w:val="000000"/>
                <w:sz w:val="18"/>
                <w:szCs w:val="18"/>
              </w:rPr>
            </w:pPr>
            <w:r>
              <w:rPr>
                <w:rFonts w:ascii="仿宋_GB2312" w:hAnsi="宋体" w:eastAsia="仿宋_GB2312" w:cs="仿宋_GB2312"/>
                <w:color w:val="000000"/>
                <w:sz w:val="18"/>
                <w:szCs w:val="18"/>
              </w:rPr>
              <w:t>126.18</w:t>
            </w:r>
          </w:p>
        </w:tc>
        <w:tc>
          <w:tcPr>
            <w:tcW w:w="850" w:type="dxa"/>
            <w:tcBorders>
              <w:top w:val="nil"/>
              <w:left w:val="nil"/>
              <w:bottom w:val="single" w:color="auto" w:sz="4" w:space="0"/>
              <w:right w:val="single" w:color="auto" w:sz="4" w:space="0"/>
            </w:tcBorders>
            <w:vAlign w:val="center"/>
          </w:tcPr>
          <w:p w14:paraId="09F01149">
            <w:pPr>
              <w:jc w:val="right"/>
              <w:rPr>
                <w:rFonts w:ascii="仿宋_GB2312" w:hAnsi="宋体" w:eastAsia="仿宋_GB2312"/>
                <w:color w:val="000000"/>
                <w:sz w:val="18"/>
                <w:szCs w:val="18"/>
              </w:rPr>
            </w:pPr>
            <w:r>
              <w:rPr>
                <w:rFonts w:ascii="仿宋_GB2312" w:hAnsi="宋体" w:eastAsia="仿宋_GB2312" w:cs="仿宋_GB2312"/>
                <w:color w:val="000000"/>
                <w:sz w:val="18"/>
                <w:szCs w:val="18"/>
              </w:rPr>
              <w:t>126.18</w:t>
            </w:r>
          </w:p>
        </w:tc>
        <w:tc>
          <w:tcPr>
            <w:tcW w:w="709" w:type="dxa"/>
            <w:tcBorders>
              <w:top w:val="nil"/>
              <w:left w:val="nil"/>
              <w:bottom w:val="single" w:color="auto" w:sz="4" w:space="0"/>
              <w:right w:val="single" w:color="auto" w:sz="4" w:space="0"/>
            </w:tcBorders>
            <w:vAlign w:val="center"/>
          </w:tcPr>
          <w:p w14:paraId="417C9D21">
            <w:pPr>
              <w:jc w:val="right"/>
              <w:rPr>
                <w:rFonts w:ascii="仿宋_GB2312" w:hAnsi="宋体" w:eastAsia="仿宋_GB2312"/>
                <w:color w:val="000000"/>
                <w:sz w:val="18"/>
                <w:szCs w:val="18"/>
              </w:rPr>
            </w:pPr>
          </w:p>
        </w:tc>
        <w:tc>
          <w:tcPr>
            <w:tcW w:w="795" w:type="dxa"/>
            <w:tcBorders>
              <w:top w:val="nil"/>
              <w:left w:val="nil"/>
              <w:bottom w:val="single" w:color="auto" w:sz="4" w:space="0"/>
              <w:right w:val="single" w:color="auto" w:sz="4" w:space="0"/>
            </w:tcBorders>
            <w:vAlign w:val="center"/>
          </w:tcPr>
          <w:p w14:paraId="7AA6CE33">
            <w:pPr>
              <w:jc w:val="right"/>
              <w:rPr>
                <w:rFonts w:ascii="仿宋_GB2312" w:hAnsi="宋体" w:eastAsia="仿宋_GB2312"/>
                <w:color w:val="000000"/>
                <w:sz w:val="18"/>
                <w:szCs w:val="18"/>
              </w:rPr>
            </w:pPr>
          </w:p>
        </w:tc>
        <w:tc>
          <w:tcPr>
            <w:tcW w:w="921" w:type="dxa"/>
            <w:tcBorders>
              <w:top w:val="nil"/>
              <w:left w:val="nil"/>
              <w:bottom w:val="single" w:color="auto" w:sz="4" w:space="0"/>
              <w:right w:val="single" w:color="auto" w:sz="4" w:space="0"/>
            </w:tcBorders>
            <w:vAlign w:val="center"/>
          </w:tcPr>
          <w:p w14:paraId="2F6AC4FE">
            <w:pPr>
              <w:jc w:val="right"/>
              <w:rPr>
                <w:rFonts w:ascii="仿宋_GB2312" w:hAnsi="宋体" w:eastAsia="仿宋_GB2312"/>
                <w:color w:val="000000"/>
                <w:sz w:val="18"/>
                <w:szCs w:val="18"/>
              </w:rPr>
            </w:pPr>
          </w:p>
        </w:tc>
        <w:tc>
          <w:tcPr>
            <w:tcW w:w="660" w:type="dxa"/>
            <w:tcBorders>
              <w:top w:val="nil"/>
              <w:left w:val="nil"/>
              <w:bottom w:val="single" w:color="auto" w:sz="4" w:space="0"/>
              <w:right w:val="single" w:color="auto" w:sz="4" w:space="0"/>
            </w:tcBorders>
            <w:vAlign w:val="center"/>
          </w:tcPr>
          <w:p w14:paraId="44B73B71">
            <w:pPr>
              <w:jc w:val="righ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vAlign w:val="center"/>
          </w:tcPr>
          <w:p w14:paraId="214D29D8">
            <w:pPr>
              <w:jc w:val="right"/>
              <w:rPr>
                <w:rFonts w:ascii="仿宋_GB2312" w:hAnsi="宋体" w:eastAsia="仿宋_GB2312"/>
                <w:color w:val="000000"/>
                <w:sz w:val="18"/>
                <w:szCs w:val="18"/>
              </w:rPr>
            </w:pPr>
          </w:p>
        </w:tc>
        <w:tc>
          <w:tcPr>
            <w:tcW w:w="684" w:type="dxa"/>
            <w:tcBorders>
              <w:top w:val="nil"/>
              <w:left w:val="nil"/>
              <w:bottom w:val="single" w:color="auto" w:sz="4" w:space="0"/>
              <w:right w:val="single" w:color="auto" w:sz="4" w:space="0"/>
            </w:tcBorders>
            <w:vAlign w:val="center"/>
          </w:tcPr>
          <w:p w14:paraId="6CDD0830">
            <w:pPr>
              <w:jc w:val="right"/>
              <w:rPr>
                <w:rFonts w:ascii="仿宋_GB2312" w:hAnsi="宋体" w:eastAsia="仿宋_GB2312"/>
                <w:color w:val="000000"/>
                <w:sz w:val="18"/>
                <w:szCs w:val="18"/>
              </w:rPr>
            </w:pPr>
          </w:p>
        </w:tc>
      </w:tr>
      <w:tr w14:paraId="43326D46">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231D72A6">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210</w:t>
            </w:r>
          </w:p>
        </w:tc>
        <w:tc>
          <w:tcPr>
            <w:tcW w:w="426" w:type="dxa"/>
            <w:tcBorders>
              <w:top w:val="nil"/>
              <w:left w:val="nil"/>
              <w:bottom w:val="single" w:color="auto" w:sz="4" w:space="0"/>
              <w:right w:val="single" w:color="auto" w:sz="4" w:space="0"/>
            </w:tcBorders>
            <w:vAlign w:val="center"/>
          </w:tcPr>
          <w:p w14:paraId="0C5F287A">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11</w:t>
            </w:r>
          </w:p>
        </w:tc>
        <w:tc>
          <w:tcPr>
            <w:tcW w:w="567" w:type="dxa"/>
            <w:tcBorders>
              <w:top w:val="nil"/>
              <w:left w:val="nil"/>
              <w:bottom w:val="single" w:color="auto" w:sz="4" w:space="0"/>
              <w:right w:val="single" w:color="auto" w:sz="4" w:space="0"/>
            </w:tcBorders>
            <w:vAlign w:val="center"/>
          </w:tcPr>
          <w:p w14:paraId="1AB549B8">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01</w:t>
            </w:r>
          </w:p>
        </w:tc>
        <w:tc>
          <w:tcPr>
            <w:tcW w:w="1845" w:type="dxa"/>
            <w:tcBorders>
              <w:top w:val="nil"/>
              <w:left w:val="nil"/>
              <w:bottom w:val="single" w:color="auto" w:sz="4" w:space="0"/>
              <w:right w:val="single" w:color="auto" w:sz="4" w:space="0"/>
            </w:tcBorders>
            <w:vAlign w:val="center"/>
          </w:tcPr>
          <w:p w14:paraId="3786D757">
            <w:pPr>
              <w:jc w:val="center"/>
              <w:rPr>
                <w:rFonts w:ascii="仿宋_GB2312" w:hAnsi="宋体" w:eastAsia="仿宋_GB2312"/>
                <w:color w:val="000000"/>
                <w:sz w:val="18"/>
                <w:szCs w:val="18"/>
              </w:rPr>
            </w:pPr>
            <w:r>
              <w:rPr>
                <w:rFonts w:hint="eastAsia" w:ascii="仿宋_GB2312" w:hAnsi="宋体" w:eastAsia="仿宋_GB2312" w:cs="仿宋_GB2312"/>
                <w:color w:val="000000"/>
                <w:sz w:val="18"/>
                <w:szCs w:val="18"/>
              </w:rPr>
              <w:t>行政单位医疗</w:t>
            </w:r>
          </w:p>
        </w:tc>
        <w:tc>
          <w:tcPr>
            <w:tcW w:w="1018" w:type="dxa"/>
            <w:tcBorders>
              <w:top w:val="nil"/>
              <w:left w:val="nil"/>
              <w:bottom w:val="single" w:color="auto" w:sz="4" w:space="0"/>
              <w:right w:val="single" w:color="auto" w:sz="4" w:space="0"/>
            </w:tcBorders>
            <w:vAlign w:val="center"/>
          </w:tcPr>
          <w:p w14:paraId="4E395E1E">
            <w:pPr>
              <w:jc w:val="right"/>
              <w:rPr>
                <w:rFonts w:ascii="仿宋_GB2312" w:hAnsi="宋体" w:eastAsia="仿宋_GB2312"/>
                <w:color w:val="000000"/>
                <w:sz w:val="18"/>
                <w:szCs w:val="18"/>
              </w:rPr>
            </w:pPr>
            <w:r>
              <w:rPr>
                <w:rFonts w:ascii="仿宋_GB2312" w:hAnsi="宋体" w:eastAsia="仿宋_GB2312" w:cs="仿宋_GB2312"/>
                <w:color w:val="000000"/>
                <w:sz w:val="18"/>
                <w:szCs w:val="18"/>
              </w:rPr>
              <w:t>94.92</w:t>
            </w:r>
          </w:p>
        </w:tc>
        <w:tc>
          <w:tcPr>
            <w:tcW w:w="850" w:type="dxa"/>
            <w:tcBorders>
              <w:top w:val="nil"/>
              <w:left w:val="nil"/>
              <w:bottom w:val="single" w:color="auto" w:sz="4" w:space="0"/>
              <w:right w:val="single" w:color="auto" w:sz="4" w:space="0"/>
            </w:tcBorders>
            <w:vAlign w:val="center"/>
          </w:tcPr>
          <w:p w14:paraId="761523EB">
            <w:pPr>
              <w:jc w:val="right"/>
              <w:rPr>
                <w:rFonts w:ascii="仿宋_GB2312" w:hAnsi="宋体" w:eastAsia="仿宋_GB2312"/>
                <w:color w:val="000000"/>
                <w:sz w:val="18"/>
                <w:szCs w:val="18"/>
              </w:rPr>
            </w:pPr>
            <w:r>
              <w:rPr>
                <w:rFonts w:ascii="仿宋_GB2312" w:hAnsi="宋体" w:eastAsia="仿宋_GB2312" w:cs="仿宋_GB2312"/>
                <w:color w:val="000000"/>
                <w:sz w:val="18"/>
                <w:szCs w:val="18"/>
              </w:rPr>
              <w:t>94.92</w:t>
            </w:r>
          </w:p>
        </w:tc>
        <w:tc>
          <w:tcPr>
            <w:tcW w:w="709" w:type="dxa"/>
            <w:tcBorders>
              <w:top w:val="nil"/>
              <w:left w:val="nil"/>
              <w:bottom w:val="single" w:color="auto" w:sz="4" w:space="0"/>
              <w:right w:val="single" w:color="auto" w:sz="4" w:space="0"/>
            </w:tcBorders>
            <w:vAlign w:val="center"/>
          </w:tcPr>
          <w:p w14:paraId="5BDFBDD8">
            <w:pPr>
              <w:jc w:val="right"/>
              <w:rPr>
                <w:rFonts w:ascii="仿宋_GB2312" w:hAnsi="宋体" w:eastAsia="仿宋_GB2312"/>
                <w:color w:val="000000"/>
                <w:sz w:val="18"/>
                <w:szCs w:val="18"/>
              </w:rPr>
            </w:pPr>
          </w:p>
        </w:tc>
        <w:tc>
          <w:tcPr>
            <w:tcW w:w="795" w:type="dxa"/>
            <w:tcBorders>
              <w:top w:val="nil"/>
              <w:left w:val="nil"/>
              <w:bottom w:val="single" w:color="auto" w:sz="4" w:space="0"/>
              <w:right w:val="single" w:color="auto" w:sz="4" w:space="0"/>
            </w:tcBorders>
            <w:vAlign w:val="center"/>
          </w:tcPr>
          <w:p w14:paraId="7341A582">
            <w:pPr>
              <w:jc w:val="right"/>
              <w:rPr>
                <w:rFonts w:ascii="仿宋_GB2312" w:hAnsi="宋体" w:eastAsia="仿宋_GB2312"/>
                <w:color w:val="000000"/>
                <w:sz w:val="18"/>
                <w:szCs w:val="18"/>
              </w:rPr>
            </w:pPr>
          </w:p>
        </w:tc>
        <w:tc>
          <w:tcPr>
            <w:tcW w:w="921" w:type="dxa"/>
            <w:tcBorders>
              <w:top w:val="nil"/>
              <w:left w:val="nil"/>
              <w:bottom w:val="single" w:color="auto" w:sz="4" w:space="0"/>
              <w:right w:val="single" w:color="auto" w:sz="4" w:space="0"/>
            </w:tcBorders>
            <w:vAlign w:val="center"/>
          </w:tcPr>
          <w:p w14:paraId="083FEC6C">
            <w:pPr>
              <w:jc w:val="right"/>
              <w:rPr>
                <w:rFonts w:ascii="仿宋_GB2312" w:hAnsi="宋体" w:eastAsia="仿宋_GB2312"/>
                <w:color w:val="000000"/>
                <w:sz w:val="18"/>
                <w:szCs w:val="18"/>
              </w:rPr>
            </w:pPr>
          </w:p>
        </w:tc>
        <w:tc>
          <w:tcPr>
            <w:tcW w:w="660" w:type="dxa"/>
            <w:tcBorders>
              <w:top w:val="nil"/>
              <w:left w:val="nil"/>
              <w:bottom w:val="single" w:color="auto" w:sz="4" w:space="0"/>
              <w:right w:val="single" w:color="auto" w:sz="4" w:space="0"/>
            </w:tcBorders>
            <w:vAlign w:val="center"/>
          </w:tcPr>
          <w:p w14:paraId="457F5B01">
            <w:pPr>
              <w:jc w:val="righ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vAlign w:val="center"/>
          </w:tcPr>
          <w:p w14:paraId="0146778B">
            <w:pPr>
              <w:jc w:val="right"/>
              <w:rPr>
                <w:rFonts w:ascii="仿宋_GB2312" w:hAnsi="宋体" w:eastAsia="仿宋_GB2312"/>
                <w:color w:val="000000"/>
                <w:sz w:val="18"/>
                <w:szCs w:val="18"/>
              </w:rPr>
            </w:pPr>
          </w:p>
        </w:tc>
        <w:tc>
          <w:tcPr>
            <w:tcW w:w="684" w:type="dxa"/>
            <w:tcBorders>
              <w:top w:val="nil"/>
              <w:left w:val="nil"/>
              <w:bottom w:val="single" w:color="auto" w:sz="4" w:space="0"/>
              <w:right w:val="single" w:color="auto" w:sz="4" w:space="0"/>
            </w:tcBorders>
            <w:vAlign w:val="center"/>
          </w:tcPr>
          <w:p w14:paraId="5A952CEB">
            <w:pPr>
              <w:jc w:val="right"/>
              <w:rPr>
                <w:rFonts w:ascii="仿宋_GB2312" w:hAnsi="宋体" w:eastAsia="仿宋_GB2312"/>
                <w:color w:val="000000"/>
                <w:sz w:val="18"/>
                <w:szCs w:val="18"/>
              </w:rPr>
            </w:pPr>
          </w:p>
        </w:tc>
      </w:tr>
      <w:tr w14:paraId="24F74406">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3C336A9E">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210</w:t>
            </w:r>
          </w:p>
        </w:tc>
        <w:tc>
          <w:tcPr>
            <w:tcW w:w="426" w:type="dxa"/>
            <w:tcBorders>
              <w:top w:val="nil"/>
              <w:left w:val="nil"/>
              <w:bottom w:val="single" w:color="auto" w:sz="4" w:space="0"/>
              <w:right w:val="single" w:color="auto" w:sz="4" w:space="0"/>
            </w:tcBorders>
            <w:vAlign w:val="center"/>
          </w:tcPr>
          <w:p w14:paraId="66512871">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11</w:t>
            </w:r>
          </w:p>
        </w:tc>
        <w:tc>
          <w:tcPr>
            <w:tcW w:w="567" w:type="dxa"/>
            <w:tcBorders>
              <w:top w:val="nil"/>
              <w:left w:val="nil"/>
              <w:bottom w:val="single" w:color="auto" w:sz="4" w:space="0"/>
              <w:right w:val="single" w:color="auto" w:sz="4" w:space="0"/>
            </w:tcBorders>
            <w:vAlign w:val="center"/>
          </w:tcPr>
          <w:p w14:paraId="50D1196E">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03</w:t>
            </w:r>
          </w:p>
        </w:tc>
        <w:tc>
          <w:tcPr>
            <w:tcW w:w="1845" w:type="dxa"/>
            <w:tcBorders>
              <w:top w:val="nil"/>
              <w:left w:val="nil"/>
              <w:bottom w:val="single" w:color="auto" w:sz="4" w:space="0"/>
              <w:right w:val="single" w:color="auto" w:sz="4" w:space="0"/>
            </w:tcBorders>
            <w:vAlign w:val="center"/>
          </w:tcPr>
          <w:p w14:paraId="503E0EAE">
            <w:pPr>
              <w:jc w:val="center"/>
              <w:rPr>
                <w:rFonts w:ascii="仿宋_GB2312" w:hAnsi="宋体" w:eastAsia="仿宋_GB2312"/>
                <w:color w:val="000000"/>
                <w:sz w:val="18"/>
                <w:szCs w:val="18"/>
              </w:rPr>
            </w:pPr>
            <w:r>
              <w:rPr>
                <w:rFonts w:hint="eastAsia" w:ascii="仿宋_GB2312" w:hAnsi="宋体" w:eastAsia="仿宋_GB2312" w:cs="仿宋_GB2312"/>
                <w:color w:val="000000"/>
                <w:sz w:val="18"/>
                <w:szCs w:val="18"/>
              </w:rPr>
              <w:t>公务员医疗补助</w:t>
            </w:r>
          </w:p>
        </w:tc>
        <w:tc>
          <w:tcPr>
            <w:tcW w:w="1018" w:type="dxa"/>
            <w:tcBorders>
              <w:top w:val="nil"/>
              <w:left w:val="nil"/>
              <w:bottom w:val="single" w:color="auto" w:sz="4" w:space="0"/>
              <w:right w:val="single" w:color="auto" w:sz="4" w:space="0"/>
            </w:tcBorders>
            <w:vAlign w:val="center"/>
          </w:tcPr>
          <w:p w14:paraId="679B2B91">
            <w:pPr>
              <w:jc w:val="right"/>
              <w:rPr>
                <w:rFonts w:ascii="仿宋_GB2312" w:hAnsi="宋体" w:eastAsia="仿宋_GB2312"/>
                <w:color w:val="000000"/>
                <w:sz w:val="18"/>
                <w:szCs w:val="18"/>
              </w:rPr>
            </w:pPr>
            <w:r>
              <w:rPr>
                <w:rFonts w:ascii="仿宋_GB2312" w:hAnsi="宋体" w:eastAsia="仿宋_GB2312" w:cs="仿宋_GB2312"/>
                <w:color w:val="000000"/>
                <w:sz w:val="18"/>
                <w:szCs w:val="18"/>
              </w:rPr>
              <w:t>30.47</w:t>
            </w:r>
          </w:p>
        </w:tc>
        <w:tc>
          <w:tcPr>
            <w:tcW w:w="850" w:type="dxa"/>
            <w:tcBorders>
              <w:top w:val="nil"/>
              <w:left w:val="nil"/>
              <w:bottom w:val="single" w:color="auto" w:sz="4" w:space="0"/>
              <w:right w:val="single" w:color="auto" w:sz="4" w:space="0"/>
            </w:tcBorders>
            <w:vAlign w:val="center"/>
          </w:tcPr>
          <w:p w14:paraId="5AC991D4">
            <w:pPr>
              <w:jc w:val="right"/>
              <w:rPr>
                <w:rFonts w:ascii="仿宋_GB2312" w:hAnsi="宋体" w:eastAsia="仿宋_GB2312"/>
                <w:color w:val="000000"/>
                <w:sz w:val="18"/>
                <w:szCs w:val="18"/>
              </w:rPr>
            </w:pPr>
            <w:r>
              <w:rPr>
                <w:rFonts w:ascii="仿宋_GB2312" w:hAnsi="宋体" w:eastAsia="仿宋_GB2312" w:cs="仿宋_GB2312"/>
                <w:color w:val="000000"/>
                <w:sz w:val="18"/>
                <w:szCs w:val="18"/>
              </w:rPr>
              <w:t>30.47</w:t>
            </w:r>
          </w:p>
        </w:tc>
        <w:tc>
          <w:tcPr>
            <w:tcW w:w="709" w:type="dxa"/>
            <w:tcBorders>
              <w:top w:val="nil"/>
              <w:left w:val="nil"/>
              <w:bottom w:val="single" w:color="auto" w:sz="4" w:space="0"/>
              <w:right w:val="single" w:color="auto" w:sz="4" w:space="0"/>
            </w:tcBorders>
            <w:vAlign w:val="center"/>
          </w:tcPr>
          <w:p w14:paraId="55137B59">
            <w:pPr>
              <w:jc w:val="right"/>
              <w:rPr>
                <w:rFonts w:ascii="仿宋_GB2312" w:hAnsi="宋体" w:eastAsia="仿宋_GB2312"/>
                <w:color w:val="000000"/>
                <w:sz w:val="18"/>
                <w:szCs w:val="18"/>
              </w:rPr>
            </w:pPr>
          </w:p>
        </w:tc>
        <w:tc>
          <w:tcPr>
            <w:tcW w:w="795" w:type="dxa"/>
            <w:tcBorders>
              <w:top w:val="nil"/>
              <w:left w:val="nil"/>
              <w:bottom w:val="single" w:color="auto" w:sz="4" w:space="0"/>
              <w:right w:val="single" w:color="auto" w:sz="4" w:space="0"/>
            </w:tcBorders>
            <w:vAlign w:val="center"/>
          </w:tcPr>
          <w:p w14:paraId="4B0EACC5">
            <w:pPr>
              <w:jc w:val="right"/>
              <w:rPr>
                <w:rFonts w:ascii="仿宋_GB2312" w:hAnsi="宋体" w:eastAsia="仿宋_GB2312"/>
                <w:color w:val="000000"/>
                <w:sz w:val="18"/>
                <w:szCs w:val="18"/>
              </w:rPr>
            </w:pPr>
          </w:p>
        </w:tc>
        <w:tc>
          <w:tcPr>
            <w:tcW w:w="921" w:type="dxa"/>
            <w:tcBorders>
              <w:top w:val="nil"/>
              <w:left w:val="nil"/>
              <w:bottom w:val="single" w:color="auto" w:sz="4" w:space="0"/>
              <w:right w:val="single" w:color="auto" w:sz="4" w:space="0"/>
            </w:tcBorders>
            <w:vAlign w:val="center"/>
          </w:tcPr>
          <w:p w14:paraId="7CC0CA92">
            <w:pPr>
              <w:jc w:val="right"/>
              <w:rPr>
                <w:rFonts w:ascii="仿宋_GB2312" w:hAnsi="宋体" w:eastAsia="仿宋_GB2312"/>
                <w:color w:val="000000"/>
                <w:sz w:val="18"/>
                <w:szCs w:val="18"/>
              </w:rPr>
            </w:pPr>
          </w:p>
        </w:tc>
        <w:tc>
          <w:tcPr>
            <w:tcW w:w="660" w:type="dxa"/>
            <w:tcBorders>
              <w:top w:val="nil"/>
              <w:left w:val="nil"/>
              <w:bottom w:val="single" w:color="auto" w:sz="4" w:space="0"/>
              <w:right w:val="single" w:color="auto" w:sz="4" w:space="0"/>
            </w:tcBorders>
            <w:vAlign w:val="center"/>
          </w:tcPr>
          <w:p w14:paraId="4B248D2E">
            <w:pPr>
              <w:jc w:val="righ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vAlign w:val="center"/>
          </w:tcPr>
          <w:p w14:paraId="7B1389F1">
            <w:pPr>
              <w:jc w:val="right"/>
              <w:rPr>
                <w:rFonts w:ascii="仿宋_GB2312" w:hAnsi="宋体" w:eastAsia="仿宋_GB2312"/>
                <w:color w:val="000000"/>
                <w:sz w:val="18"/>
                <w:szCs w:val="18"/>
              </w:rPr>
            </w:pPr>
          </w:p>
        </w:tc>
        <w:tc>
          <w:tcPr>
            <w:tcW w:w="684" w:type="dxa"/>
            <w:tcBorders>
              <w:top w:val="nil"/>
              <w:left w:val="nil"/>
              <w:bottom w:val="single" w:color="auto" w:sz="4" w:space="0"/>
              <w:right w:val="single" w:color="auto" w:sz="4" w:space="0"/>
            </w:tcBorders>
            <w:vAlign w:val="center"/>
          </w:tcPr>
          <w:p w14:paraId="6D8F4009">
            <w:pPr>
              <w:jc w:val="right"/>
              <w:rPr>
                <w:rFonts w:ascii="仿宋_GB2312" w:hAnsi="宋体" w:eastAsia="仿宋_GB2312"/>
                <w:color w:val="000000"/>
                <w:sz w:val="18"/>
                <w:szCs w:val="18"/>
              </w:rPr>
            </w:pPr>
          </w:p>
        </w:tc>
      </w:tr>
      <w:tr w14:paraId="026FB20D">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7B26CB46">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210</w:t>
            </w:r>
          </w:p>
        </w:tc>
        <w:tc>
          <w:tcPr>
            <w:tcW w:w="426" w:type="dxa"/>
            <w:tcBorders>
              <w:top w:val="nil"/>
              <w:left w:val="nil"/>
              <w:bottom w:val="single" w:color="auto" w:sz="4" w:space="0"/>
              <w:right w:val="single" w:color="auto" w:sz="4" w:space="0"/>
            </w:tcBorders>
            <w:vAlign w:val="center"/>
          </w:tcPr>
          <w:p w14:paraId="19695965">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11</w:t>
            </w:r>
          </w:p>
        </w:tc>
        <w:tc>
          <w:tcPr>
            <w:tcW w:w="567" w:type="dxa"/>
            <w:tcBorders>
              <w:top w:val="nil"/>
              <w:left w:val="nil"/>
              <w:bottom w:val="single" w:color="auto" w:sz="4" w:space="0"/>
              <w:right w:val="single" w:color="auto" w:sz="4" w:space="0"/>
            </w:tcBorders>
            <w:vAlign w:val="center"/>
          </w:tcPr>
          <w:p w14:paraId="11B8E3E3">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99</w:t>
            </w:r>
          </w:p>
        </w:tc>
        <w:tc>
          <w:tcPr>
            <w:tcW w:w="1845" w:type="dxa"/>
            <w:tcBorders>
              <w:top w:val="nil"/>
              <w:left w:val="nil"/>
              <w:bottom w:val="single" w:color="auto" w:sz="4" w:space="0"/>
              <w:right w:val="single" w:color="auto" w:sz="4" w:space="0"/>
            </w:tcBorders>
            <w:vAlign w:val="center"/>
          </w:tcPr>
          <w:p w14:paraId="68C6B208">
            <w:pPr>
              <w:jc w:val="center"/>
              <w:rPr>
                <w:rFonts w:ascii="仿宋_GB2312" w:hAnsi="宋体" w:eastAsia="仿宋_GB2312"/>
                <w:color w:val="000000"/>
                <w:sz w:val="18"/>
                <w:szCs w:val="18"/>
              </w:rPr>
            </w:pPr>
            <w:r>
              <w:rPr>
                <w:rFonts w:hint="eastAsia" w:ascii="仿宋_GB2312" w:hAnsi="宋体" w:eastAsia="仿宋_GB2312" w:cs="仿宋_GB2312"/>
                <w:color w:val="000000"/>
                <w:sz w:val="18"/>
                <w:szCs w:val="18"/>
              </w:rPr>
              <w:t>其他行政事业单位医疗支出</w:t>
            </w:r>
          </w:p>
        </w:tc>
        <w:tc>
          <w:tcPr>
            <w:tcW w:w="1018" w:type="dxa"/>
            <w:tcBorders>
              <w:top w:val="nil"/>
              <w:left w:val="nil"/>
              <w:bottom w:val="single" w:color="auto" w:sz="4" w:space="0"/>
              <w:right w:val="single" w:color="auto" w:sz="4" w:space="0"/>
            </w:tcBorders>
            <w:vAlign w:val="center"/>
          </w:tcPr>
          <w:p w14:paraId="42F25910">
            <w:pPr>
              <w:jc w:val="right"/>
              <w:rPr>
                <w:rFonts w:ascii="仿宋_GB2312" w:hAnsi="宋体" w:eastAsia="仿宋_GB2312"/>
                <w:color w:val="000000"/>
                <w:sz w:val="18"/>
                <w:szCs w:val="18"/>
              </w:rPr>
            </w:pPr>
            <w:r>
              <w:rPr>
                <w:rFonts w:ascii="仿宋_GB2312" w:hAnsi="宋体" w:eastAsia="仿宋_GB2312" w:cs="仿宋_GB2312"/>
                <w:color w:val="000000"/>
                <w:sz w:val="18"/>
                <w:szCs w:val="18"/>
              </w:rPr>
              <w:t>0.79</w:t>
            </w:r>
          </w:p>
        </w:tc>
        <w:tc>
          <w:tcPr>
            <w:tcW w:w="850" w:type="dxa"/>
            <w:tcBorders>
              <w:top w:val="nil"/>
              <w:left w:val="nil"/>
              <w:bottom w:val="single" w:color="auto" w:sz="4" w:space="0"/>
              <w:right w:val="single" w:color="auto" w:sz="4" w:space="0"/>
            </w:tcBorders>
            <w:vAlign w:val="center"/>
          </w:tcPr>
          <w:p w14:paraId="32FC332F">
            <w:pPr>
              <w:jc w:val="right"/>
              <w:rPr>
                <w:rFonts w:ascii="仿宋_GB2312" w:hAnsi="宋体" w:eastAsia="仿宋_GB2312"/>
                <w:color w:val="000000"/>
                <w:sz w:val="18"/>
                <w:szCs w:val="18"/>
              </w:rPr>
            </w:pPr>
            <w:r>
              <w:rPr>
                <w:rFonts w:ascii="仿宋_GB2312" w:hAnsi="宋体" w:eastAsia="仿宋_GB2312" w:cs="仿宋_GB2312"/>
                <w:color w:val="000000"/>
                <w:sz w:val="18"/>
                <w:szCs w:val="18"/>
              </w:rPr>
              <w:t>0.79</w:t>
            </w:r>
          </w:p>
        </w:tc>
        <w:tc>
          <w:tcPr>
            <w:tcW w:w="709" w:type="dxa"/>
            <w:tcBorders>
              <w:top w:val="nil"/>
              <w:left w:val="nil"/>
              <w:bottom w:val="single" w:color="auto" w:sz="4" w:space="0"/>
              <w:right w:val="single" w:color="auto" w:sz="4" w:space="0"/>
            </w:tcBorders>
            <w:vAlign w:val="center"/>
          </w:tcPr>
          <w:p w14:paraId="667E8BB6">
            <w:pPr>
              <w:jc w:val="right"/>
              <w:rPr>
                <w:rFonts w:ascii="仿宋_GB2312" w:hAnsi="宋体" w:eastAsia="仿宋_GB2312"/>
                <w:color w:val="000000"/>
                <w:sz w:val="18"/>
                <w:szCs w:val="18"/>
              </w:rPr>
            </w:pPr>
          </w:p>
        </w:tc>
        <w:tc>
          <w:tcPr>
            <w:tcW w:w="795" w:type="dxa"/>
            <w:tcBorders>
              <w:top w:val="nil"/>
              <w:left w:val="nil"/>
              <w:bottom w:val="single" w:color="auto" w:sz="4" w:space="0"/>
              <w:right w:val="single" w:color="auto" w:sz="4" w:space="0"/>
            </w:tcBorders>
            <w:vAlign w:val="center"/>
          </w:tcPr>
          <w:p w14:paraId="0332FE9C">
            <w:pPr>
              <w:jc w:val="right"/>
              <w:rPr>
                <w:rFonts w:ascii="仿宋_GB2312" w:hAnsi="宋体" w:eastAsia="仿宋_GB2312"/>
                <w:color w:val="000000"/>
                <w:sz w:val="18"/>
                <w:szCs w:val="18"/>
              </w:rPr>
            </w:pPr>
          </w:p>
        </w:tc>
        <w:tc>
          <w:tcPr>
            <w:tcW w:w="921" w:type="dxa"/>
            <w:tcBorders>
              <w:top w:val="nil"/>
              <w:left w:val="nil"/>
              <w:bottom w:val="single" w:color="auto" w:sz="4" w:space="0"/>
              <w:right w:val="single" w:color="auto" w:sz="4" w:space="0"/>
            </w:tcBorders>
            <w:vAlign w:val="center"/>
          </w:tcPr>
          <w:p w14:paraId="40CFE7B9">
            <w:pPr>
              <w:jc w:val="right"/>
              <w:rPr>
                <w:rFonts w:ascii="仿宋_GB2312" w:hAnsi="宋体" w:eastAsia="仿宋_GB2312"/>
                <w:color w:val="000000"/>
                <w:sz w:val="18"/>
                <w:szCs w:val="18"/>
              </w:rPr>
            </w:pPr>
          </w:p>
        </w:tc>
        <w:tc>
          <w:tcPr>
            <w:tcW w:w="660" w:type="dxa"/>
            <w:tcBorders>
              <w:top w:val="nil"/>
              <w:left w:val="nil"/>
              <w:bottom w:val="single" w:color="auto" w:sz="4" w:space="0"/>
              <w:right w:val="single" w:color="auto" w:sz="4" w:space="0"/>
            </w:tcBorders>
            <w:vAlign w:val="center"/>
          </w:tcPr>
          <w:p w14:paraId="41E2EA00">
            <w:pPr>
              <w:jc w:val="righ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vAlign w:val="center"/>
          </w:tcPr>
          <w:p w14:paraId="6E038E2F">
            <w:pPr>
              <w:jc w:val="right"/>
              <w:rPr>
                <w:rFonts w:ascii="仿宋_GB2312" w:hAnsi="宋体" w:eastAsia="仿宋_GB2312"/>
                <w:color w:val="000000"/>
                <w:sz w:val="18"/>
                <w:szCs w:val="18"/>
              </w:rPr>
            </w:pPr>
          </w:p>
        </w:tc>
        <w:tc>
          <w:tcPr>
            <w:tcW w:w="684" w:type="dxa"/>
            <w:tcBorders>
              <w:top w:val="nil"/>
              <w:left w:val="nil"/>
              <w:bottom w:val="single" w:color="auto" w:sz="4" w:space="0"/>
              <w:right w:val="single" w:color="auto" w:sz="4" w:space="0"/>
            </w:tcBorders>
            <w:vAlign w:val="center"/>
          </w:tcPr>
          <w:p w14:paraId="1322D0BE">
            <w:pPr>
              <w:jc w:val="right"/>
              <w:rPr>
                <w:rFonts w:ascii="仿宋_GB2312" w:hAnsi="宋体" w:eastAsia="仿宋_GB2312"/>
                <w:color w:val="000000"/>
                <w:sz w:val="18"/>
                <w:szCs w:val="18"/>
              </w:rPr>
            </w:pPr>
          </w:p>
        </w:tc>
      </w:tr>
      <w:tr w14:paraId="0BFEC52B">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249273CC">
            <w:pPr>
              <w:jc w:val="center"/>
              <w:rPr>
                <w:rFonts w:ascii="仿宋_GB2312" w:hAnsi="宋体" w:eastAsia="仿宋_GB2312"/>
                <w:color w:val="000000"/>
                <w:sz w:val="18"/>
                <w:szCs w:val="18"/>
              </w:rPr>
            </w:pPr>
          </w:p>
        </w:tc>
        <w:tc>
          <w:tcPr>
            <w:tcW w:w="426" w:type="dxa"/>
            <w:tcBorders>
              <w:top w:val="nil"/>
              <w:left w:val="nil"/>
              <w:bottom w:val="single" w:color="auto" w:sz="4" w:space="0"/>
              <w:right w:val="single" w:color="auto" w:sz="4" w:space="0"/>
            </w:tcBorders>
            <w:vAlign w:val="center"/>
          </w:tcPr>
          <w:p w14:paraId="0F091A84">
            <w:pPr>
              <w:jc w:val="center"/>
              <w:rPr>
                <w:rFonts w:ascii="仿宋_GB2312" w:hAnsi="宋体" w:eastAsia="仿宋_GB2312"/>
                <w:color w:val="000000"/>
                <w:sz w:val="18"/>
                <w:szCs w:val="18"/>
              </w:rPr>
            </w:pPr>
          </w:p>
        </w:tc>
        <w:tc>
          <w:tcPr>
            <w:tcW w:w="567" w:type="dxa"/>
            <w:tcBorders>
              <w:top w:val="nil"/>
              <w:left w:val="nil"/>
              <w:bottom w:val="single" w:color="auto" w:sz="4" w:space="0"/>
              <w:right w:val="single" w:color="auto" w:sz="4" w:space="0"/>
            </w:tcBorders>
            <w:vAlign w:val="center"/>
          </w:tcPr>
          <w:p w14:paraId="68B246C1">
            <w:pPr>
              <w:jc w:val="center"/>
              <w:rPr>
                <w:rFonts w:ascii="仿宋_GB2312" w:hAnsi="宋体" w:eastAsia="仿宋_GB2312"/>
                <w:color w:val="000000"/>
                <w:sz w:val="18"/>
                <w:szCs w:val="18"/>
              </w:rPr>
            </w:pPr>
          </w:p>
        </w:tc>
        <w:tc>
          <w:tcPr>
            <w:tcW w:w="1845" w:type="dxa"/>
            <w:tcBorders>
              <w:top w:val="nil"/>
              <w:left w:val="nil"/>
              <w:bottom w:val="single" w:color="auto" w:sz="4" w:space="0"/>
              <w:right w:val="single" w:color="auto" w:sz="4" w:space="0"/>
            </w:tcBorders>
            <w:vAlign w:val="center"/>
          </w:tcPr>
          <w:p w14:paraId="316901C8">
            <w:pPr>
              <w:jc w:val="center"/>
              <w:rPr>
                <w:rFonts w:ascii="仿宋_GB2312" w:hAnsi="宋体" w:eastAsia="仿宋_GB2312"/>
                <w:color w:val="000000"/>
                <w:sz w:val="18"/>
                <w:szCs w:val="18"/>
              </w:rPr>
            </w:pPr>
          </w:p>
        </w:tc>
        <w:tc>
          <w:tcPr>
            <w:tcW w:w="1018" w:type="dxa"/>
            <w:tcBorders>
              <w:top w:val="nil"/>
              <w:left w:val="nil"/>
              <w:bottom w:val="single" w:color="auto" w:sz="4" w:space="0"/>
              <w:right w:val="single" w:color="auto" w:sz="4" w:space="0"/>
            </w:tcBorders>
            <w:vAlign w:val="center"/>
          </w:tcPr>
          <w:p w14:paraId="616A2203">
            <w:pPr>
              <w:jc w:val="right"/>
              <w:rPr>
                <w:rFonts w:ascii="仿宋_GB2312" w:hAnsi="宋体" w:eastAsia="仿宋_GB2312"/>
                <w:color w:val="000000"/>
                <w:sz w:val="18"/>
                <w:szCs w:val="18"/>
              </w:rPr>
            </w:pPr>
          </w:p>
        </w:tc>
        <w:tc>
          <w:tcPr>
            <w:tcW w:w="850" w:type="dxa"/>
            <w:tcBorders>
              <w:top w:val="nil"/>
              <w:left w:val="nil"/>
              <w:bottom w:val="single" w:color="auto" w:sz="4" w:space="0"/>
              <w:right w:val="single" w:color="auto" w:sz="4" w:space="0"/>
            </w:tcBorders>
            <w:vAlign w:val="center"/>
          </w:tcPr>
          <w:p w14:paraId="27A03312">
            <w:pPr>
              <w:jc w:val="right"/>
              <w:rPr>
                <w:rFonts w:ascii="仿宋_GB2312" w:hAnsi="宋体" w:eastAsia="仿宋_GB2312"/>
                <w:color w:val="000000"/>
                <w:sz w:val="18"/>
                <w:szCs w:val="18"/>
              </w:rPr>
            </w:pPr>
          </w:p>
        </w:tc>
        <w:tc>
          <w:tcPr>
            <w:tcW w:w="709" w:type="dxa"/>
            <w:tcBorders>
              <w:top w:val="nil"/>
              <w:left w:val="nil"/>
              <w:bottom w:val="single" w:color="auto" w:sz="4" w:space="0"/>
              <w:right w:val="single" w:color="auto" w:sz="4" w:space="0"/>
            </w:tcBorders>
            <w:vAlign w:val="center"/>
          </w:tcPr>
          <w:p w14:paraId="5E4A1B3E">
            <w:pPr>
              <w:jc w:val="right"/>
              <w:rPr>
                <w:rFonts w:ascii="仿宋_GB2312" w:hAnsi="宋体" w:eastAsia="仿宋_GB2312"/>
                <w:color w:val="000000"/>
                <w:sz w:val="18"/>
                <w:szCs w:val="18"/>
              </w:rPr>
            </w:pPr>
          </w:p>
        </w:tc>
        <w:tc>
          <w:tcPr>
            <w:tcW w:w="795" w:type="dxa"/>
            <w:tcBorders>
              <w:top w:val="nil"/>
              <w:left w:val="nil"/>
              <w:bottom w:val="single" w:color="auto" w:sz="4" w:space="0"/>
              <w:right w:val="single" w:color="auto" w:sz="4" w:space="0"/>
            </w:tcBorders>
            <w:vAlign w:val="center"/>
          </w:tcPr>
          <w:p w14:paraId="1E276F41">
            <w:pPr>
              <w:jc w:val="right"/>
              <w:rPr>
                <w:rFonts w:ascii="仿宋_GB2312" w:hAnsi="宋体" w:eastAsia="仿宋_GB2312"/>
                <w:color w:val="000000"/>
                <w:sz w:val="18"/>
                <w:szCs w:val="18"/>
              </w:rPr>
            </w:pPr>
          </w:p>
        </w:tc>
        <w:tc>
          <w:tcPr>
            <w:tcW w:w="921" w:type="dxa"/>
            <w:tcBorders>
              <w:top w:val="nil"/>
              <w:left w:val="nil"/>
              <w:bottom w:val="single" w:color="auto" w:sz="4" w:space="0"/>
              <w:right w:val="single" w:color="auto" w:sz="4" w:space="0"/>
            </w:tcBorders>
            <w:vAlign w:val="center"/>
          </w:tcPr>
          <w:p w14:paraId="315605BB">
            <w:pPr>
              <w:jc w:val="right"/>
              <w:rPr>
                <w:rFonts w:ascii="仿宋_GB2312" w:hAnsi="宋体" w:eastAsia="仿宋_GB2312"/>
                <w:color w:val="000000"/>
                <w:sz w:val="18"/>
                <w:szCs w:val="18"/>
              </w:rPr>
            </w:pPr>
          </w:p>
        </w:tc>
        <w:tc>
          <w:tcPr>
            <w:tcW w:w="660" w:type="dxa"/>
            <w:tcBorders>
              <w:top w:val="nil"/>
              <w:left w:val="nil"/>
              <w:bottom w:val="single" w:color="auto" w:sz="4" w:space="0"/>
              <w:right w:val="single" w:color="auto" w:sz="4" w:space="0"/>
            </w:tcBorders>
            <w:vAlign w:val="center"/>
          </w:tcPr>
          <w:p w14:paraId="6905CBA9">
            <w:pPr>
              <w:jc w:val="righ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vAlign w:val="center"/>
          </w:tcPr>
          <w:p w14:paraId="409F16AD">
            <w:pPr>
              <w:jc w:val="right"/>
              <w:rPr>
                <w:rFonts w:ascii="仿宋_GB2312" w:hAnsi="宋体" w:eastAsia="仿宋_GB2312"/>
                <w:color w:val="000000"/>
                <w:sz w:val="18"/>
                <w:szCs w:val="18"/>
              </w:rPr>
            </w:pPr>
          </w:p>
        </w:tc>
        <w:tc>
          <w:tcPr>
            <w:tcW w:w="684" w:type="dxa"/>
            <w:tcBorders>
              <w:top w:val="nil"/>
              <w:left w:val="nil"/>
              <w:bottom w:val="single" w:color="auto" w:sz="4" w:space="0"/>
              <w:right w:val="single" w:color="auto" w:sz="4" w:space="0"/>
            </w:tcBorders>
            <w:vAlign w:val="center"/>
          </w:tcPr>
          <w:p w14:paraId="6030F58A">
            <w:pPr>
              <w:jc w:val="right"/>
              <w:rPr>
                <w:rFonts w:ascii="仿宋_GB2312" w:hAnsi="宋体" w:eastAsia="仿宋_GB2312"/>
                <w:color w:val="000000"/>
                <w:sz w:val="18"/>
                <w:szCs w:val="18"/>
              </w:rPr>
            </w:pPr>
          </w:p>
        </w:tc>
      </w:tr>
      <w:tr w14:paraId="4C1DDA51">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0CAC0D2D">
            <w:pPr>
              <w:jc w:val="center"/>
              <w:rPr>
                <w:rFonts w:ascii="仿宋_GB2312" w:hAnsi="宋体" w:eastAsia="仿宋_GB2312"/>
                <w:color w:val="000000"/>
                <w:sz w:val="18"/>
                <w:szCs w:val="18"/>
              </w:rPr>
            </w:pPr>
          </w:p>
        </w:tc>
        <w:tc>
          <w:tcPr>
            <w:tcW w:w="426" w:type="dxa"/>
            <w:tcBorders>
              <w:top w:val="nil"/>
              <w:left w:val="nil"/>
              <w:bottom w:val="single" w:color="auto" w:sz="4" w:space="0"/>
              <w:right w:val="single" w:color="auto" w:sz="4" w:space="0"/>
            </w:tcBorders>
            <w:vAlign w:val="center"/>
          </w:tcPr>
          <w:p w14:paraId="02AB78E9">
            <w:pPr>
              <w:jc w:val="center"/>
              <w:rPr>
                <w:rFonts w:ascii="仿宋_GB2312" w:hAnsi="宋体" w:eastAsia="仿宋_GB2312"/>
                <w:color w:val="000000"/>
                <w:sz w:val="18"/>
                <w:szCs w:val="18"/>
              </w:rPr>
            </w:pPr>
          </w:p>
        </w:tc>
        <w:tc>
          <w:tcPr>
            <w:tcW w:w="567" w:type="dxa"/>
            <w:tcBorders>
              <w:top w:val="nil"/>
              <w:left w:val="nil"/>
              <w:bottom w:val="single" w:color="auto" w:sz="4" w:space="0"/>
              <w:right w:val="single" w:color="auto" w:sz="4" w:space="0"/>
            </w:tcBorders>
            <w:vAlign w:val="center"/>
          </w:tcPr>
          <w:p w14:paraId="0AD6E769">
            <w:pPr>
              <w:jc w:val="center"/>
              <w:rPr>
                <w:rFonts w:ascii="仿宋_GB2312" w:hAnsi="宋体" w:eastAsia="仿宋_GB2312"/>
                <w:color w:val="000000"/>
                <w:sz w:val="18"/>
                <w:szCs w:val="18"/>
              </w:rPr>
            </w:pPr>
          </w:p>
        </w:tc>
        <w:tc>
          <w:tcPr>
            <w:tcW w:w="1845" w:type="dxa"/>
            <w:tcBorders>
              <w:top w:val="nil"/>
              <w:left w:val="nil"/>
              <w:bottom w:val="single" w:color="auto" w:sz="4" w:space="0"/>
              <w:right w:val="single" w:color="auto" w:sz="4" w:space="0"/>
            </w:tcBorders>
            <w:vAlign w:val="center"/>
          </w:tcPr>
          <w:p w14:paraId="3E647A85">
            <w:pPr>
              <w:jc w:val="center"/>
              <w:rPr>
                <w:rFonts w:ascii="仿宋_GB2312" w:hAnsi="宋体" w:eastAsia="仿宋_GB2312"/>
                <w:color w:val="000000"/>
                <w:sz w:val="18"/>
                <w:szCs w:val="18"/>
              </w:rPr>
            </w:pPr>
          </w:p>
        </w:tc>
        <w:tc>
          <w:tcPr>
            <w:tcW w:w="1018" w:type="dxa"/>
            <w:tcBorders>
              <w:top w:val="nil"/>
              <w:left w:val="nil"/>
              <w:bottom w:val="single" w:color="auto" w:sz="4" w:space="0"/>
              <w:right w:val="single" w:color="auto" w:sz="4" w:space="0"/>
            </w:tcBorders>
            <w:vAlign w:val="center"/>
          </w:tcPr>
          <w:p w14:paraId="441525E7">
            <w:pPr>
              <w:jc w:val="right"/>
              <w:rPr>
                <w:rFonts w:ascii="仿宋_GB2312" w:hAnsi="宋体" w:eastAsia="仿宋_GB2312"/>
                <w:color w:val="000000"/>
                <w:sz w:val="18"/>
                <w:szCs w:val="18"/>
              </w:rPr>
            </w:pPr>
          </w:p>
        </w:tc>
        <w:tc>
          <w:tcPr>
            <w:tcW w:w="850" w:type="dxa"/>
            <w:tcBorders>
              <w:top w:val="nil"/>
              <w:left w:val="nil"/>
              <w:bottom w:val="single" w:color="auto" w:sz="4" w:space="0"/>
              <w:right w:val="single" w:color="auto" w:sz="4" w:space="0"/>
            </w:tcBorders>
            <w:vAlign w:val="center"/>
          </w:tcPr>
          <w:p w14:paraId="4CF9B79A">
            <w:pPr>
              <w:jc w:val="right"/>
              <w:rPr>
                <w:rFonts w:ascii="仿宋_GB2312" w:hAnsi="宋体" w:eastAsia="仿宋_GB2312"/>
                <w:color w:val="000000"/>
                <w:sz w:val="18"/>
                <w:szCs w:val="18"/>
              </w:rPr>
            </w:pPr>
          </w:p>
        </w:tc>
        <w:tc>
          <w:tcPr>
            <w:tcW w:w="709" w:type="dxa"/>
            <w:tcBorders>
              <w:top w:val="nil"/>
              <w:left w:val="nil"/>
              <w:bottom w:val="single" w:color="auto" w:sz="4" w:space="0"/>
              <w:right w:val="single" w:color="auto" w:sz="4" w:space="0"/>
            </w:tcBorders>
            <w:vAlign w:val="center"/>
          </w:tcPr>
          <w:p w14:paraId="1BC5F34B">
            <w:pPr>
              <w:jc w:val="right"/>
              <w:rPr>
                <w:rFonts w:ascii="仿宋_GB2312" w:hAnsi="宋体" w:eastAsia="仿宋_GB2312"/>
                <w:color w:val="000000"/>
                <w:sz w:val="18"/>
                <w:szCs w:val="18"/>
              </w:rPr>
            </w:pPr>
          </w:p>
        </w:tc>
        <w:tc>
          <w:tcPr>
            <w:tcW w:w="795" w:type="dxa"/>
            <w:tcBorders>
              <w:top w:val="nil"/>
              <w:left w:val="nil"/>
              <w:bottom w:val="single" w:color="auto" w:sz="4" w:space="0"/>
              <w:right w:val="single" w:color="auto" w:sz="4" w:space="0"/>
            </w:tcBorders>
            <w:vAlign w:val="center"/>
          </w:tcPr>
          <w:p w14:paraId="2F03CF8E">
            <w:pPr>
              <w:jc w:val="right"/>
              <w:rPr>
                <w:rFonts w:ascii="仿宋_GB2312" w:hAnsi="宋体" w:eastAsia="仿宋_GB2312"/>
                <w:color w:val="000000"/>
                <w:sz w:val="18"/>
                <w:szCs w:val="18"/>
              </w:rPr>
            </w:pPr>
          </w:p>
        </w:tc>
        <w:tc>
          <w:tcPr>
            <w:tcW w:w="921" w:type="dxa"/>
            <w:tcBorders>
              <w:top w:val="nil"/>
              <w:left w:val="nil"/>
              <w:bottom w:val="single" w:color="auto" w:sz="4" w:space="0"/>
              <w:right w:val="single" w:color="auto" w:sz="4" w:space="0"/>
            </w:tcBorders>
            <w:vAlign w:val="center"/>
          </w:tcPr>
          <w:p w14:paraId="05301663">
            <w:pPr>
              <w:jc w:val="right"/>
              <w:rPr>
                <w:rFonts w:ascii="仿宋_GB2312" w:hAnsi="宋体" w:eastAsia="仿宋_GB2312"/>
                <w:color w:val="000000"/>
                <w:sz w:val="18"/>
                <w:szCs w:val="18"/>
              </w:rPr>
            </w:pPr>
          </w:p>
        </w:tc>
        <w:tc>
          <w:tcPr>
            <w:tcW w:w="660" w:type="dxa"/>
            <w:tcBorders>
              <w:top w:val="nil"/>
              <w:left w:val="nil"/>
              <w:bottom w:val="single" w:color="auto" w:sz="4" w:space="0"/>
              <w:right w:val="single" w:color="auto" w:sz="4" w:space="0"/>
            </w:tcBorders>
            <w:vAlign w:val="center"/>
          </w:tcPr>
          <w:p w14:paraId="7470131C">
            <w:pPr>
              <w:jc w:val="righ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vAlign w:val="center"/>
          </w:tcPr>
          <w:p w14:paraId="207121B4">
            <w:pPr>
              <w:jc w:val="right"/>
              <w:rPr>
                <w:rFonts w:ascii="仿宋_GB2312" w:hAnsi="宋体" w:eastAsia="仿宋_GB2312"/>
                <w:color w:val="000000"/>
                <w:sz w:val="18"/>
                <w:szCs w:val="18"/>
              </w:rPr>
            </w:pPr>
          </w:p>
        </w:tc>
        <w:tc>
          <w:tcPr>
            <w:tcW w:w="684" w:type="dxa"/>
            <w:tcBorders>
              <w:top w:val="nil"/>
              <w:left w:val="nil"/>
              <w:bottom w:val="single" w:color="auto" w:sz="4" w:space="0"/>
              <w:right w:val="single" w:color="auto" w:sz="4" w:space="0"/>
            </w:tcBorders>
            <w:vAlign w:val="center"/>
          </w:tcPr>
          <w:p w14:paraId="53590A51">
            <w:pPr>
              <w:jc w:val="right"/>
              <w:rPr>
                <w:rFonts w:ascii="仿宋_GB2312" w:hAnsi="宋体" w:eastAsia="仿宋_GB2312"/>
                <w:color w:val="000000"/>
                <w:sz w:val="18"/>
                <w:szCs w:val="18"/>
              </w:rPr>
            </w:pPr>
          </w:p>
        </w:tc>
      </w:tr>
      <w:tr w14:paraId="2FDF7AE9">
        <w:tblPrEx>
          <w:tblCellMar>
            <w:top w:w="0" w:type="dxa"/>
            <w:left w:w="108" w:type="dxa"/>
            <w:bottom w:w="0" w:type="dxa"/>
            <w:right w:w="108" w:type="dxa"/>
          </w:tblCellMar>
        </w:tblPrEx>
        <w:trPr>
          <w:trHeight w:val="465" w:hRule="atLeast"/>
        </w:trPr>
        <w:tc>
          <w:tcPr>
            <w:tcW w:w="558" w:type="dxa"/>
            <w:tcBorders>
              <w:top w:val="nil"/>
              <w:left w:val="single" w:color="auto" w:sz="4" w:space="0"/>
              <w:bottom w:val="single" w:color="auto" w:sz="4" w:space="0"/>
              <w:right w:val="single" w:color="auto" w:sz="4" w:space="0"/>
            </w:tcBorders>
            <w:vAlign w:val="center"/>
          </w:tcPr>
          <w:p w14:paraId="6B584EB5">
            <w:pPr>
              <w:jc w:val="center"/>
              <w:rPr>
                <w:rFonts w:ascii="仿宋_GB2312" w:hAnsi="宋体" w:eastAsia="仿宋_GB2312"/>
                <w:color w:val="000000"/>
                <w:sz w:val="18"/>
                <w:szCs w:val="18"/>
              </w:rPr>
            </w:pPr>
          </w:p>
        </w:tc>
        <w:tc>
          <w:tcPr>
            <w:tcW w:w="426" w:type="dxa"/>
            <w:tcBorders>
              <w:top w:val="nil"/>
              <w:left w:val="nil"/>
              <w:bottom w:val="single" w:color="auto" w:sz="4" w:space="0"/>
              <w:right w:val="single" w:color="auto" w:sz="4" w:space="0"/>
            </w:tcBorders>
            <w:vAlign w:val="center"/>
          </w:tcPr>
          <w:p w14:paraId="5AFA0374">
            <w:pPr>
              <w:jc w:val="center"/>
              <w:rPr>
                <w:rFonts w:ascii="仿宋_GB2312" w:hAnsi="宋体" w:eastAsia="仿宋_GB2312"/>
                <w:color w:val="000000"/>
                <w:sz w:val="18"/>
                <w:szCs w:val="18"/>
              </w:rPr>
            </w:pPr>
          </w:p>
        </w:tc>
        <w:tc>
          <w:tcPr>
            <w:tcW w:w="567" w:type="dxa"/>
            <w:tcBorders>
              <w:top w:val="nil"/>
              <w:left w:val="nil"/>
              <w:bottom w:val="single" w:color="auto" w:sz="4" w:space="0"/>
              <w:right w:val="single" w:color="auto" w:sz="4" w:space="0"/>
            </w:tcBorders>
            <w:vAlign w:val="center"/>
          </w:tcPr>
          <w:p w14:paraId="09B05E56">
            <w:pPr>
              <w:jc w:val="center"/>
              <w:rPr>
                <w:rFonts w:ascii="仿宋_GB2312" w:hAnsi="宋体" w:eastAsia="仿宋_GB2312"/>
                <w:color w:val="000000"/>
                <w:sz w:val="18"/>
                <w:szCs w:val="18"/>
              </w:rPr>
            </w:pPr>
          </w:p>
        </w:tc>
        <w:tc>
          <w:tcPr>
            <w:tcW w:w="1845" w:type="dxa"/>
            <w:tcBorders>
              <w:top w:val="nil"/>
              <w:left w:val="nil"/>
              <w:bottom w:val="single" w:color="auto" w:sz="4" w:space="0"/>
              <w:right w:val="single" w:color="auto" w:sz="4" w:space="0"/>
            </w:tcBorders>
            <w:vAlign w:val="center"/>
          </w:tcPr>
          <w:p w14:paraId="3CD5090C">
            <w:pPr>
              <w:jc w:val="center"/>
              <w:rPr>
                <w:rFonts w:ascii="仿宋_GB2312" w:hAnsi="宋体" w:eastAsia="仿宋_GB2312"/>
                <w:color w:val="000000"/>
                <w:sz w:val="18"/>
                <w:szCs w:val="18"/>
              </w:rPr>
            </w:pPr>
            <w:r>
              <w:rPr>
                <w:rFonts w:hint="eastAsia" w:ascii="仿宋_GB2312" w:eastAsia="仿宋_GB2312" w:cs="仿宋_GB2312"/>
                <w:b/>
                <w:bCs/>
                <w:color w:val="000000"/>
                <w:sz w:val="18"/>
                <w:szCs w:val="18"/>
              </w:rPr>
              <w:t>合</w:t>
            </w:r>
            <w:r>
              <w:rPr>
                <w:rFonts w:ascii="仿宋_GB2312" w:eastAsia="仿宋_GB2312" w:cs="仿宋_GB2312"/>
                <w:b/>
                <w:bCs/>
                <w:color w:val="000000"/>
                <w:sz w:val="18"/>
                <w:szCs w:val="18"/>
              </w:rPr>
              <w:t xml:space="preserve">  </w:t>
            </w:r>
            <w:r>
              <w:rPr>
                <w:rFonts w:hint="eastAsia" w:ascii="仿宋_GB2312" w:eastAsia="仿宋_GB2312" w:cs="仿宋_GB2312"/>
                <w:b/>
                <w:bCs/>
                <w:color w:val="000000"/>
                <w:sz w:val="18"/>
                <w:szCs w:val="18"/>
              </w:rPr>
              <w:t>计</w:t>
            </w:r>
          </w:p>
        </w:tc>
        <w:tc>
          <w:tcPr>
            <w:tcW w:w="1018" w:type="dxa"/>
            <w:tcBorders>
              <w:top w:val="nil"/>
              <w:left w:val="nil"/>
              <w:bottom w:val="single" w:color="auto" w:sz="4" w:space="0"/>
              <w:right w:val="single" w:color="auto" w:sz="4" w:space="0"/>
            </w:tcBorders>
            <w:vAlign w:val="center"/>
          </w:tcPr>
          <w:p w14:paraId="765B9714">
            <w:pPr>
              <w:jc w:val="right"/>
              <w:rPr>
                <w:rFonts w:ascii="仿宋_GB2312" w:hAnsi="宋体" w:eastAsia="仿宋_GB2312"/>
                <w:color w:val="000000"/>
                <w:sz w:val="18"/>
                <w:szCs w:val="18"/>
              </w:rPr>
            </w:pPr>
            <w:r>
              <w:rPr>
                <w:rFonts w:ascii="仿宋_GB2312" w:hAnsi="宋体" w:eastAsia="仿宋_GB2312" w:cs="仿宋_GB2312"/>
                <w:color w:val="000000"/>
                <w:sz w:val="18"/>
                <w:szCs w:val="18"/>
              </w:rPr>
              <w:t>2149.00</w:t>
            </w:r>
          </w:p>
        </w:tc>
        <w:tc>
          <w:tcPr>
            <w:tcW w:w="850" w:type="dxa"/>
            <w:tcBorders>
              <w:top w:val="nil"/>
              <w:left w:val="nil"/>
              <w:bottom w:val="single" w:color="auto" w:sz="4" w:space="0"/>
              <w:right w:val="single" w:color="auto" w:sz="4" w:space="0"/>
            </w:tcBorders>
            <w:vAlign w:val="center"/>
          </w:tcPr>
          <w:p w14:paraId="0E5D1355">
            <w:pPr>
              <w:jc w:val="right"/>
              <w:rPr>
                <w:rFonts w:ascii="仿宋_GB2312" w:hAnsi="宋体" w:eastAsia="仿宋_GB2312"/>
                <w:color w:val="000000"/>
                <w:sz w:val="18"/>
                <w:szCs w:val="18"/>
              </w:rPr>
            </w:pPr>
            <w:r>
              <w:rPr>
                <w:rFonts w:ascii="仿宋_GB2312" w:hAnsi="宋体" w:eastAsia="仿宋_GB2312" w:cs="仿宋_GB2312"/>
                <w:color w:val="000000"/>
                <w:sz w:val="18"/>
                <w:szCs w:val="18"/>
              </w:rPr>
              <w:t>2149.00</w:t>
            </w:r>
          </w:p>
        </w:tc>
        <w:tc>
          <w:tcPr>
            <w:tcW w:w="709" w:type="dxa"/>
            <w:tcBorders>
              <w:top w:val="nil"/>
              <w:left w:val="nil"/>
              <w:bottom w:val="single" w:color="auto" w:sz="4" w:space="0"/>
              <w:right w:val="single" w:color="auto" w:sz="4" w:space="0"/>
            </w:tcBorders>
            <w:vAlign w:val="center"/>
          </w:tcPr>
          <w:p w14:paraId="40B3B174">
            <w:pPr>
              <w:jc w:val="right"/>
              <w:rPr>
                <w:rFonts w:ascii="仿宋_GB2312" w:hAnsi="宋体" w:eastAsia="仿宋_GB2312"/>
                <w:color w:val="000000"/>
                <w:sz w:val="18"/>
                <w:szCs w:val="18"/>
              </w:rPr>
            </w:pPr>
          </w:p>
        </w:tc>
        <w:tc>
          <w:tcPr>
            <w:tcW w:w="795" w:type="dxa"/>
            <w:tcBorders>
              <w:top w:val="nil"/>
              <w:left w:val="nil"/>
              <w:bottom w:val="single" w:color="auto" w:sz="4" w:space="0"/>
              <w:right w:val="single" w:color="auto" w:sz="4" w:space="0"/>
            </w:tcBorders>
            <w:vAlign w:val="center"/>
          </w:tcPr>
          <w:p w14:paraId="1BA0AB33">
            <w:pPr>
              <w:jc w:val="right"/>
              <w:rPr>
                <w:rFonts w:ascii="仿宋_GB2312" w:hAnsi="宋体" w:eastAsia="仿宋_GB2312"/>
                <w:color w:val="000000"/>
                <w:sz w:val="18"/>
                <w:szCs w:val="18"/>
              </w:rPr>
            </w:pPr>
          </w:p>
        </w:tc>
        <w:tc>
          <w:tcPr>
            <w:tcW w:w="921" w:type="dxa"/>
            <w:tcBorders>
              <w:top w:val="nil"/>
              <w:left w:val="nil"/>
              <w:bottom w:val="single" w:color="auto" w:sz="4" w:space="0"/>
              <w:right w:val="single" w:color="auto" w:sz="4" w:space="0"/>
            </w:tcBorders>
            <w:vAlign w:val="center"/>
          </w:tcPr>
          <w:p w14:paraId="706B77E1">
            <w:pPr>
              <w:jc w:val="right"/>
              <w:rPr>
                <w:rFonts w:ascii="仿宋_GB2312" w:hAnsi="宋体" w:eastAsia="仿宋_GB2312"/>
                <w:color w:val="000000"/>
                <w:sz w:val="18"/>
                <w:szCs w:val="18"/>
              </w:rPr>
            </w:pPr>
          </w:p>
        </w:tc>
        <w:tc>
          <w:tcPr>
            <w:tcW w:w="660" w:type="dxa"/>
            <w:tcBorders>
              <w:top w:val="nil"/>
              <w:left w:val="nil"/>
              <w:bottom w:val="single" w:color="auto" w:sz="4" w:space="0"/>
              <w:right w:val="single" w:color="auto" w:sz="4" w:space="0"/>
            </w:tcBorders>
            <w:vAlign w:val="center"/>
          </w:tcPr>
          <w:p w14:paraId="102110B8">
            <w:pPr>
              <w:jc w:val="right"/>
              <w:rPr>
                <w:rFonts w:ascii="仿宋_GB2312" w:hAnsi="宋体" w:eastAsia="仿宋_GB2312"/>
                <w:color w:val="000000"/>
                <w:sz w:val="18"/>
                <w:szCs w:val="18"/>
              </w:rPr>
            </w:pPr>
          </w:p>
        </w:tc>
        <w:tc>
          <w:tcPr>
            <w:tcW w:w="708" w:type="dxa"/>
            <w:tcBorders>
              <w:top w:val="nil"/>
              <w:left w:val="nil"/>
              <w:bottom w:val="single" w:color="auto" w:sz="4" w:space="0"/>
              <w:right w:val="single" w:color="auto" w:sz="4" w:space="0"/>
            </w:tcBorders>
            <w:vAlign w:val="center"/>
          </w:tcPr>
          <w:p w14:paraId="323D21EA">
            <w:pPr>
              <w:jc w:val="right"/>
              <w:rPr>
                <w:rFonts w:ascii="仿宋_GB2312" w:hAnsi="宋体" w:eastAsia="仿宋_GB2312"/>
                <w:color w:val="000000"/>
                <w:sz w:val="18"/>
                <w:szCs w:val="18"/>
              </w:rPr>
            </w:pPr>
          </w:p>
        </w:tc>
        <w:tc>
          <w:tcPr>
            <w:tcW w:w="684" w:type="dxa"/>
            <w:tcBorders>
              <w:top w:val="nil"/>
              <w:left w:val="nil"/>
              <w:bottom w:val="single" w:color="auto" w:sz="4" w:space="0"/>
              <w:right w:val="single" w:color="auto" w:sz="4" w:space="0"/>
            </w:tcBorders>
            <w:vAlign w:val="center"/>
          </w:tcPr>
          <w:p w14:paraId="2186C96A">
            <w:pPr>
              <w:jc w:val="right"/>
              <w:rPr>
                <w:rFonts w:ascii="仿宋_GB2312" w:hAnsi="宋体" w:eastAsia="仿宋_GB2312"/>
                <w:color w:val="000000"/>
                <w:sz w:val="18"/>
                <w:szCs w:val="18"/>
              </w:rPr>
            </w:pPr>
          </w:p>
        </w:tc>
      </w:tr>
    </w:tbl>
    <w:p w14:paraId="43911AC7">
      <w:pPr>
        <w:widowControl/>
        <w:spacing w:line="360" w:lineRule="exact"/>
        <w:jc w:val="left"/>
        <w:outlineLvl w:val="1"/>
        <w:rPr>
          <w:rFonts w:ascii="仿宋_GB2312" w:hAnsi="宋体" w:eastAsia="仿宋_GB2312"/>
          <w:b/>
          <w:bCs/>
          <w:kern w:val="0"/>
          <w:sz w:val="32"/>
          <w:szCs w:val="32"/>
        </w:rPr>
      </w:pPr>
    </w:p>
    <w:p w14:paraId="685D5B32">
      <w:pPr>
        <w:widowControl/>
        <w:spacing w:line="360" w:lineRule="exact"/>
        <w:jc w:val="left"/>
        <w:outlineLvl w:val="1"/>
        <w:rPr>
          <w:rFonts w:ascii="仿宋_GB2312" w:hAnsi="宋体" w:eastAsia="仿宋_GB2312"/>
          <w:b/>
          <w:bCs/>
          <w:kern w:val="0"/>
          <w:sz w:val="32"/>
          <w:szCs w:val="32"/>
        </w:rPr>
      </w:pPr>
      <w:r>
        <w:rPr>
          <w:rFonts w:hint="eastAsia" w:ascii="仿宋_GB2312" w:hAnsi="宋体" w:eastAsia="仿宋_GB2312" w:cs="仿宋_GB2312"/>
          <w:b/>
          <w:bCs/>
          <w:kern w:val="0"/>
          <w:sz w:val="32"/>
          <w:szCs w:val="32"/>
        </w:rPr>
        <w:t>表三：</w:t>
      </w:r>
    </w:p>
    <w:p w14:paraId="7C499C8D">
      <w:pPr>
        <w:widowControl/>
        <w:spacing w:line="360" w:lineRule="exact"/>
        <w:jc w:val="center"/>
        <w:outlineLvl w:val="1"/>
        <w:rPr>
          <w:rFonts w:ascii="仿宋_GB2312" w:hAnsi="宋体" w:eastAsia="仿宋_GB2312"/>
          <w:b/>
          <w:bCs/>
          <w:kern w:val="0"/>
          <w:sz w:val="32"/>
          <w:szCs w:val="32"/>
        </w:rPr>
      </w:pPr>
      <w:r>
        <w:rPr>
          <w:rFonts w:hint="eastAsia" w:ascii="仿宋_GB2312" w:hAnsi="宋体" w:eastAsia="仿宋_GB2312" w:cs="仿宋_GB2312"/>
          <w:b/>
          <w:bCs/>
          <w:kern w:val="0"/>
          <w:sz w:val="32"/>
          <w:szCs w:val="32"/>
        </w:rPr>
        <w:t>部门（单位）支出总体情况表</w:t>
      </w:r>
    </w:p>
    <w:p w14:paraId="13F6EA71">
      <w:pPr>
        <w:widowControl/>
        <w:spacing w:line="280" w:lineRule="exact"/>
        <w:jc w:val="center"/>
        <w:outlineLvl w:val="1"/>
        <w:rPr>
          <w:rFonts w:ascii="仿宋_GB2312" w:hAnsi="宋体" w:eastAsia="仿宋_GB2312"/>
          <w:b/>
          <w:bCs/>
          <w:kern w:val="0"/>
          <w:sz w:val="32"/>
          <w:szCs w:val="32"/>
        </w:rPr>
      </w:pPr>
    </w:p>
    <w:p w14:paraId="0802B0E7">
      <w:pPr>
        <w:widowControl/>
        <w:spacing w:line="280" w:lineRule="exact"/>
        <w:jc w:val="left"/>
        <w:outlineLvl w:val="1"/>
        <w:rPr>
          <w:rFonts w:ascii="仿宋_GB2312" w:hAnsi="宋体" w:eastAsia="仿宋_GB2312"/>
          <w:kern w:val="0"/>
          <w:sz w:val="24"/>
          <w:szCs w:val="24"/>
        </w:rPr>
      </w:pPr>
      <w:r>
        <w:rPr>
          <w:rFonts w:hint="eastAsia" w:ascii="仿宋_GB2312" w:hAnsi="宋体" w:eastAsia="仿宋_GB2312" w:cs="仿宋_GB2312"/>
          <w:kern w:val="0"/>
          <w:sz w:val="24"/>
          <w:szCs w:val="24"/>
        </w:rPr>
        <w:t>编制部门（单位）：昌吉州财政局</w:t>
      </w:r>
      <w:r>
        <w:rPr>
          <w:rFonts w:ascii="仿宋_GB2312" w:hAnsi="宋体" w:eastAsia="仿宋_GB2312" w:cs="仿宋_GB2312"/>
          <w:kern w:val="0"/>
          <w:sz w:val="24"/>
          <w:szCs w:val="24"/>
        </w:rPr>
        <w:t xml:space="preserve">                              </w:t>
      </w:r>
      <w:r>
        <w:rPr>
          <w:rFonts w:hint="eastAsia" w:ascii="仿宋_GB2312" w:hAnsi="宋体" w:eastAsia="仿宋_GB2312" w:cs="仿宋_GB2312"/>
          <w:kern w:val="0"/>
          <w:sz w:val="24"/>
          <w:szCs w:val="24"/>
        </w:rPr>
        <w:t>单位：万元</w:t>
      </w:r>
    </w:p>
    <w:tbl>
      <w:tblPr>
        <w:tblStyle w:val="7"/>
        <w:tblW w:w="9420" w:type="dxa"/>
        <w:tblInd w:w="-106" w:type="dxa"/>
        <w:tblLayout w:type="autofit"/>
        <w:tblCellMar>
          <w:top w:w="0" w:type="dxa"/>
          <w:left w:w="108" w:type="dxa"/>
          <w:bottom w:w="0" w:type="dxa"/>
          <w:right w:w="108" w:type="dxa"/>
        </w:tblCellMar>
      </w:tblPr>
      <w:tblGrid>
        <w:gridCol w:w="486"/>
        <w:gridCol w:w="400"/>
        <w:gridCol w:w="400"/>
        <w:gridCol w:w="2576"/>
        <w:gridCol w:w="1836"/>
        <w:gridCol w:w="1837"/>
        <w:gridCol w:w="1885"/>
      </w:tblGrid>
      <w:tr w14:paraId="6EDE7223">
        <w:tblPrEx>
          <w:tblCellMar>
            <w:top w:w="0" w:type="dxa"/>
            <w:left w:w="108" w:type="dxa"/>
            <w:bottom w:w="0" w:type="dxa"/>
            <w:right w:w="108" w:type="dxa"/>
          </w:tblCellMar>
        </w:tblPrEx>
        <w:trPr>
          <w:trHeight w:val="345" w:hRule="atLeast"/>
        </w:trPr>
        <w:tc>
          <w:tcPr>
            <w:tcW w:w="3862" w:type="dxa"/>
            <w:gridSpan w:val="4"/>
            <w:tcBorders>
              <w:top w:val="single" w:color="auto" w:sz="4" w:space="0"/>
              <w:left w:val="single" w:color="auto" w:sz="4" w:space="0"/>
              <w:bottom w:val="single" w:color="auto" w:sz="4" w:space="0"/>
              <w:right w:val="single" w:color="auto" w:sz="4" w:space="0"/>
            </w:tcBorders>
            <w:vAlign w:val="center"/>
          </w:tcPr>
          <w:p w14:paraId="5C18A57E">
            <w:pPr>
              <w:widowControl/>
              <w:spacing w:line="280" w:lineRule="exact"/>
              <w:jc w:val="center"/>
              <w:rPr>
                <w:rFonts w:ascii="仿宋_GB2312" w:hAnsi="宋体" w:eastAsia="仿宋_GB2312"/>
                <w:b/>
                <w:bCs/>
                <w:color w:val="000000"/>
                <w:kern w:val="0"/>
                <w:sz w:val="18"/>
                <w:szCs w:val="18"/>
              </w:rPr>
            </w:pPr>
            <w:r>
              <w:rPr>
                <w:rFonts w:hint="eastAsia" w:ascii="仿宋_GB2312" w:hAnsi="宋体" w:eastAsia="仿宋_GB2312" w:cs="仿宋_GB2312"/>
                <w:b/>
                <w:bCs/>
                <w:color w:val="000000"/>
                <w:kern w:val="0"/>
                <w:sz w:val="18"/>
                <w:szCs w:val="18"/>
              </w:rPr>
              <w:t>项</w:t>
            </w:r>
            <w:r>
              <w:rPr>
                <w:rFonts w:ascii="仿宋_GB2312" w:hAnsi="宋体" w:eastAsia="仿宋_GB2312" w:cs="仿宋_GB2312"/>
                <w:b/>
                <w:bCs/>
                <w:color w:val="000000"/>
                <w:kern w:val="0"/>
                <w:sz w:val="18"/>
                <w:szCs w:val="18"/>
              </w:rPr>
              <w:t xml:space="preserve">    </w:t>
            </w:r>
            <w:r>
              <w:rPr>
                <w:rFonts w:hint="eastAsia" w:ascii="仿宋_GB2312" w:hAnsi="宋体" w:eastAsia="仿宋_GB2312" w:cs="仿宋_GB2312"/>
                <w:b/>
                <w:bCs/>
                <w:color w:val="000000"/>
                <w:kern w:val="0"/>
                <w:sz w:val="18"/>
                <w:szCs w:val="18"/>
              </w:rPr>
              <w:t>目</w:t>
            </w:r>
          </w:p>
        </w:tc>
        <w:tc>
          <w:tcPr>
            <w:tcW w:w="5558" w:type="dxa"/>
            <w:gridSpan w:val="3"/>
            <w:tcBorders>
              <w:top w:val="single" w:color="auto" w:sz="4" w:space="0"/>
              <w:left w:val="nil"/>
              <w:bottom w:val="single" w:color="auto" w:sz="4" w:space="0"/>
              <w:right w:val="single" w:color="000000" w:sz="4" w:space="0"/>
            </w:tcBorders>
            <w:vAlign w:val="center"/>
          </w:tcPr>
          <w:p w14:paraId="6768FD52">
            <w:pPr>
              <w:widowControl/>
              <w:spacing w:line="280" w:lineRule="exact"/>
              <w:jc w:val="center"/>
              <w:rPr>
                <w:rFonts w:ascii="仿宋_GB2312" w:hAnsi="宋体" w:eastAsia="仿宋_GB2312"/>
                <w:b/>
                <w:bCs/>
                <w:color w:val="000000"/>
                <w:kern w:val="0"/>
                <w:sz w:val="18"/>
                <w:szCs w:val="18"/>
              </w:rPr>
            </w:pPr>
            <w:r>
              <w:rPr>
                <w:rFonts w:hint="eastAsia" w:ascii="仿宋_GB2312" w:hAnsi="宋体" w:eastAsia="仿宋_GB2312" w:cs="仿宋_GB2312"/>
                <w:b/>
                <w:bCs/>
                <w:color w:val="000000"/>
                <w:kern w:val="0"/>
                <w:sz w:val="18"/>
                <w:szCs w:val="18"/>
              </w:rPr>
              <w:t>支出预算</w:t>
            </w:r>
          </w:p>
        </w:tc>
      </w:tr>
      <w:tr w14:paraId="41CDCD1B">
        <w:tblPrEx>
          <w:tblCellMar>
            <w:top w:w="0" w:type="dxa"/>
            <w:left w:w="108" w:type="dxa"/>
            <w:bottom w:w="0" w:type="dxa"/>
            <w:right w:w="108" w:type="dxa"/>
          </w:tblCellMar>
        </w:tblPrEx>
        <w:trPr>
          <w:trHeight w:val="480" w:hRule="atLeast"/>
        </w:trPr>
        <w:tc>
          <w:tcPr>
            <w:tcW w:w="1286" w:type="dxa"/>
            <w:gridSpan w:val="3"/>
            <w:tcBorders>
              <w:top w:val="single" w:color="auto" w:sz="4" w:space="0"/>
              <w:left w:val="single" w:color="auto" w:sz="4" w:space="0"/>
              <w:bottom w:val="single" w:color="auto" w:sz="4" w:space="0"/>
              <w:right w:val="single" w:color="auto" w:sz="4" w:space="0"/>
            </w:tcBorders>
            <w:vAlign w:val="center"/>
          </w:tcPr>
          <w:p w14:paraId="550EF94C">
            <w:pPr>
              <w:widowControl/>
              <w:spacing w:line="280" w:lineRule="exact"/>
              <w:jc w:val="center"/>
              <w:rPr>
                <w:rFonts w:ascii="仿宋_GB2312" w:hAnsi="宋体" w:eastAsia="仿宋_GB2312"/>
                <w:b/>
                <w:bCs/>
                <w:color w:val="000000"/>
                <w:kern w:val="0"/>
                <w:sz w:val="18"/>
                <w:szCs w:val="18"/>
              </w:rPr>
            </w:pPr>
            <w:r>
              <w:rPr>
                <w:rFonts w:hint="eastAsia" w:ascii="仿宋_GB2312" w:hAnsi="宋体" w:eastAsia="仿宋_GB2312" w:cs="仿宋_GB2312"/>
                <w:b/>
                <w:bCs/>
                <w:color w:val="000000"/>
                <w:kern w:val="0"/>
                <w:sz w:val="18"/>
                <w:szCs w:val="18"/>
              </w:rPr>
              <w:t>功能分类科目编码</w:t>
            </w:r>
          </w:p>
        </w:tc>
        <w:tc>
          <w:tcPr>
            <w:tcW w:w="2576" w:type="dxa"/>
            <w:vMerge w:val="restart"/>
            <w:tcBorders>
              <w:top w:val="nil"/>
              <w:left w:val="single" w:color="auto" w:sz="4" w:space="0"/>
              <w:bottom w:val="single" w:color="000000" w:sz="4" w:space="0"/>
              <w:right w:val="single" w:color="auto" w:sz="4" w:space="0"/>
            </w:tcBorders>
            <w:vAlign w:val="center"/>
          </w:tcPr>
          <w:p w14:paraId="457C642D">
            <w:pPr>
              <w:widowControl/>
              <w:spacing w:line="280" w:lineRule="exact"/>
              <w:jc w:val="center"/>
              <w:rPr>
                <w:rFonts w:ascii="仿宋_GB2312" w:hAnsi="宋体" w:eastAsia="仿宋_GB2312"/>
                <w:b/>
                <w:bCs/>
                <w:color w:val="000000"/>
                <w:kern w:val="0"/>
                <w:sz w:val="18"/>
                <w:szCs w:val="18"/>
              </w:rPr>
            </w:pPr>
            <w:r>
              <w:rPr>
                <w:rFonts w:hint="eastAsia" w:ascii="仿宋_GB2312" w:hAnsi="宋体" w:eastAsia="仿宋_GB2312" w:cs="仿宋_GB2312"/>
                <w:b/>
                <w:bCs/>
                <w:color w:val="000000"/>
                <w:kern w:val="0"/>
                <w:sz w:val="18"/>
                <w:szCs w:val="18"/>
              </w:rPr>
              <w:t>功能分类科目名称</w:t>
            </w:r>
          </w:p>
        </w:tc>
        <w:tc>
          <w:tcPr>
            <w:tcW w:w="1836" w:type="dxa"/>
            <w:vMerge w:val="restart"/>
            <w:tcBorders>
              <w:top w:val="nil"/>
              <w:left w:val="single" w:color="auto" w:sz="4" w:space="0"/>
              <w:bottom w:val="single" w:color="000000" w:sz="4" w:space="0"/>
              <w:right w:val="single" w:color="auto" w:sz="4" w:space="0"/>
            </w:tcBorders>
            <w:vAlign w:val="center"/>
          </w:tcPr>
          <w:p w14:paraId="3AE8B09B">
            <w:pPr>
              <w:widowControl/>
              <w:spacing w:line="280" w:lineRule="exact"/>
              <w:jc w:val="center"/>
              <w:rPr>
                <w:rFonts w:ascii="仿宋_GB2312" w:hAnsi="宋体" w:eastAsia="仿宋_GB2312"/>
                <w:b/>
                <w:bCs/>
                <w:color w:val="000000"/>
                <w:kern w:val="0"/>
                <w:sz w:val="18"/>
                <w:szCs w:val="18"/>
              </w:rPr>
            </w:pPr>
            <w:r>
              <w:rPr>
                <w:rFonts w:hint="eastAsia" w:ascii="仿宋_GB2312" w:hAnsi="宋体" w:eastAsia="仿宋_GB2312" w:cs="仿宋_GB2312"/>
                <w:b/>
                <w:bCs/>
                <w:color w:val="000000"/>
                <w:kern w:val="0"/>
                <w:sz w:val="18"/>
                <w:szCs w:val="18"/>
              </w:rPr>
              <w:t>合</w:t>
            </w:r>
            <w:r>
              <w:rPr>
                <w:rFonts w:ascii="仿宋_GB2312" w:hAnsi="宋体" w:eastAsia="仿宋_GB2312" w:cs="仿宋_GB2312"/>
                <w:b/>
                <w:bCs/>
                <w:color w:val="000000"/>
                <w:kern w:val="0"/>
                <w:sz w:val="18"/>
                <w:szCs w:val="18"/>
              </w:rPr>
              <w:t xml:space="preserve">  </w:t>
            </w:r>
            <w:r>
              <w:rPr>
                <w:rFonts w:hint="eastAsia" w:ascii="仿宋_GB2312" w:hAnsi="宋体" w:eastAsia="仿宋_GB2312" w:cs="仿宋_GB2312"/>
                <w:b/>
                <w:bCs/>
                <w:color w:val="000000"/>
                <w:kern w:val="0"/>
                <w:sz w:val="18"/>
                <w:szCs w:val="18"/>
              </w:rPr>
              <w:t>计</w:t>
            </w:r>
          </w:p>
        </w:tc>
        <w:tc>
          <w:tcPr>
            <w:tcW w:w="1837" w:type="dxa"/>
            <w:vMerge w:val="restart"/>
            <w:tcBorders>
              <w:top w:val="nil"/>
              <w:left w:val="single" w:color="auto" w:sz="4" w:space="0"/>
              <w:bottom w:val="single" w:color="000000" w:sz="4" w:space="0"/>
              <w:right w:val="single" w:color="auto" w:sz="4" w:space="0"/>
            </w:tcBorders>
            <w:vAlign w:val="center"/>
          </w:tcPr>
          <w:p w14:paraId="4CE20341">
            <w:pPr>
              <w:widowControl/>
              <w:spacing w:line="280" w:lineRule="exact"/>
              <w:jc w:val="center"/>
              <w:rPr>
                <w:rFonts w:ascii="仿宋_GB2312" w:hAnsi="宋体" w:eastAsia="仿宋_GB2312"/>
                <w:b/>
                <w:bCs/>
                <w:color w:val="000000"/>
                <w:kern w:val="0"/>
                <w:sz w:val="18"/>
                <w:szCs w:val="18"/>
              </w:rPr>
            </w:pPr>
            <w:r>
              <w:rPr>
                <w:rFonts w:hint="eastAsia" w:ascii="仿宋_GB2312" w:hAnsi="宋体" w:eastAsia="仿宋_GB2312" w:cs="仿宋_GB2312"/>
                <w:b/>
                <w:bCs/>
                <w:color w:val="000000"/>
                <w:kern w:val="0"/>
                <w:sz w:val="18"/>
                <w:szCs w:val="18"/>
              </w:rPr>
              <w:t>基本支出</w:t>
            </w:r>
          </w:p>
        </w:tc>
        <w:tc>
          <w:tcPr>
            <w:tcW w:w="1885" w:type="dxa"/>
            <w:vMerge w:val="restart"/>
            <w:tcBorders>
              <w:top w:val="nil"/>
              <w:left w:val="single" w:color="auto" w:sz="4" w:space="0"/>
              <w:bottom w:val="single" w:color="000000" w:sz="4" w:space="0"/>
              <w:right w:val="single" w:color="auto" w:sz="4" w:space="0"/>
            </w:tcBorders>
            <w:vAlign w:val="center"/>
          </w:tcPr>
          <w:p w14:paraId="508B4B2A">
            <w:pPr>
              <w:widowControl/>
              <w:spacing w:line="280" w:lineRule="exact"/>
              <w:jc w:val="center"/>
              <w:rPr>
                <w:rFonts w:ascii="仿宋_GB2312" w:hAnsi="宋体" w:eastAsia="仿宋_GB2312"/>
                <w:b/>
                <w:bCs/>
                <w:color w:val="000000"/>
                <w:kern w:val="0"/>
                <w:sz w:val="18"/>
                <w:szCs w:val="18"/>
              </w:rPr>
            </w:pPr>
            <w:r>
              <w:rPr>
                <w:rFonts w:hint="eastAsia" w:ascii="仿宋_GB2312" w:hAnsi="宋体" w:eastAsia="仿宋_GB2312" w:cs="仿宋_GB2312"/>
                <w:b/>
                <w:bCs/>
                <w:color w:val="000000"/>
                <w:kern w:val="0"/>
                <w:sz w:val="18"/>
                <w:szCs w:val="18"/>
              </w:rPr>
              <w:t>项目支出</w:t>
            </w:r>
          </w:p>
        </w:tc>
      </w:tr>
      <w:tr w14:paraId="24845C9C">
        <w:tblPrEx>
          <w:tblCellMar>
            <w:top w:w="0" w:type="dxa"/>
            <w:left w:w="108" w:type="dxa"/>
            <w:bottom w:w="0" w:type="dxa"/>
            <w:right w:w="108" w:type="dxa"/>
          </w:tblCellMar>
        </w:tblPrEx>
        <w:trPr>
          <w:trHeight w:val="270" w:hRule="atLeast"/>
        </w:trPr>
        <w:tc>
          <w:tcPr>
            <w:tcW w:w="486" w:type="dxa"/>
            <w:tcBorders>
              <w:top w:val="nil"/>
              <w:left w:val="single" w:color="auto" w:sz="4" w:space="0"/>
              <w:bottom w:val="single" w:color="auto" w:sz="4" w:space="0"/>
              <w:right w:val="single" w:color="auto" w:sz="4" w:space="0"/>
            </w:tcBorders>
            <w:vAlign w:val="center"/>
          </w:tcPr>
          <w:p w14:paraId="383E1EF6">
            <w:pPr>
              <w:widowControl/>
              <w:spacing w:line="280" w:lineRule="exact"/>
              <w:jc w:val="center"/>
              <w:rPr>
                <w:rFonts w:ascii="仿宋_GB2312" w:hAnsi="宋体" w:eastAsia="仿宋_GB2312"/>
                <w:b/>
                <w:bCs/>
                <w:color w:val="000000"/>
                <w:kern w:val="0"/>
                <w:sz w:val="18"/>
                <w:szCs w:val="18"/>
              </w:rPr>
            </w:pPr>
            <w:r>
              <w:rPr>
                <w:rFonts w:hint="eastAsia" w:ascii="仿宋_GB2312" w:hAnsi="宋体" w:eastAsia="仿宋_GB2312" w:cs="仿宋_GB2312"/>
                <w:b/>
                <w:bCs/>
                <w:color w:val="000000"/>
                <w:kern w:val="0"/>
                <w:sz w:val="18"/>
                <w:szCs w:val="18"/>
              </w:rPr>
              <w:t>类</w:t>
            </w:r>
          </w:p>
        </w:tc>
        <w:tc>
          <w:tcPr>
            <w:tcW w:w="400" w:type="dxa"/>
            <w:tcBorders>
              <w:top w:val="nil"/>
              <w:left w:val="nil"/>
              <w:bottom w:val="single" w:color="auto" w:sz="4" w:space="0"/>
              <w:right w:val="single" w:color="auto" w:sz="4" w:space="0"/>
            </w:tcBorders>
            <w:vAlign w:val="center"/>
          </w:tcPr>
          <w:p w14:paraId="7B067B08">
            <w:pPr>
              <w:widowControl/>
              <w:spacing w:line="280" w:lineRule="exact"/>
              <w:jc w:val="center"/>
              <w:rPr>
                <w:rFonts w:ascii="仿宋_GB2312" w:hAnsi="宋体" w:eastAsia="仿宋_GB2312"/>
                <w:b/>
                <w:bCs/>
                <w:color w:val="000000"/>
                <w:kern w:val="0"/>
                <w:sz w:val="18"/>
                <w:szCs w:val="18"/>
              </w:rPr>
            </w:pPr>
            <w:r>
              <w:rPr>
                <w:rFonts w:hint="eastAsia" w:ascii="仿宋_GB2312" w:hAnsi="宋体" w:eastAsia="仿宋_GB2312" w:cs="仿宋_GB2312"/>
                <w:b/>
                <w:bCs/>
                <w:color w:val="000000"/>
                <w:kern w:val="0"/>
                <w:sz w:val="18"/>
                <w:szCs w:val="18"/>
              </w:rPr>
              <w:t>款</w:t>
            </w:r>
          </w:p>
        </w:tc>
        <w:tc>
          <w:tcPr>
            <w:tcW w:w="400" w:type="dxa"/>
            <w:tcBorders>
              <w:top w:val="nil"/>
              <w:left w:val="nil"/>
              <w:bottom w:val="single" w:color="auto" w:sz="4" w:space="0"/>
              <w:right w:val="single" w:color="auto" w:sz="4" w:space="0"/>
            </w:tcBorders>
            <w:vAlign w:val="center"/>
          </w:tcPr>
          <w:p w14:paraId="7C3B8B75">
            <w:pPr>
              <w:widowControl/>
              <w:spacing w:line="280" w:lineRule="exact"/>
              <w:jc w:val="center"/>
              <w:rPr>
                <w:rFonts w:ascii="仿宋_GB2312" w:hAnsi="宋体" w:eastAsia="仿宋_GB2312"/>
                <w:b/>
                <w:bCs/>
                <w:color w:val="000000"/>
                <w:kern w:val="0"/>
                <w:sz w:val="18"/>
                <w:szCs w:val="18"/>
              </w:rPr>
            </w:pPr>
            <w:r>
              <w:rPr>
                <w:rFonts w:hint="eastAsia" w:ascii="仿宋_GB2312" w:hAnsi="宋体" w:eastAsia="仿宋_GB2312" w:cs="仿宋_GB2312"/>
                <w:b/>
                <w:bCs/>
                <w:color w:val="000000"/>
                <w:kern w:val="0"/>
                <w:sz w:val="18"/>
                <w:szCs w:val="18"/>
              </w:rPr>
              <w:t>项</w:t>
            </w:r>
          </w:p>
        </w:tc>
        <w:tc>
          <w:tcPr>
            <w:tcW w:w="2576" w:type="dxa"/>
            <w:vMerge w:val="continue"/>
            <w:tcBorders>
              <w:top w:val="nil"/>
              <w:left w:val="single" w:color="auto" w:sz="4" w:space="0"/>
              <w:bottom w:val="single" w:color="000000" w:sz="4" w:space="0"/>
              <w:right w:val="single" w:color="auto" w:sz="4" w:space="0"/>
            </w:tcBorders>
            <w:vAlign w:val="center"/>
          </w:tcPr>
          <w:p w14:paraId="78DF72EB">
            <w:pPr>
              <w:widowControl/>
              <w:spacing w:line="280" w:lineRule="exact"/>
              <w:jc w:val="left"/>
              <w:rPr>
                <w:rFonts w:ascii="仿宋_GB2312" w:hAnsi="宋体" w:eastAsia="仿宋_GB2312"/>
                <w:b/>
                <w:bCs/>
                <w:color w:val="000000"/>
                <w:kern w:val="0"/>
                <w:sz w:val="18"/>
                <w:szCs w:val="18"/>
              </w:rPr>
            </w:pPr>
          </w:p>
        </w:tc>
        <w:tc>
          <w:tcPr>
            <w:tcW w:w="1836" w:type="dxa"/>
            <w:vMerge w:val="continue"/>
            <w:tcBorders>
              <w:top w:val="nil"/>
              <w:left w:val="single" w:color="auto" w:sz="4" w:space="0"/>
              <w:bottom w:val="single" w:color="000000" w:sz="4" w:space="0"/>
              <w:right w:val="single" w:color="auto" w:sz="4" w:space="0"/>
            </w:tcBorders>
            <w:vAlign w:val="center"/>
          </w:tcPr>
          <w:p w14:paraId="30AF45D6">
            <w:pPr>
              <w:widowControl/>
              <w:spacing w:line="280" w:lineRule="exact"/>
              <w:jc w:val="left"/>
              <w:rPr>
                <w:rFonts w:ascii="仿宋_GB2312" w:hAnsi="宋体" w:eastAsia="仿宋_GB2312"/>
                <w:b/>
                <w:bCs/>
                <w:color w:val="000000"/>
                <w:kern w:val="0"/>
                <w:sz w:val="18"/>
                <w:szCs w:val="18"/>
              </w:rPr>
            </w:pPr>
          </w:p>
        </w:tc>
        <w:tc>
          <w:tcPr>
            <w:tcW w:w="1837" w:type="dxa"/>
            <w:vMerge w:val="continue"/>
            <w:tcBorders>
              <w:top w:val="nil"/>
              <w:left w:val="single" w:color="auto" w:sz="4" w:space="0"/>
              <w:bottom w:val="single" w:color="000000" w:sz="4" w:space="0"/>
              <w:right w:val="single" w:color="auto" w:sz="4" w:space="0"/>
            </w:tcBorders>
            <w:vAlign w:val="center"/>
          </w:tcPr>
          <w:p w14:paraId="44E0DD77">
            <w:pPr>
              <w:widowControl/>
              <w:spacing w:line="280" w:lineRule="exact"/>
              <w:jc w:val="left"/>
              <w:rPr>
                <w:rFonts w:ascii="仿宋_GB2312" w:hAnsi="宋体" w:eastAsia="仿宋_GB2312"/>
                <w:b/>
                <w:bCs/>
                <w:color w:val="000000"/>
                <w:kern w:val="0"/>
                <w:sz w:val="18"/>
                <w:szCs w:val="18"/>
              </w:rPr>
            </w:pPr>
          </w:p>
        </w:tc>
        <w:tc>
          <w:tcPr>
            <w:tcW w:w="1885" w:type="dxa"/>
            <w:vMerge w:val="continue"/>
            <w:tcBorders>
              <w:top w:val="nil"/>
              <w:left w:val="single" w:color="auto" w:sz="4" w:space="0"/>
              <w:bottom w:val="single" w:color="000000" w:sz="4" w:space="0"/>
              <w:right w:val="single" w:color="auto" w:sz="4" w:space="0"/>
            </w:tcBorders>
            <w:vAlign w:val="center"/>
          </w:tcPr>
          <w:p w14:paraId="0BD2AD13">
            <w:pPr>
              <w:widowControl/>
              <w:spacing w:line="280" w:lineRule="exact"/>
              <w:jc w:val="left"/>
              <w:rPr>
                <w:rFonts w:ascii="仿宋_GB2312" w:hAnsi="宋体" w:eastAsia="仿宋_GB2312"/>
                <w:b/>
                <w:bCs/>
                <w:color w:val="000000"/>
                <w:kern w:val="0"/>
                <w:sz w:val="18"/>
                <w:szCs w:val="18"/>
              </w:rPr>
            </w:pPr>
          </w:p>
        </w:tc>
      </w:tr>
      <w:tr w14:paraId="710B74E1">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14:paraId="1E1B8F36">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201</w:t>
            </w:r>
          </w:p>
        </w:tc>
        <w:tc>
          <w:tcPr>
            <w:tcW w:w="400" w:type="dxa"/>
            <w:tcBorders>
              <w:top w:val="nil"/>
              <w:left w:val="nil"/>
              <w:bottom w:val="single" w:color="auto" w:sz="4" w:space="0"/>
              <w:right w:val="single" w:color="auto" w:sz="4" w:space="0"/>
            </w:tcBorders>
            <w:vAlign w:val="center"/>
          </w:tcPr>
          <w:p w14:paraId="39A2C105">
            <w:pPr>
              <w:jc w:val="center"/>
              <w:rPr>
                <w:rFonts w:ascii="仿宋_GB2312" w:hAnsi="宋体" w:eastAsia="仿宋_GB2312"/>
                <w:color w:val="000000"/>
                <w:sz w:val="18"/>
                <w:szCs w:val="18"/>
              </w:rPr>
            </w:pPr>
          </w:p>
        </w:tc>
        <w:tc>
          <w:tcPr>
            <w:tcW w:w="400" w:type="dxa"/>
            <w:tcBorders>
              <w:top w:val="nil"/>
              <w:left w:val="nil"/>
              <w:bottom w:val="single" w:color="auto" w:sz="4" w:space="0"/>
              <w:right w:val="single" w:color="auto" w:sz="4" w:space="0"/>
            </w:tcBorders>
            <w:vAlign w:val="center"/>
          </w:tcPr>
          <w:p w14:paraId="39918783">
            <w:pPr>
              <w:jc w:val="center"/>
              <w:rPr>
                <w:rFonts w:ascii="仿宋_GB2312" w:hAnsi="宋体" w:eastAsia="仿宋_GB2312"/>
                <w:color w:val="000000"/>
                <w:sz w:val="18"/>
                <w:szCs w:val="18"/>
              </w:rPr>
            </w:pPr>
          </w:p>
        </w:tc>
        <w:tc>
          <w:tcPr>
            <w:tcW w:w="2576" w:type="dxa"/>
            <w:tcBorders>
              <w:top w:val="nil"/>
              <w:left w:val="nil"/>
              <w:bottom w:val="single" w:color="auto" w:sz="4" w:space="0"/>
              <w:right w:val="single" w:color="auto" w:sz="4" w:space="0"/>
            </w:tcBorders>
            <w:vAlign w:val="center"/>
          </w:tcPr>
          <w:p w14:paraId="61A3C3B0">
            <w:pPr>
              <w:jc w:val="center"/>
              <w:rPr>
                <w:rFonts w:ascii="仿宋_GB2312" w:hAnsi="宋体" w:eastAsia="仿宋_GB2312"/>
                <w:color w:val="000000"/>
                <w:sz w:val="18"/>
                <w:szCs w:val="18"/>
              </w:rPr>
            </w:pPr>
            <w:r>
              <w:rPr>
                <w:rFonts w:hint="eastAsia" w:ascii="仿宋_GB2312" w:hAnsi="宋体" w:eastAsia="仿宋_GB2312" w:cs="仿宋_GB2312"/>
                <w:color w:val="000000"/>
                <w:sz w:val="18"/>
                <w:szCs w:val="18"/>
              </w:rPr>
              <w:t>一般公共服务支出</w:t>
            </w:r>
          </w:p>
        </w:tc>
        <w:tc>
          <w:tcPr>
            <w:tcW w:w="1836" w:type="dxa"/>
            <w:tcBorders>
              <w:top w:val="nil"/>
              <w:left w:val="nil"/>
              <w:bottom w:val="single" w:color="auto" w:sz="4" w:space="0"/>
              <w:right w:val="single" w:color="auto" w:sz="4" w:space="0"/>
            </w:tcBorders>
          </w:tcPr>
          <w:p w14:paraId="4DBD8725">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1910.32</w:t>
            </w:r>
          </w:p>
        </w:tc>
        <w:tc>
          <w:tcPr>
            <w:tcW w:w="1837" w:type="dxa"/>
            <w:tcBorders>
              <w:top w:val="nil"/>
              <w:left w:val="nil"/>
              <w:bottom w:val="single" w:color="auto" w:sz="4" w:space="0"/>
              <w:right w:val="single" w:color="auto" w:sz="4" w:space="0"/>
            </w:tcBorders>
          </w:tcPr>
          <w:p w14:paraId="3BF1BCF4">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1320.32</w:t>
            </w:r>
          </w:p>
        </w:tc>
        <w:tc>
          <w:tcPr>
            <w:tcW w:w="1885" w:type="dxa"/>
            <w:tcBorders>
              <w:top w:val="nil"/>
              <w:left w:val="nil"/>
              <w:bottom w:val="single" w:color="auto" w:sz="4" w:space="0"/>
              <w:right w:val="single" w:color="auto" w:sz="4" w:space="0"/>
            </w:tcBorders>
          </w:tcPr>
          <w:p w14:paraId="6C43F630">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590.00</w:t>
            </w:r>
          </w:p>
        </w:tc>
      </w:tr>
      <w:tr w14:paraId="125401B5">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14:paraId="1570D791">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201</w:t>
            </w:r>
          </w:p>
        </w:tc>
        <w:tc>
          <w:tcPr>
            <w:tcW w:w="400" w:type="dxa"/>
            <w:tcBorders>
              <w:top w:val="nil"/>
              <w:left w:val="nil"/>
              <w:bottom w:val="single" w:color="auto" w:sz="4" w:space="0"/>
              <w:right w:val="single" w:color="auto" w:sz="4" w:space="0"/>
            </w:tcBorders>
            <w:vAlign w:val="center"/>
          </w:tcPr>
          <w:p w14:paraId="4431FBB0">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06</w:t>
            </w:r>
          </w:p>
        </w:tc>
        <w:tc>
          <w:tcPr>
            <w:tcW w:w="400" w:type="dxa"/>
            <w:tcBorders>
              <w:top w:val="nil"/>
              <w:left w:val="nil"/>
              <w:bottom w:val="single" w:color="auto" w:sz="4" w:space="0"/>
              <w:right w:val="single" w:color="auto" w:sz="4" w:space="0"/>
            </w:tcBorders>
            <w:vAlign w:val="center"/>
          </w:tcPr>
          <w:p w14:paraId="63CCDBA9">
            <w:pPr>
              <w:jc w:val="center"/>
              <w:rPr>
                <w:rFonts w:ascii="仿宋_GB2312" w:hAnsi="宋体" w:eastAsia="仿宋_GB2312"/>
                <w:color w:val="000000"/>
                <w:sz w:val="18"/>
                <w:szCs w:val="18"/>
              </w:rPr>
            </w:pPr>
          </w:p>
        </w:tc>
        <w:tc>
          <w:tcPr>
            <w:tcW w:w="2576" w:type="dxa"/>
            <w:tcBorders>
              <w:top w:val="nil"/>
              <w:left w:val="nil"/>
              <w:bottom w:val="single" w:color="auto" w:sz="4" w:space="0"/>
              <w:right w:val="single" w:color="auto" w:sz="4" w:space="0"/>
            </w:tcBorders>
            <w:vAlign w:val="center"/>
          </w:tcPr>
          <w:p w14:paraId="2E1BF923">
            <w:pPr>
              <w:jc w:val="center"/>
              <w:rPr>
                <w:rFonts w:ascii="仿宋_GB2312" w:hAnsi="宋体" w:eastAsia="仿宋_GB2312"/>
                <w:color w:val="000000"/>
                <w:sz w:val="18"/>
                <w:szCs w:val="18"/>
              </w:rPr>
            </w:pPr>
            <w:r>
              <w:rPr>
                <w:rFonts w:hint="eastAsia" w:ascii="仿宋_GB2312" w:hAnsi="宋体" w:eastAsia="仿宋_GB2312" w:cs="仿宋_GB2312"/>
                <w:color w:val="000000"/>
                <w:sz w:val="18"/>
                <w:szCs w:val="18"/>
              </w:rPr>
              <w:t>财政事务</w:t>
            </w:r>
          </w:p>
        </w:tc>
        <w:tc>
          <w:tcPr>
            <w:tcW w:w="1836" w:type="dxa"/>
            <w:tcBorders>
              <w:top w:val="nil"/>
              <w:left w:val="nil"/>
              <w:bottom w:val="single" w:color="auto" w:sz="4" w:space="0"/>
              <w:right w:val="single" w:color="auto" w:sz="4" w:space="0"/>
            </w:tcBorders>
          </w:tcPr>
          <w:p w14:paraId="54E7D405">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1910.32</w:t>
            </w:r>
          </w:p>
        </w:tc>
        <w:tc>
          <w:tcPr>
            <w:tcW w:w="1837" w:type="dxa"/>
            <w:tcBorders>
              <w:top w:val="nil"/>
              <w:left w:val="nil"/>
              <w:bottom w:val="single" w:color="auto" w:sz="4" w:space="0"/>
              <w:right w:val="single" w:color="auto" w:sz="4" w:space="0"/>
            </w:tcBorders>
          </w:tcPr>
          <w:p w14:paraId="48D12661">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1320.32</w:t>
            </w:r>
          </w:p>
        </w:tc>
        <w:tc>
          <w:tcPr>
            <w:tcW w:w="1885" w:type="dxa"/>
            <w:tcBorders>
              <w:top w:val="nil"/>
              <w:left w:val="nil"/>
              <w:bottom w:val="single" w:color="auto" w:sz="4" w:space="0"/>
              <w:right w:val="single" w:color="auto" w:sz="4" w:space="0"/>
            </w:tcBorders>
          </w:tcPr>
          <w:p w14:paraId="48D2C7A4">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590.00</w:t>
            </w:r>
          </w:p>
        </w:tc>
      </w:tr>
      <w:tr w14:paraId="3E8E7477">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14:paraId="433DF108">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201</w:t>
            </w:r>
          </w:p>
        </w:tc>
        <w:tc>
          <w:tcPr>
            <w:tcW w:w="400" w:type="dxa"/>
            <w:tcBorders>
              <w:top w:val="nil"/>
              <w:left w:val="nil"/>
              <w:bottom w:val="single" w:color="auto" w:sz="4" w:space="0"/>
              <w:right w:val="single" w:color="auto" w:sz="4" w:space="0"/>
            </w:tcBorders>
            <w:vAlign w:val="center"/>
          </w:tcPr>
          <w:p w14:paraId="3E046A89">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06</w:t>
            </w:r>
          </w:p>
        </w:tc>
        <w:tc>
          <w:tcPr>
            <w:tcW w:w="400" w:type="dxa"/>
            <w:tcBorders>
              <w:top w:val="nil"/>
              <w:left w:val="nil"/>
              <w:bottom w:val="single" w:color="auto" w:sz="4" w:space="0"/>
              <w:right w:val="single" w:color="auto" w:sz="4" w:space="0"/>
            </w:tcBorders>
            <w:vAlign w:val="center"/>
          </w:tcPr>
          <w:p w14:paraId="3EAE71BB">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01</w:t>
            </w:r>
          </w:p>
        </w:tc>
        <w:tc>
          <w:tcPr>
            <w:tcW w:w="2576" w:type="dxa"/>
            <w:tcBorders>
              <w:top w:val="nil"/>
              <w:left w:val="nil"/>
              <w:bottom w:val="single" w:color="auto" w:sz="4" w:space="0"/>
              <w:right w:val="single" w:color="auto" w:sz="4" w:space="0"/>
            </w:tcBorders>
            <w:vAlign w:val="center"/>
          </w:tcPr>
          <w:p w14:paraId="7458603B">
            <w:pPr>
              <w:jc w:val="center"/>
              <w:rPr>
                <w:rFonts w:ascii="仿宋_GB2312" w:hAnsi="宋体" w:eastAsia="仿宋_GB2312"/>
                <w:color w:val="000000"/>
                <w:sz w:val="18"/>
                <w:szCs w:val="18"/>
              </w:rPr>
            </w:pPr>
            <w:r>
              <w:rPr>
                <w:rFonts w:hint="eastAsia" w:ascii="仿宋_GB2312" w:hAnsi="宋体" w:eastAsia="仿宋_GB2312" w:cs="仿宋_GB2312"/>
                <w:color w:val="000000"/>
                <w:sz w:val="18"/>
                <w:szCs w:val="18"/>
              </w:rPr>
              <w:t>行政运行</w:t>
            </w:r>
          </w:p>
        </w:tc>
        <w:tc>
          <w:tcPr>
            <w:tcW w:w="1836" w:type="dxa"/>
            <w:tcBorders>
              <w:top w:val="nil"/>
              <w:left w:val="nil"/>
              <w:bottom w:val="single" w:color="auto" w:sz="4" w:space="0"/>
              <w:right w:val="single" w:color="auto" w:sz="4" w:space="0"/>
            </w:tcBorders>
          </w:tcPr>
          <w:p w14:paraId="04DDB7EF">
            <w:pPr>
              <w:jc w:val="right"/>
              <w:rPr>
                <w:rFonts w:ascii="仿宋_GB2312" w:hAnsi="宋体" w:eastAsia="仿宋_GB2312" w:cs="仿宋_GB2312"/>
                <w:color w:val="000000"/>
                <w:sz w:val="18"/>
                <w:szCs w:val="18"/>
              </w:rPr>
            </w:pPr>
            <w:r>
              <w:rPr>
                <w:rFonts w:ascii="仿宋_GB2312" w:hAnsi="宋体" w:eastAsia="仿宋_GB2312" w:cs="仿宋_GB2312"/>
                <w:color w:val="000000"/>
                <w:sz w:val="18"/>
                <w:szCs w:val="18"/>
              </w:rPr>
              <w:t>1085.68</w:t>
            </w:r>
          </w:p>
        </w:tc>
        <w:tc>
          <w:tcPr>
            <w:tcW w:w="1837" w:type="dxa"/>
            <w:tcBorders>
              <w:top w:val="nil"/>
              <w:left w:val="nil"/>
              <w:bottom w:val="single" w:color="auto" w:sz="4" w:space="0"/>
              <w:right w:val="single" w:color="auto" w:sz="4" w:space="0"/>
            </w:tcBorders>
          </w:tcPr>
          <w:p w14:paraId="25E8E05A">
            <w:pPr>
              <w:jc w:val="right"/>
              <w:rPr>
                <w:rFonts w:ascii="仿宋_GB2312" w:hAnsi="宋体" w:eastAsia="仿宋_GB2312" w:cs="仿宋_GB2312"/>
                <w:color w:val="000000"/>
                <w:sz w:val="18"/>
                <w:szCs w:val="18"/>
              </w:rPr>
            </w:pPr>
            <w:r>
              <w:rPr>
                <w:rFonts w:ascii="仿宋_GB2312" w:hAnsi="宋体" w:eastAsia="仿宋_GB2312" w:cs="仿宋_GB2312"/>
                <w:color w:val="000000"/>
                <w:sz w:val="18"/>
                <w:szCs w:val="18"/>
              </w:rPr>
              <w:t>1085.68</w:t>
            </w:r>
          </w:p>
        </w:tc>
        <w:tc>
          <w:tcPr>
            <w:tcW w:w="1885" w:type="dxa"/>
            <w:tcBorders>
              <w:top w:val="nil"/>
              <w:left w:val="nil"/>
              <w:bottom w:val="single" w:color="auto" w:sz="4" w:space="0"/>
              <w:right w:val="single" w:color="auto" w:sz="4" w:space="0"/>
            </w:tcBorders>
          </w:tcPr>
          <w:p w14:paraId="317A2750">
            <w:pPr>
              <w:widowControl/>
              <w:spacing w:line="280" w:lineRule="exact"/>
              <w:jc w:val="right"/>
              <w:rPr>
                <w:rFonts w:ascii="仿宋_GB2312" w:hAnsi="宋体" w:eastAsia="仿宋_GB2312"/>
                <w:color w:val="000000"/>
                <w:kern w:val="0"/>
                <w:sz w:val="18"/>
                <w:szCs w:val="18"/>
              </w:rPr>
            </w:pPr>
          </w:p>
        </w:tc>
      </w:tr>
      <w:tr w14:paraId="55C5B221">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14:paraId="54B10032">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201</w:t>
            </w:r>
          </w:p>
        </w:tc>
        <w:tc>
          <w:tcPr>
            <w:tcW w:w="400" w:type="dxa"/>
            <w:tcBorders>
              <w:top w:val="nil"/>
              <w:left w:val="nil"/>
              <w:bottom w:val="single" w:color="auto" w:sz="4" w:space="0"/>
              <w:right w:val="single" w:color="auto" w:sz="4" w:space="0"/>
            </w:tcBorders>
            <w:vAlign w:val="center"/>
          </w:tcPr>
          <w:p w14:paraId="7992E22A">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06</w:t>
            </w:r>
          </w:p>
        </w:tc>
        <w:tc>
          <w:tcPr>
            <w:tcW w:w="400" w:type="dxa"/>
            <w:tcBorders>
              <w:top w:val="nil"/>
              <w:left w:val="nil"/>
              <w:bottom w:val="single" w:color="auto" w:sz="4" w:space="0"/>
              <w:right w:val="single" w:color="auto" w:sz="4" w:space="0"/>
            </w:tcBorders>
            <w:vAlign w:val="center"/>
          </w:tcPr>
          <w:p w14:paraId="73AC2FA0">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50</w:t>
            </w:r>
          </w:p>
        </w:tc>
        <w:tc>
          <w:tcPr>
            <w:tcW w:w="2576" w:type="dxa"/>
            <w:tcBorders>
              <w:top w:val="nil"/>
              <w:left w:val="nil"/>
              <w:bottom w:val="single" w:color="auto" w:sz="4" w:space="0"/>
              <w:right w:val="single" w:color="auto" w:sz="4" w:space="0"/>
            </w:tcBorders>
            <w:vAlign w:val="center"/>
          </w:tcPr>
          <w:p w14:paraId="76F183CE">
            <w:pPr>
              <w:jc w:val="center"/>
              <w:rPr>
                <w:rFonts w:ascii="仿宋_GB2312" w:hAnsi="宋体" w:eastAsia="仿宋_GB2312"/>
                <w:color w:val="000000"/>
                <w:sz w:val="18"/>
                <w:szCs w:val="18"/>
              </w:rPr>
            </w:pPr>
            <w:r>
              <w:rPr>
                <w:rFonts w:hint="eastAsia" w:ascii="仿宋_GB2312" w:hAnsi="宋体" w:eastAsia="仿宋_GB2312" w:cs="仿宋_GB2312"/>
                <w:color w:val="000000"/>
                <w:sz w:val="18"/>
                <w:szCs w:val="18"/>
              </w:rPr>
              <w:t>事业运行</w:t>
            </w:r>
          </w:p>
        </w:tc>
        <w:tc>
          <w:tcPr>
            <w:tcW w:w="1836" w:type="dxa"/>
            <w:tcBorders>
              <w:top w:val="nil"/>
              <w:left w:val="nil"/>
              <w:bottom w:val="single" w:color="auto" w:sz="4" w:space="0"/>
              <w:right w:val="single" w:color="auto" w:sz="4" w:space="0"/>
            </w:tcBorders>
          </w:tcPr>
          <w:p w14:paraId="6BC91642">
            <w:pPr>
              <w:jc w:val="right"/>
              <w:rPr>
                <w:rFonts w:ascii="仿宋_GB2312" w:hAnsi="宋体" w:eastAsia="仿宋_GB2312" w:cs="仿宋_GB2312"/>
                <w:color w:val="000000"/>
                <w:sz w:val="18"/>
                <w:szCs w:val="18"/>
              </w:rPr>
            </w:pPr>
            <w:r>
              <w:rPr>
                <w:rFonts w:ascii="仿宋_GB2312" w:hAnsi="宋体" w:eastAsia="仿宋_GB2312" w:cs="仿宋_GB2312"/>
                <w:color w:val="000000"/>
                <w:sz w:val="18"/>
                <w:szCs w:val="18"/>
              </w:rPr>
              <w:t>234.64</w:t>
            </w:r>
          </w:p>
        </w:tc>
        <w:tc>
          <w:tcPr>
            <w:tcW w:w="1837" w:type="dxa"/>
            <w:tcBorders>
              <w:top w:val="nil"/>
              <w:left w:val="nil"/>
              <w:bottom w:val="single" w:color="auto" w:sz="4" w:space="0"/>
              <w:right w:val="single" w:color="auto" w:sz="4" w:space="0"/>
            </w:tcBorders>
          </w:tcPr>
          <w:p w14:paraId="25AC6789">
            <w:pPr>
              <w:jc w:val="right"/>
              <w:rPr>
                <w:rFonts w:ascii="仿宋_GB2312" w:hAnsi="宋体" w:eastAsia="仿宋_GB2312" w:cs="仿宋_GB2312"/>
                <w:color w:val="000000"/>
                <w:sz w:val="18"/>
                <w:szCs w:val="18"/>
              </w:rPr>
            </w:pPr>
            <w:r>
              <w:rPr>
                <w:rFonts w:ascii="仿宋_GB2312" w:hAnsi="宋体" w:eastAsia="仿宋_GB2312" w:cs="仿宋_GB2312"/>
                <w:color w:val="000000"/>
                <w:sz w:val="18"/>
                <w:szCs w:val="18"/>
              </w:rPr>
              <w:t>234.64</w:t>
            </w:r>
          </w:p>
        </w:tc>
        <w:tc>
          <w:tcPr>
            <w:tcW w:w="1885" w:type="dxa"/>
            <w:tcBorders>
              <w:top w:val="nil"/>
              <w:left w:val="nil"/>
              <w:bottom w:val="single" w:color="auto" w:sz="4" w:space="0"/>
              <w:right w:val="single" w:color="auto" w:sz="4" w:space="0"/>
            </w:tcBorders>
          </w:tcPr>
          <w:p w14:paraId="14B8923C">
            <w:pPr>
              <w:widowControl/>
              <w:spacing w:line="280" w:lineRule="exact"/>
              <w:jc w:val="right"/>
              <w:rPr>
                <w:rFonts w:ascii="仿宋_GB2312" w:hAnsi="宋体" w:eastAsia="仿宋_GB2312"/>
                <w:color w:val="000000"/>
                <w:kern w:val="0"/>
                <w:sz w:val="18"/>
                <w:szCs w:val="18"/>
              </w:rPr>
            </w:pPr>
          </w:p>
        </w:tc>
      </w:tr>
      <w:tr w14:paraId="6104936B">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14:paraId="0723F30A">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201</w:t>
            </w:r>
          </w:p>
        </w:tc>
        <w:tc>
          <w:tcPr>
            <w:tcW w:w="400" w:type="dxa"/>
            <w:tcBorders>
              <w:top w:val="nil"/>
              <w:left w:val="nil"/>
              <w:bottom w:val="single" w:color="auto" w:sz="4" w:space="0"/>
              <w:right w:val="single" w:color="auto" w:sz="4" w:space="0"/>
            </w:tcBorders>
            <w:vAlign w:val="center"/>
          </w:tcPr>
          <w:p w14:paraId="7F43ECB2">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06</w:t>
            </w:r>
          </w:p>
        </w:tc>
        <w:tc>
          <w:tcPr>
            <w:tcW w:w="400" w:type="dxa"/>
            <w:tcBorders>
              <w:top w:val="nil"/>
              <w:left w:val="nil"/>
              <w:bottom w:val="single" w:color="auto" w:sz="4" w:space="0"/>
              <w:right w:val="single" w:color="auto" w:sz="4" w:space="0"/>
            </w:tcBorders>
            <w:vAlign w:val="center"/>
          </w:tcPr>
          <w:p w14:paraId="4BBFBAC8">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02</w:t>
            </w:r>
          </w:p>
        </w:tc>
        <w:tc>
          <w:tcPr>
            <w:tcW w:w="2576" w:type="dxa"/>
            <w:tcBorders>
              <w:top w:val="nil"/>
              <w:left w:val="nil"/>
              <w:bottom w:val="single" w:color="auto" w:sz="4" w:space="0"/>
              <w:right w:val="single" w:color="auto" w:sz="4" w:space="0"/>
            </w:tcBorders>
            <w:vAlign w:val="center"/>
          </w:tcPr>
          <w:p w14:paraId="76B9DA71">
            <w:pPr>
              <w:jc w:val="center"/>
              <w:rPr>
                <w:rFonts w:ascii="仿宋_GB2312" w:hAnsi="宋体" w:eastAsia="仿宋_GB2312"/>
                <w:color w:val="000000"/>
                <w:sz w:val="18"/>
                <w:szCs w:val="18"/>
              </w:rPr>
            </w:pPr>
            <w:r>
              <w:rPr>
                <w:rFonts w:hint="eastAsia" w:ascii="仿宋_GB2312" w:hAnsi="宋体" w:eastAsia="仿宋_GB2312" w:cs="仿宋_GB2312"/>
                <w:color w:val="000000"/>
                <w:sz w:val="18"/>
                <w:szCs w:val="18"/>
              </w:rPr>
              <w:t>一般行政管理事务</w:t>
            </w:r>
          </w:p>
        </w:tc>
        <w:tc>
          <w:tcPr>
            <w:tcW w:w="1836" w:type="dxa"/>
            <w:tcBorders>
              <w:top w:val="nil"/>
              <w:left w:val="nil"/>
              <w:bottom w:val="single" w:color="auto" w:sz="4" w:space="0"/>
              <w:right w:val="single" w:color="auto" w:sz="4" w:space="0"/>
            </w:tcBorders>
          </w:tcPr>
          <w:p w14:paraId="0F8FEB4E">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400.00</w:t>
            </w:r>
          </w:p>
        </w:tc>
        <w:tc>
          <w:tcPr>
            <w:tcW w:w="1837" w:type="dxa"/>
            <w:tcBorders>
              <w:top w:val="nil"/>
              <w:left w:val="nil"/>
              <w:bottom w:val="single" w:color="auto" w:sz="4" w:space="0"/>
              <w:right w:val="single" w:color="auto" w:sz="4" w:space="0"/>
            </w:tcBorders>
          </w:tcPr>
          <w:p w14:paraId="305614CE">
            <w:pPr>
              <w:widowControl/>
              <w:spacing w:line="280" w:lineRule="exact"/>
              <w:jc w:val="right"/>
              <w:rPr>
                <w:rFonts w:ascii="仿宋_GB2312" w:hAnsi="宋体" w:eastAsia="仿宋_GB2312"/>
                <w:color w:val="000000"/>
                <w:kern w:val="0"/>
                <w:sz w:val="18"/>
                <w:szCs w:val="18"/>
              </w:rPr>
            </w:pPr>
          </w:p>
        </w:tc>
        <w:tc>
          <w:tcPr>
            <w:tcW w:w="1885" w:type="dxa"/>
            <w:tcBorders>
              <w:top w:val="nil"/>
              <w:left w:val="nil"/>
              <w:bottom w:val="single" w:color="auto" w:sz="4" w:space="0"/>
              <w:right w:val="single" w:color="auto" w:sz="4" w:space="0"/>
            </w:tcBorders>
          </w:tcPr>
          <w:p w14:paraId="73A7683C">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400.00</w:t>
            </w:r>
          </w:p>
        </w:tc>
      </w:tr>
      <w:tr w14:paraId="53C93CE7">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14:paraId="65017C44">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201</w:t>
            </w:r>
          </w:p>
        </w:tc>
        <w:tc>
          <w:tcPr>
            <w:tcW w:w="400" w:type="dxa"/>
            <w:tcBorders>
              <w:top w:val="nil"/>
              <w:left w:val="nil"/>
              <w:bottom w:val="single" w:color="auto" w:sz="4" w:space="0"/>
              <w:right w:val="single" w:color="auto" w:sz="4" w:space="0"/>
            </w:tcBorders>
            <w:vAlign w:val="center"/>
          </w:tcPr>
          <w:p w14:paraId="76F85733">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06</w:t>
            </w:r>
          </w:p>
        </w:tc>
        <w:tc>
          <w:tcPr>
            <w:tcW w:w="400" w:type="dxa"/>
            <w:tcBorders>
              <w:top w:val="nil"/>
              <w:left w:val="nil"/>
              <w:bottom w:val="single" w:color="auto" w:sz="4" w:space="0"/>
              <w:right w:val="single" w:color="auto" w:sz="4" w:space="0"/>
            </w:tcBorders>
            <w:vAlign w:val="center"/>
          </w:tcPr>
          <w:p w14:paraId="0B17E603">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07</w:t>
            </w:r>
          </w:p>
        </w:tc>
        <w:tc>
          <w:tcPr>
            <w:tcW w:w="2576" w:type="dxa"/>
            <w:tcBorders>
              <w:top w:val="nil"/>
              <w:left w:val="nil"/>
              <w:bottom w:val="single" w:color="auto" w:sz="4" w:space="0"/>
              <w:right w:val="single" w:color="auto" w:sz="4" w:space="0"/>
            </w:tcBorders>
            <w:vAlign w:val="center"/>
          </w:tcPr>
          <w:p w14:paraId="1AB6585C">
            <w:pPr>
              <w:jc w:val="center"/>
              <w:rPr>
                <w:rFonts w:ascii="仿宋_GB2312" w:hAnsi="宋体" w:eastAsia="仿宋_GB2312"/>
                <w:color w:val="000000"/>
                <w:sz w:val="18"/>
                <w:szCs w:val="18"/>
              </w:rPr>
            </w:pPr>
            <w:r>
              <w:rPr>
                <w:rFonts w:hint="eastAsia" w:ascii="仿宋_GB2312" w:hAnsi="宋体" w:eastAsia="仿宋_GB2312" w:cs="仿宋_GB2312"/>
                <w:color w:val="000000"/>
                <w:sz w:val="18"/>
                <w:szCs w:val="18"/>
              </w:rPr>
              <w:t>信息化建设</w:t>
            </w:r>
          </w:p>
        </w:tc>
        <w:tc>
          <w:tcPr>
            <w:tcW w:w="1836" w:type="dxa"/>
            <w:tcBorders>
              <w:top w:val="nil"/>
              <w:left w:val="nil"/>
              <w:bottom w:val="single" w:color="auto" w:sz="4" w:space="0"/>
              <w:right w:val="single" w:color="auto" w:sz="4" w:space="0"/>
            </w:tcBorders>
          </w:tcPr>
          <w:p w14:paraId="3A86BFA1">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40.00</w:t>
            </w:r>
          </w:p>
        </w:tc>
        <w:tc>
          <w:tcPr>
            <w:tcW w:w="1837" w:type="dxa"/>
            <w:tcBorders>
              <w:top w:val="nil"/>
              <w:left w:val="nil"/>
              <w:bottom w:val="single" w:color="auto" w:sz="4" w:space="0"/>
              <w:right w:val="single" w:color="auto" w:sz="4" w:space="0"/>
            </w:tcBorders>
          </w:tcPr>
          <w:p w14:paraId="212A019D">
            <w:pPr>
              <w:widowControl/>
              <w:spacing w:line="280" w:lineRule="exact"/>
              <w:jc w:val="right"/>
              <w:rPr>
                <w:rFonts w:ascii="仿宋_GB2312" w:hAnsi="宋体" w:eastAsia="仿宋_GB2312"/>
                <w:color w:val="000000"/>
                <w:kern w:val="0"/>
                <w:sz w:val="18"/>
                <w:szCs w:val="18"/>
              </w:rPr>
            </w:pPr>
          </w:p>
        </w:tc>
        <w:tc>
          <w:tcPr>
            <w:tcW w:w="1885" w:type="dxa"/>
            <w:tcBorders>
              <w:top w:val="nil"/>
              <w:left w:val="nil"/>
              <w:bottom w:val="single" w:color="auto" w:sz="4" w:space="0"/>
              <w:right w:val="single" w:color="auto" w:sz="4" w:space="0"/>
            </w:tcBorders>
          </w:tcPr>
          <w:p w14:paraId="4454AD07">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40.00</w:t>
            </w:r>
          </w:p>
        </w:tc>
      </w:tr>
      <w:tr w14:paraId="43D2E4B4">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14:paraId="0565BE26">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201</w:t>
            </w:r>
          </w:p>
        </w:tc>
        <w:tc>
          <w:tcPr>
            <w:tcW w:w="400" w:type="dxa"/>
            <w:tcBorders>
              <w:top w:val="nil"/>
              <w:left w:val="nil"/>
              <w:bottom w:val="single" w:color="auto" w:sz="4" w:space="0"/>
              <w:right w:val="single" w:color="auto" w:sz="4" w:space="0"/>
            </w:tcBorders>
            <w:vAlign w:val="center"/>
          </w:tcPr>
          <w:p w14:paraId="17478749">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06</w:t>
            </w:r>
          </w:p>
        </w:tc>
        <w:tc>
          <w:tcPr>
            <w:tcW w:w="400" w:type="dxa"/>
            <w:tcBorders>
              <w:top w:val="nil"/>
              <w:left w:val="nil"/>
              <w:bottom w:val="single" w:color="auto" w:sz="4" w:space="0"/>
              <w:right w:val="single" w:color="auto" w:sz="4" w:space="0"/>
            </w:tcBorders>
            <w:vAlign w:val="center"/>
          </w:tcPr>
          <w:p w14:paraId="768B0094">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99</w:t>
            </w:r>
          </w:p>
        </w:tc>
        <w:tc>
          <w:tcPr>
            <w:tcW w:w="2576" w:type="dxa"/>
            <w:tcBorders>
              <w:top w:val="nil"/>
              <w:left w:val="nil"/>
              <w:bottom w:val="single" w:color="auto" w:sz="4" w:space="0"/>
              <w:right w:val="single" w:color="auto" w:sz="4" w:space="0"/>
            </w:tcBorders>
            <w:vAlign w:val="center"/>
          </w:tcPr>
          <w:p w14:paraId="65DC95FC">
            <w:pPr>
              <w:jc w:val="center"/>
              <w:rPr>
                <w:rFonts w:ascii="仿宋_GB2312" w:hAnsi="宋体" w:eastAsia="仿宋_GB2312"/>
                <w:color w:val="000000"/>
                <w:sz w:val="18"/>
                <w:szCs w:val="18"/>
              </w:rPr>
            </w:pPr>
            <w:r>
              <w:rPr>
                <w:rFonts w:hint="eastAsia" w:ascii="仿宋_GB2312" w:hAnsi="宋体" w:eastAsia="仿宋_GB2312" w:cs="仿宋_GB2312"/>
                <w:color w:val="000000"/>
                <w:sz w:val="18"/>
                <w:szCs w:val="18"/>
              </w:rPr>
              <w:t>其他财政事务支出</w:t>
            </w:r>
          </w:p>
        </w:tc>
        <w:tc>
          <w:tcPr>
            <w:tcW w:w="1836" w:type="dxa"/>
            <w:tcBorders>
              <w:top w:val="nil"/>
              <w:left w:val="nil"/>
              <w:bottom w:val="single" w:color="auto" w:sz="4" w:space="0"/>
              <w:right w:val="single" w:color="auto" w:sz="4" w:space="0"/>
            </w:tcBorders>
          </w:tcPr>
          <w:p w14:paraId="3A4E1310">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150.00</w:t>
            </w:r>
          </w:p>
        </w:tc>
        <w:tc>
          <w:tcPr>
            <w:tcW w:w="1837" w:type="dxa"/>
            <w:tcBorders>
              <w:top w:val="nil"/>
              <w:left w:val="nil"/>
              <w:bottom w:val="single" w:color="auto" w:sz="4" w:space="0"/>
              <w:right w:val="single" w:color="auto" w:sz="4" w:space="0"/>
            </w:tcBorders>
          </w:tcPr>
          <w:p w14:paraId="44CC449E">
            <w:pPr>
              <w:widowControl/>
              <w:spacing w:line="280" w:lineRule="exact"/>
              <w:jc w:val="right"/>
              <w:rPr>
                <w:rFonts w:ascii="仿宋_GB2312" w:hAnsi="宋体" w:eastAsia="仿宋_GB2312"/>
                <w:color w:val="000000"/>
                <w:kern w:val="0"/>
                <w:sz w:val="18"/>
                <w:szCs w:val="18"/>
              </w:rPr>
            </w:pPr>
          </w:p>
        </w:tc>
        <w:tc>
          <w:tcPr>
            <w:tcW w:w="1885" w:type="dxa"/>
            <w:tcBorders>
              <w:top w:val="nil"/>
              <w:left w:val="nil"/>
              <w:bottom w:val="single" w:color="auto" w:sz="4" w:space="0"/>
              <w:right w:val="single" w:color="auto" w:sz="4" w:space="0"/>
            </w:tcBorders>
          </w:tcPr>
          <w:p w14:paraId="00637D03">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150.00</w:t>
            </w:r>
          </w:p>
        </w:tc>
      </w:tr>
      <w:tr w14:paraId="297ADA10">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14:paraId="523A6491">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208</w:t>
            </w:r>
          </w:p>
        </w:tc>
        <w:tc>
          <w:tcPr>
            <w:tcW w:w="400" w:type="dxa"/>
            <w:tcBorders>
              <w:top w:val="nil"/>
              <w:left w:val="nil"/>
              <w:bottom w:val="single" w:color="auto" w:sz="4" w:space="0"/>
              <w:right w:val="single" w:color="auto" w:sz="4" w:space="0"/>
            </w:tcBorders>
            <w:vAlign w:val="center"/>
          </w:tcPr>
          <w:p w14:paraId="1A5729DE">
            <w:pPr>
              <w:jc w:val="center"/>
              <w:rPr>
                <w:rFonts w:ascii="仿宋_GB2312" w:hAnsi="宋体" w:eastAsia="仿宋_GB2312"/>
                <w:color w:val="000000"/>
                <w:sz w:val="18"/>
                <w:szCs w:val="18"/>
              </w:rPr>
            </w:pPr>
          </w:p>
        </w:tc>
        <w:tc>
          <w:tcPr>
            <w:tcW w:w="400" w:type="dxa"/>
            <w:tcBorders>
              <w:top w:val="nil"/>
              <w:left w:val="nil"/>
              <w:bottom w:val="single" w:color="auto" w:sz="4" w:space="0"/>
              <w:right w:val="single" w:color="auto" w:sz="4" w:space="0"/>
            </w:tcBorders>
            <w:vAlign w:val="center"/>
          </w:tcPr>
          <w:p w14:paraId="29C47228">
            <w:pPr>
              <w:jc w:val="center"/>
              <w:rPr>
                <w:rFonts w:ascii="仿宋_GB2312" w:hAnsi="宋体" w:eastAsia="仿宋_GB2312"/>
                <w:color w:val="000000"/>
                <w:sz w:val="18"/>
                <w:szCs w:val="18"/>
              </w:rPr>
            </w:pPr>
          </w:p>
        </w:tc>
        <w:tc>
          <w:tcPr>
            <w:tcW w:w="2576" w:type="dxa"/>
            <w:tcBorders>
              <w:top w:val="nil"/>
              <w:left w:val="nil"/>
              <w:bottom w:val="single" w:color="auto" w:sz="4" w:space="0"/>
              <w:right w:val="single" w:color="auto" w:sz="4" w:space="0"/>
            </w:tcBorders>
            <w:vAlign w:val="center"/>
          </w:tcPr>
          <w:p w14:paraId="482B888D">
            <w:pPr>
              <w:jc w:val="center"/>
              <w:rPr>
                <w:rFonts w:ascii="仿宋_GB2312" w:hAnsi="宋体" w:eastAsia="仿宋_GB2312"/>
                <w:color w:val="000000"/>
                <w:sz w:val="18"/>
                <w:szCs w:val="18"/>
              </w:rPr>
            </w:pPr>
            <w:r>
              <w:rPr>
                <w:rFonts w:hint="eastAsia" w:ascii="仿宋_GB2312" w:hAnsi="宋体" w:eastAsia="仿宋_GB2312" w:cs="仿宋_GB2312"/>
                <w:color w:val="000000"/>
                <w:sz w:val="18"/>
                <w:szCs w:val="18"/>
              </w:rPr>
              <w:t>社会保障和就业支出</w:t>
            </w:r>
          </w:p>
        </w:tc>
        <w:tc>
          <w:tcPr>
            <w:tcW w:w="1836" w:type="dxa"/>
            <w:tcBorders>
              <w:top w:val="nil"/>
              <w:left w:val="nil"/>
              <w:bottom w:val="single" w:color="auto" w:sz="4" w:space="0"/>
              <w:right w:val="single" w:color="auto" w:sz="4" w:space="0"/>
            </w:tcBorders>
          </w:tcPr>
          <w:p w14:paraId="665F1F8D">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112.50</w:t>
            </w:r>
          </w:p>
        </w:tc>
        <w:tc>
          <w:tcPr>
            <w:tcW w:w="1837" w:type="dxa"/>
            <w:tcBorders>
              <w:top w:val="nil"/>
              <w:left w:val="nil"/>
              <w:bottom w:val="single" w:color="auto" w:sz="4" w:space="0"/>
              <w:right w:val="single" w:color="auto" w:sz="4" w:space="0"/>
            </w:tcBorders>
          </w:tcPr>
          <w:p w14:paraId="305B0232">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112.50</w:t>
            </w:r>
          </w:p>
        </w:tc>
        <w:tc>
          <w:tcPr>
            <w:tcW w:w="1885" w:type="dxa"/>
            <w:tcBorders>
              <w:top w:val="nil"/>
              <w:left w:val="nil"/>
              <w:bottom w:val="single" w:color="auto" w:sz="4" w:space="0"/>
              <w:right w:val="single" w:color="auto" w:sz="4" w:space="0"/>
            </w:tcBorders>
          </w:tcPr>
          <w:p w14:paraId="38FEE9B2">
            <w:pPr>
              <w:widowControl/>
              <w:spacing w:line="280" w:lineRule="exact"/>
              <w:jc w:val="right"/>
              <w:rPr>
                <w:rFonts w:ascii="仿宋_GB2312" w:hAnsi="宋体" w:eastAsia="仿宋_GB2312"/>
                <w:color w:val="000000"/>
                <w:kern w:val="0"/>
                <w:sz w:val="18"/>
                <w:szCs w:val="18"/>
              </w:rPr>
            </w:pPr>
          </w:p>
        </w:tc>
      </w:tr>
      <w:tr w14:paraId="69EAE160">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14:paraId="11B733F0">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208</w:t>
            </w:r>
          </w:p>
        </w:tc>
        <w:tc>
          <w:tcPr>
            <w:tcW w:w="400" w:type="dxa"/>
            <w:tcBorders>
              <w:top w:val="nil"/>
              <w:left w:val="nil"/>
              <w:bottom w:val="single" w:color="auto" w:sz="4" w:space="0"/>
              <w:right w:val="single" w:color="auto" w:sz="4" w:space="0"/>
            </w:tcBorders>
            <w:vAlign w:val="center"/>
          </w:tcPr>
          <w:p w14:paraId="755F1AEE">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05</w:t>
            </w:r>
          </w:p>
        </w:tc>
        <w:tc>
          <w:tcPr>
            <w:tcW w:w="400" w:type="dxa"/>
            <w:tcBorders>
              <w:top w:val="nil"/>
              <w:left w:val="nil"/>
              <w:bottom w:val="single" w:color="auto" w:sz="4" w:space="0"/>
              <w:right w:val="single" w:color="auto" w:sz="4" w:space="0"/>
            </w:tcBorders>
            <w:vAlign w:val="center"/>
          </w:tcPr>
          <w:p w14:paraId="79281BBD">
            <w:pPr>
              <w:jc w:val="center"/>
              <w:rPr>
                <w:rFonts w:ascii="仿宋_GB2312" w:hAnsi="宋体" w:eastAsia="仿宋_GB2312"/>
                <w:color w:val="000000"/>
                <w:sz w:val="18"/>
                <w:szCs w:val="18"/>
              </w:rPr>
            </w:pPr>
          </w:p>
        </w:tc>
        <w:tc>
          <w:tcPr>
            <w:tcW w:w="2576" w:type="dxa"/>
            <w:tcBorders>
              <w:top w:val="nil"/>
              <w:left w:val="nil"/>
              <w:bottom w:val="single" w:color="auto" w:sz="4" w:space="0"/>
              <w:right w:val="single" w:color="auto" w:sz="4" w:space="0"/>
            </w:tcBorders>
            <w:vAlign w:val="center"/>
          </w:tcPr>
          <w:p w14:paraId="02BD8A2B">
            <w:pPr>
              <w:jc w:val="center"/>
              <w:rPr>
                <w:rFonts w:ascii="仿宋_GB2312" w:hAnsi="宋体" w:eastAsia="仿宋_GB2312"/>
                <w:color w:val="000000"/>
                <w:sz w:val="18"/>
                <w:szCs w:val="18"/>
              </w:rPr>
            </w:pPr>
            <w:r>
              <w:rPr>
                <w:rFonts w:hint="eastAsia" w:ascii="仿宋_GB2312" w:hAnsi="宋体" w:eastAsia="仿宋_GB2312" w:cs="仿宋_GB2312"/>
                <w:color w:val="000000"/>
                <w:sz w:val="18"/>
                <w:szCs w:val="18"/>
              </w:rPr>
              <w:t>行政事业单位养老支出</w:t>
            </w:r>
          </w:p>
        </w:tc>
        <w:tc>
          <w:tcPr>
            <w:tcW w:w="1836" w:type="dxa"/>
            <w:tcBorders>
              <w:top w:val="nil"/>
              <w:left w:val="nil"/>
              <w:bottom w:val="single" w:color="auto" w:sz="4" w:space="0"/>
              <w:right w:val="single" w:color="auto" w:sz="4" w:space="0"/>
            </w:tcBorders>
          </w:tcPr>
          <w:p w14:paraId="5EFF90EF">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112.50</w:t>
            </w:r>
          </w:p>
        </w:tc>
        <w:tc>
          <w:tcPr>
            <w:tcW w:w="1837" w:type="dxa"/>
            <w:tcBorders>
              <w:top w:val="nil"/>
              <w:left w:val="nil"/>
              <w:bottom w:val="single" w:color="auto" w:sz="4" w:space="0"/>
              <w:right w:val="single" w:color="auto" w:sz="4" w:space="0"/>
            </w:tcBorders>
          </w:tcPr>
          <w:p w14:paraId="7797218C">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112.50</w:t>
            </w:r>
          </w:p>
        </w:tc>
        <w:tc>
          <w:tcPr>
            <w:tcW w:w="1885" w:type="dxa"/>
            <w:tcBorders>
              <w:top w:val="nil"/>
              <w:left w:val="nil"/>
              <w:bottom w:val="single" w:color="auto" w:sz="4" w:space="0"/>
              <w:right w:val="single" w:color="auto" w:sz="4" w:space="0"/>
            </w:tcBorders>
          </w:tcPr>
          <w:p w14:paraId="39D14F88">
            <w:pPr>
              <w:widowControl/>
              <w:spacing w:line="280" w:lineRule="exact"/>
              <w:jc w:val="right"/>
              <w:rPr>
                <w:rFonts w:ascii="仿宋_GB2312" w:hAnsi="宋体" w:eastAsia="仿宋_GB2312"/>
                <w:color w:val="000000"/>
                <w:kern w:val="0"/>
                <w:sz w:val="18"/>
                <w:szCs w:val="18"/>
              </w:rPr>
            </w:pPr>
          </w:p>
        </w:tc>
      </w:tr>
      <w:tr w14:paraId="4020BE02">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14:paraId="12E252CF">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208</w:t>
            </w:r>
          </w:p>
        </w:tc>
        <w:tc>
          <w:tcPr>
            <w:tcW w:w="400" w:type="dxa"/>
            <w:tcBorders>
              <w:top w:val="nil"/>
              <w:left w:val="nil"/>
              <w:bottom w:val="single" w:color="auto" w:sz="4" w:space="0"/>
              <w:right w:val="single" w:color="auto" w:sz="4" w:space="0"/>
            </w:tcBorders>
            <w:vAlign w:val="center"/>
          </w:tcPr>
          <w:p w14:paraId="73B628C9">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05</w:t>
            </w:r>
          </w:p>
        </w:tc>
        <w:tc>
          <w:tcPr>
            <w:tcW w:w="400" w:type="dxa"/>
            <w:tcBorders>
              <w:top w:val="nil"/>
              <w:left w:val="nil"/>
              <w:bottom w:val="single" w:color="auto" w:sz="4" w:space="0"/>
              <w:right w:val="single" w:color="auto" w:sz="4" w:space="0"/>
            </w:tcBorders>
            <w:vAlign w:val="center"/>
          </w:tcPr>
          <w:p w14:paraId="1DB73845">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05</w:t>
            </w:r>
          </w:p>
        </w:tc>
        <w:tc>
          <w:tcPr>
            <w:tcW w:w="2576" w:type="dxa"/>
            <w:tcBorders>
              <w:top w:val="nil"/>
              <w:left w:val="nil"/>
              <w:bottom w:val="single" w:color="auto" w:sz="4" w:space="0"/>
              <w:right w:val="single" w:color="auto" w:sz="4" w:space="0"/>
            </w:tcBorders>
            <w:vAlign w:val="center"/>
          </w:tcPr>
          <w:p w14:paraId="093A789C">
            <w:pPr>
              <w:jc w:val="center"/>
              <w:rPr>
                <w:rFonts w:ascii="仿宋_GB2312" w:hAnsi="宋体" w:eastAsia="仿宋_GB2312"/>
                <w:color w:val="000000"/>
                <w:sz w:val="18"/>
                <w:szCs w:val="18"/>
              </w:rPr>
            </w:pPr>
            <w:r>
              <w:rPr>
                <w:rFonts w:hint="eastAsia" w:ascii="仿宋_GB2312" w:hAnsi="宋体" w:eastAsia="仿宋_GB2312" w:cs="仿宋_GB2312"/>
                <w:color w:val="000000"/>
                <w:sz w:val="18"/>
                <w:szCs w:val="18"/>
              </w:rPr>
              <w:t>机关事业单位基本养老保险缴费支出</w:t>
            </w:r>
          </w:p>
        </w:tc>
        <w:tc>
          <w:tcPr>
            <w:tcW w:w="1836" w:type="dxa"/>
            <w:tcBorders>
              <w:top w:val="nil"/>
              <w:left w:val="nil"/>
              <w:bottom w:val="single" w:color="auto" w:sz="4" w:space="0"/>
              <w:right w:val="single" w:color="auto" w:sz="4" w:space="0"/>
            </w:tcBorders>
          </w:tcPr>
          <w:p w14:paraId="5570A816">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112.50</w:t>
            </w:r>
          </w:p>
        </w:tc>
        <w:tc>
          <w:tcPr>
            <w:tcW w:w="1837" w:type="dxa"/>
            <w:tcBorders>
              <w:top w:val="nil"/>
              <w:left w:val="nil"/>
              <w:bottom w:val="single" w:color="auto" w:sz="4" w:space="0"/>
              <w:right w:val="single" w:color="auto" w:sz="4" w:space="0"/>
            </w:tcBorders>
          </w:tcPr>
          <w:p w14:paraId="6564106C">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112.50</w:t>
            </w:r>
          </w:p>
        </w:tc>
        <w:tc>
          <w:tcPr>
            <w:tcW w:w="1885" w:type="dxa"/>
            <w:tcBorders>
              <w:top w:val="nil"/>
              <w:left w:val="nil"/>
              <w:bottom w:val="single" w:color="auto" w:sz="4" w:space="0"/>
              <w:right w:val="single" w:color="auto" w:sz="4" w:space="0"/>
            </w:tcBorders>
          </w:tcPr>
          <w:p w14:paraId="69D3A2A2">
            <w:pPr>
              <w:widowControl/>
              <w:spacing w:line="280" w:lineRule="exact"/>
              <w:jc w:val="right"/>
              <w:rPr>
                <w:rFonts w:ascii="仿宋_GB2312" w:hAnsi="宋体" w:eastAsia="仿宋_GB2312"/>
                <w:color w:val="000000"/>
                <w:kern w:val="0"/>
                <w:sz w:val="18"/>
                <w:szCs w:val="18"/>
              </w:rPr>
            </w:pPr>
          </w:p>
        </w:tc>
      </w:tr>
      <w:tr w14:paraId="0E36DE9E">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14:paraId="564DB242">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210</w:t>
            </w:r>
          </w:p>
        </w:tc>
        <w:tc>
          <w:tcPr>
            <w:tcW w:w="400" w:type="dxa"/>
            <w:tcBorders>
              <w:top w:val="nil"/>
              <w:left w:val="nil"/>
              <w:bottom w:val="single" w:color="auto" w:sz="4" w:space="0"/>
              <w:right w:val="single" w:color="auto" w:sz="4" w:space="0"/>
            </w:tcBorders>
            <w:vAlign w:val="center"/>
          </w:tcPr>
          <w:p w14:paraId="488F82DE">
            <w:pPr>
              <w:jc w:val="center"/>
              <w:rPr>
                <w:rFonts w:ascii="仿宋_GB2312" w:hAnsi="宋体" w:eastAsia="仿宋_GB2312"/>
                <w:color w:val="000000"/>
                <w:sz w:val="18"/>
                <w:szCs w:val="18"/>
              </w:rPr>
            </w:pPr>
          </w:p>
        </w:tc>
        <w:tc>
          <w:tcPr>
            <w:tcW w:w="400" w:type="dxa"/>
            <w:tcBorders>
              <w:top w:val="nil"/>
              <w:left w:val="nil"/>
              <w:bottom w:val="single" w:color="auto" w:sz="4" w:space="0"/>
              <w:right w:val="single" w:color="auto" w:sz="4" w:space="0"/>
            </w:tcBorders>
            <w:vAlign w:val="center"/>
          </w:tcPr>
          <w:p w14:paraId="6FDDD818">
            <w:pPr>
              <w:jc w:val="center"/>
              <w:rPr>
                <w:rFonts w:ascii="仿宋_GB2312" w:hAnsi="宋体" w:eastAsia="仿宋_GB2312"/>
                <w:color w:val="000000"/>
                <w:sz w:val="18"/>
                <w:szCs w:val="18"/>
              </w:rPr>
            </w:pPr>
          </w:p>
        </w:tc>
        <w:tc>
          <w:tcPr>
            <w:tcW w:w="2576" w:type="dxa"/>
            <w:tcBorders>
              <w:top w:val="nil"/>
              <w:left w:val="nil"/>
              <w:bottom w:val="single" w:color="auto" w:sz="4" w:space="0"/>
              <w:right w:val="single" w:color="auto" w:sz="4" w:space="0"/>
            </w:tcBorders>
            <w:vAlign w:val="center"/>
          </w:tcPr>
          <w:p w14:paraId="4DA9E553">
            <w:pPr>
              <w:jc w:val="center"/>
              <w:rPr>
                <w:rFonts w:ascii="仿宋_GB2312" w:hAnsi="宋体" w:eastAsia="仿宋_GB2312"/>
                <w:color w:val="000000"/>
                <w:sz w:val="18"/>
                <w:szCs w:val="18"/>
              </w:rPr>
            </w:pPr>
            <w:r>
              <w:rPr>
                <w:rFonts w:hint="eastAsia" w:ascii="仿宋_GB2312" w:hAnsi="宋体" w:eastAsia="仿宋_GB2312" w:cs="仿宋_GB2312"/>
                <w:color w:val="000000"/>
                <w:sz w:val="18"/>
                <w:szCs w:val="18"/>
              </w:rPr>
              <w:t>卫生健康支出</w:t>
            </w:r>
          </w:p>
        </w:tc>
        <w:tc>
          <w:tcPr>
            <w:tcW w:w="1836" w:type="dxa"/>
            <w:tcBorders>
              <w:top w:val="nil"/>
              <w:left w:val="nil"/>
              <w:bottom w:val="single" w:color="auto" w:sz="4" w:space="0"/>
              <w:right w:val="single" w:color="auto" w:sz="4" w:space="0"/>
            </w:tcBorders>
            <w:vAlign w:val="center"/>
          </w:tcPr>
          <w:p w14:paraId="795C77E0">
            <w:pPr>
              <w:jc w:val="right"/>
              <w:rPr>
                <w:rFonts w:ascii="仿宋_GB2312" w:hAnsi="宋体" w:eastAsia="仿宋_GB2312"/>
                <w:color w:val="000000"/>
                <w:sz w:val="18"/>
                <w:szCs w:val="18"/>
              </w:rPr>
            </w:pPr>
            <w:r>
              <w:rPr>
                <w:rFonts w:ascii="仿宋_GB2312" w:hAnsi="宋体" w:eastAsia="仿宋_GB2312" w:cs="仿宋_GB2312"/>
                <w:color w:val="000000"/>
                <w:sz w:val="18"/>
                <w:szCs w:val="18"/>
              </w:rPr>
              <w:t>126.18</w:t>
            </w:r>
          </w:p>
        </w:tc>
        <w:tc>
          <w:tcPr>
            <w:tcW w:w="1837" w:type="dxa"/>
            <w:tcBorders>
              <w:top w:val="nil"/>
              <w:left w:val="nil"/>
              <w:bottom w:val="single" w:color="auto" w:sz="4" w:space="0"/>
              <w:right w:val="single" w:color="auto" w:sz="4" w:space="0"/>
            </w:tcBorders>
            <w:vAlign w:val="center"/>
          </w:tcPr>
          <w:p w14:paraId="6713C40F">
            <w:pPr>
              <w:jc w:val="right"/>
              <w:rPr>
                <w:rFonts w:ascii="仿宋_GB2312" w:hAnsi="宋体" w:eastAsia="仿宋_GB2312"/>
                <w:color w:val="000000"/>
                <w:sz w:val="18"/>
                <w:szCs w:val="18"/>
              </w:rPr>
            </w:pPr>
            <w:r>
              <w:rPr>
                <w:rFonts w:ascii="仿宋_GB2312" w:hAnsi="宋体" w:eastAsia="仿宋_GB2312" w:cs="仿宋_GB2312"/>
                <w:color w:val="000000"/>
                <w:sz w:val="18"/>
                <w:szCs w:val="18"/>
              </w:rPr>
              <w:t>126.18</w:t>
            </w:r>
          </w:p>
        </w:tc>
        <w:tc>
          <w:tcPr>
            <w:tcW w:w="1885" w:type="dxa"/>
            <w:tcBorders>
              <w:top w:val="nil"/>
              <w:left w:val="nil"/>
              <w:bottom w:val="single" w:color="auto" w:sz="4" w:space="0"/>
              <w:right w:val="single" w:color="auto" w:sz="4" w:space="0"/>
            </w:tcBorders>
            <w:vAlign w:val="center"/>
          </w:tcPr>
          <w:p w14:paraId="2D59CE64">
            <w:pPr>
              <w:widowControl/>
              <w:spacing w:line="280" w:lineRule="exact"/>
              <w:jc w:val="center"/>
              <w:rPr>
                <w:rFonts w:ascii="仿宋_GB2312" w:hAnsi="宋体" w:eastAsia="仿宋_GB2312"/>
                <w:b/>
                <w:bCs/>
                <w:color w:val="000000"/>
                <w:kern w:val="0"/>
                <w:sz w:val="18"/>
                <w:szCs w:val="18"/>
              </w:rPr>
            </w:pPr>
          </w:p>
        </w:tc>
      </w:tr>
      <w:tr w14:paraId="04A82F52">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14:paraId="2882ED87">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210</w:t>
            </w:r>
          </w:p>
        </w:tc>
        <w:tc>
          <w:tcPr>
            <w:tcW w:w="400" w:type="dxa"/>
            <w:tcBorders>
              <w:top w:val="nil"/>
              <w:left w:val="nil"/>
              <w:bottom w:val="single" w:color="auto" w:sz="4" w:space="0"/>
              <w:right w:val="single" w:color="auto" w:sz="4" w:space="0"/>
            </w:tcBorders>
            <w:vAlign w:val="center"/>
          </w:tcPr>
          <w:p w14:paraId="3832C5FB">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11</w:t>
            </w:r>
          </w:p>
        </w:tc>
        <w:tc>
          <w:tcPr>
            <w:tcW w:w="400" w:type="dxa"/>
            <w:tcBorders>
              <w:top w:val="nil"/>
              <w:left w:val="nil"/>
              <w:bottom w:val="single" w:color="auto" w:sz="4" w:space="0"/>
              <w:right w:val="single" w:color="auto" w:sz="4" w:space="0"/>
            </w:tcBorders>
            <w:vAlign w:val="center"/>
          </w:tcPr>
          <w:p w14:paraId="00844BAE">
            <w:pPr>
              <w:jc w:val="center"/>
              <w:rPr>
                <w:rFonts w:ascii="仿宋_GB2312" w:hAnsi="宋体" w:eastAsia="仿宋_GB2312"/>
                <w:color w:val="000000"/>
                <w:sz w:val="18"/>
                <w:szCs w:val="18"/>
              </w:rPr>
            </w:pPr>
          </w:p>
        </w:tc>
        <w:tc>
          <w:tcPr>
            <w:tcW w:w="2576" w:type="dxa"/>
            <w:tcBorders>
              <w:top w:val="nil"/>
              <w:left w:val="nil"/>
              <w:bottom w:val="single" w:color="auto" w:sz="4" w:space="0"/>
              <w:right w:val="single" w:color="auto" w:sz="4" w:space="0"/>
            </w:tcBorders>
            <w:vAlign w:val="center"/>
          </w:tcPr>
          <w:p w14:paraId="3D0226C3">
            <w:pPr>
              <w:jc w:val="center"/>
              <w:rPr>
                <w:rFonts w:ascii="仿宋_GB2312" w:hAnsi="宋体" w:eastAsia="仿宋_GB2312"/>
                <w:color w:val="000000"/>
                <w:sz w:val="18"/>
                <w:szCs w:val="18"/>
              </w:rPr>
            </w:pPr>
            <w:r>
              <w:rPr>
                <w:rFonts w:hint="eastAsia" w:ascii="仿宋_GB2312" w:hAnsi="宋体" w:eastAsia="仿宋_GB2312" w:cs="仿宋_GB2312"/>
                <w:color w:val="000000"/>
                <w:sz w:val="18"/>
                <w:szCs w:val="18"/>
              </w:rPr>
              <w:t>行政事业单位医疗</w:t>
            </w:r>
          </w:p>
        </w:tc>
        <w:tc>
          <w:tcPr>
            <w:tcW w:w="1836" w:type="dxa"/>
            <w:tcBorders>
              <w:top w:val="nil"/>
              <w:left w:val="nil"/>
              <w:bottom w:val="single" w:color="auto" w:sz="4" w:space="0"/>
              <w:right w:val="single" w:color="auto" w:sz="4" w:space="0"/>
            </w:tcBorders>
            <w:vAlign w:val="center"/>
          </w:tcPr>
          <w:p w14:paraId="0A2BEA2E">
            <w:pPr>
              <w:jc w:val="right"/>
              <w:rPr>
                <w:rFonts w:ascii="仿宋_GB2312" w:hAnsi="宋体" w:eastAsia="仿宋_GB2312"/>
                <w:color w:val="000000"/>
                <w:sz w:val="18"/>
                <w:szCs w:val="18"/>
              </w:rPr>
            </w:pPr>
            <w:r>
              <w:rPr>
                <w:rFonts w:ascii="仿宋_GB2312" w:hAnsi="宋体" w:eastAsia="仿宋_GB2312" w:cs="仿宋_GB2312"/>
                <w:color w:val="000000"/>
                <w:sz w:val="18"/>
                <w:szCs w:val="18"/>
              </w:rPr>
              <w:t>126.18</w:t>
            </w:r>
          </w:p>
        </w:tc>
        <w:tc>
          <w:tcPr>
            <w:tcW w:w="1837" w:type="dxa"/>
            <w:tcBorders>
              <w:top w:val="nil"/>
              <w:left w:val="nil"/>
              <w:bottom w:val="single" w:color="auto" w:sz="4" w:space="0"/>
              <w:right w:val="single" w:color="auto" w:sz="4" w:space="0"/>
            </w:tcBorders>
            <w:vAlign w:val="center"/>
          </w:tcPr>
          <w:p w14:paraId="7486BE19">
            <w:pPr>
              <w:jc w:val="right"/>
              <w:rPr>
                <w:rFonts w:ascii="仿宋_GB2312" w:hAnsi="宋体" w:eastAsia="仿宋_GB2312"/>
                <w:color w:val="000000"/>
                <w:sz w:val="18"/>
                <w:szCs w:val="18"/>
              </w:rPr>
            </w:pPr>
            <w:r>
              <w:rPr>
                <w:rFonts w:ascii="仿宋_GB2312" w:hAnsi="宋体" w:eastAsia="仿宋_GB2312" w:cs="仿宋_GB2312"/>
                <w:color w:val="000000"/>
                <w:sz w:val="18"/>
                <w:szCs w:val="18"/>
              </w:rPr>
              <w:t>126.18</w:t>
            </w:r>
          </w:p>
        </w:tc>
        <w:tc>
          <w:tcPr>
            <w:tcW w:w="1885" w:type="dxa"/>
            <w:tcBorders>
              <w:top w:val="nil"/>
              <w:left w:val="nil"/>
              <w:bottom w:val="single" w:color="auto" w:sz="4" w:space="0"/>
              <w:right w:val="single" w:color="auto" w:sz="4" w:space="0"/>
            </w:tcBorders>
            <w:vAlign w:val="center"/>
          </w:tcPr>
          <w:p w14:paraId="41807146">
            <w:pPr>
              <w:widowControl/>
              <w:spacing w:line="280" w:lineRule="exact"/>
              <w:jc w:val="center"/>
              <w:rPr>
                <w:rFonts w:ascii="仿宋_GB2312" w:hAnsi="宋体" w:eastAsia="仿宋_GB2312"/>
                <w:b/>
                <w:bCs/>
                <w:color w:val="000000"/>
                <w:kern w:val="0"/>
                <w:sz w:val="18"/>
                <w:szCs w:val="18"/>
              </w:rPr>
            </w:pPr>
          </w:p>
        </w:tc>
      </w:tr>
      <w:tr w14:paraId="49CD8ECD">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14:paraId="4F07F79F">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210</w:t>
            </w:r>
          </w:p>
        </w:tc>
        <w:tc>
          <w:tcPr>
            <w:tcW w:w="400" w:type="dxa"/>
            <w:tcBorders>
              <w:top w:val="nil"/>
              <w:left w:val="nil"/>
              <w:bottom w:val="single" w:color="auto" w:sz="4" w:space="0"/>
              <w:right w:val="single" w:color="auto" w:sz="4" w:space="0"/>
            </w:tcBorders>
            <w:vAlign w:val="center"/>
          </w:tcPr>
          <w:p w14:paraId="0797C12E">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11</w:t>
            </w:r>
          </w:p>
        </w:tc>
        <w:tc>
          <w:tcPr>
            <w:tcW w:w="400" w:type="dxa"/>
            <w:tcBorders>
              <w:top w:val="nil"/>
              <w:left w:val="nil"/>
              <w:bottom w:val="single" w:color="auto" w:sz="4" w:space="0"/>
              <w:right w:val="single" w:color="auto" w:sz="4" w:space="0"/>
            </w:tcBorders>
            <w:vAlign w:val="center"/>
          </w:tcPr>
          <w:p w14:paraId="5880E435">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01</w:t>
            </w:r>
          </w:p>
        </w:tc>
        <w:tc>
          <w:tcPr>
            <w:tcW w:w="2576" w:type="dxa"/>
            <w:tcBorders>
              <w:top w:val="nil"/>
              <w:left w:val="nil"/>
              <w:bottom w:val="single" w:color="auto" w:sz="4" w:space="0"/>
              <w:right w:val="single" w:color="auto" w:sz="4" w:space="0"/>
            </w:tcBorders>
            <w:vAlign w:val="center"/>
          </w:tcPr>
          <w:p w14:paraId="3EBC5FA2">
            <w:pPr>
              <w:jc w:val="center"/>
              <w:rPr>
                <w:rFonts w:ascii="仿宋_GB2312" w:hAnsi="宋体" w:eastAsia="仿宋_GB2312"/>
                <w:color w:val="000000"/>
                <w:sz w:val="18"/>
                <w:szCs w:val="18"/>
              </w:rPr>
            </w:pPr>
            <w:r>
              <w:rPr>
                <w:rFonts w:hint="eastAsia" w:ascii="仿宋_GB2312" w:hAnsi="宋体" w:eastAsia="仿宋_GB2312" w:cs="仿宋_GB2312"/>
                <w:color w:val="000000"/>
                <w:sz w:val="18"/>
                <w:szCs w:val="18"/>
              </w:rPr>
              <w:t>行政单位医疗</w:t>
            </w:r>
          </w:p>
        </w:tc>
        <w:tc>
          <w:tcPr>
            <w:tcW w:w="1836" w:type="dxa"/>
            <w:tcBorders>
              <w:top w:val="nil"/>
              <w:left w:val="nil"/>
              <w:bottom w:val="single" w:color="auto" w:sz="4" w:space="0"/>
              <w:right w:val="single" w:color="auto" w:sz="4" w:space="0"/>
            </w:tcBorders>
            <w:vAlign w:val="center"/>
          </w:tcPr>
          <w:p w14:paraId="2A9EB26F">
            <w:pPr>
              <w:jc w:val="right"/>
              <w:rPr>
                <w:rFonts w:ascii="仿宋_GB2312" w:hAnsi="宋体" w:eastAsia="仿宋_GB2312"/>
                <w:color w:val="000000"/>
                <w:sz w:val="18"/>
                <w:szCs w:val="18"/>
              </w:rPr>
            </w:pPr>
            <w:r>
              <w:rPr>
                <w:rFonts w:ascii="仿宋_GB2312" w:hAnsi="宋体" w:eastAsia="仿宋_GB2312" w:cs="仿宋_GB2312"/>
                <w:color w:val="000000"/>
                <w:sz w:val="18"/>
                <w:szCs w:val="18"/>
              </w:rPr>
              <w:t>94.92</w:t>
            </w:r>
          </w:p>
        </w:tc>
        <w:tc>
          <w:tcPr>
            <w:tcW w:w="1837" w:type="dxa"/>
            <w:tcBorders>
              <w:top w:val="nil"/>
              <w:left w:val="nil"/>
              <w:bottom w:val="single" w:color="auto" w:sz="4" w:space="0"/>
              <w:right w:val="single" w:color="auto" w:sz="4" w:space="0"/>
            </w:tcBorders>
            <w:vAlign w:val="center"/>
          </w:tcPr>
          <w:p w14:paraId="4BE2825B">
            <w:pPr>
              <w:jc w:val="right"/>
              <w:rPr>
                <w:rFonts w:ascii="仿宋_GB2312" w:hAnsi="宋体" w:eastAsia="仿宋_GB2312"/>
                <w:color w:val="000000"/>
                <w:sz w:val="18"/>
                <w:szCs w:val="18"/>
              </w:rPr>
            </w:pPr>
            <w:r>
              <w:rPr>
                <w:rFonts w:ascii="仿宋_GB2312" w:hAnsi="宋体" w:eastAsia="仿宋_GB2312" w:cs="仿宋_GB2312"/>
                <w:color w:val="000000"/>
                <w:sz w:val="18"/>
                <w:szCs w:val="18"/>
              </w:rPr>
              <w:t>94.92</w:t>
            </w:r>
          </w:p>
        </w:tc>
        <w:tc>
          <w:tcPr>
            <w:tcW w:w="1885" w:type="dxa"/>
            <w:tcBorders>
              <w:top w:val="nil"/>
              <w:left w:val="nil"/>
              <w:bottom w:val="single" w:color="auto" w:sz="4" w:space="0"/>
              <w:right w:val="single" w:color="auto" w:sz="4" w:space="0"/>
            </w:tcBorders>
            <w:vAlign w:val="center"/>
          </w:tcPr>
          <w:p w14:paraId="1DAE2E60">
            <w:pPr>
              <w:widowControl/>
              <w:spacing w:line="280" w:lineRule="exact"/>
              <w:jc w:val="center"/>
              <w:rPr>
                <w:rFonts w:ascii="仿宋_GB2312" w:hAnsi="宋体" w:eastAsia="仿宋_GB2312"/>
                <w:b/>
                <w:bCs/>
                <w:color w:val="000000"/>
                <w:kern w:val="0"/>
                <w:sz w:val="18"/>
                <w:szCs w:val="18"/>
              </w:rPr>
            </w:pPr>
          </w:p>
        </w:tc>
      </w:tr>
      <w:tr w14:paraId="005F59D5">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14:paraId="0D397D6F">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210</w:t>
            </w:r>
          </w:p>
        </w:tc>
        <w:tc>
          <w:tcPr>
            <w:tcW w:w="400" w:type="dxa"/>
            <w:tcBorders>
              <w:top w:val="nil"/>
              <w:left w:val="nil"/>
              <w:bottom w:val="single" w:color="auto" w:sz="4" w:space="0"/>
              <w:right w:val="single" w:color="auto" w:sz="4" w:space="0"/>
            </w:tcBorders>
            <w:vAlign w:val="center"/>
          </w:tcPr>
          <w:p w14:paraId="69EF577A">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11</w:t>
            </w:r>
          </w:p>
        </w:tc>
        <w:tc>
          <w:tcPr>
            <w:tcW w:w="400" w:type="dxa"/>
            <w:tcBorders>
              <w:top w:val="nil"/>
              <w:left w:val="nil"/>
              <w:bottom w:val="single" w:color="auto" w:sz="4" w:space="0"/>
              <w:right w:val="single" w:color="auto" w:sz="4" w:space="0"/>
            </w:tcBorders>
            <w:vAlign w:val="center"/>
          </w:tcPr>
          <w:p w14:paraId="74C28AF7">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03</w:t>
            </w:r>
          </w:p>
        </w:tc>
        <w:tc>
          <w:tcPr>
            <w:tcW w:w="2576" w:type="dxa"/>
            <w:tcBorders>
              <w:top w:val="nil"/>
              <w:left w:val="nil"/>
              <w:bottom w:val="single" w:color="auto" w:sz="4" w:space="0"/>
              <w:right w:val="single" w:color="auto" w:sz="4" w:space="0"/>
            </w:tcBorders>
            <w:vAlign w:val="center"/>
          </w:tcPr>
          <w:p w14:paraId="0299146D">
            <w:pPr>
              <w:jc w:val="center"/>
              <w:rPr>
                <w:rFonts w:ascii="仿宋_GB2312" w:hAnsi="宋体" w:eastAsia="仿宋_GB2312"/>
                <w:color w:val="000000"/>
                <w:sz w:val="18"/>
                <w:szCs w:val="18"/>
              </w:rPr>
            </w:pPr>
            <w:r>
              <w:rPr>
                <w:rFonts w:hint="eastAsia" w:ascii="仿宋_GB2312" w:hAnsi="宋体" w:eastAsia="仿宋_GB2312" w:cs="仿宋_GB2312"/>
                <w:color w:val="000000"/>
                <w:sz w:val="18"/>
                <w:szCs w:val="18"/>
              </w:rPr>
              <w:t>公务员医疗补助</w:t>
            </w:r>
          </w:p>
        </w:tc>
        <w:tc>
          <w:tcPr>
            <w:tcW w:w="1836" w:type="dxa"/>
            <w:tcBorders>
              <w:top w:val="nil"/>
              <w:left w:val="nil"/>
              <w:bottom w:val="single" w:color="auto" w:sz="4" w:space="0"/>
              <w:right w:val="single" w:color="auto" w:sz="4" w:space="0"/>
            </w:tcBorders>
            <w:vAlign w:val="center"/>
          </w:tcPr>
          <w:p w14:paraId="0FA3C2D3">
            <w:pPr>
              <w:jc w:val="right"/>
              <w:rPr>
                <w:rFonts w:ascii="仿宋_GB2312" w:hAnsi="宋体" w:eastAsia="仿宋_GB2312"/>
                <w:color w:val="000000"/>
                <w:sz w:val="18"/>
                <w:szCs w:val="18"/>
              </w:rPr>
            </w:pPr>
            <w:r>
              <w:rPr>
                <w:rFonts w:ascii="仿宋_GB2312" w:hAnsi="宋体" w:eastAsia="仿宋_GB2312" w:cs="仿宋_GB2312"/>
                <w:color w:val="000000"/>
                <w:sz w:val="18"/>
                <w:szCs w:val="18"/>
              </w:rPr>
              <w:t>30.47</w:t>
            </w:r>
          </w:p>
        </w:tc>
        <w:tc>
          <w:tcPr>
            <w:tcW w:w="1837" w:type="dxa"/>
            <w:tcBorders>
              <w:top w:val="nil"/>
              <w:left w:val="nil"/>
              <w:bottom w:val="single" w:color="auto" w:sz="4" w:space="0"/>
              <w:right w:val="single" w:color="auto" w:sz="4" w:space="0"/>
            </w:tcBorders>
            <w:vAlign w:val="center"/>
          </w:tcPr>
          <w:p w14:paraId="392F53D8">
            <w:pPr>
              <w:jc w:val="right"/>
              <w:rPr>
                <w:rFonts w:ascii="仿宋_GB2312" w:hAnsi="宋体" w:eastAsia="仿宋_GB2312"/>
                <w:color w:val="000000"/>
                <w:sz w:val="18"/>
                <w:szCs w:val="18"/>
              </w:rPr>
            </w:pPr>
            <w:r>
              <w:rPr>
                <w:rFonts w:ascii="仿宋_GB2312" w:hAnsi="宋体" w:eastAsia="仿宋_GB2312" w:cs="仿宋_GB2312"/>
                <w:color w:val="000000"/>
                <w:sz w:val="18"/>
                <w:szCs w:val="18"/>
              </w:rPr>
              <w:t>30.47</w:t>
            </w:r>
          </w:p>
        </w:tc>
        <w:tc>
          <w:tcPr>
            <w:tcW w:w="1885" w:type="dxa"/>
            <w:tcBorders>
              <w:top w:val="nil"/>
              <w:left w:val="nil"/>
              <w:bottom w:val="single" w:color="auto" w:sz="4" w:space="0"/>
              <w:right w:val="single" w:color="auto" w:sz="4" w:space="0"/>
            </w:tcBorders>
            <w:vAlign w:val="center"/>
          </w:tcPr>
          <w:p w14:paraId="6E5966CD">
            <w:pPr>
              <w:widowControl/>
              <w:spacing w:line="280" w:lineRule="exact"/>
              <w:jc w:val="center"/>
              <w:rPr>
                <w:rFonts w:ascii="仿宋_GB2312" w:hAnsi="宋体" w:eastAsia="仿宋_GB2312"/>
                <w:b/>
                <w:bCs/>
                <w:color w:val="000000"/>
                <w:kern w:val="0"/>
                <w:sz w:val="18"/>
                <w:szCs w:val="18"/>
              </w:rPr>
            </w:pPr>
          </w:p>
        </w:tc>
      </w:tr>
      <w:tr w14:paraId="795BF422">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14:paraId="79CA84BD">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210</w:t>
            </w:r>
          </w:p>
        </w:tc>
        <w:tc>
          <w:tcPr>
            <w:tcW w:w="400" w:type="dxa"/>
            <w:tcBorders>
              <w:top w:val="nil"/>
              <w:left w:val="nil"/>
              <w:bottom w:val="single" w:color="auto" w:sz="4" w:space="0"/>
              <w:right w:val="single" w:color="auto" w:sz="4" w:space="0"/>
            </w:tcBorders>
            <w:vAlign w:val="center"/>
          </w:tcPr>
          <w:p w14:paraId="37D4BD07">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11</w:t>
            </w:r>
          </w:p>
        </w:tc>
        <w:tc>
          <w:tcPr>
            <w:tcW w:w="400" w:type="dxa"/>
            <w:tcBorders>
              <w:top w:val="nil"/>
              <w:left w:val="nil"/>
              <w:bottom w:val="single" w:color="auto" w:sz="4" w:space="0"/>
              <w:right w:val="single" w:color="auto" w:sz="4" w:space="0"/>
            </w:tcBorders>
            <w:vAlign w:val="center"/>
          </w:tcPr>
          <w:p w14:paraId="122AD4F7">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99</w:t>
            </w:r>
          </w:p>
        </w:tc>
        <w:tc>
          <w:tcPr>
            <w:tcW w:w="2576" w:type="dxa"/>
            <w:tcBorders>
              <w:top w:val="nil"/>
              <w:left w:val="nil"/>
              <w:bottom w:val="single" w:color="auto" w:sz="4" w:space="0"/>
              <w:right w:val="single" w:color="auto" w:sz="4" w:space="0"/>
            </w:tcBorders>
            <w:vAlign w:val="center"/>
          </w:tcPr>
          <w:p w14:paraId="025C8BDF">
            <w:pPr>
              <w:jc w:val="center"/>
              <w:rPr>
                <w:rFonts w:ascii="仿宋_GB2312" w:hAnsi="宋体" w:eastAsia="仿宋_GB2312"/>
                <w:color w:val="000000"/>
                <w:sz w:val="18"/>
                <w:szCs w:val="18"/>
              </w:rPr>
            </w:pPr>
            <w:r>
              <w:rPr>
                <w:rFonts w:hint="eastAsia" w:ascii="仿宋_GB2312" w:hAnsi="宋体" w:eastAsia="仿宋_GB2312" w:cs="仿宋_GB2312"/>
                <w:color w:val="000000"/>
                <w:sz w:val="18"/>
                <w:szCs w:val="18"/>
              </w:rPr>
              <w:t>其他行政事业单位医疗支出</w:t>
            </w:r>
          </w:p>
        </w:tc>
        <w:tc>
          <w:tcPr>
            <w:tcW w:w="1836" w:type="dxa"/>
            <w:tcBorders>
              <w:top w:val="nil"/>
              <w:left w:val="nil"/>
              <w:bottom w:val="single" w:color="auto" w:sz="4" w:space="0"/>
              <w:right w:val="single" w:color="auto" w:sz="4" w:space="0"/>
            </w:tcBorders>
            <w:vAlign w:val="center"/>
          </w:tcPr>
          <w:p w14:paraId="2663E181">
            <w:pPr>
              <w:jc w:val="right"/>
              <w:rPr>
                <w:rFonts w:ascii="仿宋_GB2312" w:hAnsi="宋体" w:eastAsia="仿宋_GB2312"/>
                <w:color w:val="000000"/>
                <w:sz w:val="18"/>
                <w:szCs w:val="18"/>
              </w:rPr>
            </w:pPr>
            <w:r>
              <w:rPr>
                <w:rFonts w:ascii="仿宋_GB2312" w:hAnsi="宋体" w:eastAsia="仿宋_GB2312" w:cs="仿宋_GB2312"/>
                <w:color w:val="000000"/>
                <w:sz w:val="18"/>
                <w:szCs w:val="18"/>
              </w:rPr>
              <w:t>0.79</w:t>
            </w:r>
          </w:p>
        </w:tc>
        <w:tc>
          <w:tcPr>
            <w:tcW w:w="1837" w:type="dxa"/>
            <w:tcBorders>
              <w:top w:val="nil"/>
              <w:left w:val="nil"/>
              <w:bottom w:val="single" w:color="auto" w:sz="4" w:space="0"/>
              <w:right w:val="single" w:color="auto" w:sz="4" w:space="0"/>
            </w:tcBorders>
            <w:vAlign w:val="center"/>
          </w:tcPr>
          <w:p w14:paraId="2C2132CF">
            <w:pPr>
              <w:jc w:val="right"/>
              <w:rPr>
                <w:rFonts w:ascii="仿宋_GB2312" w:hAnsi="宋体" w:eastAsia="仿宋_GB2312"/>
                <w:color w:val="000000"/>
                <w:sz w:val="18"/>
                <w:szCs w:val="18"/>
              </w:rPr>
            </w:pPr>
            <w:r>
              <w:rPr>
                <w:rFonts w:ascii="仿宋_GB2312" w:hAnsi="宋体" w:eastAsia="仿宋_GB2312" w:cs="仿宋_GB2312"/>
                <w:color w:val="000000"/>
                <w:sz w:val="18"/>
                <w:szCs w:val="18"/>
              </w:rPr>
              <w:t>0.79</w:t>
            </w:r>
          </w:p>
        </w:tc>
        <w:tc>
          <w:tcPr>
            <w:tcW w:w="1885" w:type="dxa"/>
            <w:tcBorders>
              <w:top w:val="nil"/>
              <w:left w:val="nil"/>
              <w:bottom w:val="single" w:color="auto" w:sz="4" w:space="0"/>
              <w:right w:val="single" w:color="auto" w:sz="4" w:space="0"/>
            </w:tcBorders>
            <w:vAlign w:val="center"/>
          </w:tcPr>
          <w:p w14:paraId="3E827D50">
            <w:pPr>
              <w:widowControl/>
              <w:spacing w:line="280" w:lineRule="exact"/>
              <w:jc w:val="center"/>
              <w:rPr>
                <w:rFonts w:ascii="仿宋_GB2312" w:hAnsi="宋体" w:eastAsia="仿宋_GB2312"/>
                <w:b/>
                <w:bCs/>
                <w:color w:val="000000"/>
                <w:kern w:val="0"/>
                <w:sz w:val="18"/>
                <w:szCs w:val="18"/>
              </w:rPr>
            </w:pPr>
          </w:p>
        </w:tc>
      </w:tr>
      <w:tr w14:paraId="3F734CF8">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14:paraId="5AEF67FB">
            <w:pPr>
              <w:widowControl/>
              <w:spacing w:line="280" w:lineRule="exact"/>
              <w:jc w:val="center"/>
              <w:rPr>
                <w:rFonts w:ascii="仿宋_GB2312" w:hAnsi="宋体" w:eastAsia="仿宋_GB2312"/>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4FC7F3DD">
            <w:pPr>
              <w:widowControl/>
              <w:spacing w:line="280" w:lineRule="exact"/>
              <w:jc w:val="center"/>
              <w:rPr>
                <w:rFonts w:ascii="仿宋_GB2312" w:hAnsi="宋体" w:eastAsia="仿宋_GB2312"/>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74F79503">
            <w:pPr>
              <w:widowControl/>
              <w:spacing w:line="280" w:lineRule="exact"/>
              <w:jc w:val="center"/>
              <w:rPr>
                <w:rFonts w:ascii="仿宋_GB2312" w:hAnsi="宋体" w:eastAsia="仿宋_GB2312"/>
                <w:b/>
                <w:bCs/>
                <w:color w:val="000000"/>
                <w:kern w:val="0"/>
                <w:sz w:val="18"/>
                <w:szCs w:val="18"/>
              </w:rPr>
            </w:pPr>
          </w:p>
        </w:tc>
        <w:tc>
          <w:tcPr>
            <w:tcW w:w="2576" w:type="dxa"/>
            <w:tcBorders>
              <w:top w:val="nil"/>
              <w:left w:val="nil"/>
              <w:bottom w:val="single" w:color="auto" w:sz="4" w:space="0"/>
              <w:right w:val="single" w:color="auto" w:sz="4" w:space="0"/>
            </w:tcBorders>
            <w:vAlign w:val="center"/>
          </w:tcPr>
          <w:p w14:paraId="779F2F54">
            <w:pPr>
              <w:widowControl/>
              <w:spacing w:line="280" w:lineRule="exact"/>
              <w:jc w:val="center"/>
              <w:rPr>
                <w:rFonts w:ascii="仿宋_GB2312" w:hAnsi="宋体" w:eastAsia="仿宋_GB2312"/>
                <w:b/>
                <w:bCs/>
                <w:color w:val="000000"/>
                <w:kern w:val="0"/>
                <w:sz w:val="18"/>
                <w:szCs w:val="18"/>
              </w:rPr>
            </w:pPr>
          </w:p>
        </w:tc>
        <w:tc>
          <w:tcPr>
            <w:tcW w:w="1836" w:type="dxa"/>
            <w:tcBorders>
              <w:top w:val="nil"/>
              <w:left w:val="nil"/>
              <w:bottom w:val="single" w:color="auto" w:sz="4" w:space="0"/>
              <w:right w:val="single" w:color="auto" w:sz="4" w:space="0"/>
            </w:tcBorders>
            <w:vAlign w:val="center"/>
          </w:tcPr>
          <w:p w14:paraId="1EED84D9">
            <w:pPr>
              <w:widowControl/>
              <w:spacing w:line="280" w:lineRule="exact"/>
              <w:jc w:val="center"/>
              <w:rPr>
                <w:rFonts w:ascii="仿宋_GB2312" w:hAnsi="宋体" w:eastAsia="仿宋_GB2312"/>
                <w:b/>
                <w:bCs/>
                <w:color w:val="000000"/>
                <w:kern w:val="0"/>
                <w:sz w:val="18"/>
                <w:szCs w:val="18"/>
              </w:rPr>
            </w:pPr>
          </w:p>
        </w:tc>
        <w:tc>
          <w:tcPr>
            <w:tcW w:w="1837" w:type="dxa"/>
            <w:tcBorders>
              <w:top w:val="nil"/>
              <w:left w:val="nil"/>
              <w:bottom w:val="single" w:color="auto" w:sz="4" w:space="0"/>
              <w:right w:val="single" w:color="auto" w:sz="4" w:space="0"/>
            </w:tcBorders>
            <w:vAlign w:val="center"/>
          </w:tcPr>
          <w:p w14:paraId="5F4887C6">
            <w:pPr>
              <w:widowControl/>
              <w:spacing w:line="280" w:lineRule="exact"/>
              <w:jc w:val="center"/>
              <w:rPr>
                <w:rFonts w:ascii="仿宋_GB2312" w:hAnsi="宋体" w:eastAsia="仿宋_GB2312"/>
                <w:b/>
                <w:bCs/>
                <w:color w:val="000000"/>
                <w:kern w:val="0"/>
                <w:sz w:val="18"/>
                <w:szCs w:val="18"/>
              </w:rPr>
            </w:pPr>
          </w:p>
        </w:tc>
        <w:tc>
          <w:tcPr>
            <w:tcW w:w="1885" w:type="dxa"/>
            <w:tcBorders>
              <w:top w:val="nil"/>
              <w:left w:val="nil"/>
              <w:bottom w:val="single" w:color="auto" w:sz="4" w:space="0"/>
              <w:right w:val="single" w:color="auto" w:sz="4" w:space="0"/>
            </w:tcBorders>
            <w:vAlign w:val="center"/>
          </w:tcPr>
          <w:p w14:paraId="67E859C6">
            <w:pPr>
              <w:widowControl/>
              <w:spacing w:line="280" w:lineRule="exact"/>
              <w:jc w:val="center"/>
              <w:rPr>
                <w:rFonts w:ascii="仿宋_GB2312" w:hAnsi="宋体" w:eastAsia="仿宋_GB2312"/>
                <w:b/>
                <w:bCs/>
                <w:color w:val="000000"/>
                <w:kern w:val="0"/>
                <w:sz w:val="18"/>
                <w:szCs w:val="18"/>
              </w:rPr>
            </w:pPr>
          </w:p>
        </w:tc>
      </w:tr>
      <w:tr w14:paraId="25DF48D2">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14:paraId="3E9BAE08">
            <w:pPr>
              <w:widowControl/>
              <w:spacing w:line="280" w:lineRule="exact"/>
              <w:jc w:val="center"/>
              <w:rPr>
                <w:rFonts w:ascii="仿宋_GB2312" w:hAnsi="宋体" w:eastAsia="仿宋_GB2312"/>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75BA2771">
            <w:pPr>
              <w:widowControl/>
              <w:spacing w:line="280" w:lineRule="exact"/>
              <w:jc w:val="center"/>
              <w:rPr>
                <w:rFonts w:ascii="仿宋_GB2312" w:hAnsi="宋体" w:eastAsia="仿宋_GB2312"/>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6A6FDA08">
            <w:pPr>
              <w:widowControl/>
              <w:spacing w:line="280" w:lineRule="exact"/>
              <w:jc w:val="center"/>
              <w:rPr>
                <w:rFonts w:ascii="仿宋_GB2312" w:hAnsi="宋体" w:eastAsia="仿宋_GB2312"/>
                <w:b/>
                <w:bCs/>
                <w:color w:val="000000"/>
                <w:kern w:val="0"/>
                <w:sz w:val="18"/>
                <w:szCs w:val="18"/>
              </w:rPr>
            </w:pPr>
          </w:p>
        </w:tc>
        <w:tc>
          <w:tcPr>
            <w:tcW w:w="2576" w:type="dxa"/>
            <w:tcBorders>
              <w:top w:val="nil"/>
              <w:left w:val="nil"/>
              <w:bottom w:val="single" w:color="auto" w:sz="4" w:space="0"/>
              <w:right w:val="single" w:color="auto" w:sz="4" w:space="0"/>
            </w:tcBorders>
            <w:vAlign w:val="center"/>
          </w:tcPr>
          <w:p w14:paraId="65228089">
            <w:pPr>
              <w:widowControl/>
              <w:spacing w:line="280" w:lineRule="exact"/>
              <w:jc w:val="center"/>
              <w:rPr>
                <w:rFonts w:ascii="仿宋_GB2312" w:hAnsi="宋体" w:eastAsia="仿宋_GB2312"/>
                <w:b/>
                <w:bCs/>
                <w:color w:val="000000"/>
                <w:kern w:val="0"/>
                <w:sz w:val="18"/>
                <w:szCs w:val="18"/>
              </w:rPr>
            </w:pPr>
          </w:p>
        </w:tc>
        <w:tc>
          <w:tcPr>
            <w:tcW w:w="1836" w:type="dxa"/>
            <w:tcBorders>
              <w:top w:val="nil"/>
              <w:left w:val="nil"/>
              <w:bottom w:val="single" w:color="auto" w:sz="4" w:space="0"/>
              <w:right w:val="single" w:color="auto" w:sz="4" w:space="0"/>
            </w:tcBorders>
            <w:vAlign w:val="center"/>
          </w:tcPr>
          <w:p w14:paraId="3B1ED29A">
            <w:pPr>
              <w:widowControl/>
              <w:spacing w:line="280" w:lineRule="exact"/>
              <w:jc w:val="center"/>
              <w:rPr>
                <w:rFonts w:ascii="仿宋_GB2312" w:hAnsi="宋体" w:eastAsia="仿宋_GB2312"/>
                <w:b/>
                <w:bCs/>
                <w:color w:val="000000"/>
                <w:kern w:val="0"/>
                <w:sz w:val="18"/>
                <w:szCs w:val="18"/>
              </w:rPr>
            </w:pPr>
          </w:p>
        </w:tc>
        <w:tc>
          <w:tcPr>
            <w:tcW w:w="1837" w:type="dxa"/>
            <w:tcBorders>
              <w:top w:val="nil"/>
              <w:left w:val="nil"/>
              <w:bottom w:val="single" w:color="auto" w:sz="4" w:space="0"/>
              <w:right w:val="single" w:color="auto" w:sz="4" w:space="0"/>
            </w:tcBorders>
            <w:vAlign w:val="center"/>
          </w:tcPr>
          <w:p w14:paraId="5DA20FB6">
            <w:pPr>
              <w:widowControl/>
              <w:spacing w:line="280" w:lineRule="exact"/>
              <w:jc w:val="center"/>
              <w:rPr>
                <w:rFonts w:ascii="仿宋_GB2312" w:hAnsi="宋体" w:eastAsia="仿宋_GB2312"/>
                <w:b/>
                <w:bCs/>
                <w:color w:val="000000"/>
                <w:kern w:val="0"/>
                <w:sz w:val="18"/>
                <w:szCs w:val="18"/>
              </w:rPr>
            </w:pPr>
          </w:p>
        </w:tc>
        <w:tc>
          <w:tcPr>
            <w:tcW w:w="1885" w:type="dxa"/>
            <w:tcBorders>
              <w:top w:val="nil"/>
              <w:left w:val="nil"/>
              <w:bottom w:val="single" w:color="auto" w:sz="4" w:space="0"/>
              <w:right w:val="single" w:color="auto" w:sz="4" w:space="0"/>
            </w:tcBorders>
            <w:vAlign w:val="center"/>
          </w:tcPr>
          <w:p w14:paraId="13D19A4D">
            <w:pPr>
              <w:widowControl/>
              <w:spacing w:line="280" w:lineRule="exact"/>
              <w:jc w:val="center"/>
              <w:rPr>
                <w:rFonts w:ascii="仿宋_GB2312" w:hAnsi="宋体" w:eastAsia="仿宋_GB2312"/>
                <w:b/>
                <w:bCs/>
                <w:color w:val="000000"/>
                <w:kern w:val="0"/>
                <w:sz w:val="18"/>
                <w:szCs w:val="18"/>
              </w:rPr>
            </w:pPr>
          </w:p>
        </w:tc>
      </w:tr>
      <w:tr w14:paraId="642D76D1">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14:paraId="6C0374BF">
            <w:pPr>
              <w:widowControl/>
              <w:spacing w:line="280" w:lineRule="exact"/>
              <w:jc w:val="center"/>
              <w:rPr>
                <w:rFonts w:ascii="仿宋_GB2312" w:hAnsi="宋体" w:eastAsia="仿宋_GB2312"/>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2AE95CD6">
            <w:pPr>
              <w:widowControl/>
              <w:spacing w:line="280" w:lineRule="exact"/>
              <w:jc w:val="center"/>
              <w:rPr>
                <w:rFonts w:ascii="仿宋_GB2312" w:hAnsi="宋体" w:eastAsia="仿宋_GB2312"/>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6714539E">
            <w:pPr>
              <w:widowControl/>
              <w:spacing w:line="280" w:lineRule="exact"/>
              <w:jc w:val="center"/>
              <w:rPr>
                <w:rFonts w:ascii="仿宋_GB2312" w:hAnsi="宋体" w:eastAsia="仿宋_GB2312"/>
                <w:b/>
                <w:bCs/>
                <w:color w:val="000000"/>
                <w:kern w:val="0"/>
                <w:sz w:val="18"/>
                <w:szCs w:val="18"/>
              </w:rPr>
            </w:pPr>
          </w:p>
        </w:tc>
        <w:tc>
          <w:tcPr>
            <w:tcW w:w="2576" w:type="dxa"/>
            <w:tcBorders>
              <w:top w:val="nil"/>
              <w:left w:val="nil"/>
              <w:bottom w:val="single" w:color="auto" w:sz="4" w:space="0"/>
              <w:right w:val="single" w:color="auto" w:sz="4" w:space="0"/>
            </w:tcBorders>
            <w:vAlign w:val="center"/>
          </w:tcPr>
          <w:p w14:paraId="40D0832E">
            <w:pPr>
              <w:widowControl/>
              <w:spacing w:line="280" w:lineRule="exact"/>
              <w:jc w:val="center"/>
              <w:rPr>
                <w:rFonts w:ascii="仿宋_GB2312" w:hAnsi="宋体" w:eastAsia="仿宋_GB2312"/>
                <w:b/>
                <w:bCs/>
                <w:color w:val="000000"/>
                <w:kern w:val="0"/>
                <w:sz w:val="18"/>
                <w:szCs w:val="18"/>
              </w:rPr>
            </w:pPr>
          </w:p>
        </w:tc>
        <w:tc>
          <w:tcPr>
            <w:tcW w:w="1836" w:type="dxa"/>
            <w:tcBorders>
              <w:top w:val="nil"/>
              <w:left w:val="nil"/>
              <w:bottom w:val="single" w:color="auto" w:sz="4" w:space="0"/>
              <w:right w:val="single" w:color="auto" w:sz="4" w:space="0"/>
            </w:tcBorders>
            <w:vAlign w:val="center"/>
          </w:tcPr>
          <w:p w14:paraId="364FE2FC">
            <w:pPr>
              <w:widowControl/>
              <w:spacing w:line="280" w:lineRule="exact"/>
              <w:jc w:val="center"/>
              <w:rPr>
                <w:rFonts w:ascii="仿宋_GB2312" w:hAnsi="宋体" w:eastAsia="仿宋_GB2312"/>
                <w:b/>
                <w:bCs/>
                <w:color w:val="000000"/>
                <w:kern w:val="0"/>
                <w:sz w:val="18"/>
                <w:szCs w:val="18"/>
              </w:rPr>
            </w:pPr>
          </w:p>
        </w:tc>
        <w:tc>
          <w:tcPr>
            <w:tcW w:w="1837" w:type="dxa"/>
            <w:tcBorders>
              <w:top w:val="nil"/>
              <w:left w:val="nil"/>
              <w:bottom w:val="single" w:color="auto" w:sz="4" w:space="0"/>
              <w:right w:val="single" w:color="auto" w:sz="4" w:space="0"/>
            </w:tcBorders>
            <w:vAlign w:val="center"/>
          </w:tcPr>
          <w:p w14:paraId="0061DFC8">
            <w:pPr>
              <w:widowControl/>
              <w:spacing w:line="280" w:lineRule="exact"/>
              <w:jc w:val="center"/>
              <w:rPr>
                <w:rFonts w:ascii="仿宋_GB2312" w:hAnsi="宋体" w:eastAsia="仿宋_GB2312"/>
                <w:b/>
                <w:bCs/>
                <w:color w:val="000000"/>
                <w:kern w:val="0"/>
                <w:sz w:val="18"/>
                <w:szCs w:val="18"/>
              </w:rPr>
            </w:pPr>
          </w:p>
        </w:tc>
        <w:tc>
          <w:tcPr>
            <w:tcW w:w="1885" w:type="dxa"/>
            <w:tcBorders>
              <w:top w:val="nil"/>
              <w:left w:val="nil"/>
              <w:bottom w:val="single" w:color="auto" w:sz="4" w:space="0"/>
              <w:right w:val="single" w:color="auto" w:sz="4" w:space="0"/>
            </w:tcBorders>
            <w:vAlign w:val="center"/>
          </w:tcPr>
          <w:p w14:paraId="10918568">
            <w:pPr>
              <w:widowControl/>
              <w:spacing w:line="280" w:lineRule="exact"/>
              <w:jc w:val="center"/>
              <w:rPr>
                <w:rFonts w:ascii="仿宋_GB2312" w:hAnsi="宋体" w:eastAsia="仿宋_GB2312"/>
                <w:b/>
                <w:bCs/>
                <w:color w:val="000000"/>
                <w:kern w:val="0"/>
                <w:sz w:val="18"/>
                <w:szCs w:val="18"/>
              </w:rPr>
            </w:pPr>
          </w:p>
        </w:tc>
      </w:tr>
      <w:tr w14:paraId="4C128275">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14:paraId="3B677241">
            <w:pPr>
              <w:widowControl/>
              <w:spacing w:line="280" w:lineRule="exact"/>
              <w:jc w:val="center"/>
              <w:rPr>
                <w:rFonts w:ascii="仿宋_GB2312" w:hAnsi="宋体" w:eastAsia="仿宋_GB2312"/>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03BFD82B">
            <w:pPr>
              <w:widowControl/>
              <w:spacing w:line="280" w:lineRule="exact"/>
              <w:jc w:val="center"/>
              <w:rPr>
                <w:rFonts w:ascii="仿宋_GB2312" w:hAnsi="宋体" w:eastAsia="仿宋_GB2312"/>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16FEEF8E">
            <w:pPr>
              <w:widowControl/>
              <w:spacing w:line="280" w:lineRule="exact"/>
              <w:jc w:val="center"/>
              <w:rPr>
                <w:rFonts w:ascii="仿宋_GB2312" w:hAnsi="宋体" w:eastAsia="仿宋_GB2312"/>
                <w:b/>
                <w:bCs/>
                <w:color w:val="000000"/>
                <w:kern w:val="0"/>
                <w:sz w:val="18"/>
                <w:szCs w:val="18"/>
              </w:rPr>
            </w:pPr>
          </w:p>
        </w:tc>
        <w:tc>
          <w:tcPr>
            <w:tcW w:w="2576" w:type="dxa"/>
            <w:tcBorders>
              <w:top w:val="nil"/>
              <w:left w:val="nil"/>
              <w:bottom w:val="single" w:color="auto" w:sz="4" w:space="0"/>
              <w:right w:val="single" w:color="auto" w:sz="4" w:space="0"/>
            </w:tcBorders>
            <w:vAlign w:val="center"/>
          </w:tcPr>
          <w:p w14:paraId="7C7366C0">
            <w:pPr>
              <w:widowControl/>
              <w:spacing w:line="280" w:lineRule="exact"/>
              <w:jc w:val="center"/>
              <w:rPr>
                <w:rFonts w:ascii="仿宋_GB2312" w:hAnsi="宋体" w:eastAsia="仿宋_GB2312"/>
                <w:b/>
                <w:bCs/>
                <w:color w:val="000000"/>
                <w:kern w:val="0"/>
                <w:sz w:val="18"/>
                <w:szCs w:val="18"/>
              </w:rPr>
            </w:pPr>
          </w:p>
        </w:tc>
        <w:tc>
          <w:tcPr>
            <w:tcW w:w="1836" w:type="dxa"/>
            <w:tcBorders>
              <w:top w:val="nil"/>
              <w:left w:val="nil"/>
              <w:bottom w:val="single" w:color="auto" w:sz="4" w:space="0"/>
              <w:right w:val="single" w:color="auto" w:sz="4" w:space="0"/>
            </w:tcBorders>
            <w:vAlign w:val="center"/>
          </w:tcPr>
          <w:p w14:paraId="18713B84">
            <w:pPr>
              <w:widowControl/>
              <w:spacing w:line="280" w:lineRule="exact"/>
              <w:jc w:val="center"/>
              <w:rPr>
                <w:rFonts w:ascii="仿宋_GB2312" w:hAnsi="宋体" w:eastAsia="仿宋_GB2312"/>
                <w:b/>
                <w:bCs/>
                <w:color w:val="000000"/>
                <w:kern w:val="0"/>
                <w:sz w:val="18"/>
                <w:szCs w:val="18"/>
              </w:rPr>
            </w:pPr>
          </w:p>
        </w:tc>
        <w:tc>
          <w:tcPr>
            <w:tcW w:w="1837" w:type="dxa"/>
            <w:tcBorders>
              <w:top w:val="nil"/>
              <w:left w:val="nil"/>
              <w:bottom w:val="single" w:color="auto" w:sz="4" w:space="0"/>
              <w:right w:val="single" w:color="auto" w:sz="4" w:space="0"/>
            </w:tcBorders>
            <w:vAlign w:val="center"/>
          </w:tcPr>
          <w:p w14:paraId="0027DF3B">
            <w:pPr>
              <w:widowControl/>
              <w:spacing w:line="280" w:lineRule="exact"/>
              <w:jc w:val="center"/>
              <w:rPr>
                <w:rFonts w:ascii="仿宋_GB2312" w:hAnsi="宋体" w:eastAsia="仿宋_GB2312"/>
                <w:b/>
                <w:bCs/>
                <w:color w:val="000000"/>
                <w:kern w:val="0"/>
                <w:sz w:val="18"/>
                <w:szCs w:val="18"/>
              </w:rPr>
            </w:pPr>
          </w:p>
        </w:tc>
        <w:tc>
          <w:tcPr>
            <w:tcW w:w="1885" w:type="dxa"/>
            <w:tcBorders>
              <w:top w:val="nil"/>
              <w:left w:val="nil"/>
              <w:bottom w:val="single" w:color="auto" w:sz="4" w:space="0"/>
              <w:right w:val="single" w:color="auto" w:sz="4" w:space="0"/>
            </w:tcBorders>
            <w:vAlign w:val="center"/>
          </w:tcPr>
          <w:p w14:paraId="4BD10825">
            <w:pPr>
              <w:widowControl/>
              <w:spacing w:line="280" w:lineRule="exact"/>
              <w:jc w:val="center"/>
              <w:rPr>
                <w:rFonts w:ascii="仿宋_GB2312" w:hAnsi="宋体" w:eastAsia="仿宋_GB2312"/>
                <w:b/>
                <w:bCs/>
                <w:color w:val="000000"/>
                <w:kern w:val="0"/>
                <w:sz w:val="18"/>
                <w:szCs w:val="18"/>
              </w:rPr>
            </w:pPr>
          </w:p>
        </w:tc>
      </w:tr>
      <w:tr w14:paraId="40176BAC">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14:paraId="46B701F3">
            <w:pPr>
              <w:widowControl/>
              <w:spacing w:line="280" w:lineRule="exact"/>
              <w:jc w:val="center"/>
              <w:rPr>
                <w:rFonts w:ascii="仿宋_GB2312" w:hAnsi="宋体" w:eastAsia="仿宋_GB2312"/>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620B2A1B">
            <w:pPr>
              <w:widowControl/>
              <w:spacing w:line="280" w:lineRule="exact"/>
              <w:jc w:val="center"/>
              <w:rPr>
                <w:rFonts w:ascii="仿宋_GB2312" w:hAnsi="宋体" w:eastAsia="仿宋_GB2312"/>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0F80A427">
            <w:pPr>
              <w:widowControl/>
              <w:spacing w:line="280" w:lineRule="exact"/>
              <w:jc w:val="center"/>
              <w:rPr>
                <w:rFonts w:ascii="仿宋_GB2312" w:hAnsi="宋体" w:eastAsia="仿宋_GB2312"/>
                <w:b/>
                <w:bCs/>
                <w:color w:val="000000"/>
                <w:kern w:val="0"/>
                <w:sz w:val="18"/>
                <w:szCs w:val="18"/>
              </w:rPr>
            </w:pPr>
          </w:p>
        </w:tc>
        <w:tc>
          <w:tcPr>
            <w:tcW w:w="2576" w:type="dxa"/>
            <w:tcBorders>
              <w:top w:val="nil"/>
              <w:left w:val="nil"/>
              <w:bottom w:val="single" w:color="auto" w:sz="4" w:space="0"/>
              <w:right w:val="single" w:color="auto" w:sz="4" w:space="0"/>
            </w:tcBorders>
            <w:vAlign w:val="center"/>
          </w:tcPr>
          <w:p w14:paraId="7E76DA49">
            <w:pPr>
              <w:widowControl/>
              <w:spacing w:line="280" w:lineRule="exact"/>
              <w:jc w:val="center"/>
              <w:rPr>
                <w:rFonts w:ascii="仿宋_GB2312" w:hAnsi="宋体" w:eastAsia="仿宋_GB2312"/>
                <w:b/>
                <w:bCs/>
                <w:color w:val="000000"/>
                <w:kern w:val="0"/>
                <w:sz w:val="18"/>
                <w:szCs w:val="18"/>
              </w:rPr>
            </w:pPr>
          </w:p>
        </w:tc>
        <w:tc>
          <w:tcPr>
            <w:tcW w:w="1836" w:type="dxa"/>
            <w:tcBorders>
              <w:top w:val="nil"/>
              <w:left w:val="nil"/>
              <w:bottom w:val="single" w:color="auto" w:sz="4" w:space="0"/>
              <w:right w:val="single" w:color="auto" w:sz="4" w:space="0"/>
            </w:tcBorders>
            <w:vAlign w:val="center"/>
          </w:tcPr>
          <w:p w14:paraId="1DEB4E89">
            <w:pPr>
              <w:widowControl/>
              <w:spacing w:line="280" w:lineRule="exact"/>
              <w:jc w:val="center"/>
              <w:rPr>
                <w:rFonts w:ascii="仿宋_GB2312" w:hAnsi="宋体" w:eastAsia="仿宋_GB2312"/>
                <w:b/>
                <w:bCs/>
                <w:color w:val="000000"/>
                <w:kern w:val="0"/>
                <w:sz w:val="18"/>
                <w:szCs w:val="18"/>
              </w:rPr>
            </w:pPr>
          </w:p>
        </w:tc>
        <w:tc>
          <w:tcPr>
            <w:tcW w:w="1837" w:type="dxa"/>
            <w:tcBorders>
              <w:top w:val="nil"/>
              <w:left w:val="nil"/>
              <w:bottom w:val="single" w:color="auto" w:sz="4" w:space="0"/>
              <w:right w:val="single" w:color="auto" w:sz="4" w:space="0"/>
            </w:tcBorders>
            <w:vAlign w:val="center"/>
          </w:tcPr>
          <w:p w14:paraId="1025BEF4">
            <w:pPr>
              <w:widowControl/>
              <w:spacing w:line="280" w:lineRule="exact"/>
              <w:jc w:val="center"/>
              <w:rPr>
                <w:rFonts w:ascii="仿宋_GB2312" w:hAnsi="宋体" w:eastAsia="仿宋_GB2312"/>
                <w:b/>
                <w:bCs/>
                <w:color w:val="000000"/>
                <w:kern w:val="0"/>
                <w:sz w:val="18"/>
                <w:szCs w:val="18"/>
              </w:rPr>
            </w:pPr>
          </w:p>
        </w:tc>
        <w:tc>
          <w:tcPr>
            <w:tcW w:w="1885" w:type="dxa"/>
            <w:tcBorders>
              <w:top w:val="nil"/>
              <w:left w:val="nil"/>
              <w:bottom w:val="single" w:color="auto" w:sz="4" w:space="0"/>
              <w:right w:val="single" w:color="auto" w:sz="4" w:space="0"/>
            </w:tcBorders>
            <w:vAlign w:val="center"/>
          </w:tcPr>
          <w:p w14:paraId="2A9D74A4">
            <w:pPr>
              <w:widowControl/>
              <w:spacing w:line="280" w:lineRule="exact"/>
              <w:jc w:val="center"/>
              <w:rPr>
                <w:rFonts w:ascii="仿宋_GB2312" w:hAnsi="宋体" w:eastAsia="仿宋_GB2312"/>
                <w:b/>
                <w:bCs/>
                <w:color w:val="000000"/>
                <w:kern w:val="0"/>
                <w:sz w:val="18"/>
                <w:szCs w:val="18"/>
              </w:rPr>
            </w:pPr>
          </w:p>
        </w:tc>
      </w:tr>
      <w:tr w14:paraId="4F37F181">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14:paraId="7F1910C6">
            <w:pPr>
              <w:widowControl/>
              <w:spacing w:line="280" w:lineRule="exact"/>
              <w:jc w:val="center"/>
              <w:rPr>
                <w:rFonts w:ascii="仿宋_GB2312" w:hAnsi="宋体" w:eastAsia="仿宋_GB2312"/>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4F0A0E14">
            <w:pPr>
              <w:widowControl/>
              <w:spacing w:line="280" w:lineRule="exact"/>
              <w:jc w:val="center"/>
              <w:rPr>
                <w:rFonts w:ascii="仿宋_GB2312" w:hAnsi="宋体" w:eastAsia="仿宋_GB2312"/>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72FEB04F">
            <w:pPr>
              <w:widowControl/>
              <w:spacing w:line="280" w:lineRule="exact"/>
              <w:jc w:val="center"/>
              <w:rPr>
                <w:rFonts w:ascii="仿宋_GB2312" w:hAnsi="宋体" w:eastAsia="仿宋_GB2312"/>
                <w:b/>
                <w:bCs/>
                <w:color w:val="000000"/>
                <w:kern w:val="0"/>
                <w:sz w:val="18"/>
                <w:szCs w:val="18"/>
              </w:rPr>
            </w:pPr>
          </w:p>
        </w:tc>
        <w:tc>
          <w:tcPr>
            <w:tcW w:w="2576" w:type="dxa"/>
            <w:tcBorders>
              <w:top w:val="nil"/>
              <w:left w:val="nil"/>
              <w:bottom w:val="single" w:color="auto" w:sz="4" w:space="0"/>
              <w:right w:val="single" w:color="auto" w:sz="4" w:space="0"/>
            </w:tcBorders>
            <w:vAlign w:val="center"/>
          </w:tcPr>
          <w:p w14:paraId="7B0B3FF0">
            <w:pPr>
              <w:widowControl/>
              <w:spacing w:line="280" w:lineRule="exact"/>
              <w:jc w:val="center"/>
              <w:rPr>
                <w:rFonts w:ascii="仿宋_GB2312" w:hAnsi="宋体" w:eastAsia="仿宋_GB2312"/>
                <w:b/>
                <w:bCs/>
                <w:color w:val="000000"/>
                <w:kern w:val="0"/>
                <w:sz w:val="18"/>
                <w:szCs w:val="18"/>
              </w:rPr>
            </w:pPr>
          </w:p>
        </w:tc>
        <w:tc>
          <w:tcPr>
            <w:tcW w:w="1836" w:type="dxa"/>
            <w:tcBorders>
              <w:top w:val="nil"/>
              <w:left w:val="nil"/>
              <w:bottom w:val="single" w:color="auto" w:sz="4" w:space="0"/>
              <w:right w:val="single" w:color="auto" w:sz="4" w:space="0"/>
            </w:tcBorders>
            <w:vAlign w:val="center"/>
          </w:tcPr>
          <w:p w14:paraId="7B4A3976">
            <w:pPr>
              <w:widowControl/>
              <w:spacing w:line="280" w:lineRule="exact"/>
              <w:jc w:val="center"/>
              <w:rPr>
                <w:rFonts w:ascii="仿宋_GB2312" w:hAnsi="宋体" w:eastAsia="仿宋_GB2312"/>
                <w:b/>
                <w:bCs/>
                <w:color w:val="000000"/>
                <w:kern w:val="0"/>
                <w:sz w:val="18"/>
                <w:szCs w:val="18"/>
              </w:rPr>
            </w:pPr>
          </w:p>
        </w:tc>
        <w:tc>
          <w:tcPr>
            <w:tcW w:w="1837" w:type="dxa"/>
            <w:tcBorders>
              <w:top w:val="nil"/>
              <w:left w:val="nil"/>
              <w:bottom w:val="single" w:color="auto" w:sz="4" w:space="0"/>
              <w:right w:val="single" w:color="auto" w:sz="4" w:space="0"/>
            </w:tcBorders>
            <w:vAlign w:val="center"/>
          </w:tcPr>
          <w:p w14:paraId="4221863A">
            <w:pPr>
              <w:widowControl/>
              <w:spacing w:line="280" w:lineRule="exact"/>
              <w:jc w:val="center"/>
              <w:rPr>
                <w:rFonts w:ascii="仿宋_GB2312" w:hAnsi="宋体" w:eastAsia="仿宋_GB2312"/>
                <w:b/>
                <w:bCs/>
                <w:color w:val="000000"/>
                <w:kern w:val="0"/>
                <w:sz w:val="18"/>
                <w:szCs w:val="18"/>
              </w:rPr>
            </w:pPr>
          </w:p>
        </w:tc>
        <w:tc>
          <w:tcPr>
            <w:tcW w:w="1885" w:type="dxa"/>
            <w:tcBorders>
              <w:top w:val="nil"/>
              <w:left w:val="nil"/>
              <w:bottom w:val="single" w:color="auto" w:sz="4" w:space="0"/>
              <w:right w:val="single" w:color="auto" w:sz="4" w:space="0"/>
            </w:tcBorders>
            <w:vAlign w:val="center"/>
          </w:tcPr>
          <w:p w14:paraId="0389356F">
            <w:pPr>
              <w:widowControl/>
              <w:spacing w:line="280" w:lineRule="exact"/>
              <w:jc w:val="center"/>
              <w:rPr>
                <w:rFonts w:ascii="仿宋_GB2312" w:hAnsi="宋体" w:eastAsia="仿宋_GB2312"/>
                <w:b/>
                <w:bCs/>
                <w:color w:val="000000"/>
                <w:kern w:val="0"/>
                <w:sz w:val="18"/>
                <w:szCs w:val="18"/>
              </w:rPr>
            </w:pPr>
          </w:p>
        </w:tc>
      </w:tr>
      <w:tr w14:paraId="32669F2B">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vAlign w:val="center"/>
          </w:tcPr>
          <w:p w14:paraId="7F1A89C7">
            <w:pPr>
              <w:widowControl/>
              <w:spacing w:line="280" w:lineRule="exact"/>
              <w:jc w:val="center"/>
              <w:rPr>
                <w:rFonts w:ascii="仿宋_GB2312" w:hAnsi="宋体" w:eastAsia="仿宋_GB2312"/>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14FAA5FC">
            <w:pPr>
              <w:widowControl/>
              <w:spacing w:line="280" w:lineRule="exact"/>
              <w:jc w:val="center"/>
              <w:rPr>
                <w:rFonts w:ascii="仿宋_GB2312" w:hAnsi="宋体" w:eastAsia="仿宋_GB2312"/>
                <w:b/>
                <w:bCs/>
                <w:color w:val="000000"/>
                <w:kern w:val="0"/>
                <w:sz w:val="18"/>
                <w:szCs w:val="18"/>
              </w:rPr>
            </w:pPr>
          </w:p>
        </w:tc>
        <w:tc>
          <w:tcPr>
            <w:tcW w:w="400" w:type="dxa"/>
            <w:tcBorders>
              <w:top w:val="nil"/>
              <w:left w:val="nil"/>
              <w:bottom w:val="single" w:color="auto" w:sz="4" w:space="0"/>
              <w:right w:val="single" w:color="auto" w:sz="4" w:space="0"/>
            </w:tcBorders>
            <w:vAlign w:val="center"/>
          </w:tcPr>
          <w:p w14:paraId="3796F605">
            <w:pPr>
              <w:widowControl/>
              <w:spacing w:line="280" w:lineRule="exact"/>
              <w:jc w:val="center"/>
              <w:rPr>
                <w:rFonts w:ascii="仿宋_GB2312" w:hAnsi="宋体" w:eastAsia="仿宋_GB2312"/>
                <w:b/>
                <w:bCs/>
                <w:color w:val="000000"/>
                <w:kern w:val="0"/>
                <w:sz w:val="18"/>
                <w:szCs w:val="18"/>
              </w:rPr>
            </w:pPr>
          </w:p>
        </w:tc>
        <w:tc>
          <w:tcPr>
            <w:tcW w:w="2576" w:type="dxa"/>
            <w:tcBorders>
              <w:top w:val="nil"/>
              <w:left w:val="nil"/>
              <w:bottom w:val="single" w:color="auto" w:sz="4" w:space="0"/>
              <w:right w:val="single" w:color="auto" w:sz="4" w:space="0"/>
            </w:tcBorders>
            <w:vAlign w:val="center"/>
          </w:tcPr>
          <w:p w14:paraId="0EC41E4A">
            <w:pPr>
              <w:widowControl/>
              <w:spacing w:line="280" w:lineRule="exact"/>
              <w:jc w:val="center"/>
              <w:rPr>
                <w:rFonts w:ascii="仿宋_GB2312" w:hAnsi="宋体" w:eastAsia="仿宋_GB2312"/>
                <w:b/>
                <w:bCs/>
                <w:color w:val="000000"/>
                <w:kern w:val="0"/>
                <w:sz w:val="18"/>
                <w:szCs w:val="18"/>
              </w:rPr>
            </w:pPr>
          </w:p>
        </w:tc>
        <w:tc>
          <w:tcPr>
            <w:tcW w:w="1836" w:type="dxa"/>
            <w:tcBorders>
              <w:top w:val="nil"/>
              <w:left w:val="nil"/>
              <w:bottom w:val="single" w:color="auto" w:sz="4" w:space="0"/>
              <w:right w:val="single" w:color="auto" w:sz="4" w:space="0"/>
            </w:tcBorders>
            <w:vAlign w:val="center"/>
          </w:tcPr>
          <w:p w14:paraId="6B4E04D2">
            <w:pPr>
              <w:widowControl/>
              <w:spacing w:line="280" w:lineRule="exact"/>
              <w:jc w:val="center"/>
              <w:rPr>
                <w:rFonts w:ascii="仿宋_GB2312" w:hAnsi="宋体" w:eastAsia="仿宋_GB2312"/>
                <w:b/>
                <w:bCs/>
                <w:color w:val="000000"/>
                <w:kern w:val="0"/>
                <w:sz w:val="18"/>
                <w:szCs w:val="18"/>
              </w:rPr>
            </w:pPr>
          </w:p>
        </w:tc>
        <w:tc>
          <w:tcPr>
            <w:tcW w:w="1837" w:type="dxa"/>
            <w:tcBorders>
              <w:top w:val="nil"/>
              <w:left w:val="nil"/>
              <w:bottom w:val="single" w:color="auto" w:sz="4" w:space="0"/>
              <w:right w:val="single" w:color="auto" w:sz="4" w:space="0"/>
            </w:tcBorders>
            <w:vAlign w:val="center"/>
          </w:tcPr>
          <w:p w14:paraId="7CFCC72F">
            <w:pPr>
              <w:widowControl/>
              <w:spacing w:line="280" w:lineRule="exact"/>
              <w:jc w:val="center"/>
              <w:rPr>
                <w:rFonts w:ascii="仿宋_GB2312" w:hAnsi="宋体" w:eastAsia="仿宋_GB2312"/>
                <w:b/>
                <w:bCs/>
                <w:color w:val="000000"/>
                <w:kern w:val="0"/>
                <w:sz w:val="18"/>
                <w:szCs w:val="18"/>
              </w:rPr>
            </w:pPr>
          </w:p>
        </w:tc>
        <w:tc>
          <w:tcPr>
            <w:tcW w:w="1885" w:type="dxa"/>
            <w:tcBorders>
              <w:top w:val="nil"/>
              <w:left w:val="nil"/>
              <w:bottom w:val="single" w:color="auto" w:sz="4" w:space="0"/>
              <w:right w:val="single" w:color="auto" w:sz="4" w:space="0"/>
            </w:tcBorders>
            <w:vAlign w:val="center"/>
          </w:tcPr>
          <w:p w14:paraId="54115FE7">
            <w:pPr>
              <w:widowControl/>
              <w:spacing w:line="280" w:lineRule="exact"/>
              <w:jc w:val="center"/>
              <w:rPr>
                <w:rFonts w:ascii="仿宋_GB2312" w:hAnsi="宋体" w:eastAsia="仿宋_GB2312"/>
                <w:b/>
                <w:bCs/>
                <w:color w:val="000000"/>
                <w:kern w:val="0"/>
                <w:sz w:val="18"/>
                <w:szCs w:val="18"/>
              </w:rPr>
            </w:pPr>
          </w:p>
        </w:tc>
      </w:tr>
      <w:tr w14:paraId="74E208AA">
        <w:tblPrEx>
          <w:tblCellMar>
            <w:top w:w="0" w:type="dxa"/>
            <w:left w:w="108" w:type="dxa"/>
            <w:bottom w:w="0" w:type="dxa"/>
            <w:right w:w="108" w:type="dxa"/>
          </w:tblCellMar>
        </w:tblPrEx>
        <w:trPr>
          <w:trHeight w:val="405" w:hRule="atLeast"/>
        </w:trPr>
        <w:tc>
          <w:tcPr>
            <w:tcW w:w="486" w:type="dxa"/>
            <w:tcBorders>
              <w:top w:val="nil"/>
              <w:left w:val="single" w:color="auto" w:sz="4" w:space="0"/>
              <w:bottom w:val="single" w:color="auto" w:sz="4" w:space="0"/>
              <w:right w:val="single" w:color="auto" w:sz="4" w:space="0"/>
            </w:tcBorders>
            <w:noWrap/>
            <w:vAlign w:val="center"/>
          </w:tcPr>
          <w:p w14:paraId="1C27B11C">
            <w:pPr>
              <w:widowControl/>
              <w:spacing w:line="280" w:lineRule="exact"/>
              <w:jc w:val="center"/>
              <w:rPr>
                <w:rFonts w:ascii="仿宋_GB2312" w:hAnsi="宋体" w:eastAsia="仿宋_GB2312"/>
                <w:color w:val="000000"/>
                <w:kern w:val="0"/>
                <w:sz w:val="18"/>
                <w:szCs w:val="18"/>
              </w:rPr>
            </w:pPr>
          </w:p>
        </w:tc>
        <w:tc>
          <w:tcPr>
            <w:tcW w:w="400" w:type="dxa"/>
            <w:tcBorders>
              <w:top w:val="nil"/>
              <w:left w:val="nil"/>
              <w:bottom w:val="single" w:color="auto" w:sz="4" w:space="0"/>
              <w:right w:val="single" w:color="auto" w:sz="4" w:space="0"/>
            </w:tcBorders>
            <w:noWrap/>
            <w:vAlign w:val="center"/>
          </w:tcPr>
          <w:p w14:paraId="17A9C479">
            <w:pPr>
              <w:widowControl/>
              <w:spacing w:line="280" w:lineRule="exact"/>
              <w:jc w:val="center"/>
              <w:rPr>
                <w:rFonts w:ascii="仿宋_GB2312" w:hAnsi="宋体" w:eastAsia="仿宋_GB2312"/>
                <w:color w:val="000000"/>
                <w:kern w:val="0"/>
                <w:sz w:val="18"/>
                <w:szCs w:val="18"/>
              </w:rPr>
            </w:pPr>
          </w:p>
        </w:tc>
        <w:tc>
          <w:tcPr>
            <w:tcW w:w="400" w:type="dxa"/>
            <w:tcBorders>
              <w:top w:val="nil"/>
              <w:left w:val="nil"/>
              <w:bottom w:val="single" w:color="auto" w:sz="4" w:space="0"/>
              <w:right w:val="single" w:color="auto" w:sz="4" w:space="0"/>
            </w:tcBorders>
            <w:vAlign w:val="center"/>
          </w:tcPr>
          <w:p w14:paraId="05BC6A0E">
            <w:pPr>
              <w:widowControl/>
              <w:spacing w:line="280" w:lineRule="exact"/>
              <w:jc w:val="center"/>
              <w:rPr>
                <w:rFonts w:ascii="仿宋_GB2312" w:hAnsi="宋体" w:eastAsia="仿宋_GB2312"/>
                <w:color w:val="000000"/>
                <w:kern w:val="0"/>
                <w:sz w:val="18"/>
                <w:szCs w:val="18"/>
              </w:rPr>
            </w:pPr>
          </w:p>
        </w:tc>
        <w:tc>
          <w:tcPr>
            <w:tcW w:w="2576" w:type="dxa"/>
            <w:tcBorders>
              <w:top w:val="nil"/>
              <w:left w:val="nil"/>
              <w:bottom w:val="single" w:color="auto" w:sz="4" w:space="0"/>
              <w:right w:val="single" w:color="auto" w:sz="4" w:space="0"/>
            </w:tcBorders>
            <w:vAlign w:val="center"/>
          </w:tcPr>
          <w:p w14:paraId="0FAF98F7">
            <w:pPr>
              <w:widowControl/>
              <w:spacing w:line="280" w:lineRule="exact"/>
              <w:jc w:val="center"/>
              <w:rPr>
                <w:rFonts w:ascii="仿宋_GB2312" w:hAnsi="宋体" w:eastAsia="仿宋_GB2312"/>
                <w:color w:val="000000"/>
                <w:kern w:val="0"/>
                <w:sz w:val="18"/>
                <w:szCs w:val="18"/>
              </w:rPr>
            </w:pPr>
            <w:r>
              <w:rPr>
                <w:rFonts w:hint="eastAsia" w:ascii="仿宋_GB2312" w:hAnsi="宋体" w:eastAsia="仿宋_GB2312" w:cs="仿宋_GB2312"/>
                <w:b/>
                <w:bCs/>
                <w:color w:val="000000"/>
                <w:kern w:val="0"/>
                <w:sz w:val="18"/>
                <w:szCs w:val="18"/>
              </w:rPr>
              <w:t>合</w:t>
            </w:r>
            <w:r>
              <w:rPr>
                <w:rFonts w:ascii="仿宋_GB2312" w:hAnsi="宋体" w:eastAsia="仿宋_GB2312" w:cs="仿宋_GB2312"/>
                <w:b/>
                <w:bCs/>
                <w:color w:val="000000"/>
                <w:kern w:val="0"/>
                <w:sz w:val="18"/>
                <w:szCs w:val="18"/>
              </w:rPr>
              <w:t xml:space="preserve">  </w:t>
            </w:r>
            <w:r>
              <w:rPr>
                <w:rFonts w:hint="eastAsia" w:ascii="仿宋_GB2312" w:hAnsi="宋体" w:eastAsia="仿宋_GB2312" w:cs="仿宋_GB2312"/>
                <w:b/>
                <w:bCs/>
                <w:color w:val="000000"/>
                <w:kern w:val="0"/>
                <w:sz w:val="18"/>
                <w:szCs w:val="18"/>
              </w:rPr>
              <w:t>计</w:t>
            </w:r>
          </w:p>
        </w:tc>
        <w:tc>
          <w:tcPr>
            <w:tcW w:w="1836" w:type="dxa"/>
            <w:tcBorders>
              <w:top w:val="nil"/>
              <w:left w:val="nil"/>
              <w:bottom w:val="single" w:color="auto" w:sz="4" w:space="0"/>
              <w:right w:val="single" w:color="auto" w:sz="4" w:space="0"/>
            </w:tcBorders>
            <w:vAlign w:val="center"/>
          </w:tcPr>
          <w:p w14:paraId="1ECED885">
            <w:pPr>
              <w:widowControl/>
              <w:spacing w:line="280" w:lineRule="exact"/>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2149.00</w:t>
            </w:r>
          </w:p>
        </w:tc>
        <w:tc>
          <w:tcPr>
            <w:tcW w:w="1837" w:type="dxa"/>
            <w:tcBorders>
              <w:top w:val="nil"/>
              <w:left w:val="nil"/>
              <w:bottom w:val="single" w:color="auto" w:sz="4" w:space="0"/>
              <w:right w:val="single" w:color="auto" w:sz="4" w:space="0"/>
            </w:tcBorders>
            <w:vAlign w:val="center"/>
          </w:tcPr>
          <w:p w14:paraId="323EED01">
            <w:pPr>
              <w:widowControl/>
              <w:spacing w:line="280" w:lineRule="exact"/>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1559.00</w:t>
            </w:r>
          </w:p>
        </w:tc>
        <w:tc>
          <w:tcPr>
            <w:tcW w:w="1885" w:type="dxa"/>
            <w:tcBorders>
              <w:top w:val="nil"/>
              <w:left w:val="nil"/>
              <w:bottom w:val="single" w:color="auto" w:sz="4" w:space="0"/>
              <w:right w:val="single" w:color="auto" w:sz="4" w:space="0"/>
            </w:tcBorders>
            <w:vAlign w:val="center"/>
          </w:tcPr>
          <w:p w14:paraId="07EC4515">
            <w:pPr>
              <w:widowControl/>
              <w:spacing w:line="280" w:lineRule="exact"/>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590.00</w:t>
            </w:r>
          </w:p>
        </w:tc>
      </w:tr>
    </w:tbl>
    <w:p w14:paraId="7BCAA35D">
      <w:pPr>
        <w:widowControl/>
        <w:spacing w:before="120" w:beforeLines="50" w:line="280" w:lineRule="exact"/>
        <w:outlineLvl w:val="1"/>
        <w:rPr>
          <w:rFonts w:ascii="仿宋_GB2312" w:hAnsi="宋体" w:eastAsia="仿宋_GB2312"/>
          <w:b/>
          <w:bCs/>
          <w:kern w:val="0"/>
          <w:sz w:val="32"/>
          <w:szCs w:val="32"/>
        </w:rPr>
      </w:pPr>
    </w:p>
    <w:p w14:paraId="2317085B">
      <w:pPr>
        <w:widowControl/>
        <w:spacing w:before="120" w:beforeLines="50" w:line="280" w:lineRule="exact"/>
        <w:outlineLvl w:val="1"/>
        <w:rPr>
          <w:rFonts w:ascii="仿宋_GB2312" w:hAnsi="宋体" w:eastAsia="仿宋_GB2312"/>
          <w:b/>
          <w:bCs/>
          <w:kern w:val="0"/>
          <w:sz w:val="32"/>
          <w:szCs w:val="32"/>
        </w:rPr>
      </w:pPr>
      <w:r>
        <w:rPr>
          <w:rFonts w:hint="eastAsia" w:ascii="仿宋_GB2312" w:hAnsi="宋体" w:eastAsia="仿宋_GB2312" w:cs="仿宋_GB2312"/>
          <w:b/>
          <w:bCs/>
          <w:kern w:val="0"/>
          <w:sz w:val="32"/>
          <w:szCs w:val="32"/>
        </w:rPr>
        <w:t>表四：</w:t>
      </w:r>
    </w:p>
    <w:p w14:paraId="313F3A35">
      <w:pPr>
        <w:widowControl/>
        <w:spacing w:before="120" w:beforeLines="50" w:line="280" w:lineRule="exact"/>
        <w:jc w:val="center"/>
        <w:outlineLvl w:val="1"/>
        <w:rPr>
          <w:rFonts w:ascii="仿宋_GB2312" w:hAnsi="宋体" w:eastAsia="仿宋_GB2312"/>
          <w:b/>
          <w:bCs/>
          <w:kern w:val="0"/>
          <w:sz w:val="32"/>
          <w:szCs w:val="32"/>
        </w:rPr>
      </w:pPr>
      <w:r>
        <w:rPr>
          <w:rFonts w:hint="eastAsia" w:ascii="仿宋_GB2312" w:hAnsi="宋体" w:eastAsia="仿宋_GB2312" w:cs="仿宋_GB2312"/>
          <w:b/>
          <w:bCs/>
          <w:kern w:val="0"/>
          <w:sz w:val="32"/>
          <w:szCs w:val="32"/>
        </w:rPr>
        <w:t>财政拨款收支预算总体情况表</w:t>
      </w:r>
    </w:p>
    <w:p w14:paraId="5C5699B4">
      <w:pPr>
        <w:widowControl/>
        <w:spacing w:before="120" w:beforeLines="50" w:line="280" w:lineRule="exact"/>
        <w:outlineLvl w:val="1"/>
        <w:rPr>
          <w:rFonts w:ascii="仿宋_GB2312" w:hAnsi="宋体" w:eastAsia="仿宋_GB2312"/>
          <w:kern w:val="0"/>
        </w:rPr>
      </w:pPr>
      <w:r>
        <w:rPr>
          <w:rFonts w:hint="eastAsia" w:ascii="仿宋_GB2312" w:hAnsi="宋体" w:eastAsia="仿宋_GB2312" w:cs="仿宋_GB2312"/>
          <w:kern w:val="0"/>
        </w:rPr>
        <w:t>编制部门（单位）：昌吉州财政局</w:t>
      </w:r>
      <w:r>
        <w:rPr>
          <w:rFonts w:ascii="仿宋_GB2312" w:hAnsi="宋体" w:eastAsia="仿宋_GB2312" w:cs="仿宋_GB2312"/>
          <w:kern w:val="0"/>
        </w:rPr>
        <w:t xml:space="preserve">                                   </w:t>
      </w:r>
      <w:r>
        <w:rPr>
          <w:rFonts w:hint="eastAsia" w:ascii="仿宋_GB2312" w:hAnsi="宋体" w:eastAsia="仿宋_GB2312" w:cs="仿宋_GB2312"/>
          <w:kern w:val="0"/>
        </w:rPr>
        <w:t>单位：万元</w:t>
      </w:r>
    </w:p>
    <w:tbl>
      <w:tblPr>
        <w:tblStyle w:val="7"/>
        <w:tblW w:w="10583" w:type="dxa"/>
        <w:tblInd w:w="-106" w:type="dxa"/>
        <w:tblLayout w:type="autofit"/>
        <w:tblCellMar>
          <w:top w:w="0" w:type="dxa"/>
          <w:left w:w="108" w:type="dxa"/>
          <w:bottom w:w="0" w:type="dxa"/>
          <w:right w:w="108" w:type="dxa"/>
        </w:tblCellMar>
      </w:tblPr>
      <w:tblGrid>
        <w:gridCol w:w="1908"/>
        <w:gridCol w:w="1134"/>
        <w:gridCol w:w="2388"/>
        <w:gridCol w:w="900"/>
        <w:gridCol w:w="964"/>
        <w:gridCol w:w="1021"/>
        <w:gridCol w:w="1134"/>
        <w:gridCol w:w="1134"/>
      </w:tblGrid>
      <w:tr w14:paraId="3FDCFFEB">
        <w:tblPrEx>
          <w:tblCellMar>
            <w:top w:w="0" w:type="dxa"/>
            <w:left w:w="108" w:type="dxa"/>
            <w:bottom w:w="0" w:type="dxa"/>
            <w:right w:w="108" w:type="dxa"/>
          </w:tblCellMar>
        </w:tblPrEx>
        <w:trPr>
          <w:gridAfter w:val="1"/>
          <w:wAfter w:w="1134" w:type="dxa"/>
          <w:trHeight w:val="285" w:hRule="atLeast"/>
        </w:trPr>
        <w:tc>
          <w:tcPr>
            <w:tcW w:w="3042" w:type="dxa"/>
            <w:gridSpan w:val="2"/>
            <w:tcBorders>
              <w:top w:val="single" w:color="auto" w:sz="4" w:space="0"/>
              <w:left w:val="single" w:color="auto" w:sz="4" w:space="0"/>
              <w:bottom w:val="single" w:color="auto" w:sz="4" w:space="0"/>
              <w:right w:val="single" w:color="000000" w:sz="4" w:space="0"/>
            </w:tcBorders>
            <w:noWrap/>
            <w:vAlign w:val="center"/>
          </w:tcPr>
          <w:p w14:paraId="7CFDA388">
            <w:pPr>
              <w:widowControl/>
              <w:spacing w:line="280" w:lineRule="exact"/>
              <w:jc w:val="center"/>
              <w:rPr>
                <w:rFonts w:ascii="仿宋_GB2312" w:hAnsi="宋体" w:eastAsia="仿宋_GB2312"/>
                <w:b/>
                <w:bCs/>
                <w:kern w:val="0"/>
                <w:sz w:val="24"/>
                <w:szCs w:val="24"/>
              </w:rPr>
            </w:pPr>
            <w:r>
              <w:rPr>
                <w:rFonts w:hint="eastAsia" w:ascii="仿宋_GB2312" w:hAnsi="宋体" w:eastAsia="仿宋_GB2312" w:cs="仿宋_GB2312"/>
                <w:b/>
                <w:bCs/>
                <w:kern w:val="0"/>
                <w:sz w:val="24"/>
                <w:szCs w:val="24"/>
              </w:rPr>
              <w:t>财政拨款收入</w:t>
            </w:r>
          </w:p>
        </w:tc>
        <w:tc>
          <w:tcPr>
            <w:tcW w:w="6407" w:type="dxa"/>
            <w:gridSpan w:val="5"/>
            <w:tcBorders>
              <w:top w:val="single" w:color="auto" w:sz="4" w:space="0"/>
              <w:left w:val="nil"/>
              <w:bottom w:val="single" w:color="auto" w:sz="4" w:space="0"/>
              <w:right w:val="single" w:color="000000" w:sz="4" w:space="0"/>
            </w:tcBorders>
            <w:noWrap/>
            <w:vAlign w:val="center"/>
          </w:tcPr>
          <w:p w14:paraId="36CA3389">
            <w:pPr>
              <w:widowControl/>
              <w:spacing w:line="280" w:lineRule="exact"/>
              <w:jc w:val="center"/>
              <w:rPr>
                <w:rFonts w:ascii="仿宋_GB2312" w:hAnsi="宋体" w:eastAsia="仿宋_GB2312"/>
                <w:b/>
                <w:bCs/>
                <w:kern w:val="0"/>
                <w:sz w:val="24"/>
                <w:szCs w:val="24"/>
              </w:rPr>
            </w:pPr>
            <w:r>
              <w:rPr>
                <w:rFonts w:hint="eastAsia" w:ascii="仿宋_GB2312" w:hAnsi="宋体" w:eastAsia="仿宋_GB2312" w:cs="仿宋_GB2312"/>
                <w:b/>
                <w:bCs/>
                <w:kern w:val="0"/>
                <w:sz w:val="24"/>
                <w:szCs w:val="24"/>
              </w:rPr>
              <w:t>财政拨款支出</w:t>
            </w:r>
          </w:p>
        </w:tc>
      </w:tr>
      <w:tr w14:paraId="3AFE304B">
        <w:tblPrEx>
          <w:tblCellMar>
            <w:top w:w="0" w:type="dxa"/>
            <w:left w:w="108" w:type="dxa"/>
            <w:bottom w:w="0" w:type="dxa"/>
            <w:right w:w="108" w:type="dxa"/>
          </w:tblCellMar>
        </w:tblPrEx>
        <w:trPr>
          <w:gridAfter w:val="1"/>
          <w:wAfter w:w="1134" w:type="dxa"/>
          <w:trHeight w:val="766" w:hRule="atLeast"/>
        </w:trPr>
        <w:tc>
          <w:tcPr>
            <w:tcW w:w="1908" w:type="dxa"/>
            <w:tcBorders>
              <w:top w:val="nil"/>
              <w:left w:val="single" w:color="auto" w:sz="4" w:space="0"/>
              <w:bottom w:val="single" w:color="auto" w:sz="4" w:space="0"/>
              <w:right w:val="single" w:color="auto" w:sz="4" w:space="0"/>
            </w:tcBorders>
            <w:vAlign w:val="center"/>
          </w:tcPr>
          <w:p w14:paraId="118EF2E6">
            <w:pPr>
              <w:widowControl/>
              <w:spacing w:line="280" w:lineRule="exact"/>
              <w:jc w:val="center"/>
              <w:rPr>
                <w:rFonts w:ascii="仿宋_GB2312" w:hAnsi="宋体" w:eastAsia="仿宋_GB2312"/>
                <w:b/>
                <w:bCs/>
                <w:kern w:val="0"/>
                <w:sz w:val="20"/>
                <w:szCs w:val="20"/>
              </w:rPr>
            </w:pPr>
            <w:r>
              <w:rPr>
                <w:rFonts w:hint="eastAsia" w:ascii="仿宋_GB2312" w:hAnsi="宋体" w:eastAsia="仿宋_GB2312" w:cs="仿宋_GB2312"/>
                <w:b/>
                <w:bCs/>
                <w:kern w:val="0"/>
                <w:sz w:val="20"/>
                <w:szCs w:val="20"/>
              </w:rPr>
              <w:t>项</w:t>
            </w:r>
            <w:r>
              <w:rPr>
                <w:rFonts w:ascii="仿宋_GB2312" w:hAnsi="宋体" w:eastAsia="仿宋_GB2312" w:cs="仿宋_GB2312"/>
                <w:b/>
                <w:bCs/>
                <w:kern w:val="0"/>
                <w:sz w:val="20"/>
                <w:szCs w:val="20"/>
              </w:rPr>
              <w:t xml:space="preserve">    </w:t>
            </w:r>
            <w:r>
              <w:rPr>
                <w:rFonts w:hint="eastAsia" w:ascii="仿宋_GB2312" w:hAnsi="宋体" w:eastAsia="仿宋_GB2312" w:cs="仿宋_GB2312"/>
                <w:b/>
                <w:bCs/>
                <w:kern w:val="0"/>
                <w:sz w:val="20"/>
                <w:szCs w:val="20"/>
              </w:rPr>
              <w:t>目</w:t>
            </w:r>
          </w:p>
        </w:tc>
        <w:tc>
          <w:tcPr>
            <w:tcW w:w="1134" w:type="dxa"/>
            <w:tcBorders>
              <w:top w:val="nil"/>
              <w:left w:val="nil"/>
              <w:bottom w:val="single" w:color="auto" w:sz="4" w:space="0"/>
              <w:right w:val="single" w:color="auto" w:sz="4" w:space="0"/>
            </w:tcBorders>
            <w:vAlign w:val="center"/>
          </w:tcPr>
          <w:p w14:paraId="1CC940C6">
            <w:pPr>
              <w:widowControl/>
              <w:spacing w:line="280" w:lineRule="exact"/>
              <w:jc w:val="center"/>
              <w:rPr>
                <w:rFonts w:ascii="仿宋_GB2312" w:hAnsi="宋体" w:eastAsia="仿宋_GB2312"/>
                <w:b/>
                <w:bCs/>
                <w:kern w:val="0"/>
                <w:sz w:val="20"/>
                <w:szCs w:val="20"/>
              </w:rPr>
            </w:pPr>
            <w:r>
              <w:rPr>
                <w:rFonts w:hint="eastAsia" w:ascii="仿宋_GB2312" w:hAnsi="宋体" w:eastAsia="仿宋_GB2312" w:cs="仿宋_GB2312"/>
                <w:b/>
                <w:bCs/>
                <w:kern w:val="0"/>
                <w:sz w:val="20"/>
                <w:szCs w:val="20"/>
              </w:rPr>
              <w:t>合</w:t>
            </w:r>
            <w:r>
              <w:rPr>
                <w:rFonts w:ascii="仿宋_GB2312" w:hAnsi="宋体" w:eastAsia="仿宋_GB2312" w:cs="仿宋_GB2312"/>
                <w:b/>
                <w:bCs/>
                <w:kern w:val="0"/>
                <w:sz w:val="20"/>
                <w:szCs w:val="20"/>
              </w:rPr>
              <w:t xml:space="preserve">  </w:t>
            </w:r>
            <w:r>
              <w:rPr>
                <w:rFonts w:hint="eastAsia" w:ascii="仿宋_GB2312" w:hAnsi="宋体" w:eastAsia="仿宋_GB2312" w:cs="仿宋_GB2312"/>
                <w:b/>
                <w:bCs/>
                <w:kern w:val="0"/>
                <w:sz w:val="20"/>
                <w:szCs w:val="20"/>
              </w:rPr>
              <w:t>计</w:t>
            </w:r>
          </w:p>
        </w:tc>
        <w:tc>
          <w:tcPr>
            <w:tcW w:w="2388" w:type="dxa"/>
            <w:tcBorders>
              <w:top w:val="nil"/>
              <w:left w:val="nil"/>
              <w:bottom w:val="single" w:color="auto" w:sz="4" w:space="0"/>
              <w:right w:val="single" w:color="auto" w:sz="4" w:space="0"/>
            </w:tcBorders>
            <w:vAlign w:val="center"/>
          </w:tcPr>
          <w:p w14:paraId="7F30E6AE">
            <w:pPr>
              <w:widowControl/>
              <w:spacing w:line="280" w:lineRule="exact"/>
              <w:jc w:val="center"/>
              <w:rPr>
                <w:rFonts w:ascii="仿宋_GB2312" w:hAnsi="宋体" w:eastAsia="仿宋_GB2312"/>
                <w:b/>
                <w:bCs/>
                <w:kern w:val="0"/>
                <w:sz w:val="20"/>
                <w:szCs w:val="20"/>
              </w:rPr>
            </w:pPr>
            <w:r>
              <w:rPr>
                <w:rFonts w:hint="eastAsia" w:ascii="仿宋_GB2312" w:hAnsi="宋体" w:eastAsia="仿宋_GB2312" w:cs="仿宋_GB2312"/>
                <w:b/>
                <w:bCs/>
                <w:kern w:val="0"/>
                <w:sz w:val="20"/>
                <w:szCs w:val="20"/>
              </w:rPr>
              <w:t>功</w:t>
            </w:r>
            <w:r>
              <w:rPr>
                <w:rFonts w:ascii="仿宋_GB2312" w:hAnsi="宋体" w:eastAsia="仿宋_GB2312" w:cs="仿宋_GB2312"/>
                <w:b/>
                <w:bCs/>
                <w:kern w:val="0"/>
                <w:sz w:val="20"/>
                <w:szCs w:val="20"/>
              </w:rPr>
              <w:t xml:space="preserve">  </w:t>
            </w:r>
            <w:r>
              <w:rPr>
                <w:rFonts w:hint="eastAsia" w:ascii="仿宋_GB2312" w:hAnsi="宋体" w:eastAsia="仿宋_GB2312" w:cs="仿宋_GB2312"/>
                <w:b/>
                <w:bCs/>
                <w:kern w:val="0"/>
                <w:sz w:val="20"/>
                <w:szCs w:val="20"/>
              </w:rPr>
              <w:t>能</w:t>
            </w:r>
            <w:r>
              <w:rPr>
                <w:rFonts w:ascii="仿宋_GB2312" w:hAnsi="宋体" w:eastAsia="仿宋_GB2312" w:cs="仿宋_GB2312"/>
                <w:b/>
                <w:bCs/>
                <w:kern w:val="0"/>
                <w:sz w:val="20"/>
                <w:szCs w:val="20"/>
              </w:rPr>
              <w:t xml:space="preserve">  </w:t>
            </w:r>
            <w:r>
              <w:rPr>
                <w:rFonts w:hint="eastAsia" w:ascii="仿宋_GB2312" w:hAnsi="宋体" w:eastAsia="仿宋_GB2312" w:cs="仿宋_GB2312"/>
                <w:b/>
                <w:bCs/>
                <w:kern w:val="0"/>
                <w:sz w:val="20"/>
                <w:szCs w:val="20"/>
              </w:rPr>
              <w:t>分</w:t>
            </w:r>
            <w:r>
              <w:rPr>
                <w:rFonts w:ascii="仿宋_GB2312" w:hAnsi="宋体" w:eastAsia="仿宋_GB2312" w:cs="仿宋_GB2312"/>
                <w:b/>
                <w:bCs/>
                <w:kern w:val="0"/>
                <w:sz w:val="20"/>
                <w:szCs w:val="20"/>
              </w:rPr>
              <w:t xml:space="preserve">  </w:t>
            </w:r>
            <w:r>
              <w:rPr>
                <w:rFonts w:hint="eastAsia" w:ascii="仿宋_GB2312" w:hAnsi="宋体" w:eastAsia="仿宋_GB2312" w:cs="仿宋_GB2312"/>
                <w:b/>
                <w:bCs/>
                <w:kern w:val="0"/>
                <w:sz w:val="20"/>
                <w:szCs w:val="20"/>
              </w:rPr>
              <w:t>类</w:t>
            </w:r>
          </w:p>
        </w:tc>
        <w:tc>
          <w:tcPr>
            <w:tcW w:w="900" w:type="dxa"/>
            <w:tcBorders>
              <w:top w:val="nil"/>
              <w:left w:val="nil"/>
              <w:bottom w:val="single" w:color="auto" w:sz="4" w:space="0"/>
              <w:right w:val="single" w:color="auto" w:sz="4" w:space="0"/>
            </w:tcBorders>
            <w:vAlign w:val="center"/>
          </w:tcPr>
          <w:p w14:paraId="0F37DD55">
            <w:pPr>
              <w:widowControl/>
              <w:spacing w:line="280" w:lineRule="exact"/>
              <w:jc w:val="center"/>
              <w:rPr>
                <w:rFonts w:ascii="仿宋_GB2312" w:hAnsi="宋体" w:eastAsia="仿宋_GB2312"/>
                <w:b/>
                <w:bCs/>
                <w:kern w:val="0"/>
                <w:sz w:val="20"/>
                <w:szCs w:val="20"/>
              </w:rPr>
            </w:pPr>
            <w:r>
              <w:rPr>
                <w:rFonts w:hint="eastAsia" w:ascii="仿宋_GB2312" w:hAnsi="宋体" w:eastAsia="仿宋_GB2312" w:cs="仿宋_GB2312"/>
                <w:b/>
                <w:bCs/>
                <w:kern w:val="0"/>
                <w:sz w:val="20"/>
                <w:szCs w:val="20"/>
              </w:rPr>
              <w:t>合</w:t>
            </w:r>
            <w:r>
              <w:rPr>
                <w:rFonts w:ascii="仿宋_GB2312" w:hAnsi="宋体" w:eastAsia="仿宋_GB2312" w:cs="仿宋_GB2312"/>
                <w:b/>
                <w:bCs/>
                <w:kern w:val="0"/>
                <w:sz w:val="20"/>
                <w:szCs w:val="20"/>
              </w:rPr>
              <w:t xml:space="preserve"> </w:t>
            </w:r>
            <w:r>
              <w:rPr>
                <w:rFonts w:hint="eastAsia" w:ascii="仿宋_GB2312" w:hAnsi="宋体" w:eastAsia="仿宋_GB2312" w:cs="仿宋_GB2312"/>
                <w:b/>
                <w:bCs/>
                <w:kern w:val="0"/>
                <w:sz w:val="20"/>
                <w:szCs w:val="20"/>
              </w:rPr>
              <w:t>计</w:t>
            </w:r>
          </w:p>
        </w:tc>
        <w:tc>
          <w:tcPr>
            <w:tcW w:w="964" w:type="dxa"/>
            <w:tcBorders>
              <w:top w:val="nil"/>
              <w:left w:val="nil"/>
              <w:bottom w:val="single" w:color="auto" w:sz="4" w:space="0"/>
              <w:right w:val="single" w:color="auto" w:sz="4" w:space="0"/>
            </w:tcBorders>
            <w:vAlign w:val="center"/>
          </w:tcPr>
          <w:p w14:paraId="7B603ECA">
            <w:pPr>
              <w:widowControl/>
              <w:spacing w:line="280" w:lineRule="exact"/>
              <w:jc w:val="center"/>
              <w:rPr>
                <w:rFonts w:ascii="仿宋_GB2312" w:hAnsi="宋体" w:eastAsia="仿宋_GB2312"/>
                <w:b/>
                <w:bCs/>
                <w:kern w:val="0"/>
                <w:sz w:val="20"/>
                <w:szCs w:val="20"/>
              </w:rPr>
            </w:pPr>
            <w:r>
              <w:rPr>
                <w:rFonts w:hint="eastAsia" w:ascii="仿宋_GB2312" w:hAnsi="宋体" w:eastAsia="仿宋_GB2312" w:cs="仿宋_GB2312"/>
                <w:b/>
                <w:bCs/>
                <w:kern w:val="0"/>
                <w:sz w:val="20"/>
                <w:szCs w:val="20"/>
              </w:rPr>
              <w:t>一般公共预算</w:t>
            </w:r>
          </w:p>
        </w:tc>
        <w:tc>
          <w:tcPr>
            <w:tcW w:w="1021" w:type="dxa"/>
            <w:tcBorders>
              <w:top w:val="nil"/>
              <w:left w:val="nil"/>
              <w:bottom w:val="single" w:color="auto" w:sz="4" w:space="0"/>
              <w:right w:val="single" w:color="auto" w:sz="4" w:space="0"/>
            </w:tcBorders>
            <w:vAlign w:val="center"/>
          </w:tcPr>
          <w:p w14:paraId="444A642D">
            <w:pPr>
              <w:widowControl/>
              <w:spacing w:line="280" w:lineRule="exact"/>
              <w:jc w:val="center"/>
              <w:rPr>
                <w:rFonts w:ascii="仿宋_GB2312" w:hAnsi="宋体" w:eastAsia="仿宋_GB2312"/>
                <w:b/>
                <w:bCs/>
                <w:kern w:val="0"/>
                <w:sz w:val="20"/>
                <w:szCs w:val="20"/>
              </w:rPr>
            </w:pPr>
            <w:r>
              <w:rPr>
                <w:rFonts w:hint="eastAsia" w:ascii="仿宋_GB2312" w:hAnsi="宋体" w:eastAsia="仿宋_GB2312" w:cs="仿宋_GB2312"/>
                <w:b/>
                <w:bCs/>
                <w:kern w:val="0"/>
                <w:sz w:val="20"/>
                <w:szCs w:val="20"/>
              </w:rPr>
              <w:t>政府性基金预算</w:t>
            </w:r>
          </w:p>
        </w:tc>
        <w:tc>
          <w:tcPr>
            <w:tcW w:w="1134" w:type="dxa"/>
            <w:tcBorders>
              <w:top w:val="nil"/>
              <w:left w:val="nil"/>
              <w:bottom w:val="single" w:color="auto" w:sz="4" w:space="0"/>
              <w:right w:val="single" w:color="auto" w:sz="4" w:space="0"/>
            </w:tcBorders>
            <w:vAlign w:val="center"/>
          </w:tcPr>
          <w:p w14:paraId="526D96EE">
            <w:pPr>
              <w:widowControl/>
              <w:spacing w:line="280" w:lineRule="exact"/>
              <w:jc w:val="center"/>
              <w:rPr>
                <w:rFonts w:ascii="仿宋_GB2312" w:hAnsi="宋体" w:eastAsia="仿宋_GB2312"/>
                <w:b/>
                <w:bCs/>
                <w:kern w:val="0"/>
                <w:sz w:val="20"/>
                <w:szCs w:val="20"/>
              </w:rPr>
            </w:pPr>
            <w:r>
              <w:rPr>
                <w:rFonts w:hint="eastAsia" w:ascii="仿宋_GB2312" w:hAnsi="宋体" w:eastAsia="仿宋_GB2312" w:cs="仿宋_GB2312"/>
                <w:b/>
                <w:bCs/>
                <w:kern w:val="0"/>
                <w:sz w:val="20"/>
                <w:szCs w:val="20"/>
              </w:rPr>
              <w:t>国有资本经营预算</w:t>
            </w:r>
          </w:p>
        </w:tc>
      </w:tr>
      <w:tr w14:paraId="108FE628">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2B26E051">
            <w:pPr>
              <w:widowControl/>
              <w:spacing w:line="280" w:lineRule="exact"/>
              <w:jc w:val="left"/>
              <w:rPr>
                <w:rFonts w:ascii="仿宋_GB2312" w:hAnsi="宋体" w:eastAsia="仿宋_GB2312"/>
                <w:kern w:val="0"/>
                <w:sz w:val="18"/>
                <w:szCs w:val="18"/>
              </w:rPr>
            </w:pPr>
            <w:r>
              <w:rPr>
                <w:rFonts w:hint="eastAsia" w:ascii="仿宋_GB2312" w:hAnsi="宋体" w:eastAsia="仿宋_GB2312" w:cs="仿宋_GB2312"/>
                <w:kern w:val="0"/>
                <w:sz w:val="18"/>
                <w:szCs w:val="18"/>
              </w:rPr>
              <w:t>财政拨款（补助）</w:t>
            </w:r>
          </w:p>
        </w:tc>
        <w:tc>
          <w:tcPr>
            <w:tcW w:w="1134" w:type="dxa"/>
            <w:tcBorders>
              <w:top w:val="nil"/>
              <w:left w:val="nil"/>
              <w:bottom w:val="single" w:color="auto" w:sz="4" w:space="0"/>
              <w:right w:val="single" w:color="auto" w:sz="4" w:space="0"/>
            </w:tcBorders>
            <w:vAlign w:val="center"/>
          </w:tcPr>
          <w:p w14:paraId="46218749">
            <w:pPr>
              <w:widowControl/>
              <w:spacing w:line="280" w:lineRule="exact"/>
              <w:jc w:val="right"/>
              <w:rPr>
                <w:rFonts w:ascii="仿宋_GB2312" w:hAnsi="宋体" w:eastAsia="仿宋_GB2312"/>
                <w:color w:val="000000"/>
                <w:kern w:val="0"/>
              </w:rPr>
            </w:pPr>
            <w:r>
              <w:rPr>
                <w:rFonts w:ascii="仿宋_GB2312" w:hAnsi="宋体" w:eastAsia="仿宋_GB2312" w:cs="仿宋_GB2312"/>
                <w:color w:val="000000"/>
                <w:kern w:val="0"/>
              </w:rPr>
              <w:t>2149.00</w:t>
            </w:r>
            <w:r>
              <w:rPr>
                <w:rFonts w:hint="eastAsia" w:ascii="仿宋_GB2312" w:hAnsi="宋体" w:eastAsia="仿宋_GB2312" w:cs="仿宋_GB2312"/>
                <w:color w:val="000000"/>
                <w:kern w:val="0"/>
              </w:rPr>
              <w:t>　</w:t>
            </w:r>
          </w:p>
        </w:tc>
        <w:tc>
          <w:tcPr>
            <w:tcW w:w="2388" w:type="dxa"/>
            <w:tcBorders>
              <w:top w:val="nil"/>
              <w:left w:val="nil"/>
              <w:bottom w:val="single" w:color="auto" w:sz="4" w:space="0"/>
              <w:right w:val="single" w:color="auto" w:sz="4" w:space="0"/>
            </w:tcBorders>
            <w:noWrap/>
            <w:vAlign w:val="center"/>
          </w:tcPr>
          <w:p w14:paraId="4AC4906B">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201 </w:t>
            </w:r>
            <w:r>
              <w:rPr>
                <w:rFonts w:hint="eastAsia" w:ascii="仿宋_GB2312" w:hAnsi="宋体" w:eastAsia="仿宋_GB2312" w:cs="仿宋_GB2312"/>
                <w:kern w:val="0"/>
                <w:sz w:val="18"/>
                <w:szCs w:val="18"/>
              </w:rPr>
              <w:t>一般公共服务支出</w:t>
            </w:r>
          </w:p>
        </w:tc>
        <w:tc>
          <w:tcPr>
            <w:tcW w:w="900" w:type="dxa"/>
            <w:tcBorders>
              <w:top w:val="nil"/>
              <w:left w:val="nil"/>
              <w:bottom w:val="single" w:color="auto" w:sz="4" w:space="0"/>
              <w:right w:val="single" w:color="auto" w:sz="4" w:space="0"/>
            </w:tcBorders>
            <w:vAlign w:val="center"/>
          </w:tcPr>
          <w:p w14:paraId="3A4A7D42">
            <w:pPr>
              <w:widowControl/>
              <w:spacing w:line="280" w:lineRule="exact"/>
              <w:jc w:val="right"/>
              <w:rPr>
                <w:rFonts w:ascii="仿宋_GB2312" w:hAnsi="宋体" w:eastAsia="仿宋_GB2312"/>
                <w:kern w:val="0"/>
                <w:sz w:val="18"/>
                <w:szCs w:val="18"/>
              </w:rPr>
            </w:pPr>
            <w:r>
              <w:rPr>
                <w:rFonts w:ascii="仿宋_GB2312" w:hAnsi="宋体" w:eastAsia="仿宋_GB2312" w:cs="仿宋_GB2312"/>
                <w:kern w:val="0"/>
                <w:sz w:val="18"/>
                <w:szCs w:val="18"/>
              </w:rPr>
              <w:t>1910.32</w:t>
            </w:r>
            <w:r>
              <w:rPr>
                <w:rFonts w:hint="eastAsia" w:ascii="仿宋_GB2312" w:hAnsi="宋体" w:eastAsia="仿宋_GB2312" w:cs="仿宋_GB2312"/>
                <w:kern w:val="0"/>
                <w:sz w:val="18"/>
                <w:szCs w:val="18"/>
              </w:rPr>
              <w:t>　</w:t>
            </w:r>
          </w:p>
        </w:tc>
        <w:tc>
          <w:tcPr>
            <w:tcW w:w="964" w:type="dxa"/>
            <w:tcBorders>
              <w:top w:val="nil"/>
              <w:left w:val="nil"/>
              <w:bottom w:val="single" w:color="auto" w:sz="4" w:space="0"/>
              <w:right w:val="single" w:color="auto" w:sz="4" w:space="0"/>
            </w:tcBorders>
            <w:vAlign w:val="center"/>
          </w:tcPr>
          <w:p w14:paraId="7260702C">
            <w:pPr>
              <w:widowControl/>
              <w:spacing w:line="280" w:lineRule="exact"/>
              <w:jc w:val="right"/>
              <w:rPr>
                <w:rFonts w:ascii="仿宋_GB2312" w:hAnsi="宋体" w:eastAsia="仿宋_GB2312"/>
                <w:kern w:val="0"/>
                <w:sz w:val="18"/>
                <w:szCs w:val="18"/>
              </w:rPr>
            </w:pPr>
            <w:r>
              <w:rPr>
                <w:rFonts w:ascii="仿宋_GB2312" w:hAnsi="宋体" w:eastAsia="仿宋_GB2312" w:cs="仿宋_GB2312"/>
                <w:kern w:val="0"/>
                <w:sz w:val="18"/>
                <w:szCs w:val="18"/>
              </w:rPr>
              <w:t>1910.32</w:t>
            </w:r>
            <w:r>
              <w:rPr>
                <w:rFonts w:hint="eastAsia" w:ascii="仿宋_GB2312" w:hAnsi="宋体" w:eastAsia="仿宋_GB2312" w:cs="仿宋_GB2312"/>
                <w:kern w:val="0"/>
                <w:sz w:val="18"/>
                <w:szCs w:val="18"/>
              </w:rPr>
              <w:t>　</w:t>
            </w:r>
          </w:p>
        </w:tc>
        <w:tc>
          <w:tcPr>
            <w:tcW w:w="1021" w:type="dxa"/>
            <w:tcBorders>
              <w:top w:val="nil"/>
              <w:left w:val="nil"/>
              <w:bottom w:val="single" w:color="auto" w:sz="4" w:space="0"/>
              <w:right w:val="single" w:color="auto" w:sz="4" w:space="0"/>
            </w:tcBorders>
            <w:vAlign w:val="center"/>
          </w:tcPr>
          <w:p w14:paraId="20571D2B">
            <w:pPr>
              <w:widowControl/>
              <w:spacing w:line="280" w:lineRule="exact"/>
              <w:jc w:val="right"/>
              <w:rPr>
                <w:rFonts w:ascii="仿宋_GB2312" w:hAnsi="宋体" w:eastAsia="仿宋_GB2312"/>
                <w:kern w:val="0"/>
                <w:sz w:val="18"/>
                <w:szCs w:val="18"/>
              </w:rPr>
            </w:pPr>
          </w:p>
        </w:tc>
        <w:tc>
          <w:tcPr>
            <w:tcW w:w="1134" w:type="dxa"/>
            <w:tcBorders>
              <w:top w:val="nil"/>
              <w:left w:val="nil"/>
              <w:bottom w:val="single" w:color="auto" w:sz="4" w:space="0"/>
              <w:right w:val="single" w:color="auto" w:sz="4" w:space="0"/>
            </w:tcBorders>
            <w:vAlign w:val="center"/>
          </w:tcPr>
          <w:p w14:paraId="3608EE42">
            <w:pPr>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271E757C">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2531FBD6">
            <w:pPr>
              <w:widowControl/>
              <w:spacing w:line="280" w:lineRule="exact"/>
              <w:jc w:val="lef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 xml:space="preserve">  </w:t>
            </w:r>
            <w:r>
              <w:rPr>
                <w:rFonts w:hint="eastAsia" w:ascii="仿宋_GB2312" w:hAnsi="宋体" w:eastAsia="仿宋_GB2312" w:cs="仿宋_GB2312"/>
                <w:color w:val="000000"/>
                <w:kern w:val="0"/>
                <w:sz w:val="18"/>
                <w:szCs w:val="18"/>
              </w:rPr>
              <w:t>一般公共预算</w:t>
            </w:r>
          </w:p>
        </w:tc>
        <w:tc>
          <w:tcPr>
            <w:tcW w:w="1134" w:type="dxa"/>
            <w:tcBorders>
              <w:top w:val="nil"/>
              <w:left w:val="nil"/>
              <w:bottom w:val="single" w:color="auto" w:sz="4" w:space="0"/>
              <w:right w:val="single" w:color="auto" w:sz="4" w:space="0"/>
            </w:tcBorders>
            <w:vAlign w:val="center"/>
          </w:tcPr>
          <w:p w14:paraId="5980D751">
            <w:pPr>
              <w:widowControl/>
              <w:spacing w:line="280" w:lineRule="exact"/>
              <w:jc w:val="right"/>
              <w:rPr>
                <w:rFonts w:ascii="仿宋_GB2312" w:hAnsi="宋体" w:eastAsia="仿宋_GB2312"/>
                <w:color w:val="000000"/>
                <w:kern w:val="0"/>
              </w:rPr>
            </w:pPr>
            <w:r>
              <w:rPr>
                <w:rFonts w:ascii="仿宋_GB2312" w:hAnsi="宋体" w:eastAsia="仿宋_GB2312" w:cs="仿宋_GB2312"/>
                <w:color w:val="000000"/>
                <w:kern w:val="0"/>
              </w:rPr>
              <w:t>2149.00</w:t>
            </w:r>
            <w:r>
              <w:rPr>
                <w:rFonts w:hint="eastAsia" w:ascii="仿宋_GB2312" w:hAnsi="宋体" w:eastAsia="仿宋_GB2312" w:cs="仿宋_GB2312"/>
                <w:color w:val="000000"/>
                <w:kern w:val="0"/>
              </w:rPr>
              <w:t>　</w:t>
            </w:r>
          </w:p>
        </w:tc>
        <w:tc>
          <w:tcPr>
            <w:tcW w:w="2388" w:type="dxa"/>
            <w:tcBorders>
              <w:top w:val="nil"/>
              <w:left w:val="nil"/>
              <w:bottom w:val="single" w:color="auto" w:sz="4" w:space="0"/>
              <w:right w:val="single" w:color="auto" w:sz="4" w:space="0"/>
            </w:tcBorders>
            <w:noWrap/>
            <w:vAlign w:val="center"/>
          </w:tcPr>
          <w:p w14:paraId="6CB80EFE">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202 </w:t>
            </w:r>
            <w:r>
              <w:rPr>
                <w:rFonts w:hint="eastAsia" w:ascii="仿宋_GB2312" w:hAnsi="宋体" w:eastAsia="仿宋_GB2312" w:cs="仿宋_GB2312"/>
                <w:kern w:val="0"/>
                <w:sz w:val="18"/>
                <w:szCs w:val="18"/>
              </w:rPr>
              <w:t>外交支出</w:t>
            </w:r>
          </w:p>
        </w:tc>
        <w:tc>
          <w:tcPr>
            <w:tcW w:w="900" w:type="dxa"/>
            <w:tcBorders>
              <w:top w:val="nil"/>
              <w:left w:val="nil"/>
              <w:bottom w:val="single" w:color="auto" w:sz="4" w:space="0"/>
              <w:right w:val="single" w:color="auto" w:sz="4" w:space="0"/>
            </w:tcBorders>
            <w:vAlign w:val="center"/>
          </w:tcPr>
          <w:p w14:paraId="363CE7DC">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964" w:type="dxa"/>
            <w:tcBorders>
              <w:top w:val="nil"/>
              <w:left w:val="nil"/>
              <w:bottom w:val="single" w:color="auto" w:sz="4" w:space="0"/>
              <w:right w:val="single" w:color="auto" w:sz="4" w:space="0"/>
            </w:tcBorders>
            <w:vAlign w:val="center"/>
          </w:tcPr>
          <w:p w14:paraId="76FEB27C">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021" w:type="dxa"/>
            <w:tcBorders>
              <w:top w:val="nil"/>
              <w:left w:val="nil"/>
              <w:bottom w:val="single" w:color="auto" w:sz="4" w:space="0"/>
              <w:right w:val="single" w:color="auto" w:sz="4" w:space="0"/>
            </w:tcBorders>
            <w:vAlign w:val="center"/>
          </w:tcPr>
          <w:p w14:paraId="31EEC18A">
            <w:pPr>
              <w:widowControl/>
              <w:spacing w:line="280" w:lineRule="exact"/>
              <w:jc w:val="right"/>
              <w:rPr>
                <w:rFonts w:ascii="仿宋_GB2312" w:hAnsi="宋体" w:eastAsia="仿宋_GB2312"/>
                <w:kern w:val="0"/>
                <w:sz w:val="18"/>
                <w:szCs w:val="18"/>
              </w:rPr>
            </w:pPr>
          </w:p>
        </w:tc>
        <w:tc>
          <w:tcPr>
            <w:tcW w:w="1134" w:type="dxa"/>
            <w:tcBorders>
              <w:top w:val="nil"/>
              <w:left w:val="nil"/>
              <w:bottom w:val="single" w:color="auto" w:sz="4" w:space="0"/>
              <w:right w:val="single" w:color="auto" w:sz="4" w:space="0"/>
            </w:tcBorders>
            <w:vAlign w:val="center"/>
          </w:tcPr>
          <w:p w14:paraId="0A8EC737">
            <w:pPr>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3645443A">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4C8C2FE8">
            <w:pPr>
              <w:widowControl/>
              <w:spacing w:line="280" w:lineRule="exact"/>
              <w:ind w:firstLine="90" w:firstLineChars="50"/>
              <w:jc w:val="lef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 xml:space="preserve"> </w:t>
            </w:r>
            <w:r>
              <w:rPr>
                <w:rFonts w:hint="eastAsia" w:ascii="仿宋_GB2312" w:hAnsi="宋体" w:eastAsia="仿宋_GB2312" w:cs="仿宋_GB2312"/>
                <w:color w:val="000000"/>
                <w:kern w:val="0"/>
                <w:sz w:val="18"/>
                <w:szCs w:val="18"/>
              </w:rPr>
              <w:t>政府性基金预算</w:t>
            </w:r>
          </w:p>
        </w:tc>
        <w:tc>
          <w:tcPr>
            <w:tcW w:w="1134" w:type="dxa"/>
            <w:tcBorders>
              <w:top w:val="nil"/>
              <w:left w:val="nil"/>
              <w:bottom w:val="single" w:color="auto" w:sz="4" w:space="0"/>
              <w:right w:val="single" w:color="auto" w:sz="4" w:space="0"/>
            </w:tcBorders>
            <w:vAlign w:val="center"/>
          </w:tcPr>
          <w:p w14:paraId="451AB188">
            <w:pPr>
              <w:widowControl/>
              <w:spacing w:line="280" w:lineRule="exact"/>
              <w:jc w:val="right"/>
              <w:rPr>
                <w:rFonts w:ascii="仿宋_GB2312" w:hAnsi="宋体" w:eastAsia="仿宋_GB2312"/>
                <w:color w:val="000000"/>
                <w:kern w:val="0"/>
              </w:rPr>
            </w:pPr>
            <w:r>
              <w:rPr>
                <w:rFonts w:hint="eastAsia" w:ascii="仿宋_GB2312" w:hAnsi="宋体" w:eastAsia="仿宋_GB2312" w:cs="仿宋_GB2312"/>
                <w:color w:val="000000"/>
                <w:kern w:val="0"/>
              </w:rPr>
              <w:t>　</w:t>
            </w:r>
          </w:p>
        </w:tc>
        <w:tc>
          <w:tcPr>
            <w:tcW w:w="2388" w:type="dxa"/>
            <w:tcBorders>
              <w:top w:val="nil"/>
              <w:left w:val="nil"/>
              <w:bottom w:val="single" w:color="auto" w:sz="4" w:space="0"/>
              <w:right w:val="single" w:color="auto" w:sz="4" w:space="0"/>
            </w:tcBorders>
            <w:noWrap/>
            <w:vAlign w:val="center"/>
          </w:tcPr>
          <w:p w14:paraId="5A191B81">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203 </w:t>
            </w:r>
            <w:r>
              <w:rPr>
                <w:rFonts w:hint="eastAsia" w:ascii="仿宋_GB2312" w:hAnsi="宋体" w:eastAsia="仿宋_GB2312" w:cs="仿宋_GB2312"/>
                <w:kern w:val="0"/>
                <w:sz w:val="18"/>
                <w:szCs w:val="18"/>
              </w:rPr>
              <w:t>国防支出</w:t>
            </w:r>
          </w:p>
        </w:tc>
        <w:tc>
          <w:tcPr>
            <w:tcW w:w="900" w:type="dxa"/>
            <w:tcBorders>
              <w:top w:val="nil"/>
              <w:left w:val="nil"/>
              <w:bottom w:val="single" w:color="auto" w:sz="4" w:space="0"/>
              <w:right w:val="single" w:color="auto" w:sz="4" w:space="0"/>
            </w:tcBorders>
            <w:vAlign w:val="center"/>
          </w:tcPr>
          <w:p w14:paraId="649D98F6">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964" w:type="dxa"/>
            <w:tcBorders>
              <w:top w:val="nil"/>
              <w:left w:val="nil"/>
              <w:bottom w:val="single" w:color="auto" w:sz="4" w:space="0"/>
              <w:right w:val="single" w:color="auto" w:sz="4" w:space="0"/>
            </w:tcBorders>
            <w:vAlign w:val="center"/>
          </w:tcPr>
          <w:p w14:paraId="145992C2">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021" w:type="dxa"/>
            <w:tcBorders>
              <w:top w:val="nil"/>
              <w:left w:val="nil"/>
              <w:bottom w:val="single" w:color="auto" w:sz="4" w:space="0"/>
              <w:right w:val="single" w:color="auto" w:sz="4" w:space="0"/>
            </w:tcBorders>
            <w:vAlign w:val="center"/>
          </w:tcPr>
          <w:p w14:paraId="43D5C28B">
            <w:pPr>
              <w:widowControl/>
              <w:spacing w:line="280" w:lineRule="exact"/>
              <w:jc w:val="right"/>
              <w:rPr>
                <w:rFonts w:ascii="仿宋_GB2312" w:hAnsi="宋体" w:eastAsia="仿宋_GB2312"/>
                <w:kern w:val="0"/>
                <w:sz w:val="18"/>
                <w:szCs w:val="18"/>
              </w:rPr>
            </w:pPr>
          </w:p>
        </w:tc>
        <w:tc>
          <w:tcPr>
            <w:tcW w:w="1134" w:type="dxa"/>
            <w:tcBorders>
              <w:top w:val="nil"/>
              <w:left w:val="nil"/>
              <w:bottom w:val="single" w:color="auto" w:sz="4" w:space="0"/>
              <w:right w:val="single" w:color="auto" w:sz="4" w:space="0"/>
            </w:tcBorders>
            <w:vAlign w:val="center"/>
          </w:tcPr>
          <w:p w14:paraId="43C019B1">
            <w:pPr>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07C3CC6C">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3EB4ADD6">
            <w:pPr>
              <w:widowControl/>
              <w:spacing w:line="280" w:lineRule="exact"/>
              <w:ind w:firstLine="90" w:firstLineChars="50"/>
              <w:jc w:val="left"/>
              <w:rPr>
                <w:rFonts w:ascii="仿宋_GB2312" w:hAnsi="宋体" w:eastAsia="仿宋_GB2312"/>
                <w:kern w:val="0"/>
                <w:sz w:val="18"/>
                <w:szCs w:val="18"/>
              </w:rPr>
            </w:pPr>
            <w:r>
              <w:rPr>
                <w:rFonts w:ascii="仿宋_GB2312" w:hAnsi="宋体" w:eastAsia="仿宋_GB2312" w:cs="仿宋_GB2312"/>
                <w:kern w:val="0"/>
                <w:sz w:val="18"/>
                <w:szCs w:val="18"/>
              </w:rPr>
              <w:t xml:space="preserve"> </w:t>
            </w:r>
            <w:r>
              <w:rPr>
                <w:rFonts w:hint="eastAsia" w:ascii="仿宋_GB2312" w:hAnsi="宋体" w:eastAsia="仿宋_GB2312" w:cs="仿宋_GB2312"/>
                <w:kern w:val="0"/>
                <w:sz w:val="18"/>
                <w:szCs w:val="18"/>
              </w:rPr>
              <w:t>国有资本经营预算</w:t>
            </w:r>
          </w:p>
        </w:tc>
        <w:tc>
          <w:tcPr>
            <w:tcW w:w="1134" w:type="dxa"/>
            <w:tcBorders>
              <w:top w:val="nil"/>
              <w:left w:val="nil"/>
              <w:bottom w:val="single" w:color="auto" w:sz="4" w:space="0"/>
              <w:right w:val="single" w:color="auto" w:sz="4" w:space="0"/>
            </w:tcBorders>
            <w:noWrap/>
            <w:vAlign w:val="bottom"/>
          </w:tcPr>
          <w:p w14:paraId="63B945C3">
            <w:pPr>
              <w:widowControl/>
              <w:spacing w:line="280" w:lineRule="exact"/>
              <w:jc w:val="right"/>
              <w:rPr>
                <w:rFonts w:ascii="仿宋_GB2312" w:hAnsi="宋体" w:eastAsia="仿宋_GB2312"/>
                <w:color w:val="000000"/>
                <w:kern w:val="0"/>
              </w:rPr>
            </w:pPr>
            <w:r>
              <w:rPr>
                <w:rFonts w:hint="eastAsia" w:ascii="仿宋_GB2312" w:hAnsi="宋体" w:eastAsia="仿宋_GB2312" w:cs="仿宋_GB2312"/>
                <w:color w:val="000000"/>
                <w:kern w:val="0"/>
              </w:rPr>
              <w:t>　</w:t>
            </w:r>
          </w:p>
        </w:tc>
        <w:tc>
          <w:tcPr>
            <w:tcW w:w="2388" w:type="dxa"/>
            <w:tcBorders>
              <w:top w:val="nil"/>
              <w:left w:val="nil"/>
              <w:bottom w:val="single" w:color="auto" w:sz="4" w:space="0"/>
              <w:right w:val="single" w:color="auto" w:sz="4" w:space="0"/>
            </w:tcBorders>
            <w:noWrap/>
            <w:vAlign w:val="center"/>
          </w:tcPr>
          <w:p w14:paraId="7EC3CA68">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204 </w:t>
            </w:r>
            <w:r>
              <w:rPr>
                <w:rFonts w:hint="eastAsia" w:ascii="仿宋_GB2312" w:hAnsi="宋体" w:eastAsia="仿宋_GB2312" w:cs="仿宋_GB2312"/>
                <w:kern w:val="0"/>
                <w:sz w:val="18"/>
                <w:szCs w:val="18"/>
              </w:rPr>
              <w:t>公共安全支出</w:t>
            </w:r>
          </w:p>
        </w:tc>
        <w:tc>
          <w:tcPr>
            <w:tcW w:w="900" w:type="dxa"/>
            <w:tcBorders>
              <w:top w:val="nil"/>
              <w:left w:val="nil"/>
              <w:bottom w:val="single" w:color="auto" w:sz="4" w:space="0"/>
              <w:right w:val="single" w:color="auto" w:sz="4" w:space="0"/>
            </w:tcBorders>
            <w:vAlign w:val="center"/>
          </w:tcPr>
          <w:p w14:paraId="686520FB">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964" w:type="dxa"/>
            <w:tcBorders>
              <w:top w:val="nil"/>
              <w:left w:val="nil"/>
              <w:bottom w:val="single" w:color="auto" w:sz="4" w:space="0"/>
              <w:right w:val="single" w:color="auto" w:sz="4" w:space="0"/>
            </w:tcBorders>
            <w:vAlign w:val="center"/>
          </w:tcPr>
          <w:p w14:paraId="37050C94">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021" w:type="dxa"/>
            <w:tcBorders>
              <w:top w:val="nil"/>
              <w:left w:val="nil"/>
              <w:bottom w:val="single" w:color="auto" w:sz="4" w:space="0"/>
              <w:right w:val="single" w:color="auto" w:sz="4" w:space="0"/>
            </w:tcBorders>
            <w:vAlign w:val="center"/>
          </w:tcPr>
          <w:p w14:paraId="31C6172F">
            <w:pPr>
              <w:widowControl/>
              <w:spacing w:line="280" w:lineRule="exact"/>
              <w:jc w:val="right"/>
              <w:rPr>
                <w:rFonts w:ascii="仿宋_GB2312" w:hAnsi="宋体" w:eastAsia="仿宋_GB2312"/>
                <w:kern w:val="0"/>
                <w:sz w:val="18"/>
                <w:szCs w:val="18"/>
              </w:rPr>
            </w:pPr>
          </w:p>
        </w:tc>
        <w:tc>
          <w:tcPr>
            <w:tcW w:w="1134" w:type="dxa"/>
            <w:tcBorders>
              <w:top w:val="nil"/>
              <w:left w:val="nil"/>
              <w:bottom w:val="single" w:color="auto" w:sz="4" w:space="0"/>
              <w:right w:val="single" w:color="auto" w:sz="4" w:space="0"/>
            </w:tcBorders>
            <w:vAlign w:val="center"/>
          </w:tcPr>
          <w:p w14:paraId="18A894D3">
            <w:pPr>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43118AD1">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75D24841">
            <w:pPr>
              <w:widowControl/>
              <w:spacing w:line="280" w:lineRule="exact"/>
              <w:jc w:val="left"/>
              <w:rPr>
                <w:rFonts w:ascii="仿宋_GB2312" w:hAnsi="宋体" w:eastAsia="仿宋_GB2312"/>
                <w:kern w:val="0"/>
              </w:rPr>
            </w:pPr>
            <w:r>
              <w:rPr>
                <w:rFonts w:hint="eastAsia" w:ascii="仿宋_GB2312" w:hAnsi="宋体" w:eastAsia="仿宋_GB2312" w:cs="仿宋_GB2312"/>
                <w:kern w:val="0"/>
              </w:rPr>
              <w:t>　</w:t>
            </w:r>
          </w:p>
        </w:tc>
        <w:tc>
          <w:tcPr>
            <w:tcW w:w="1134" w:type="dxa"/>
            <w:tcBorders>
              <w:top w:val="nil"/>
              <w:left w:val="nil"/>
              <w:bottom w:val="single" w:color="auto" w:sz="4" w:space="0"/>
              <w:right w:val="single" w:color="auto" w:sz="4" w:space="0"/>
            </w:tcBorders>
            <w:noWrap/>
            <w:vAlign w:val="bottom"/>
          </w:tcPr>
          <w:p w14:paraId="784D6DF6">
            <w:pPr>
              <w:widowControl/>
              <w:spacing w:line="280" w:lineRule="exact"/>
              <w:jc w:val="right"/>
              <w:rPr>
                <w:rFonts w:ascii="仿宋_GB2312" w:hAnsi="宋体" w:eastAsia="仿宋_GB2312"/>
                <w:color w:val="000000"/>
                <w:kern w:val="0"/>
              </w:rPr>
            </w:pPr>
            <w:r>
              <w:rPr>
                <w:rFonts w:hint="eastAsia" w:ascii="仿宋_GB2312" w:hAnsi="宋体" w:eastAsia="仿宋_GB2312" w:cs="仿宋_GB2312"/>
                <w:color w:val="000000"/>
                <w:kern w:val="0"/>
              </w:rPr>
              <w:t>　</w:t>
            </w:r>
          </w:p>
        </w:tc>
        <w:tc>
          <w:tcPr>
            <w:tcW w:w="2388" w:type="dxa"/>
            <w:tcBorders>
              <w:top w:val="nil"/>
              <w:left w:val="nil"/>
              <w:bottom w:val="single" w:color="auto" w:sz="4" w:space="0"/>
              <w:right w:val="single" w:color="auto" w:sz="4" w:space="0"/>
            </w:tcBorders>
            <w:noWrap/>
            <w:vAlign w:val="center"/>
          </w:tcPr>
          <w:p w14:paraId="141CD205">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205 </w:t>
            </w:r>
            <w:r>
              <w:rPr>
                <w:rFonts w:hint="eastAsia" w:ascii="仿宋_GB2312" w:hAnsi="宋体" w:eastAsia="仿宋_GB2312" w:cs="仿宋_GB2312"/>
                <w:kern w:val="0"/>
                <w:sz w:val="18"/>
                <w:szCs w:val="18"/>
              </w:rPr>
              <w:t>教育支出</w:t>
            </w:r>
          </w:p>
        </w:tc>
        <w:tc>
          <w:tcPr>
            <w:tcW w:w="900" w:type="dxa"/>
            <w:tcBorders>
              <w:top w:val="nil"/>
              <w:left w:val="nil"/>
              <w:bottom w:val="single" w:color="auto" w:sz="4" w:space="0"/>
              <w:right w:val="single" w:color="auto" w:sz="4" w:space="0"/>
            </w:tcBorders>
            <w:vAlign w:val="center"/>
          </w:tcPr>
          <w:p w14:paraId="1D326842">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964" w:type="dxa"/>
            <w:tcBorders>
              <w:top w:val="nil"/>
              <w:left w:val="nil"/>
              <w:bottom w:val="single" w:color="auto" w:sz="4" w:space="0"/>
              <w:right w:val="single" w:color="auto" w:sz="4" w:space="0"/>
            </w:tcBorders>
            <w:vAlign w:val="center"/>
          </w:tcPr>
          <w:p w14:paraId="1E55D496">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021" w:type="dxa"/>
            <w:tcBorders>
              <w:top w:val="nil"/>
              <w:left w:val="nil"/>
              <w:bottom w:val="single" w:color="auto" w:sz="4" w:space="0"/>
              <w:right w:val="single" w:color="auto" w:sz="4" w:space="0"/>
            </w:tcBorders>
            <w:vAlign w:val="center"/>
          </w:tcPr>
          <w:p w14:paraId="4C5A9044">
            <w:pPr>
              <w:widowControl/>
              <w:spacing w:line="280" w:lineRule="exact"/>
              <w:jc w:val="right"/>
              <w:rPr>
                <w:rFonts w:ascii="仿宋_GB2312" w:hAnsi="宋体" w:eastAsia="仿宋_GB2312"/>
                <w:kern w:val="0"/>
                <w:sz w:val="18"/>
                <w:szCs w:val="18"/>
              </w:rPr>
            </w:pPr>
          </w:p>
        </w:tc>
        <w:tc>
          <w:tcPr>
            <w:tcW w:w="1134" w:type="dxa"/>
            <w:tcBorders>
              <w:top w:val="nil"/>
              <w:left w:val="nil"/>
              <w:bottom w:val="single" w:color="auto" w:sz="4" w:space="0"/>
              <w:right w:val="single" w:color="auto" w:sz="4" w:space="0"/>
            </w:tcBorders>
            <w:vAlign w:val="center"/>
          </w:tcPr>
          <w:p w14:paraId="61452182">
            <w:pPr>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48ED7CAE">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6D074F28">
            <w:pPr>
              <w:widowControl/>
              <w:spacing w:line="280" w:lineRule="exact"/>
              <w:jc w:val="left"/>
              <w:rPr>
                <w:rFonts w:ascii="仿宋_GB2312" w:hAnsi="宋体" w:eastAsia="仿宋_GB2312"/>
                <w:kern w:val="0"/>
              </w:rPr>
            </w:pPr>
            <w:r>
              <w:rPr>
                <w:rFonts w:hint="eastAsia" w:ascii="仿宋_GB2312" w:hAnsi="宋体" w:eastAsia="仿宋_GB2312" w:cs="仿宋_GB2312"/>
                <w:kern w:val="0"/>
              </w:rPr>
              <w:t>　</w:t>
            </w:r>
          </w:p>
        </w:tc>
        <w:tc>
          <w:tcPr>
            <w:tcW w:w="1134" w:type="dxa"/>
            <w:tcBorders>
              <w:top w:val="nil"/>
              <w:left w:val="nil"/>
              <w:bottom w:val="single" w:color="auto" w:sz="4" w:space="0"/>
              <w:right w:val="single" w:color="auto" w:sz="4" w:space="0"/>
            </w:tcBorders>
            <w:noWrap/>
            <w:vAlign w:val="bottom"/>
          </w:tcPr>
          <w:p w14:paraId="69C32F87">
            <w:pPr>
              <w:widowControl/>
              <w:spacing w:line="280" w:lineRule="exact"/>
              <w:jc w:val="right"/>
              <w:rPr>
                <w:rFonts w:ascii="仿宋_GB2312" w:hAnsi="宋体" w:eastAsia="仿宋_GB2312"/>
                <w:color w:val="000000"/>
                <w:kern w:val="0"/>
              </w:rPr>
            </w:pPr>
            <w:r>
              <w:rPr>
                <w:rFonts w:hint="eastAsia" w:ascii="仿宋_GB2312" w:hAnsi="宋体" w:eastAsia="仿宋_GB2312" w:cs="仿宋_GB2312"/>
                <w:color w:val="000000"/>
                <w:kern w:val="0"/>
              </w:rPr>
              <w:t>　</w:t>
            </w:r>
          </w:p>
        </w:tc>
        <w:tc>
          <w:tcPr>
            <w:tcW w:w="2388" w:type="dxa"/>
            <w:tcBorders>
              <w:top w:val="nil"/>
              <w:left w:val="nil"/>
              <w:bottom w:val="single" w:color="auto" w:sz="4" w:space="0"/>
              <w:right w:val="single" w:color="auto" w:sz="4" w:space="0"/>
            </w:tcBorders>
            <w:noWrap/>
            <w:vAlign w:val="center"/>
          </w:tcPr>
          <w:p w14:paraId="13471926">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206 </w:t>
            </w:r>
            <w:r>
              <w:rPr>
                <w:rFonts w:hint="eastAsia" w:ascii="仿宋_GB2312" w:hAnsi="宋体" w:eastAsia="仿宋_GB2312" w:cs="仿宋_GB2312"/>
                <w:kern w:val="0"/>
                <w:sz w:val="18"/>
                <w:szCs w:val="18"/>
              </w:rPr>
              <w:t>科学技术支出</w:t>
            </w:r>
          </w:p>
        </w:tc>
        <w:tc>
          <w:tcPr>
            <w:tcW w:w="900" w:type="dxa"/>
            <w:tcBorders>
              <w:top w:val="nil"/>
              <w:left w:val="nil"/>
              <w:bottom w:val="single" w:color="auto" w:sz="4" w:space="0"/>
              <w:right w:val="single" w:color="auto" w:sz="4" w:space="0"/>
            </w:tcBorders>
            <w:vAlign w:val="center"/>
          </w:tcPr>
          <w:p w14:paraId="360126EE">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964" w:type="dxa"/>
            <w:tcBorders>
              <w:top w:val="nil"/>
              <w:left w:val="nil"/>
              <w:bottom w:val="single" w:color="auto" w:sz="4" w:space="0"/>
              <w:right w:val="single" w:color="auto" w:sz="4" w:space="0"/>
            </w:tcBorders>
            <w:vAlign w:val="center"/>
          </w:tcPr>
          <w:p w14:paraId="0842199D">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021" w:type="dxa"/>
            <w:tcBorders>
              <w:top w:val="nil"/>
              <w:left w:val="nil"/>
              <w:bottom w:val="single" w:color="auto" w:sz="4" w:space="0"/>
              <w:right w:val="single" w:color="auto" w:sz="4" w:space="0"/>
            </w:tcBorders>
            <w:vAlign w:val="center"/>
          </w:tcPr>
          <w:p w14:paraId="339396CA">
            <w:pPr>
              <w:widowControl/>
              <w:spacing w:line="280" w:lineRule="exact"/>
              <w:jc w:val="right"/>
              <w:rPr>
                <w:rFonts w:ascii="仿宋_GB2312" w:hAnsi="宋体" w:eastAsia="仿宋_GB2312"/>
                <w:kern w:val="0"/>
                <w:sz w:val="18"/>
                <w:szCs w:val="18"/>
              </w:rPr>
            </w:pPr>
          </w:p>
        </w:tc>
        <w:tc>
          <w:tcPr>
            <w:tcW w:w="1134" w:type="dxa"/>
            <w:tcBorders>
              <w:top w:val="nil"/>
              <w:left w:val="nil"/>
              <w:bottom w:val="single" w:color="auto" w:sz="4" w:space="0"/>
              <w:right w:val="single" w:color="auto" w:sz="4" w:space="0"/>
            </w:tcBorders>
            <w:vAlign w:val="center"/>
          </w:tcPr>
          <w:p w14:paraId="0562BC71">
            <w:pPr>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09BC1A0A">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2D699E26">
            <w:pPr>
              <w:widowControl/>
              <w:spacing w:line="280" w:lineRule="exact"/>
              <w:jc w:val="left"/>
              <w:rPr>
                <w:rFonts w:ascii="仿宋_GB2312" w:hAnsi="宋体" w:eastAsia="仿宋_GB2312"/>
                <w:kern w:val="0"/>
              </w:rPr>
            </w:pPr>
            <w:r>
              <w:rPr>
                <w:rFonts w:hint="eastAsia" w:ascii="仿宋_GB2312" w:hAnsi="宋体" w:eastAsia="仿宋_GB2312" w:cs="仿宋_GB2312"/>
                <w:kern w:val="0"/>
              </w:rPr>
              <w:t>　</w:t>
            </w:r>
          </w:p>
        </w:tc>
        <w:tc>
          <w:tcPr>
            <w:tcW w:w="1134" w:type="dxa"/>
            <w:tcBorders>
              <w:top w:val="nil"/>
              <w:left w:val="nil"/>
              <w:bottom w:val="single" w:color="auto" w:sz="4" w:space="0"/>
              <w:right w:val="single" w:color="auto" w:sz="4" w:space="0"/>
            </w:tcBorders>
            <w:noWrap/>
            <w:vAlign w:val="bottom"/>
          </w:tcPr>
          <w:p w14:paraId="2586D533">
            <w:pPr>
              <w:widowControl/>
              <w:spacing w:line="280" w:lineRule="exact"/>
              <w:jc w:val="right"/>
              <w:rPr>
                <w:rFonts w:ascii="仿宋_GB2312" w:hAnsi="宋体" w:eastAsia="仿宋_GB2312"/>
                <w:color w:val="000000"/>
                <w:kern w:val="0"/>
              </w:rPr>
            </w:pPr>
            <w:r>
              <w:rPr>
                <w:rFonts w:hint="eastAsia" w:ascii="仿宋_GB2312" w:hAnsi="宋体" w:eastAsia="仿宋_GB2312" w:cs="仿宋_GB2312"/>
                <w:color w:val="000000"/>
                <w:kern w:val="0"/>
              </w:rPr>
              <w:t>　</w:t>
            </w:r>
          </w:p>
        </w:tc>
        <w:tc>
          <w:tcPr>
            <w:tcW w:w="2388" w:type="dxa"/>
            <w:tcBorders>
              <w:top w:val="nil"/>
              <w:left w:val="nil"/>
              <w:bottom w:val="single" w:color="auto" w:sz="4" w:space="0"/>
              <w:right w:val="single" w:color="auto" w:sz="4" w:space="0"/>
            </w:tcBorders>
            <w:noWrap/>
            <w:vAlign w:val="center"/>
          </w:tcPr>
          <w:p w14:paraId="7D81CC85">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207 </w:t>
            </w:r>
            <w:r>
              <w:rPr>
                <w:rFonts w:hint="eastAsia" w:ascii="仿宋_GB2312" w:hAnsi="宋体" w:eastAsia="仿宋_GB2312" w:cs="仿宋_GB2312"/>
                <w:kern w:val="0"/>
                <w:sz w:val="18"/>
                <w:szCs w:val="18"/>
              </w:rPr>
              <w:t>文化旅游体育与传媒支出</w:t>
            </w:r>
          </w:p>
        </w:tc>
        <w:tc>
          <w:tcPr>
            <w:tcW w:w="900" w:type="dxa"/>
            <w:tcBorders>
              <w:top w:val="nil"/>
              <w:left w:val="nil"/>
              <w:bottom w:val="single" w:color="auto" w:sz="4" w:space="0"/>
              <w:right w:val="single" w:color="auto" w:sz="4" w:space="0"/>
            </w:tcBorders>
            <w:vAlign w:val="center"/>
          </w:tcPr>
          <w:p w14:paraId="3EEEA4A2">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964" w:type="dxa"/>
            <w:tcBorders>
              <w:top w:val="nil"/>
              <w:left w:val="nil"/>
              <w:bottom w:val="single" w:color="auto" w:sz="4" w:space="0"/>
              <w:right w:val="single" w:color="auto" w:sz="4" w:space="0"/>
            </w:tcBorders>
            <w:vAlign w:val="center"/>
          </w:tcPr>
          <w:p w14:paraId="4129107B">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021" w:type="dxa"/>
            <w:tcBorders>
              <w:top w:val="nil"/>
              <w:left w:val="nil"/>
              <w:bottom w:val="single" w:color="auto" w:sz="4" w:space="0"/>
              <w:right w:val="single" w:color="auto" w:sz="4" w:space="0"/>
            </w:tcBorders>
            <w:vAlign w:val="center"/>
          </w:tcPr>
          <w:p w14:paraId="78EBD722">
            <w:pPr>
              <w:widowControl/>
              <w:spacing w:line="280" w:lineRule="exact"/>
              <w:jc w:val="right"/>
              <w:rPr>
                <w:rFonts w:ascii="仿宋_GB2312" w:hAnsi="宋体" w:eastAsia="仿宋_GB2312"/>
                <w:kern w:val="0"/>
                <w:sz w:val="18"/>
                <w:szCs w:val="18"/>
              </w:rPr>
            </w:pPr>
          </w:p>
        </w:tc>
        <w:tc>
          <w:tcPr>
            <w:tcW w:w="1134" w:type="dxa"/>
            <w:tcBorders>
              <w:top w:val="nil"/>
              <w:left w:val="nil"/>
              <w:bottom w:val="single" w:color="auto" w:sz="4" w:space="0"/>
              <w:right w:val="single" w:color="auto" w:sz="4" w:space="0"/>
            </w:tcBorders>
            <w:vAlign w:val="center"/>
          </w:tcPr>
          <w:p w14:paraId="0CF15C61">
            <w:pPr>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3A469C6A">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36B01224">
            <w:pPr>
              <w:widowControl/>
              <w:spacing w:line="280" w:lineRule="exact"/>
              <w:jc w:val="left"/>
              <w:rPr>
                <w:rFonts w:ascii="仿宋_GB2312" w:hAnsi="宋体" w:eastAsia="仿宋_GB2312"/>
                <w:kern w:val="0"/>
              </w:rPr>
            </w:pPr>
            <w:r>
              <w:rPr>
                <w:rFonts w:hint="eastAsia" w:ascii="仿宋_GB2312" w:hAnsi="宋体" w:eastAsia="仿宋_GB2312" w:cs="仿宋_GB2312"/>
                <w:kern w:val="0"/>
              </w:rPr>
              <w:t>　</w:t>
            </w:r>
          </w:p>
        </w:tc>
        <w:tc>
          <w:tcPr>
            <w:tcW w:w="1134" w:type="dxa"/>
            <w:tcBorders>
              <w:top w:val="nil"/>
              <w:left w:val="nil"/>
              <w:bottom w:val="single" w:color="auto" w:sz="4" w:space="0"/>
              <w:right w:val="single" w:color="auto" w:sz="4" w:space="0"/>
            </w:tcBorders>
            <w:noWrap/>
            <w:vAlign w:val="bottom"/>
          </w:tcPr>
          <w:p w14:paraId="0CA03D21">
            <w:pPr>
              <w:widowControl/>
              <w:spacing w:line="280" w:lineRule="exact"/>
              <w:jc w:val="right"/>
              <w:rPr>
                <w:rFonts w:ascii="仿宋_GB2312" w:hAnsi="宋体" w:eastAsia="仿宋_GB2312"/>
                <w:color w:val="000000"/>
                <w:kern w:val="0"/>
              </w:rPr>
            </w:pPr>
            <w:r>
              <w:rPr>
                <w:rFonts w:hint="eastAsia" w:ascii="仿宋_GB2312" w:hAnsi="宋体" w:eastAsia="仿宋_GB2312" w:cs="仿宋_GB2312"/>
                <w:color w:val="000000"/>
                <w:kern w:val="0"/>
              </w:rPr>
              <w:t>　</w:t>
            </w:r>
          </w:p>
        </w:tc>
        <w:tc>
          <w:tcPr>
            <w:tcW w:w="2388" w:type="dxa"/>
            <w:tcBorders>
              <w:top w:val="nil"/>
              <w:left w:val="nil"/>
              <w:bottom w:val="single" w:color="auto" w:sz="4" w:space="0"/>
              <w:right w:val="single" w:color="auto" w:sz="4" w:space="0"/>
            </w:tcBorders>
            <w:noWrap/>
            <w:vAlign w:val="center"/>
          </w:tcPr>
          <w:p w14:paraId="03043916">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208 </w:t>
            </w:r>
            <w:r>
              <w:rPr>
                <w:rFonts w:hint="eastAsia" w:ascii="仿宋_GB2312" w:hAnsi="宋体" w:eastAsia="仿宋_GB2312" w:cs="仿宋_GB2312"/>
                <w:kern w:val="0"/>
                <w:sz w:val="18"/>
                <w:szCs w:val="18"/>
              </w:rPr>
              <w:t>社会保障和就业支出</w:t>
            </w:r>
          </w:p>
        </w:tc>
        <w:tc>
          <w:tcPr>
            <w:tcW w:w="900" w:type="dxa"/>
            <w:tcBorders>
              <w:top w:val="nil"/>
              <w:left w:val="nil"/>
              <w:bottom w:val="single" w:color="auto" w:sz="4" w:space="0"/>
              <w:right w:val="single" w:color="auto" w:sz="4" w:space="0"/>
            </w:tcBorders>
            <w:vAlign w:val="center"/>
          </w:tcPr>
          <w:p w14:paraId="62802BB6">
            <w:pPr>
              <w:widowControl/>
              <w:spacing w:line="280" w:lineRule="exact"/>
              <w:jc w:val="right"/>
              <w:rPr>
                <w:rFonts w:ascii="仿宋_GB2312" w:hAnsi="宋体" w:eastAsia="仿宋_GB2312"/>
                <w:kern w:val="0"/>
                <w:sz w:val="18"/>
                <w:szCs w:val="18"/>
              </w:rPr>
            </w:pPr>
            <w:r>
              <w:rPr>
                <w:rFonts w:ascii="仿宋_GB2312" w:hAnsi="宋体" w:eastAsia="仿宋_GB2312" w:cs="仿宋_GB2312"/>
                <w:kern w:val="0"/>
                <w:sz w:val="18"/>
                <w:szCs w:val="18"/>
              </w:rPr>
              <w:t>112.50</w:t>
            </w:r>
            <w:r>
              <w:rPr>
                <w:rFonts w:hint="eastAsia" w:ascii="仿宋_GB2312" w:hAnsi="宋体" w:eastAsia="仿宋_GB2312" w:cs="仿宋_GB2312"/>
                <w:kern w:val="0"/>
                <w:sz w:val="18"/>
                <w:szCs w:val="18"/>
              </w:rPr>
              <w:t>　</w:t>
            </w:r>
          </w:p>
        </w:tc>
        <w:tc>
          <w:tcPr>
            <w:tcW w:w="964" w:type="dxa"/>
            <w:tcBorders>
              <w:top w:val="nil"/>
              <w:left w:val="nil"/>
              <w:bottom w:val="single" w:color="auto" w:sz="4" w:space="0"/>
              <w:right w:val="single" w:color="auto" w:sz="4" w:space="0"/>
            </w:tcBorders>
            <w:vAlign w:val="center"/>
          </w:tcPr>
          <w:p w14:paraId="4E7F8F3B">
            <w:pPr>
              <w:widowControl/>
              <w:spacing w:line="280" w:lineRule="exact"/>
              <w:jc w:val="right"/>
              <w:rPr>
                <w:rFonts w:ascii="仿宋_GB2312" w:hAnsi="宋体" w:eastAsia="仿宋_GB2312"/>
                <w:kern w:val="0"/>
                <w:sz w:val="18"/>
                <w:szCs w:val="18"/>
              </w:rPr>
            </w:pPr>
            <w:r>
              <w:rPr>
                <w:rFonts w:ascii="仿宋_GB2312" w:hAnsi="宋体" w:eastAsia="仿宋_GB2312" w:cs="仿宋_GB2312"/>
                <w:kern w:val="0"/>
                <w:sz w:val="18"/>
                <w:szCs w:val="18"/>
              </w:rPr>
              <w:t>112.50</w:t>
            </w:r>
            <w:r>
              <w:rPr>
                <w:rFonts w:hint="eastAsia" w:ascii="仿宋_GB2312" w:hAnsi="宋体" w:eastAsia="仿宋_GB2312" w:cs="仿宋_GB2312"/>
                <w:kern w:val="0"/>
                <w:sz w:val="18"/>
                <w:szCs w:val="18"/>
              </w:rPr>
              <w:t>　</w:t>
            </w:r>
          </w:p>
        </w:tc>
        <w:tc>
          <w:tcPr>
            <w:tcW w:w="1021" w:type="dxa"/>
            <w:tcBorders>
              <w:top w:val="nil"/>
              <w:left w:val="nil"/>
              <w:bottom w:val="single" w:color="auto" w:sz="4" w:space="0"/>
              <w:right w:val="single" w:color="auto" w:sz="4" w:space="0"/>
            </w:tcBorders>
            <w:vAlign w:val="center"/>
          </w:tcPr>
          <w:p w14:paraId="02F056DC">
            <w:pPr>
              <w:widowControl/>
              <w:spacing w:line="280" w:lineRule="exact"/>
              <w:jc w:val="right"/>
              <w:rPr>
                <w:rFonts w:ascii="仿宋_GB2312" w:hAnsi="宋体" w:eastAsia="仿宋_GB2312"/>
                <w:kern w:val="0"/>
                <w:sz w:val="18"/>
                <w:szCs w:val="18"/>
              </w:rPr>
            </w:pPr>
          </w:p>
        </w:tc>
        <w:tc>
          <w:tcPr>
            <w:tcW w:w="1134" w:type="dxa"/>
            <w:tcBorders>
              <w:top w:val="nil"/>
              <w:left w:val="nil"/>
              <w:bottom w:val="single" w:color="auto" w:sz="4" w:space="0"/>
              <w:right w:val="single" w:color="auto" w:sz="4" w:space="0"/>
            </w:tcBorders>
            <w:vAlign w:val="center"/>
          </w:tcPr>
          <w:p w14:paraId="77A2B0FA">
            <w:pPr>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75185D51">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3EE33AE2">
            <w:pPr>
              <w:widowControl/>
              <w:spacing w:line="280" w:lineRule="exact"/>
              <w:jc w:val="left"/>
              <w:rPr>
                <w:rFonts w:ascii="仿宋_GB2312" w:hAnsi="宋体" w:eastAsia="仿宋_GB2312" w:cs="仿宋_GB2312"/>
                <w:kern w:val="0"/>
              </w:rPr>
            </w:pPr>
            <w:r>
              <w:rPr>
                <w:rFonts w:ascii="仿宋_GB2312" w:hAnsi="宋体" w:eastAsia="仿宋_GB2312" w:cs="仿宋_GB2312"/>
                <w:kern w:val="0"/>
              </w:rPr>
              <w:t xml:space="preserve"> </w:t>
            </w:r>
          </w:p>
        </w:tc>
        <w:tc>
          <w:tcPr>
            <w:tcW w:w="1134" w:type="dxa"/>
            <w:tcBorders>
              <w:top w:val="nil"/>
              <w:left w:val="nil"/>
              <w:bottom w:val="single" w:color="auto" w:sz="4" w:space="0"/>
              <w:right w:val="single" w:color="auto" w:sz="4" w:space="0"/>
            </w:tcBorders>
            <w:noWrap/>
            <w:vAlign w:val="bottom"/>
          </w:tcPr>
          <w:p w14:paraId="13E0579D">
            <w:pPr>
              <w:widowControl/>
              <w:spacing w:line="280" w:lineRule="exact"/>
              <w:jc w:val="right"/>
              <w:rPr>
                <w:rFonts w:ascii="仿宋_GB2312" w:hAnsi="宋体" w:eastAsia="仿宋_GB2312"/>
                <w:color w:val="000000"/>
                <w:kern w:val="0"/>
              </w:rPr>
            </w:pPr>
          </w:p>
        </w:tc>
        <w:tc>
          <w:tcPr>
            <w:tcW w:w="2388" w:type="dxa"/>
            <w:tcBorders>
              <w:top w:val="nil"/>
              <w:left w:val="nil"/>
              <w:bottom w:val="single" w:color="auto" w:sz="4" w:space="0"/>
              <w:right w:val="single" w:color="auto" w:sz="4" w:space="0"/>
            </w:tcBorders>
            <w:noWrap/>
            <w:vAlign w:val="center"/>
          </w:tcPr>
          <w:p w14:paraId="43164728">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209 </w:t>
            </w:r>
            <w:r>
              <w:rPr>
                <w:rFonts w:hint="eastAsia" w:ascii="仿宋_GB2312" w:hAnsi="宋体" w:eastAsia="仿宋_GB2312" w:cs="仿宋_GB2312"/>
                <w:kern w:val="0"/>
                <w:sz w:val="18"/>
                <w:szCs w:val="18"/>
              </w:rPr>
              <w:t>社会保险基金支出</w:t>
            </w:r>
          </w:p>
        </w:tc>
        <w:tc>
          <w:tcPr>
            <w:tcW w:w="900" w:type="dxa"/>
            <w:tcBorders>
              <w:top w:val="nil"/>
              <w:left w:val="nil"/>
              <w:bottom w:val="single" w:color="auto" w:sz="4" w:space="0"/>
              <w:right w:val="single" w:color="auto" w:sz="4" w:space="0"/>
            </w:tcBorders>
            <w:vAlign w:val="center"/>
          </w:tcPr>
          <w:p w14:paraId="5BFBD2B2">
            <w:pPr>
              <w:widowControl/>
              <w:spacing w:line="280" w:lineRule="exact"/>
              <w:jc w:val="right"/>
              <w:rPr>
                <w:rFonts w:ascii="仿宋_GB2312" w:hAnsi="宋体" w:eastAsia="仿宋_GB2312"/>
                <w:kern w:val="0"/>
                <w:sz w:val="18"/>
                <w:szCs w:val="18"/>
              </w:rPr>
            </w:pPr>
          </w:p>
        </w:tc>
        <w:tc>
          <w:tcPr>
            <w:tcW w:w="964" w:type="dxa"/>
            <w:tcBorders>
              <w:top w:val="nil"/>
              <w:left w:val="nil"/>
              <w:bottom w:val="single" w:color="auto" w:sz="4" w:space="0"/>
              <w:right w:val="single" w:color="auto" w:sz="4" w:space="0"/>
            </w:tcBorders>
            <w:vAlign w:val="center"/>
          </w:tcPr>
          <w:p w14:paraId="18B339D8">
            <w:pPr>
              <w:widowControl/>
              <w:spacing w:line="280" w:lineRule="exact"/>
              <w:jc w:val="right"/>
              <w:rPr>
                <w:rFonts w:ascii="仿宋_GB2312" w:hAnsi="宋体" w:eastAsia="仿宋_GB2312"/>
                <w:kern w:val="0"/>
                <w:sz w:val="18"/>
                <w:szCs w:val="18"/>
              </w:rPr>
            </w:pPr>
          </w:p>
        </w:tc>
        <w:tc>
          <w:tcPr>
            <w:tcW w:w="1021" w:type="dxa"/>
            <w:tcBorders>
              <w:top w:val="nil"/>
              <w:left w:val="nil"/>
              <w:bottom w:val="single" w:color="auto" w:sz="4" w:space="0"/>
              <w:right w:val="single" w:color="auto" w:sz="4" w:space="0"/>
            </w:tcBorders>
            <w:vAlign w:val="center"/>
          </w:tcPr>
          <w:p w14:paraId="44F95587">
            <w:pPr>
              <w:widowControl/>
              <w:spacing w:line="280" w:lineRule="exact"/>
              <w:jc w:val="right"/>
              <w:rPr>
                <w:rFonts w:ascii="仿宋_GB2312" w:hAnsi="宋体" w:eastAsia="仿宋_GB2312"/>
                <w:kern w:val="0"/>
                <w:sz w:val="18"/>
                <w:szCs w:val="18"/>
              </w:rPr>
            </w:pPr>
          </w:p>
        </w:tc>
        <w:tc>
          <w:tcPr>
            <w:tcW w:w="1134" w:type="dxa"/>
            <w:tcBorders>
              <w:top w:val="nil"/>
              <w:left w:val="nil"/>
              <w:bottom w:val="single" w:color="auto" w:sz="4" w:space="0"/>
              <w:right w:val="single" w:color="auto" w:sz="4" w:space="0"/>
            </w:tcBorders>
            <w:vAlign w:val="center"/>
          </w:tcPr>
          <w:p w14:paraId="6BFD27C9">
            <w:pPr>
              <w:widowControl/>
              <w:spacing w:line="280" w:lineRule="exact"/>
              <w:jc w:val="right"/>
              <w:rPr>
                <w:rFonts w:ascii="仿宋_GB2312" w:hAnsi="宋体" w:eastAsia="仿宋_GB2312"/>
                <w:kern w:val="0"/>
                <w:sz w:val="18"/>
                <w:szCs w:val="18"/>
              </w:rPr>
            </w:pPr>
          </w:p>
        </w:tc>
      </w:tr>
      <w:tr w14:paraId="5E7B42CB">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5BC2FB10">
            <w:pPr>
              <w:widowControl/>
              <w:spacing w:line="280" w:lineRule="exact"/>
              <w:jc w:val="left"/>
              <w:rPr>
                <w:rFonts w:ascii="仿宋_GB2312" w:hAnsi="宋体" w:eastAsia="仿宋_GB2312"/>
                <w:kern w:val="0"/>
              </w:rPr>
            </w:pPr>
            <w:r>
              <w:rPr>
                <w:rFonts w:hint="eastAsia" w:ascii="仿宋_GB2312" w:hAnsi="宋体" w:eastAsia="仿宋_GB2312" w:cs="仿宋_GB2312"/>
                <w:kern w:val="0"/>
              </w:rPr>
              <w:t>　</w:t>
            </w:r>
          </w:p>
        </w:tc>
        <w:tc>
          <w:tcPr>
            <w:tcW w:w="1134" w:type="dxa"/>
            <w:tcBorders>
              <w:top w:val="nil"/>
              <w:left w:val="nil"/>
              <w:bottom w:val="single" w:color="auto" w:sz="4" w:space="0"/>
              <w:right w:val="single" w:color="auto" w:sz="4" w:space="0"/>
            </w:tcBorders>
            <w:noWrap/>
            <w:vAlign w:val="bottom"/>
          </w:tcPr>
          <w:p w14:paraId="4E06FC6A">
            <w:pPr>
              <w:widowControl/>
              <w:spacing w:line="280" w:lineRule="exact"/>
              <w:jc w:val="right"/>
              <w:rPr>
                <w:rFonts w:ascii="仿宋_GB2312" w:hAnsi="宋体" w:eastAsia="仿宋_GB2312"/>
                <w:color w:val="000000"/>
                <w:kern w:val="0"/>
              </w:rPr>
            </w:pPr>
            <w:r>
              <w:rPr>
                <w:rFonts w:hint="eastAsia" w:ascii="仿宋_GB2312" w:hAnsi="宋体" w:eastAsia="仿宋_GB2312" w:cs="仿宋_GB2312"/>
                <w:color w:val="000000"/>
                <w:kern w:val="0"/>
              </w:rPr>
              <w:t>　</w:t>
            </w:r>
          </w:p>
        </w:tc>
        <w:tc>
          <w:tcPr>
            <w:tcW w:w="2388" w:type="dxa"/>
            <w:tcBorders>
              <w:top w:val="nil"/>
              <w:left w:val="nil"/>
              <w:bottom w:val="single" w:color="auto" w:sz="4" w:space="0"/>
              <w:right w:val="single" w:color="auto" w:sz="4" w:space="0"/>
            </w:tcBorders>
            <w:noWrap/>
            <w:vAlign w:val="center"/>
          </w:tcPr>
          <w:p w14:paraId="234F98DD">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210</w:t>
            </w:r>
            <w:r>
              <w:rPr>
                <w:rFonts w:hint="eastAsia" w:ascii="仿宋_GB2312" w:hAnsi="宋体" w:eastAsia="仿宋_GB2312" w:cs="仿宋_GB2312"/>
                <w:kern w:val="0"/>
                <w:sz w:val="18"/>
                <w:szCs w:val="18"/>
              </w:rPr>
              <w:t>卫生健康支出</w:t>
            </w:r>
          </w:p>
        </w:tc>
        <w:tc>
          <w:tcPr>
            <w:tcW w:w="900" w:type="dxa"/>
            <w:tcBorders>
              <w:top w:val="nil"/>
              <w:left w:val="nil"/>
              <w:bottom w:val="single" w:color="auto" w:sz="4" w:space="0"/>
              <w:right w:val="single" w:color="auto" w:sz="4" w:space="0"/>
            </w:tcBorders>
            <w:vAlign w:val="center"/>
          </w:tcPr>
          <w:p w14:paraId="0C19606D">
            <w:pPr>
              <w:widowControl/>
              <w:spacing w:line="280" w:lineRule="exact"/>
              <w:jc w:val="right"/>
              <w:rPr>
                <w:rFonts w:ascii="仿宋_GB2312" w:hAnsi="宋体" w:eastAsia="仿宋_GB2312"/>
                <w:kern w:val="0"/>
                <w:sz w:val="18"/>
                <w:szCs w:val="18"/>
              </w:rPr>
            </w:pPr>
            <w:r>
              <w:rPr>
                <w:rFonts w:ascii="仿宋_GB2312" w:hAnsi="宋体" w:eastAsia="仿宋_GB2312" w:cs="仿宋_GB2312"/>
                <w:kern w:val="0"/>
                <w:sz w:val="18"/>
                <w:szCs w:val="18"/>
              </w:rPr>
              <w:t>126.18</w:t>
            </w:r>
            <w:r>
              <w:rPr>
                <w:rFonts w:hint="eastAsia" w:ascii="仿宋_GB2312" w:hAnsi="宋体" w:eastAsia="仿宋_GB2312" w:cs="仿宋_GB2312"/>
                <w:kern w:val="0"/>
                <w:sz w:val="18"/>
                <w:szCs w:val="18"/>
              </w:rPr>
              <w:t>　</w:t>
            </w:r>
          </w:p>
        </w:tc>
        <w:tc>
          <w:tcPr>
            <w:tcW w:w="964" w:type="dxa"/>
            <w:tcBorders>
              <w:top w:val="nil"/>
              <w:left w:val="nil"/>
              <w:bottom w:val="single" w:color="auto" w:sz="4" w:space="0"/>
              <w:right w:val="single" w:color="auto" w:sz="4" w:space="0"/>
            </w:tcBorders>
            <w:vAlign w:val="center"/>
          </w:tcPr>
          <w:p w14:paraId="65847E34">
            <w:pPr>
              <w:widowControl/>
              <w:spacing w:line="280" w:lineRule="exact"/>
              <w:jc w:val="right"/>
              <w:rPr>
                <w:rFonts w:ascii="仿宋_GB2312" w:hAnsi="宋体" w:eastAsia="仿宋_GB2312"/>
                <w:kern w:val="0"/>
                <w:sz w:val="18"/>
                <w:szCs w:val="18"/>
              </w:rPr>
            </w:pPr>
            <w:r>
              <w:rPr>
                <w:rFonts w:ascii="仿宋_GB2312" w:hAnsi="宋体" w:eastAsia="仿宋_GB2312" w:cs="仿宋_GB2312"/>
                <w:kern w:val="0"/>
                <w:sz w:val="18"/>
                <w:szCs w:val="18"/>
              </w:rPr>
              <w:t>126.18</w:t>
            </w:r>
            <w:r>
              <w:rPr>
                <w:rFonts w:hint="eastAsia" w:ascii="仿宋_GB2312" w:hAnsi="宋体" w:eastAsia="仿宋_GB2312" w:cs="仿宋_GB2312"/>
                <w:kern w:val="0"/>
                <w:sz w:val="18"/>
                <w:szCs w:val="18"/>
              </w:rPr>
              <w:t>　</w:t>
            </w:r>
          </w:p>
        </w:tc>
        <w:tc>
          <w:tcPr>
            <w:tcW w:w="1021" w:type="dxa"/>
            <w:tcBorders>
              <w:top w:val="nil"/>
              <w:left w:val="nil"/>
              <w:bottom w:val="single" w:color="auto" w:sz="4" w:space="0"/>
              <w:right w:val="single" w:color="auto" w:sz="4" w:space="0"/>
            </w:tcBorders>
            <w:vAlign w:val="center"/>
          </w:tcPr>
          <w:p w14:paraId="39E05633">
            <w:pPr>
              <w:widowControl/>
              <w:spacing w:line="280" w:lineRule="exact"/>
              <w:jc w:val="right"/>
              <w:rPr>
                <w:rFonts w:ascii="仿宋_GB2312" w:hAnsi="宋体" w:eastAsia="仿宋_GB2312"/>
                <w:kern w:val="0"/>
                <w:sz w:val="18"/>
                <w:szCs w:val="18"/>
              </w:rPr>
            </w:pPr>
          </w:p>
        </w:tc>
        <w:tc>
          <w:tcPr>
            <w:tcW w:w="1134" w:type="dxa"/>
            <w:tcBorders>
              <w:top w:val="nil"/>
              <w:left w:val="nil"/>
              <w:bottom w:val="single" w:color="auto" w:sz="4" w:space="0"/>
              <w:right w:val="single" w:color="auto" w:sz="4" w:space="0"/>
            </w:tcBorders>
            <w:vAlign w:val="center"/>
          </w:tcPr>
          <w:p w14:paraId="20C512B4">
            <w:pPr>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291D28F1">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54029E81">
            <w:pPr>
              <w:widowControl/>
              <w:spacing w:line="280" w:lineRule="exact"/>
              <w:jc w:val="left"/>
              <w:rPr>
                <w:rFonts w:ascii="仿宋_GB2312" w:hAnsi="宋体" w:eastAsia="仿宋_GB2312"/>
                <w:kern w:val="0"/>
              </w:rPr>
            </w:pPr>
            <w:r>
              <w:rPr>
                <w:rFonts w:hint="eastAsia" w:ascii="仿宋_GB2312" w:hAnsi="宋体" w:eastAsia="仿宋_GB2312" w:cs="仿宋_GB2312"/>
                <w:kern w:val="0"/>
              </w:rPr>
              <w:t>　</w:t>
            </w:r>
          </w:p>
        </w:tc>
        <w:tc>
          <w:tcPr>
            <w:tcW w:w="1134" w:type="dxa"/>
            <w:tcBorders>
              <w:top w:val="nil"/>
              <w:left w:val="nil"/>
              <w:bottom w:val="single" w:color="auto" w:sz="4" w:space="0"/>
              <w:right w:val="single" w:color="auto" w:sz="4" w:space="0"/>
            </w:tcBorders>
            <w:noWrap/>
            <w:vAlign w:val="bottom"/>
          </w:tcPr>
          <w:p w14:paraId="0B8C68EA">
            <w:pPr>
              <w:widowControl/>
              <w:spacing w:line="280" w:lineRule="exact"/>
              <w:jc w:val="right"/>
              <w:rPr>
                <w:rFonts w:ascii="仿宋_GB2312" w:hAnsi="宋体" w:eastAsia="仿宋_GB2312"/>
                <w:color w:val="000000"/>
                <w:kern w:val="0"/>
              </w:rPr>
            </w:pPr>
            <w:r>
              <w:rPr>
                <w:rFonts w:hint="eastAsia" w:ascii="仿宋_GB2312" w:hAnsi="宋体" w:eastAsia="仿宋_GB2312" w:cs="仿宋_GB2312"/>
                <w:color w:val="000000"/>
                <w:kern w:val="0"/>
              </w:rPr>
              <w:t>　</w:t>
            </w:r>
          </w:p>
        </w:tc>
        <w:tc>
          <w:tcPr>
            <w:tcW w:w="2388" w:type="dxa"/>
            <w:tcBorders>
              <w:top w:val="nil"/>
              <w:left w:val="nil"/>
              <w:bottom w:val="single" w:color="auto" w:sz="4" w:space="0"/>
              <w:right w:val="single" w:color="auto" w:sz="4" w:space="0"/>
            </w:tcBorders>
            <w:noWrap/>
            <w:vAlign w:val="center"/>
          </w:tcPr>
          <w:p w14:paraId="7F92F67E">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211 </w:t>
            </w:r>
            <w:r>
              <w:rPr>
                <w:rFonts w:hint="eastAsia" w:ascii="仿宋_GB2312" w:hAnsi="宋体" w:eastAsia="仿宋_GB2312" w:cs="仿宋_GB2312"/>
                <w:kern w:val="0"/>
                <w:sz w:val="18"/>
                <w:szCs w:val="18"/>
              </w:rPr>
              <w:t>节能环保支出</w:t>
            </w:r>
          </w:p>
        </w:tc>
        <w:tc>
          <w:tcPr>
            <w:tcW w:w="900" w:type="dxa"/>
            <w:tcBorders>
              <w:top w:val="nil"/>
              <w:left w:val="nil"/>
              <w:bottom w:val="single" w:color="auto" w:sz="4" w:space="0"/>
              <w:right w:val="single" w:color="auto" w:sz="4" w:space="0"/>
            </w:tcBorders>
            <w:vAlign w:val="center"/>
          </w:tcPr>
          <w:p w14:paraId="2319642C">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964" w:type="dxa"/>
            <w:tcBorders>
              <w:top w:val="nil"/>
              <w:left w:val="nil"/>
              <w:bottom w:val="single" w:color="auto" w:sz="4" w:space="0"/>
              <w:right w:val="single" w:color="auto" w:sz="4" w:space="0"/>
            </w:tcBorders>
            <w:vAlign w:val="center"/>
          </w:tcPr>
          <w:p w14:paraId="389C8A47">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021" w:type="dxa"/>
            <w:tcBorders>
              <w:top w:val="nil"/>
              <w:left w:val="nil"/>
              <w:bottom w:val="single" w:color="auto" w:sz="4" w:space="0"/>
              <w:right w:val="single" w:color="auto" w:sz="4" w:space="0"/>
            </w:tcBorders>
            <w:vAlign w:val="center"/>
          </w:tcPr>
          <w:p w14:paraId="1653BBE1">
            <w:pPr>
              <w:widowControl/>
              <w:spacing w:line="280" w:lineRule="exact"/>
              <w:jc w:val="right"/>
              <w:rPr>
                <w:rFonts w:ascii="仿宋_GB2312" w:hAnsi="宋体" w:eastAsia="仿宋_GB2312"/>
                <w:kern w:val="0"/>
                <w:sz w:val="18"/>
                <w:szCs w:val="18"/>
              </w:rPr>
            </w:pPr>
          </w:p>
        </w:tc>
        <w:tc>
          <w:tcPr>
            <w:tcW w:w="1134" w:type="dxa"/>
            <w:tcBorders>
              <w:top w:val="nil"/>
              <w:left w:val="nil"/>
              <w:bottom w:val="single" w:color="auto" w:sz="4" w:space="0"/>
              <w:right w:val="single" w:color="auto" w:sz="4" w:space="0"/>
            </w:tcBorders>
            <w:vAlign w:val="center"/>
          </w:tcPr>
          <w:p w14:paraId="43AB318F">
            <w:pPr>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1A6A51B0">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1BD15588">
            <w:pPr>
              <w:widowControl/>
              <w:spacing w:line="280" w:lineRule="exact"/>
              <w:jc w:val="left"/>
              <w:rPr>
                <w:rFonts w:ascii="仿宋_GB2312" w:hAnsi="宋体" w:eastAsia="仿宋_GB2312"/>
                <w:kern w:val="0"/>
              </w:rPr>
            </w:pPr>
            <w:r>
              <w:rPr>
                <w:rFonts w:hint="eastAsia" w:ascii="仿宋_GB2312" w:hAnsi="宋体" w:eastAsia="仿宋_GB2312" w:cs="仿宋_GB2312"/>
                <w:kern w:val="0"/>
              </w:rPr>
              <w:t>　</w:t>
            </w:r>
          </w:p>
        </w:tc>
        <w:tc>
          <w:tcPr>
            <w:tcW w:w="1134" w:type="dxa"/>
            <w:tcBorders>
              <w:top w:val="nil"/>
              <w:left w:val="nil"/>
              <w:bottom w:val="single" w:color="auto" w:sz="4" w:space="0"/>
              <w:right w:val="single" w:color="auto" w:sz="4" w:space="0"/>
            </w:tcBorders>
            <w:noWrap/>
            <w:vAlign w:val="bottom"/>
          </w:tcPr>
          <w:p w14:paraId="5D1911B9">
            <w:pPr>
              <w:widowControl/>
              <w:spacing w:line="280" w:lineRule="exact"/>
              <w:jc w:val="right"/>
              <w:rPr>
                <w:rFonts w:ascii="仿宋_GB2312" w:hAnsi="宋体" w:eastAsia="仿宋_GB2312"/>
                <w:color w:val="000000"/>
                <w:kern w:val="0"/>
              </w:rPr>
            </w:pPr>
            <w:r>
              <w:rPr>
                <w:rFonts w:hint="eastAsia" w:ascii="仿宋_GB2312" w:hAnsi="宋体" w:eastAsia="仿宋_GB2312" w:cs="仿宋_GB2312"/>
                <w:color w:val="000000"/>
                <w:kern w:val="0"/>
              </w:rPr>
              <w:t>　</w:t>
            </w:r>
          </w:p>
        </w:tc>
        <w:tc>
          <w:tcPr>
            <w:tcW w:w="2388" w:type="dxa"/>
            <w:tcBorders>
              <w:top w:val="nil"/>
              <w:left w:val="nil"/>
              <w:bottom w:val="single" w:color="auto" w:sz="4" w:space="0"/>
              <w:right w:val="single" w:color="auto" w:sz="4" w:space="0"/>
            </w:tcBorders>
            <w:noWrap/>
            <w:vAlign w:val="center"/>
          </w:tcPr>
          <w:p w14:paraId="5056274B">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212 </w:t>
            </w:r>
            <w:r>
              <w:rPr>
                <w:rFonts w:hint="eastAsia" w:ascii="仿宋_GB2312" w:hAnsi="宋体" w:eastAsia="仿宋_GB2312" w:cs="仿宋_GB2312"/>
                <w:kern w:val="0"/>
                <w:sz w:val="18"/>
                <w:szCs w:val="18"/>
              </w:rPr>
              <w:t>城乡社区支出</w:t>
            </w:r>
          </w:p>
        </w:tc>
        <w:tc>
          <w:tcPr>
            <w:tcW w:w="900" w:type="dxa"/>
            <w:tcBorders>
              <w:top w:val="nil"/>
              <w:left w:val="nil"/>
              <w:bottom w:val="single" w:color="auto" w:sz="4" w:space="0"/>
              <w:right w:val="single" w:color="auto" w:sz="4" w:space="0"/>
            </w:tcBorders>
            <w:vAlign w:val="center"/>
          </w:tcPr>
          <w:p w14:paraId="080578ED">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964" w:type="dxa"/>
            <w:tcBorders>
              <w:top w:val="nil"/>
              <w:left w:val="nil"/>
              <w:bottom w:val="single" w:color="auto" w:sz="4" w:space="0"/>
              <w:right w:val="single" w:color="auto" w:sz="4" w:space="0"/>
            </w:tcBorders>
            <w:vAlign w:val="center"/>
          </w:tcPr>
          <w:p w14:paraId="20515D57">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021" w:type="dxa"/>
            <w:tcBorders>
              <w:top w:val="nil"/>
              <w:left w:val="nil"/>
              <w:bottom w:val="single" w:color="auto" w:sz="4" w:space="0"/>
              <w:right w:val="single" w:color="auto" w:sz="4" w:space="0"/>
            </w:tcBorders>
            <w:vAlign w:val="center"/>
          </w:tcPr>
          <w:p w14:paraId="2A31CA67">
            <w:pPr>
              <w:widowControl/>
              <w:spacing w:line="280" w:lineRule="exact"/>
              <w:jc w:val="right"/>
              <w:rPr>
                <w:rFonts w:ascii="仿宋_GB2312" w:hAnsi="宋体" w:eastAsia="仿宋_GB2312"/>
                <w:kern w:val="0"/>
                <w:sz w:val="18"/>
                <w:szCs w:val="18"/>
              </w:rPr>
            </w:pPr>
          </w:p>
        </w:tc>
        <w:tc>
          <w:tcPr>
            <w:tcW w:w="1134" w:type="dxa"/>
            <w:tcBorders>
              <w:top w:val="nil"/>
              <w:left w:val="nil"/>
              <w:bottom w:val="single" w:color="auto" w:sz="4" w:space="0"/>
              <w:right w:val="single" w:color="auto" w:sz="4" w:space="0"/>
            </w:tcBorders>
            <w:vAlign w:val="center"/>
          </w:tcPr>
          <w:p w14:paraId="48B08F2F">
            <w:pPr>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7BB559F4">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34D748FA">
            <w:pPr>
              <w:widowControl/>
              <w:spacing w:line="280" w:lineRule="exact"/>
              <w:jc w:val="left"/>
              <w:rPr>
                <w:rFonts w:ascii="仿宋_GB2312" w:hAnsi="宋体" w:eastAsia="仿宋_GB2312"/>
                <w:kern w:val="0"/>
              </w:rPr>
            </w:pPr>
            <w:r>
              <w:rPr>
                <w:rFonts w:hint="eastAsia" w:ascii="仿宋_GB2312" w:hAnsi="宋体" w:eastAsia="仿宋_GB2312" w:cs="仿宋_GB2312"/>
                <w:kern w:val="0"/>
              </w:rPr>
              <w:t>　</w:t>
            </w:r>
          </w:p>
        </w:tc>
        <w:tc>
          <w:tcPr>
            <w:tcW w:w="1134" w:type="dxa"/>
            <w:tcBorders>
              <w:top w:val="nil"/>
              <w:left w:val="nil"/>
              <w:bottom w:val="single" w:color="auto" w:sz="4" w:space="0"/>
              <w:right w:val="single" w:color="auto" w:sz="4" w:space="0"/>
            </w:tcBorders>
            <w:noWrap/>
            <w:vAlign w:val="bottom"/>
          </w:tcPr>
          <w:p w14:paraId="2687AFDF">
            <w:pPr>
              <w:widowControl/>
              <w:spacing w:line="280" w:lineRule="exact"/>
              <w:jc w:val="right"/>
              <w:rPr>
                <w:rFonts w:ascii="仿宋_GB2312" w:hAnsi="宋体" w:eastAsia="仿宋_GB2312"/>
                <w:color w:val="000000"/>
                <w:kern w:val="0"/>
              </w:rPr>
            </w:pPr>
            <w:r>
              <w:rPr>
                <w:rFonts w:hint="eastAsia" w:ascii="仿宋_GB2312" w:hAnsi="宋体" w:eastAsia="仿宋_GB2312" w:cs="仿宋_GB2312"/>
                <w:color w:val="000000"/>
                <w:kern w:val="0"/>
              </w:rPr>
              <w:t>　</w:t>
            </w:r>
          </w:p>
        </w:tc>
        <w:tc>
          <w:tcPr>
            <w:tcW w:w="2388" w:type="dxa"/>
            <w:tcBorders>
              <w:top w:val="nil"/>
              <w:left w:val="nil"/>
              <w:bottom w:val="single" w:color="auto" w:sz="4" w:space="0"/>
              <w:right w:val="single" w:color="auto" w:sz="4" w:space="0"/>
            </w:tcBorders>
            <w:noWrap/>
            <w:vAlign w:val="center"/>
          </w:tcPr>
          <w:p w14:paraId="3B643B01">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213 </w:t>
            </w:r>
            <w:r>
              <w:rPr>
                <w:rFonts w:hint="eastAsia" w:ascii="仿宋_GB2312" w:hAnsi="宋体" w:eastAsia="仿宋_GB2312" w:cs="仿宋_GB2312"/>
                <w:kern w:val="0"/>
                <w:sz w:val="18"/>
                <w:szCs w:val="18"/>
              </w:rPr>
              <w:t>农林水支出</w:t>
            </w:r>
          </w:p>
        </w:tc>
        <w:tc>
          <w:tcPr>
            <w:tcW w:w="900" w:type="dxa"/>
            <w:tcBorders>
              <w:top w:val="nil"/>
              <w:left w:val="nil"/>
              <w:bottom w:val="single" w:color="auto" w:sz="4" w:space="0"/>
              <w:right w:val="single" w:color="auto" w:sz="4" w:space="0"/>
            </w:tcBorders>
            <w:vAlign w:val="center"/>
          </w:tcPr>
          <w:p w14:paraId="6FBAE86A">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964" w:type="dxa"/>
            <w:tcBorders>
              <w:top w:val="nil"/>
              <w:left w:val="nil"/>
              <w:bottom w:val="single" w:color="auto" w:sz="4" w:space="0"/>
              <w:right w:val="single" w:color="auto" w:sz="4" w:space="0"/>
            </w:tcBorders>
            <w:vAlign w:val="center"/>
          </w:tcPr>
          <w:p w14:paraId="31B576D3">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021" w:type="dxa"/>
            <w:tcBorders>
              <w:top w:val="nil"/>
              <w:left w:val="nil"/>
              <w:bottom w:val="single" w:color="auto" w:sz="4" w:space="0"/>
              <w:right w:val="single" w:color="auto" w:sz="4" w:space="0"/>
            </w:tcBorders>
            <w:vAlign w:val="center"/>
          </w:tcPr>
          <w:p w14:paraId="4DE7F6C6">
            <w:pPr>
              <w:widowControl/>
              <w:spacing w:line="280" w:lineRule="exact"/>
              <w:jc w:val="right"/>
              <w:rPr>
                <w:rFonts w:ascii="仿宋_GB2312" w:hAnsi="宋体" w:eastAsia="仿宋_GB2312"/>
                <w:kern w:val="0"/>
                <w:sz w:val="18"/>
                <w:szCs w:val="18"/>
              </w:rPr>
            </w:pPr>
          </w:p>
        </w:tc>
        <w:tc>
          <w:tcPr>
            <w:tcW w:w="1134" w:type="dxa"/>
            <w:tcBorders>
              <w:top w:val="nil"/>
              <w:left w:val="nil"/>
              <w:bottom w:val="single" w:color="auto" w:sz="4" w:space="0"/>
              <w:right w:val="single" w:color="auto" w:sz="4" w:space="0"/>
            </w:tcBorders>
            <w:vAlign w:val="center"/>
          </w:tcPr>
          <w:p w14:paraId="3D030393">
            <w:pPr>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7218695C">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2853F8C6">
            <w:pPr>
              <w:widowControl/>
              <w:spacing w:line="280" w:lineRule="exact"/>
              <w:jc w:val="left"/>
              <w:rPr>
                <w:rFonts w:ascii="仿宋_GB2312" w:hAnsi="宋体" w:eastAsia="仿宋_GB2312"/>
                <w:kern w:val="0"/>
              </w:rPr>
            </w:pPr>
            <w:r>
              <w:rPr>
                <w:rFonts w:hint="eastAsia" w:ascii="仿宋_GB2312" w:hAnsi="宋体" w:eastAsia="仿宋_GB2312" w:cs="仿宋_GB2312"/>
                <w:kern w:val="0"/>
              </w:rPr>
              <w:t>　</w:t>
            </w:r>
          </w:p>
        </w:tc>
        <w:tc>
          <w:tcPr>
            <w:tcW w:w="1134" w:type="dxa"/>
            <w:tcBorders>
              <w:top w:val="nil"/>
              <w:left w:val="nil"/>
              <w:bottom w:val="single" w:color="auto" w:sz="4" w:space="0"/>
              <w:right w:val="single" w:color="auto" w:sz="4" w:space="0"/>
            </w:tcBorders>
            <w:noWrap/>
            <w:vAlign w:val="bottom"/>
          </w:tcPr>
          <w:p w14:paraId="6B6C16E9">
            <w:pPr>
              <w:widowControl/>
              <w:spacing w:line="280" w:lineRule="exact"/>
              <w:jc w:val="right"/>
              <w:rPr>
                <w:rFonts w:ascii="仿宋_GB2312" w:hAnsi="宋体" w:eastAsia="仿宋_GB2312"/>
                <w:color w:val="000000"/>
                <w:kern w:val="0"/>
              </w:rPr>
            </w:pPr>
            <w:r>
              <w:rPr>
                <w:rFonts w:hint="eastAsia" w:ascii="仿宋_GB2312" w:hAnsi="宋体" w:eastAsia="仿宋_GB2312" w:cs="仿宋_GB2312"/>
                <w:color w:val="000000"/>
                <w:kern w:val="0"/>
              </w:rPr>
              <w:t>　</w:t>
            </w:r>
          </w:p>
        </w:tc>
        <w:tc>
          <w:tcPr>
            <w:tcW w:w="2388" w:type="dxa"/>
            <w:tcBorders>
              <w:top w:val="nil"/>
              <w:left w:val="nil"/>
              <w:bottom w:val="single" w:color="auto" w:sz="4" w:space="0"/>
              <w:right w:val="single" w:color="auto" w:sz="4" w:space="0"/>
            </w:tcBorders>
            <w:noWrap/>
            <w:vAlign w:val="center"/>
          </w:tcPr>
          <w:p w14:paraId="32682B32">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214 </w:t>
            </w:r>
            <w:r>
              <w:rPr>
                <w:rFonts w:hint="eastAsia" w:ascii="仿宋_GB2312" w:hAnsi="宋体" w:eastAsia="仿宋_GB2312" w:cs="仿宋_GB2312"/>
                <w:kern w:val="0"/>
                <w:sz w:val="18"/>
                <w:szCs w:val="18"/>
              </w:rPr>
              <w:t>交通运输支出</w:t>
            </w:r>
          </w:p>
        </w:tc>
        <w:tc>
          <w:tcPr>
            <w:tcW w:w="900" w:type="dxa"/>
            <w:tcBorders>
              <w:top w:val="nil"/>
              <w:left w:val="nil"/>
              <w:bottom w:val="single" w:color="auto" w:sz="4" w:space="0"/>
              <w:right w:val="single" w:color="auto" w:sz="4" w:space="0"/>
            </w:tcBorders>
            <w:vAlign w:val="center"/>
          </w:tcPr>
          <w:p w14:paraId="48F4A2A4">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964" w:type="dxa"/>
            <w:tcBorders>
              <w:top w:val="nil"/>
              <w:left w:val="nil"/>
              <w:bottom w:val="single" w:color="auto" w:sz="4" w:space="0"/>
              <w:right w:val="single" w:color="auto" w:sz="4" w:space="0"/>
            </w:tcBorders>
            <w:vAlign w:val="center"/>
          </w:tcPr>
          <w:p w14:paraId="4CF702FE">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021" w:type="dxa"/>
            <w:tcBorders>
              <w:top w:val="nil"/>
              <w:left w:val="nil"/>
              <w:bottom w:val="single" w:color="auto" w:sz="4" w:space="0"/>
              <w:right w:val="single" w:color="auto" w:sz="4" w:space="0"/>
            </w:tcBorders>
            <w:vAlign w:val="center"/>
          </w:tcPr>
          <w:p w14:paraId="4DA6BABB">
            <w:pPr>
              <w:widowControl/>
              <w:spacing w:line="280" w:lineRule="exact"/>
              <w:jc w:val="right"/>
              <w:rPr>
                <w:rFonts w:ascii="仿宋_GB2312" w:hAnsi="宋体" w:eastAsia="仿宋_GB2312"/>
                <w:kern w:val="0"/>
                <w:sz w:val="18"/>
                <w:szCs w:val="18"/>
              </w:rPr>
            </w:pPr>
          </w:p>
        </w:tc>
        <w:tc>
          <w:tcPr>
            <w:tcW w:w="1134" w:type="dxa"/>
            <w:tcBorders>
              <w:top w:val="nil"/>
              <w:left w:val="nil"/>
              <w:bottom w:val="single" w:color="auto" w:sz="4" w:space="0"/>
              <w:right w:val="single" w:color="auto" w:sz="4" w:space="0"/>
            </w:tcBorders>
            <w:vAlign w:val="center"/>
          </w:tcPr>
          <w:p w14:paraId="516B94E0">
            <w:pPr>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3C302F7D">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48CF1A2B">
            <w:pPr>
              <w:widowControl/>
              <w:spacing w:line="280" w:lineRule="exact"/>
              <w:jc w:val="left"/>
              <w:rPr>
                <w:rFonts w:ascii="仿宋_GB2312" w:hAnsi="宋体" w:eastAsia="仿宋_GB2312"/>
                <w:kern w:val="0"/>
              </w:rPr>
            </w:pPr>
            <w:r>
              <w:rPr>
                <w:rFonts w:hint="eastAsia" w:ascii="仿宋_GB2312" w:hAnsi="宋体" w:eastAsia="仿宋_GB2312" w:cs="仿宋_GB2312"/>
                <w:kern w:val="0"/>
              </w:rPr>
              <w:t>　</w:t>
            </w:r>
          </w:p>
        </w:tc>
        <w:tc>
          <w:tcPr>
            <w:tcW w:w="1134" w:type="dxa"/>
            <w:tcBorders>
              <w:top w:val="nil"/>
              <w:left w:val="nil"/>
              <w:bottom w:val="single" w:color="auto" w:sz="4" w:space="0"/>
              <w:right w:val="single" w:color="auto" w:sz="4" w:space="0"/>
            </w:tcBorders>
            <w:noWrap/>
            <w:vAlign w:val="bottom"/>
          </w:tcPr>
          <w:p w14:paraId="22A3C3F5">
            <w:pPr>
              <w:widowControl/>
              <w:spacing w:line="280" w:lineRule="exact"/>
              <w:jc w:val="right"/>
              <w:rPr>
                <w:rFonts w:ascii="仿宋_GB2312" w:hAnsi="宋体" w:eastAsia="仿宋_GB2312"/>
                <w:color w:val="000000"/>
                <w:kern w:val="0"/>
              </w:rPr>
            </w:pPr>
            <w:r>
              <w:rPr>
                <w:rFonts w:hint="eastAsia" w:ascii="仿宋_GB2312" w:hAnsi="宋体" w:eastAsia="仿宋_GB2312" w:cs="仿宋_GB2312"/>
                <w:color w:val="000000"/>
                <w:kern w:val="0"/>
              </w:rPr>
              <w:t>　</w:t>
            </w:r>
          </w:p>
        </w:tc>
        <w:tc>
          <w:tcPr>
            <w:tcW w:w="2388" w:type="dxa"/>
            <w:tcBorders>
              <w:top w:val="nil"/>
              <w:left w:val="nil"/>
              <w:bottom w:val="single" w:color="auto" w:sz="4" w:space="0"/>
              <w:right w:val="single" w:color="auto" w:sz="4" w:space="0"/>
            </w:tcBorders>
            <w:noWrap/>
            <w:vAlign w:val="center"/>
          </w:tcPr>
          <w:p w14:paraId="4E1E8952">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215 </w:t>
            </w:r>
            <w:r>
              <w:rPr>
                <w:rFonts w:hint="eastAsia" w:ascii="仿宋_GB2312" w:hAnsi="宋体" w:eastAsia="仿宋_GB2312" w:cs="仿宋_GB2312"/>
                <w:kern w:val="0"/>
                <w:sz w:val="18"/>
                <w:szCs w:val="18"/>
              </w:rPr>
              <w:t>资源勘探工业信息等支出</w:t>
            </w:r>
          </w:p>
        </w:tc>
        <w:tc>
          <w:tcPr>
            <w:tcW w:w="900" w:type="dxa"/>
            <w:tcBorders>
              <w:top w:val="nil"/>
              <w:left w:val="nil"/>
              <w:bottom w:val="single" w:color="auto" w:sz="4" w:space="0"/>
              <w:right w:val="single" w:color="auto" w:sz="4" w:space="0"/>
            </w:tcBorders>
            <w:vAlign w:val="center"/>
          </w:tcPr>
          <w:p w14:paraId="63D77B11">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964" w:type="dxa"/>
            <w:tcBorders>
              <w:top w:val="nil"/>
              <w:left w:val="nil"/>
              <w:bottom w:val="single" w:color="auto" w:sz="4" w:space="0"/>
              <w:right w:val="single" w:color="auto" w:sz="4" w:space="0"/>
            </w:tcBorders>
            <w:vAlign w:val="center"/>
          </w:tcPr>
          <w:p w14:paraId="019CB3A6">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021" w:type="dxa"/>
            <w:tcBorders>
              <w:top w:val="nil"/>
              <w:left w:val="nil"/>
              <w:bottom w:val="single" w:color="auto" w:sz="4" w:space="0"/>
              <w:right w:val="single" w:color="auto" w:sz="4" w:space="0"/>
            </w:tcBorders>
            <w:vAlign w:val="center"/>
          </w:tcPr>
          <w:p w14:paraId="58094A2C">
            <w:pPr>
              <w:widowControl/>
              <w:spacing w:line="280" w:lineRule="exact"/>
              <w:jc w:val="right"/>
              <w:rPr>
                <w:rFonts w:ascii="仿宋_GB2312" w:hAnsi="宋体" w:eastAsia="仿宋_GB2312"/>
                <w:kern w:val="0"/>
                <w:sz w:val="18"/>
                <w:szCs w:val="18"/>
              </w:rPr>
            </w:pPr>
          </w:p>
        </w:tc>
        <w:tc>
          <w:tcPr>
            <w:tcW w:w="1134" w:type="dxa"/>
            <w:tcBorders>
              <w:top w:val="nil"/>
              <w:left w:val="nil"/>
              <w:bottom w:val="single" w:color="auto" w:sz="4" w:space="0"/>
              <w:right w:val="single" w:color="auto" w:sz="4" w:space="0"/>
            </w:tcBorders>
            <w:vAlign w:val="center"/>
          </w:tcPr>
          <w:p w14:paraId="2DCF29AD">
            <w:pPr>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56B6D81A">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00E0DBDE">
            <w:pPr>
              <w:widowControl/>
              <w:spacing w:line="280" w:lineRule="exact"/>
              <w:jc w:val="left"/>
              <w:rPr>
                <w:rFonts w:ascii="仿宋_GB2312" w:hAnsi="宋体" w:eastAsia="仿宋_GB2312"/>
                <w:kern w:val="0"/>
              </w:rPr>
            </w:pPr>
            <w:r>
              <w:rPr>
                <w:rFonts w:hint="eastAsia" w:ascii="仿宋_GB2312" w:hAnsi="宋体" w:eastAsia="仿宋_GB2312" w:cs="仿宋_GB2312"/>
                <w:kern w:val="0"/>
              </w:rPr>
              <w:t>　</w:t>
            </w:r>
          </w:p>
        </w:tc>
        <w:tc>
          <w:tcPr>
            <w:tcW w:w="1134" w:type="dxa"/>
            <w:tcBorders>
              <w:top w:val="nil"/>
              <w:left w:val="nil"/>
              <w:bottom w:val="single" w:color="auto" w:sz="4" w:space="0"/>
              <w:right w:val="single" w:color="auto" w:sz="4" w:space="0"/>
            </w:tcBorders>
            <w:noWrap/>
            <w:vAlign w:val="bottom"/>
          </w:tcPr>
          <w:p w14:paraId="4110DF3D">
            <w:pPr>
              <w:widowControl/>
              <w:spacing w:line="280" w:lineRule="exact"/>
              <w:jc w:val="right"/>
              <w:rPr>
                <w:rFonts w:ascii="仿宋_GB2312" w:hAnsi="宋体" w:eastAsia="仿宋_GB2312"/>
                <w:color w:val="000000"/>
                <w:kern w:val="0"/>
              </w:rPr>
            </w:pPr>
            <w:r>
              <w:rPr>
                <w:rFonts w:hint="eastAsia" w:ascii="仿宋_GB2312" w:hAnsi="宋体" w:eastAsia="仿宋_GB2312" w:cs="仿宋_GB2312"/>
                <w:color w:val="000000"/>
                <w:kern w:val="0"/>
              </w:rPr>
              <w:t>　</w:t>
            </w:r>
          </w:p>
        </w:tc>
        <w:tc>
          <w:tcPr>
            <w:tcW w:w="2388" w:type="dxa"/>
            <w:tcBorders>
              <w:top w:val="nil"/>
              <w:left w:val="nil"/>
              <w:bottom w:val="single" w:color="auto" w:sz="4" w:space="0"/>
              <w:right w:val="single" w:color="auto" w:sz="4" w:space="0"/>
            </w:tcBorders>
            <w:noWrap/>
            <w:vAlign w:val="center"/>
          </w:tcPr>
          <w:p w14:paraId="32340096">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216 </w:t>
            </w:r>
            <w:r>
              <w:rPr>
                <w:rFonts w:hint="eastAsia" w:ascii="仿宋_GB2312" w:hAnsi="宋体" w:eastAsia="仿宋_GB2312" w:cs="仿宋_GB2312"/>
                <w:kern w:val="0"/>
                <w:sz w:val="18"/>
                <w:szCs w:val="18"/>
              </w:rPr>
              <w:t>商业服务业等支出</w:t>
            </w:r>
          </w:p>
        </w:tc>
        <w:tc>
          <w:tcPr>
            <w:tcW w:w="900" w:type="dxa"/>
            <w:tcBorders>
              <w:top w:val="nil"/>
              <w:left w:val="nil"/>
              <w:bottom w:val="single" w:color="auto" w:sz="4" w:space="0"/>
              <w:right w:val="single" w:color="auto" w:sz="4" w:space="0"/>
            </w:tcBorders>
            <w:vAlign w:val="center"/>
          </w:tcPr>
          <w:p w14:paraId="21ECE996">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964" w:type="dxa"/>
            <w:tcBorders>
              <w:top w:val="nil"/>
              <w:left w:val="nil"/>
              <w:bottom w:val="single" w:color="auto" w:sz="4" w:space="0"/>
              <w:right w:val="single" w:color="auto" w:sz="4" w:space="0"/>
            </w:tcBorders>
            <w:vAlign w:val="center"/>
          </w:tcPr>
          <w:p w14:paraId="063FB4C6">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021" w:type="dxa"/>
            <w:tcBorders>
              <w:top w:val="nil"/>
              <w:left w:val="nil"/>
              <w:bottom w:val="single" w:color="auto" w:sz="4" w:space="0"/>
              <w:right w:val="single" w:color="auto" w:sz="4" w:space="0"/>
            </w:tcBorders>
            <w:vAlign w:val="center"/>
          </w:tcPr>
          <w:p w14:paraId="4F903AC9">
            <w:pPr>
              <w:widowControl/>
              <w:spacing w:line="280" w:lineRule="exact"/>
              <w:jc w:val="right"/>
              <w:rPr>
                <w:rFonts w:ascii="仿宋_GB2312" w:hAnsi="宋体" w:eastAsia="仿宋_GB2312"/>
                <w:kern w:val="0"/>
                <w:sz w:val="18"/>
                <w:szCs w:val="18"/>
              </w:rPr>
            </w:pPr>
          </w:p>
        </w:tc>
        <w:tc>
          <w:tcPr>
            <w:tcW w:w="1134" w:type="dxa"/>
            <w:tcBorders>
              <w:top w:val="nil"/>
              <w:left w:val="nil"/>
              <w:bottom w:val="single" w:color="auto" w:sz="4" w:space="0"/>
              <w:right w:val="single" w:color="auto" w:sz="4" w:space="0"/>
            </w:tcBorders>
            <w:vAlign w:val="center"/>
          </w:tcPr>
          <w:p w14:paraId="4CB9B146">
            <w:pPr>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512594D0">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09C485C8">
            <w:pPr>
              <w:widowControl/>
              <w:spacing w:line="280" w:lineRule="exact"/>
              <w:jc w:val="left"/>
              <w:rPr>
                <w:rFonts w:ascii="仿宋_GB2312" w:hAnsi="宋体" w:eastAsia="仿宋_GB2312"/>
                <w:kern w:val="0"/>
              </w:rPr>
            </w:pPr>
            <w:r>
              <w:rPr>
                <w:rFonts w:hint="eastAsia" w:ascii="仿宋_GB2312" w:hAnsi="宋体" w:eastAsia="仿宋_GB2312" w:cs="仿宋_GB2312"/>
                <w:kern w:val="0"/>
              </w:rPr>
              <w:t>　</w:t>
            </w:r>
          </w:p>
        </w:tc>
        <w:tc>
          <w:tcPr>
            <w:tcW w:w="1134" w:type="dxa"/>
            <w:tcBorders>
              <w:top w:val="nil"/>
              <w:left w:val="nil"/>
              <w:bottom w:val="single" w:color="auto" w:sz="4" w:space="0"/>
              <w:right w:val="single" w:color="auto" w:sz="4" w:space="0"/>
            </w:tcBorders>
            <w:noWrap/>
            <w:vAlign w:val="bottom"/>
          </w:tcPr>
          <w:p w14:paraId="69B50FC3">
            <w:pPr>
              <w:widowControl/>
              <w:spacing w:line="280" w:lineRule="exact"/>
              <w:jc w:val="right"/>
              <w:rPr>
                <w:rFonts w:ascii="仿宋_GB2312" w:hAnsi="宋体" w:eastAsia="仿宋_GB2312"/>
                <w:color w:val="000000"/>
                <w:kern w:val="0"/>
              </w:rPr>
            </w:pPr>
            <w:r>
              <w:rPr>
                <w:rFonts w:hint="eastAsia" w:ascii="仿宋_GB2312" w:hAnsi="宋体" w:eastAsia="仿宋_GB2312" w:cs="仿宋_GB2312"/>
                <w:color w:val="000000"/>
                <w:kern w:val="0"/>
              </w:rPr>
              <w:t>　</w:t>
            </w:r>
          </w:p>
        </w:tc>
        <w:tc>
          <w:tcPr>
            <w:tcW w:w="2388" w:type="dxa"/>
            <w:tcBorders>
              <w:top w:val="nil"/>
              <w:left w:val="nil"/>
              <w:bottom w:val="single" w:color="auto" w:sz="4" w:space="0"/>
              <w:right w:val="single" w:color="auto" w:sz="4" w:space="0"/>
            </w:tcBorders>
            <w:noWrap/>
            <w:vAlign w:val="center"/>
          </w:tcPr>
          <w:p w14:paraId="5FF5E17E">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217 </w:t>
            </w:r>
            <w:r>
              <w:rPr>
                <w:rFonts w:hint="eastAsia" w:ascii="仿宋_GB2312" w:hAnsi="宋体" w:eastAsia="仿宋_GB2312" w:cs="仿宋_GB2312"/>
                <w:kern w:val="0"/>
                <w:sz w:val="18"/>
                <w:szCs w:val="18"/>
              </w:rPr>
              <w:t>金融支出</w:t>
            </w:r>
          </w:p>
        </w:tc>
        <w:tc>
          <w:tcPr>
            <w:tcW w:w="900" w:type="dxa"/>
            <w:tcBorders>
              <w:top w:val="nil"/>
              <w:left w:val="nil"/>
              <w:bottom w:val="single" w:color="auto" w:sz="4" w:space="0"/>
              <w:right w:val="single" w:color="auto" w:sz="4" w:space="0"/>
            </w:tcBorders>
            <w:vAlign w:val="center"/>
          </w:tcPr>
          <w:p w14:paraId="2AC0041B">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964" w:type="dxa"/>
            <w:tcBorders>
              <w:top w:val="nil"/>
              <w:left w:val="nil"/>
              <w:bottom w:val="single" w:color="auto" w:sz="4" w:space="0"/>
              <w:right w:val="single" w:color="auto" w:sz="4" w:space="0"/>
            </w:tcBorders>
            <w:vAlign w:val="center"/>
          </w:tcPr>
          <w:p w14:paraId="3B6ED1E2">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021" w:type="dxa"/>
            <w:tcBorders>
              <w:top w:val="nil"/>
              <w:left w:val="nil"/>
              <w:bottom w:val="single" w:color="auto" w:sz="4" w:space="0"/>
              <w:right w:val="single" w:color="auto" w:sz="4" w:space="0"/>
            </w:tcBorders>
            <w:vAlign w:val="center"/>
          </w:tcPr>
          <w:p w14:paraId="5D562C66">
            <w:pPr>
              <w:widowControl/>
              <w:spacing w:line="280" w:lineRule="exact"/>
              <w:jc w:val="right"/>
              <w:rPr>
                <w:rFonts w:ascii="仿宋_GB2312" w:hAnsi="宋体" w:eastAsia="仿宋_GB2312"/>
                <w:kern w:val="0"/>
                <w:sz w:val="18"/>
                <w:szCs w:val="18"/>
              </w:rPr>
            </w:pPr>
          </w:p>
        </w:tc>
        <w:tc>
          <w:tcPr>
            <w:tcW w:w="1134" w:type="dxa"/>
            <w:tcBorders>
              <w:top w:val="nil"/>
              <w:left w:val="nil"/>
              <w:bottom w:val="single" w:color="auto" w:sz="4" w:space="0"/>
              <w:right w:val="single" w:color="auto" w:sz="4" w:space="0"/>
            </w:tcBorders>
            <w:vAlign w:val="center"/>
          </w:tcPr>
          <w:p w14:paraId="0CE5225E">
            <w:pPr>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2A1B4AA6">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3D44E30D">
            <w:pPr>
              <w:widowControl/>
              <w:spacing w:line="280" w:lineRule="exact"/>
              <w:jc w:val="left"/>
              <w:rPr>
                <w:rFonts w:ascii="仿宋_GB2312" w:hAnsi="宋体" w:eastAsia="仿宋_GB2312"/>
                <w:kern w:val="0"/>
              </w:rPr>
            </w:pPr>
            <w:r>
              <w:rPr>
                <w:rFonts w:hint="eastAsia" w:ascii="仿宋_GB2312" w:hAnsi="宋体" w:eastAsia="仿宋_GB2312" w:cs="仿宋_GB2312"/>
                <w:kern w:val="0"/>
              </w:rPr>
              <w:t>　</w:t>
            </w:r>
          </w:p>
        </w:tc>
        <w:tc>
          <w:tcPr>
            <w:tcW w:w="1134" w:type="dxa"/>
            <w:tcBorders>
              <w:top w:val="nil"/>
              <w:left w:val="nil"/>
              <w:bottom w:val="single" w:color="auto" w:sz="4" w:space="0"/>
              <w:right w:val="single" w:color="auto" w:sz="4" w:space="0"/>
            </w:tcBorders>
            <w:noWrap/>
            <w:vAlign w:val="bottom"/>
          </w:tcPr>
          <w:p w14:paraId="2447E536">
            <w:pPr>
              <w:widowControl/>
              <w:spacing w:line="280" w:lineRule="exact"/>
              <w:jc w:val="right"/>
              <w:rPr>
                <w:rFonts w:ascii="仿宋_GB2312" w:hAnsi="宋体" w:eastAsia="仿宋_GB2312"/>
                <w:color w:val="000000"/>
                <w:kern w:val="0"/>
              </w:rPr>
            </w:pPr>
            <w:r>
              <w:rPr>
                <w:rFonts w:hint="eastAsia" w:ascii="仿宋_GB2312" w:hAnsi="宋体" w:eastAsia="仿宋_GB2312" w:cs="仿宋_GB2312"/>
                <w:color w:val="000000"/>
                <w:kern w:val="0"/>
              </w:rPr>
              <w:t>　</w:t>
            </w:r>
          </w:p>
        </w:tc>
        <w:tc>
          <w:tcPr>
            <w:tcW w:w="2388" w:type="dxa"/>
            <w:tcBorders>
              <w:top w:val="nil"/>
              <w:left w:val="nil"/>
              <w:bottom w:val="single" w:color="auto" w:sz="4" w:space="0"/>
              <w:right w:val="single" w:color="auto" w:sz="4" w:space="0"/>
            </w:tcBorders>
            <w:noWrap/>
            <w:vAlign w:val="center"/>
          </w:tcPr>
          <w:p w14:paraId="51E94A39">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219 </w:t>
            </w:r>
            <w:r>
              <w:rPr>
                <w:rFonts w:hint="eastAsia" w:ascii="仿宋_GB2312" w:hAnsi="宋体" w:eastAsia="仿宋_GB2312" w:cs="仿宋_GB2312"/>
                <w:kern w:val="0"/>
                <w:sz w:val="18"/>
                <w:szCs w:val="18"/>
              </w:rPr>
              <w:t>援助其他地区支出</w:t>
            </w:r>
          </w:p>
        </w:tc>
        <w:tc>
          <w:tcPr>
            <w:tcW w:w="900" w:type="dxa"/>
            <w:tcBorders>
              <w:top w:val="nil"/>
              <w:left w:val="nil"/>
              <w:bottom w:val="single" w:color="auto" w:sz="4" w:space="0"/>
              <w:right w:val="single" w:color="auto" w:sz="4" w:space="0"/>
            </w:tcBorders>
            <w:vAlign w:val="center"/>
          </w:tcPr>
          <w:p w14:paraId="675BA4A4">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964" w:type="dxa"/>
            <w:tcBorders>
              <w:top w:val="nil"/>
              <w:left w:val="nil"/>
              <w:bottom w:val="single" w:color="auto" w:sz="4" w:space="0"/>
              <w:right w:val="single" w:color="auto" w:sz="4" w:space="0"/>
            </w:tcBorders>
            <w:vAlign w:val="center"/>
          </w:tcPr>
          <w:p w14:paraId="7A468897">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021" w:type="dxa"/>
            <w:tcBorders>
              <w:top w:val="nil"/>
              <w:left w:val="nil"/>
              <w:bottom w:val="single" w:color="auto" w:sz="4" w:space="0"/>
              <w:right w:val="single" w:color="auto" w:sz="4" w:space="0"/>
            </w:tcBorders>
            <w:vAlign w:val="center"/>
          </w:tcPr>
          <w:p w14:paraId="1B15B664">
            <w:pPr>
              <w:widowControl/>
              <w:spacing w:line="280" w:lineRule="exact"/>
              <w:jc w:val="right"/>
              <w:rPr>
                <w:rFonts w:ascii="仿宋_GB2312" w:hAnsi="宋体" w:eastAsia="仿宋_GB2312"/>
                <w:kern w:val="0"/>
                <w:sz w:val="18"/>
                <w:szCs w:val="18"/>
              </w:rPr>
            </w:pPr>
          </w:p>
        </w:tc>
        <w:tc>
          <w:tcPr>
            <w:tcW w:w="1134" w:type="dxa"/>
            <w:tcBorders>
              <w:top w:val="nil"/>
              <w:left w:val="nil"/>
              <w:bottom w:val="single" w:color="auto" w:sz="4" w:space="0"/>
              <w:right w:val="single" w:color="auto" w:sz="4" w:space="0"/>
            </w:tcBorders>
            <w:vAlign w:val="center"/>
          </w:tcPr>
          <w:p w14:paraId="3FD35510">
            <w:pPr>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5148F05E">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08C1523A">
            <w:pPr>
              <w:widowControl/>
              <w:spacing w:line="280" w:lineRule="exact"/>
              <w:jc w:val="left"/>
              <w:rPr>
                <w:rFonts w:ascii="仿宋_GB2312" w:hAnsi="宋体" w:eastAsia="仿宋_GB2312"/>
                <w:kern w:val="0"/>
              </w:rPr>
            </w:pPr>
            <w:r>
              <w:rPr>
                <w:rFonts w:hint="eastAsia" w:ascii="仿宋_GB2312" w:hAnsi="宋体" w:eastAsia="仿宋_GB2312" w:cs="仿宋_GB2312"/>
                <w:kern w:val="0"/>
              </w:rPr>
              <w:t>　</w:t>
            </w:r>
          </w:p>
        </w:tc>
        <w:tc>
          <w:tcPr>
            <w:tcW w:w="1134" w:type="dxa"/>
            <w:tcBorders>
              <w:top w:val="nil"/>
              <w:left w:val="nil"/>
              <w:bottom w:val="single" w:color="auto" w:sz="4" w:space="0"/>
              <w:right w:val="single" w:color="auto" w:sz="4" w:space="0"/>
            </w:tcBorders>
            <w:noWrap/>
            <w:vAlign w:val="bottom"/>
          </w:tcPr>
          <w:p w14:paraId="626F6244">
            <w:pPr>
              <w:widowControl/>
              <w:spacing w:line="280" w:lineRule="exact"/>
              <w:jc w:val="right"/>
              <w:rPr>
                <w:rFonts w:ascii="仿宋_GB2312" w:hAnsi="宋体" w:eastAsia="仿宋_GB2312"/>
                <w:color w:val="000000"/>
                <w:kern w:val="0"/>
              </w:rPr>
            </w:pPr>
            <w:r>
              <w:rPr>
                <w:rFonts w:hint="eastAsia" w:ascii="仿宋_GB2312" w:hAnsi="宋体" w:eastAsia="仿宋_GB2312" w:cs="仿宋_GB2312"/>
                <w:color w:val="000000"/>
                <w:kern w:val="0"/>
              </w:rPr>
              <w:t>　</w:t>
            </w:r>
          </w:p>
        </w:tc>
        <w:tc>
          <w:tcPr>
            <w:tcW w:w="2388" w:type="dxa"/>
            <w:tcBorders>
              <w:top w:val="nil"/>
              <w:left w:val="nil"/>
              <w:bottom w:val="single" w:color="auto" w:sz="4" w:space="0"/>
              <w:right w:val="single" w:color="auto" w:sz="4" w:space="0"/>
            </w:tcBorders>
            <w:noWrap/>
            <w:vAlign w:val="center"/>
          </w:tcPr>
          <w:p w14:paraId="063648B0">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220 </w:t>
            </w:r>
            <w:r>
              <w:rPr>
                <w:rFonts w:hint="eastAsia" w:ascii="仿宋_GB2312" w:hAnsi="宋体" w:eastAsia="仿宋_GB2312" w:cs="仿宋_GB2312"/>
                <w:kern w:val="0"/>
                <w:sz w:val="18"/>
                <w:szCs w:val="18"/>
              </w:rPr>
              <w:t>自然资源海洋气象等支出</w:t>
            </w:r>
          </w:p>
        </w:tc>
        <w:tc>
          <w:tcPr>
            <w:tcW w:w="900" w:type="dxa"/>
            <w:tcBorders>
              <w:top w:val="nil"/>
              <w:left w:val="nil"/>
              <w:bottom w:val="single" w:color="auto" w:sz="4" w:space="0"/>
              <w:right w:val="single" w:color="auto" w:sz="4" w:space="0"/>
            </w:tcBorders>
            <w:vAlign w:val="center"/>
          </w:tcPr>
          <w:p w14:paraId="4C0FD4E2">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964" w:type="dxa"/>
            <w:tcBorders>
              <w:top w:val="nil"/>
              <w:left w:val="nil"/>
              <w:bottom w:val="single" w:color="auto" w:sz="4" w:space="0"/>
              <w:right w:val="single" w:color="auto" w:sz="4" w:space="0"/>
            </w:tcBorders>
            <w:vAlign w:val="center"/>
          </w:tcPr>
          <w:p w14:paraId="4E8DFDCC">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021" w:type="dxa"/>
            <w:tcBorders>
              <w:top w:val="nil"/>
              <w:left w:val="nil"/>
              <w:bottom w:val="single" w:color="auto" w:sz="4" w:space="0"/>
              <w:right w:val="single" w:color="auto" w:sz="4" w:space="0"/>
            </w:tcBorders>
            <w:vAlign w:val="center"/>
          </w:tcPr>
          <w:p w14:paraId="447247E2">
            <w:pPr>
              <w:widowControl/>
              <w:spacing w:line="280" w:lineRule="exact"/>
              <w:jc w:val="right"/>
              <w:rPr>
                <w:rFonts w:ascii="仿宋_GB2312" w:hAnsi="宋体" w:eastAsia="仿宋_GB2312"/>
                <w:kern w:val="0"/>
                <w:sz w:val="18"/>
                <w:szCs w:val="18"/>
              </w:rPr>
            </w:pPr>
          </w:p>
        </w:tc>
        <w:tc>
          <w:tcPr>
            <w:tcW w:w="1134" w:type="dxa"/>
            <w:tcBorders>
              <w:top w:val="nil"/>
              <w:left w:val="nil"/>
              <w:bottom w:val="single" w:color="auto" w:sz="4" w:space="0"/>
              <w:right w:val="single" w:color="auto" w:sz="4" w:space="0"/>
            </w:tcBorders>
            <w:vAlign w:val="center"/>
          </w:tcPr>
          <w:p w14:paraId="5B8E260F">
            <w:pPr>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74C51D9D">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4F12DA5C">
            <w:pPr>
              <w:widowControl/>
              <w:spacing w:line="280" w:lineRule="exact"/>
              <w:jc w:val="left"/>
              <w:rPr>
                <w:rFonts w:ascii="仿宋_GB2312" w:hAnsi="宋体" w:eastAsia="仿宋_GB2312"/>
                <w:kern w:val="0"/>
              </w:rPr>
            </w:pPr>
            <w:r>
              <w:rPr>
                <w:rFonts w:hint="eastAsia" w:ascii="仿宋_GB2312" w:hAnsi="宋体" w:eastAsia="仿宋_GB2312" w:cs="仿宋_GB2312"/>
                <w:kern w:val="0"/>
              </w:rPr>
              <w:t>　</w:t>
            </w:r>
          </w:p>
        </w:tc>
        <w:tc>
          <w:tcPr>
            <w:tcW w:w="1134" w:type="dxa"/>
            <w:tcBorders>
              <w:top w:val="nil"/>
              <w:left w:val="nil"/>
              <w:bottom w:val="single" w:color="auto" w:sz="4" w:space="0"/>
              <w:right w:val="single" w:color="auto" w:sz="4" w:space="0"/>
            </w:tcBorders>
            <w:noWrap/>
            <w:vAlign w:val="bottom"/>
          </w:tcPr>
          <w:p w14:paraId="0B2BE37C">
            <w:pPr>
              <w:widowControl/>
              <w:spacing w:line="280" w:lineRule="exact"/>
              <w:jc w:val="right"/>
              <w:rPr>
                <w:rFonts w:ascii="仿宋_GB2312" w:hAnsi="宋体" w:eastAsia="仿宋_GB2312"/>
                <w:color w:val="000000"/>
                <w:kern w:val="0"/>
              </w:rPr>
            </w:pPr>
            <w:r>
              <w:rPr>
                <w:rFonts w:hint="eastAsia" w:ascii="仿宋_GB2312" w:hAnsi="宋体" w:eastAsia="仿宋_GB2312" w:cs="仿宋_GB2312"/>
                <w:color w:val="000000"/>
                <w:kern w:val="0"/>
              </w:rPr>
              <w:t>　</w:t>
            </w:r>
          </w:p>
        </w:tc>
        <w:tc>
          <w:tcPr>
            <w:tcW w:w="2388" w:type="dxa"/>
            <w:tcBorders>
              <w:top w:val="nil"/>
              <w:left w:val="nil"/>
              <w:bottom w:val="single" w:color="auto" w:sz="4" w:space="0"/>
              <w:right w:val="single" w:color="auto" w:sz="4" w:space="0"/>
            </w:tcBorders>
            <w:noWrap/>
            <w:vAlign w:val="center"/>
          </w:tcPr>
          <w:p w14:paraId="6632AD89">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221 </w:t>
            </w:r>
            <w:r>
              <w:rPr>
                <w:rFonts w:hint="eastAsia" w:ascii="仿宋_GB2312" w:hAnsi="宋体" w:eastAsia="仿宋_GB2312" w:cs="仿宋_GB2312"/>
                <w:kern w:val="0"/>
                <w:sz w:val="18"/>
                <w:szCs w:val="18"/>
              </w:rPr>
              <w:t>住房保障支出</w:t>
            </w:r>
          </w:p>
        </w:tc>
        <w:tc>
          <w:tcPr>
            <w:tcW w:w="900" w:type="dxa"/>
            <w:tcBorders>
              <w:top w:val="nil"/>
              <w:left w:val="nil"/>
              <w:bottom w:val="single" w:color="auto" w:sz="4" w:space="0"/>
              <w:right w:val="single" w:color="auto" w:sz="4" w:space="0"/>
            </w:tcBorders>
            <w:vAlign w:val="center"/>
          </w:tcPr>
          <w:p w14:paraId="5E184E84">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964" w:type="dxa"/>
            <w:tcBorders>
              <w:top w:val="nil"/>
              <w:left w:val="nil"/>
              <w:bottom w:val="single" w:color="auto" w:sz="4" w:space="0"/>
              <w:right w:val="single" w:color="auto" w:sz="4" w:space="0"/>
            </w:tcBorders>
            <w:vAlign w:val="center"/>
          </w:tcPr>
          <w:p w14:paraId="1CD5ADAA">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021" w:type="dxa"/>
            <w:tcBorders>
              <w:top w:val="nil"/>
              <w:left w:val="nil"/>
              <w:bottom w:val="single" w:color="auto" w:sz="4" w:space="0"/>
              <w:right w:val="single" w:color="auto" w:sz="4" w:space="0"/>
            </w:tcBorders>
            <w:vAlign w:val="center"/>
          </w:tcPr>
          <w:p w14:paraId="084F200E">
            <w:pPr>
              <w:widowControl/>
              <w:spacing w:line="280" w:lineRule="exact"/>
              <w:jc w:val="right"/>
              <w:rPr>
                <w:rFonts w:ascii="仿宋_GB2312" w:hAnsi="宋体" w:eastAsia="仿宋_GB2312"/>
                <w:kern w:val="0"/>
                <w:sz w:val="18"/>
                <w:szCs w:val="18"/>
              </w:rPr>
            </w:pPr>
          </w:p>
        </w:tc>
        <w:tc>
          <w:tcPr>
            <w:tcW w:w="1134" w:type="dxa"/>
            <w:tcBorders>
              <w:top w:val="nil"/>
              <w:left w:val="nil"/>
              <w:bottom w:val="single" w:color="auto" w:sz="4" w:space="0"/>
              <w:right w:val="single" w:color="auto" w:sz="4" w:space="0"/>
            </w:tcBorders>
            <w:vAlign w:val="center"/>
          </w:tcPr>
          <w:p w14:paraId="40EE6DE4">
            <w:pPr>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7EE2200B">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56559F47">
            <w:pPr>
              <w:widowControl/>
              <w:spacing w:line="280" w:lineRule="exact"/>
              <w:jc w:val="left"/>
              <w:rPr>
                <w:rFonts w:ascii="仿宋_GB2312" w:hAnsi="宋体" w:eastAsia="仿宋_GB2312"/>
                <w:kern w:val="0"/>
              </w:rPr>
            </w:pPr>
            <w:r>
              <w:rPr>
                <w:rFonts w:hint="eastAsia" w:ascii="仿宋_GB2312" w:hAnsi="宋体" w:eastAsia="仿宋_GB2312" w:cs="仿宋_GB2312"/>
                <w:kern w:val="0"/>
              </w:rPr>
              <w:t>　</w:t>
            </w:r>
          </w:p>
        </w:tc>
        <w:tc>
          <w:tcPr>
            <w:tcW w:w="1134" w:type="dxa"/>
            <w:tcBorders>
              <w:top w:val="nil"/>
              <w:left w:val="nil"/>
              <w:bottom w:val="single" w:color="auto" w:sz="4" w:space="0"/>
              <w:right w:val="single" w:color="auto" w:sz="4" w:space="0"/>
            </w:tcBorders>
            <w:noWrap/>
            <w:vAlign w:val="bottom"/>
          </w:tcPr>
          <w:p w14:paraId="66092184">
            <w:pPr>
              <w:widowControl/>
              <w:spacing w:line="280" w:lineRule="exact"/>
              <w:jc w:val="right"/>
              <w:rPr>
                <w:rFonts w:ascii="仿宋_GB2312" w:hAnsi="宋体" w:eastAsia="仿宋_GB2312"/>
                <w:color w:val="000000"/>
                <w:kern w:val="0"/>
              </w:rPr>
            </w:pPr>
            <w:r>
              <w:rPr>
                <w:rFonts w:hint="eastAsia" w:ascii="仿宋_GB2312" w:hAnsi="宋体" w:eastAsia="仿宋_GB2312" w:cs="仿宋_GB2312"/>
                <w:color w:val="000000"/>
                <w:kern w:val="0"/>
              </w:rPr>
              <w:t>　</w:t>
            </w:r>
          </w:p>
        </w:tc>
        <w:tc>
          <w:tcPr>
            <w:tcW w:w="2388" w:type="dxa"/>
            <w:tcBorders>
              <w:top w:val="nil"/>
              <w:left w:val="nil"/>
              <w:bottom w:val="single" w:color="auto" w:sz="4" w:space="0"/>
              <w:right w:val="single" w:color="auto" w:sz="4" w:space="0"/>
            </w:tcBorders>
            <w:noWrap/>
            <w:vAlign w:val="center"/>
          </w:tcPr>
          <w:p w14:paraId="48EC1B33">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222 </w:t>
            </w:r>
            <w:r>
              <w:rPr>
                <w:rFonts w:hint="eastAsia" w:ascii="仿宋_GB2312" w:hAnsi="宋体" w:eastAsia="仿宋_GB2312" w:cs="仿宋_GB2312"/>
                <w:kern w:val="0"/>
                <w:sz w:val="18"/>
                <w:szCs w:val="18"/>
              </w:rPr>
              <w:t>粮油物资储备支出</w:t>
            </w:r>
          </w:p>
        </w:tc>
        <w:tc>
          <w:tcPr>
            <w:tcW w:w="900" w:type="dxa"/>
            <w:tcBorders>
              <w:top w:val="nil"/>
              <w:left w:val="nil"/>
              <w:bottom w:val="single" w:color="auto" w:sz="4" w:space="0"/>
              <w:right w:val="single" w:color="auto" w:sz="4" w:space="0"/>
            </w:tcBorders>
            <w:vAlign w:val="center"/>
          </w:tcPr>
          <w:p w14:paraId="3C3242EB">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964" w:type="dxa"/>
            <w:tcBorders>
              <w:top w:val="nil"/>
              <w:left w:val="nil"/>
              <w:bottom w:val="single" w:color="auto" w:sz="4" w:space="0"/>
              <w:right w:val="single" w:color="auto" w:sz="4" w:space="0"/>
            </w:tcBorders>
            <w:vAlign w:val="center"/>
          </w:tcPr>
          <w:p w14:paraId="69A2BB3F">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021" w:type="dxa"/>
            <w:tcBorders>
              <w:top w:val="nil"/>
              <w:left w:val="nil"/>
              <w:bottom w:val="single" w:color="auto" w:sz="4" w:space="0"/>
              <w:right w:val="single" w:color="auto" w:sz="4" w:space="0"/>
            </w:tcBorders>
            <w:vAlign w:val="center"/>
          </w:tcPr>
          <w:p w14:paraId="6DFF6C9E">
            <w:pPr>
              <w:widowControl/>
              <w:spacing w:line="280" w:lineRule="exact"/>
              <w:jc w:val="right"/>
              <w:rPr>
                <w:rFonts w:ascii="仿宋_GB2312" w:hAnsi="宋体" w:eastAsia="仿宋_GB2312"/>
                <w:kern w:val="0"/>
                <w:sz w:val="18"/>
                <w:szCs w:val="18"/>
              </w:rPr>
            </w:pPr>
          </w:p>
        </w:tc>
        <w:tc>
          <w:tcPr>
            <w:tcW w:w="1134" w:type="dxa"/>
            <w:tcBorders>
              <w:top w:val="nil"/>
              <w:left w:val="nil"/>
              <w:bottom w:val="single" w:color="auto" w:sz="4" w:space="0"/>
              <w:right w:val="single" w:color="auto" w:sz="4" w:space="0"/>
            </w:tcBorders>
            <w:vAlign w:val="center"/>
          </w:tcPr>
          <w:p w14:paraId="176D7B13">
            <w:pPr>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68E111E1">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5117B3D2">
            <w:pPr>
              <w:widowControl/>
              <w:spacing w:line="280" w:lineRule="exact"/>
              <w:jc w:val="left"/>
              <w:rPr>
                <w:rFonts w:ascii="仿宋_GB2312" w:hAnsi="宋体" w:eastAsia="仿宋_GB2312"/>
                <w:kern w:val="0"/>
              </w:rPr>
            </w:pPr>
          </w:p>
        </w:tc>
        <w:tc>
          <w:tcPr>
            <w:tcW w:w="1134" w:type="dxa"/>
            <w:tcBorders>
              <w:top w:val="nil"/>
              <w:left w:val="nil"/>
              <w:bottom w:val="single" w:color="auto" w:sz="4" w:space="0"/>
              <w:right w:val="single" w:color="auto" w:sz="4" w:space="0"/>
            </w:tcBorders>
            <w:noWrap/>
            <w:vAlign w:val="bottom"/>
          </w:tcPr>
          <w:p w14:paraId="229DC73B">
            <w:pPr>
              <w:widowControl/>
              <w:spacing w:line="280" w:lineRule="exact"/>
              <w:jc w:val="right"/>
              <w:rPr>
                <w:rFonts w:ascii="仿宋_GB2312" w:hAnsi="宋体" w:eastAsia="仿宋_GB2312"/>
                <w:color w:val="000000"/>
                <w:kern w:val="0"/>
              </w:rPr>
            </w:pPr>
          </w:p>
        </w:tc>
        <w:tc>
          <w:tcPr>
            <w:tcW w:w="2388" w:type="dxa"/>
            <w:tcBorders>
              <w:top w:val="nil"/>
              <w:left w:val="nil"/>
              <w:bottom w:val="single" w:color="auto" w:sz="4" w:space="0"/>
              <w:right w:val="single" w:color="auto" w:sz="4" w:space="0"/>
            </w:tcBorders>
            <w:noWrap/>
            <w:vAlign w:val="center"/>
          </w:tcPr>
          <w:p w14:paraId="25EC8CA5">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223 </w:t>
            </w:r>
            <w:r>
              <w:rPr>
                <w:rFonts w:hint="eastAsia" w:ascii="仿宋_GB2312" w:hAnsi="宋体" w:eastAsia="仿宋_GB2312" w:cs="仿宋_GB2312"/>
                <w:kern w:val="0"/>
                <w:sz w:val="18"/>
                <w:szCs w:val="18"/>
              </w:rPr>
              <w:t>国有资本经营预算支出</w:t>
            </w:r>
          </w:p>
        </w:tc>
        <w:tc>
          <w:tcPr>
            <w:tcW w:w="900" w:type="dxa"/>
            <w:tcBorders>
              <w:top w:val="nil"/>
              <w:left w:val="nil"/>
              <w:bottom w:val="single" w:color="auto" w:sz="4" w:space="0"/>
              <w:right w:val="single" w:color="auto" w:sz="4" w:space="0"/>
            </w:tcBorders>
            <w:vAlign w:val="center"/>
          </w:tcPr>
          <w:p w14:paraId="2384AAE4">
            <w:pPr>
              <w:widowControl/>
              <w:spacing w:line="280" w:lineRule="exact"/>
              <w:jc w:val="right"/>
              <w:rPr>
                <w:rFonts w:ascii="仿宋_GB2312" w:hAnsi="宋体" w:eastAsia="仿宋_GB2312"/>
                <w:kern w:val="0"/>
                <w:sz w:val="18"/>
                <w:szCs w:val="18"/>
              </w:rPr>
            </w:pPr>
          </w:p>
        </w:tc>
        <w:tc>
          <w:tcPr>
            <w:tcW w:w="964" w:type="dxa"/>
            <w:tcBorders>
              <w:top w:val="nil"/>
              <w:left w:val="nil"/>
              <w:bottom w:val="single" w:color="auto" w:sz="4" w:space="0"/>
              <w:right w:val="single" w:color="auto" w:sz="4" w:space="0"/>
            </w:tcBorders>
            <w:vAlign w:val="center"/>
          </w:tcPr>
          <w:p w14:paraId="301C1E80">
            <w:pPr>
              <w:widowControl/>
              <w:spacing w:line="280" w:lineRule="exact"/>
              <w:jc w:val="right"/>
              <w:rPr>
                <w:rFonts w:ascii="仿宋_GB2312" w:hAnsi="宋体" w:eastAsia="仿宋_GB2312"/>
                <w:kern w:val="0"/>
                <w:sz w:val="18"/>
                <w:szCs w:val="18"/>
              </w:rPr>
            </w:pPr>
          </w:p>
        </w:tc>
        <w:tc>
          <w:tcPr>
            <w:tcW w:w="1021" w:type="dxa"/>
            <w:tcBorders>
              <w:top w:val="nil"/>
              <w:left w:val="nil"/>
              <w:bottom w:val="single" w:color="auto" w:sz="4" w:space="0"/>
              <w:right w:val="single" w:color="auto" w:sz="4" w:space="0"/>
            </w:tcBorders>
            <w:vAlign w:val="center"/>
          </w:tcPr>
          <w:p w14:paraId="2E3E8DC1">
            <w:pPr>
              <w:widowControl/>
              <w:spacing w:line="280" w:lineRule="exact"/>
              <w:jc w:val="right"/>
              <w:rPr>
                <w:rFonts w:ascii="仿宋_GB2312" w:hAnsi="宋体" w:eastAsia="仿宋_GB2312"/>
                <w:kern w:val="0"/>
                <w:sz w:val="18"/>
                <w:szCs w:val="18"/>
              </w:rPr>
            </w:pPr>
          </w:p>
        </w:tc>
        <w:tc>
          <w:tcPr>
            <w:tcW w:w="1134" w:type="dxa"/>
            <w:tcBorders>
              <w:top w:val="nil"/>
              <w:left w:val="nil"/>
              <w:bottom w:val="single" w:color="auto" w:sz="4" w:space="0"/>
              <w:right w:val="single" w:color="auto" w:sz="4" w:space="0"/>
            </w:tcBorders>
            <w:vAlign w:val="center"/>
          </w:tcPr>
          <w:p w14:paraId="3AB65D38">
            <w:pPr>
              <w:widowControl/>
              <w:spacing w:line="280" w:lineRule="exact"/>
              <w:jc w:val="right"/>
              <w:rPr>
                <w:rFonts w:ascii="仿宋_GB2312" w:hAnsi="宋体" w:eastAsia="仿宋_GB2312"/>
                <w:kern w:val="0"/>
                <w:sz w:val="18"/>
                <w:szCs w:val="18"/>
              </w:rPr>
            </w:pPr>
          </w:p>
        </w:tc>
      </w:tr>
      <w:tr w14:paraId="3047FAA8">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3F20B214">
            <w:pPr>
              <w:widowControl/>
              <w:spacing w:line="280" w:lineRule="exact"/>
              <w:jc w:val="left"/>
              <w:rPr>
                <w:rFonts w:ascii="仿宋_GB2312" w:hAnsi="宋体" w:eastAsia="仿宋_GB2312"/>
                <w:kern w:val="0"/>
              </w:rPr>
            </w:pPr>
            <w:r>
              <w:rPr>
                <w:rFonts w:hint="eastAsia" w:ascii="仿宋_GB2312" w:hAnsi="宋体" w:eastAsia="仿宋_GB2312" w:cs="仿宋_GB2312"/>
                <w:kern w:val="0"/>
              </w:rPr>
              <w:t>　</w:t>
            </w:r>
          </w:p>
        </w:tc>
        <w:tc>
          <w:tcPr>
            <w:tcW w:w="1134" w:type="dxa"/>
            <w:tcBorders>
              <w:top w:val="nil"/>
              <w:left w:val="nil"/>
              <w:bottom w:val="single" w:color="auto" w:sz="4" w:space="0"/>
              <w:right w:val="single" w:color="auto" w:sz="4" w:space="0"/>
            </w:tcBorders>
            <w:noWrap/>
            <w:vAlign w:val="bottom"/>
          </w:tcPr>
          <w:p w14:paraId="573EF184">
            <w:pPr>
              <w:widowControl/>
              <w:spacing w:line="280" w:lineRule="exact"/>
              <w:jc w:val="right"/>
              <w:rPr>
                <w:rFonts w:ascii="仿宋_GB2312" w:hAnsi="宋体" w:eastAsia="仿宋_GB2312"/>
                <w:color w:val="000000"/>
                <w:kern w:val="0"/>
              </w:rPr>
            </w:pPr>
            <w:r>
              <w:rPr>
                <w:rFonts w:hint="eastAsia" w:ascii="仿宋_GB2312" w:hAnsi="宋体" w:eastAsia="仿宋_GB2312" w:cs="仿宋_GB2312"/>
                <w:color w:val="000000"/>
                <w:kern w:val="0"/>
              </w:rPr>
              <w:t>　</w:t>
            </w:r>
          </w:p>
        </w:tc>
        <w:tc>
          <w:tcPr>
            <w:tcW w:w="2388" w:type="dxa"/>
            <w:tcBorders>
              <w:top w:val="nil"/>
              <w:left w:val="nil"/>
              <w:bottom w:val="single" w:color="auto" w:sz="4" w:space="0"/>
              <w:right w:val="single" w:color="auto" w:sz="4" w:space="0"/>
            </w:tcBorders>
            <w:noWrap/>
            <w:vAlign w:val="center"/>
          </w:tcPr>
          <w:p w14:paraId="12E04D0C">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224</w:t>
            </w:r>
            <w:r>
              <w:rPr>
                <w:rFonts w:hint="eastAsia" w:ascii="仿宋_GB2312" w:hAnsi="宋体" w:eastAsia="仿宋_GB2312" w:cs="仿宋_GB2312"/>
                <w:kern w:val="0"/>
                <w:sz w:val="18"/>
                <w:szCs w:val="18"/>
              </w:rPr>
              <w:t>灾害防治及应急管理支出</w:t>
            </w:r>
          </w:p>
        </w:tc>
        <w:tc>
          <w:tcPr>
            <w:tcW w:w="900" w:type="dxa"/>
            <w:tcBorders>
              <w:top w:val="nil"/>
              <w:left w:val="nil"/>
              <w:bottom w:val="single" w:color="auto" w:sz="4" w:space="0"/>
              <w:right w:val="single" w:color="auto" w:sz="4" w:space="0"/>
            </w:tcBorders>
            <w:vAlign w:val="center"/>
          </w:tcPr>
          <w:p w14:paraId="0D1364AE">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964" w:type="dxa"/>
            <w:tcBorders>
              <w:top w:val="nil"/>
              <w:left w:val="nil"/>
              <w:bottom w:val="single" w:color="auto" w:sz="4" w:space="0"/>
              <w:right w:val="single" w:color="auto" w:sz="4" w:space="0"/>
            </w:tcBorders>
            <w:vAlign w:val="center"/>
          </w:tcPr>
          <w:p w14:paraId="274AE927">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021" w:type="dxa"/>
            <w:tcBorders>
              <w:top w:val="nil"/>
              <w:left w:val="nil"/>
              <w:bottom w:val="single" w:color="auto" w:sz="4" w:space="0"/>
              <w:right w:val="single" w:color="auto" w:sz="4" w:space="0"/>
            </w:tcBorders>
            <w:vAlign w:val="center"/>
          </w:tcPr>
          <w:p w14:paraId="324959E4">
            <w:pPr>
              <w:widowControl/>
              <w:spacing w:line="280" w:lineRule="exact"/>
              <w:jc w:val="right"/>
              <w:rPr>
                <w:rFonts w:ascii="仿宋_GB2312" w:hAnsi="宋体" w:eastAsia="仿宋_GB2312"/>
                <w:kern w:val="0"/>
                <w:sz w:val="18"/>
                <w:szCs w:val="18"/>
              </w:rPr>
            </w:pPr>
          </w:p>
        </w:tc>
        <w:tc>
          <w:tcPr>
            <w:tcW w:w="1134" w:type="dxa"/>
            <w:tcBorders>
              <w:top w:val="nil"/>
              <w:left w:val="nil"/>
              <w:bottom w:val="single" w:color="auto" w:sz="4" w:space="0"/>
              <w:right w:val="single" w:color="auto" w:sz="4" w:space="0"/>
            </w:tcBorders>
            <w:vAlign w:val="center"/>
          </w:tcPr>
          <w:p w14:paraId="1AE7D5C4">
            <w:pPr>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707B74F3">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5F630480">
            <w:pPr>
              <w:widowControl/>
              <w:spacing w:line="280" w:lineRule="exact"/>
              <w:jc w:val="left"/>
              <w:rPr>
                <w:rFonts w:ascii="仿宋_GB2312" w:hAnsi="宋体" w:eastAsia="仿宋_GB2312"/>
                <w:kern w:val="0"/>
              </w:rPr>
            </w:pPr>
            <w:r>
              <w:rPr>
                <w:rFonts w:hint="eastAsia" w:ascii="仿宋_GB2312" w:hAnsi="宋体" w:eastAsia="仿宋_GB2312" w:cs="仿宋_GB2312"/>
                <w:kern w:val="0"/>
              </w:rPr>
              <w:t>　</w:t>
            </w:r>
          </w:p>
        </w:tc>
        <w:tc>
          <w:tcPr>
            <w:tcW w:w="1134" w:type="dxa"/>
            <w:tcBorders>
              <w:top w:val="nil"/>
              <w:left w:val="nil"/>
              <w:bottom w:val="single" w:color="auto" w:sz="4" w:space="0"/>
              <w:right w:val="single" w:color="auto" w:sz="4" w:space="0"/>
            </w:tcBorders>
            <w:noWrap/>
            <w:vAlign w:val="bottom"/>
          </w:tcPr>
          <w:p w14:paraId="766246A1">
            <w:pPr>
              <w:widowControl/>
              <w:spacing w:line="280" w:lineRule="exact"/>
              <w:jc w:val="right"/>
              <w:rPr>
                <w:rFonts w:ascii="仿宋_GB2312" w:hAnsi="宋体" w:eastAsia="仿宋_GB2312"/>
                <w:color w:val="000000"/>
                <w:kern w:val="0"/>
              </w:rPr>
            </w:pPr>
            <w:r>
              <w:rPr>
                <w:rFonts w:hint="eastAsia" w:ascii="仿宋_GB2312" w:hAnsi="宋体" w:eastAsia="仿宋_GB2312" w:cs="仿宋_GB2312"/>
                <w:color w:val="000000"/>
                <w:kern w:val="0"/>
              </w:rPr>
              <w:t>　</w:t>
            </w:r>
          </w:p>
        </w:tc>
        <w:tc>
          <w:tcPr>
            <w:tcW w:w="2388" w:type="dxa"/>
            <w:tcBorders>
              <w:top w:val="nil"/>
              <w:left w:val="nil"/>
              <w:bottom w:val="single" w:color="auto" w:sz="4" w:space="0"/>
              <w:right w:val="single" w:color="auto" w:sz="4" w:space="0"/>
            </w:tcBorders>
            <w:noWrap/>
            <w:vAlign w:val="center"/>
          </w:tcPr>
          <w:p w14:paraId="68B3A215">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227 </w:t>
            </w:r>
            <w:r>
              <w:rPr>
                <w:rFonts w:hint="eastAsia" w:ascii="仿宋_GB2312" w:hAnsi="宋体" w:eastAsia="仿宋_GB2312" w:cs="仿宋_GB2312"/>
                <w:kern w:val="0"/>
                <w:sz w:val="18"/>
                <w:szCs w:val="18"/>
              </w:rPr>
              <w:t>预备费</w:t>
            </w:r>
          </w:p>
        </w:tc>
        <w:tc>
          <w:tcPr>
            <w:tcW w:w="900" w:type="dxa"/>
            <w:tcBorders>
              <w:top w:val="nil"/>
              <w:left w:val="nil"/>
              <w:bottom w:val="single" w:color="auto" w:sz="4" w:space="0"/>
              <w:right w:val="single" w:color="auto" w:sz="4" w:space="0"/>
            </w:tcBorders>
            <w:vAlign w:val="center"/>
          </w:tcPr>
          <w:p w14:paraId="75043AEC">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964" w:type="dxa"/>
            <w:tcBorders>
              <w:top w:val="nil"/>
              <w:left w:val="nil"/>
              <w:bottom w:val="single" w:color="auto" w:sz="4" w:space="0"/>
              <w:right w:val="single" w:color="auto" w:sz="4" w:space="0"/>
            </w:tcBorders>
            <w:vAlign w:val="center"/>
          </w:tcPr>
          <w:p w14:paraId="0AFB9895">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021" w:type="dxa"/>
            <w:tcBorders>
              <w:top w:val="nil"/>
              <w:left w:val="nil"/>
              <w:bottom w:val="single" w:color="auto" w:sz="4" w:space="0"/>
              <w:right w:val="single" w:color="auto" w:sz="4" w:space="0"/>
            </w:tcBorders>
            <w:vAlign w:val="center"/>
          </w:tcPr>
          <w:p w14:paraId="4A432B7F">
            <w:pPr>
              <w:widowControl/>
              <w:spacing w:line="280" w:lineRule="exact"/>
              <w:jc w:val="right"/>
              <w:rPr>
                <w:rFonts w:ascii="仿宋_GB2312" w:hAnsi="宋体" w:eastAsia="仿宋_GB2312"/>
                <w:kern w:val="0"/>
                <w:sz w:val="18"/>
                <w:szCs w:val="18"/>
              </w:rPr>
            </w:pPr>
          </w:p>
        </w:tc>
        <w:tc>
          <w:tcPr>
            <w:tcW w:w="1134" w:type="dxa"/>
            <w:tcBorders>
              <w:top w:val="nil"/>
              <w:left w:val="nil"/>
              <w:bottom w:val="single" w:color="auto" w:sz="4" w:space="0"/>
              <w:right w:val="single" w:color="auto" w:sz="4" w:space="0"/>
            </w:tcBorders>
            <w:vAlign w:val="center"/>
          </w:tcPr>
          <w:p w14:paraId="1339F702">
            <w:pPr>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6A79D37A">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7E78C596">
            <w:pPr>
              <w:widowControl/>
              <w:spacing w:line="280" w:lineRule="exact"/>
              <w:jc w:val="left"/>
              <w:rPr>
                <w:rFonts w:ascii="仿宋_GB2312" w:hAnsi="宋体" w:eastAsia="仿宋_GB2312"/>
                <w:kern w:val="0"/>
              </w:rPr>
            </w:pPr>
            <w:r>
              <w:rPr>
                <w:rFonts w:hint="eastAsia" w:ascii="仿宋_GB2312" w:hAnsi="宋体" w:eastAsia="仿宋_GB2312" w:cs="仿宋_GB2312"/>
                <w:kern w:val="0"/>
              </w:rPr>
              <w:t>　</w:t>
            </w:r>
          </w:p>
        </w:tc>
        <w:tc>
          <w:tcPr>
            <w:tcW w:w="1134" w:type="dxa"/>
            <w:tcBorders>
              <w:top w:val="nil"/>
              <w:left w:val="nil"/>
              <w:bottom w:val="single" w:color="auto" w:sz="4" w:space="0"/>
              <w:right w:val="single" w:color="auto" w:sz="4" w:space="0"/>
            </w:tcBorders>
            <w:noWrap/>
            <w:vAlign w:val="bottom"/>
          </w:tcPr>
          <w:p w14:paraId="0EBF0A6D">
            <w:pPr>
              <w:widowControl/>
              <w:spacing w:line="280" w:lineRule="exact"/>
              <w:jc w:val="right"/>
              <w:rPr>
                <w:rFonts w:ascii="仿宋_GB2312" w:hAnsi="宋体" w:eastAsia="仿宋_GB2312"/>
                <w:color w:val="000000"/>
                <w:kern w:val="0"/>
              </w:rPr>
            </w:pPr>
            <w:r>
              <w:rPr>
                <w:rFonts w:hint="eastAsia" w:ascii="仿宋_GB2312" w:hAnsi="宋体" w:eastAsia="仿宋_GB2312" w:cs="仿宋_GB2312"/>
                <w:color w:val="000000"/>
                <w:kern w:val="0"/>
              </w:rPr>
              <w:t>　</w:t>
            </w:r>
          </w:p>
        </w:tc>
        <w:tc>
          <w:tcPr>
            <w:tcW w:w="2388" w:type="dxa"/>
            <w:tcBorders>
              <w:top w:val="nil"/>
              <w:left w:val="nil"/>
              <w:bottom w:val="single" w:color="auto" w:sz="4" w:space="0"/>
              <w:right w:val="single" w:color="auto" w:sz="4" w:space="0"/>
            </w:tcBorders>
            <w:noWrap/>
            <w:vAlign w:val="center"/>
          </w:tcPr>
          <w:p w14:paraId="74B97B19">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229 </w:t>
            </w:r>
            <w:r>
              <w:rPr>
                <w:rFonts w:hint="eastAsia" w:ascii="仿宋_GB2312" w:hAnsi="宋体" w:eastAsia="仿宋_GB2312" w:cs="仿宋_GB2312"/>
                <w:kern w:val="0"/>
                <w:sz w:val="18"/>
                <w:szCs w:val="18"/>
              </w:rPr>
              <w:t>其他支出</w:t>
            </w:r>
          </w:p>
        </w:tc>
        <w:tc>
          <w:tcPr>
            <w:tcW w:w="900" w:type="dxa"/>
            <w:tcBorders>
              <w:top w:val="nil"/>
              <w:left w:val="nil"/>
              <w:bottom w:val="single" w:color="auto" w:sz="4" w:space="0"/>
              <w:right w:val="single" w:color="auto" w:sz="4" w:space="0"/>
            </w:tcBorders>
            <w:vAlign w:val="center"/>
          </w:tcPr>
          <w:p w14:paraId="295D1842">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964" w:type="dxa"/>
            <w:tcBorders>
              <w:top w:val="nil"/>
              <w:left w:val="nil"/>
              <w:bottom w:val="single" w:color="auto" w:sz="4" w:space="0"/>
              <w:right w:val="single" w:color="auto" w:sz="4" w:space="0"/>
            </w:tcBorders>
            <w:vAlign w:val="center"/>
          </w:tcPr>
          <w:p w14:paraId="3DB5C199">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021" w:type="dxa"/>
            <w:tcBorders>
              <w:top w:val="nil"/>
              <w:left w:val="nil"/>
              <w:bottom w:val="single" w:color="auto" w:sz="4" w:space="0"/>
              <w:right w:val="single" w:color="auto" w:sz="4" w:space="0"/>
            </w:tcBorders>
            <w:vAlign w:val="center"/>
          </w:tcPr>
          <w:p w14:paraId="0BF17D27">
            <w:pPr>
              <w:widowControl/>
              <w:spacing w:line="280" w:lineRule="exact"/>
              <w:jc w:val="right"/>
              <w:rPr>
                <w:rFonts w:ascii="仿宋_GB2312" w:hAnsi="宋体" w:eastAsia="仿宋_GB2312"/>
                <w:kern w:val="0"/>
                <w:sz w:val="18"/>
                <w:szCs w:val="18"/>
              </w:rPr>
            </w:pPr>
          </w:p>
        </w:tc>
        <w:tc>
          <w:tcPr>
            <w:tcW w:w="1134" w:type="dxa"/>
            <w:tcBorders>
              <w:top w:val="nil"/>
              <w:left w:val="nil"/>
              <w:bottom w:val="single" w:color="auto" w:sz="4" w:space="0"/>
              <w:right w:val="single" w:color="auto" w:sz="4" w:space="0"/>
            </w:tcBorders>
            <w:vAlign w:val="center"/>
          </w:tcPr>
          <w:p w14:paraId="0224991D">
            <w:pPr>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182A1F30">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4FAB9538">
            <w:pPr>
              <w:widowControl/>
              <w:spacing w:line="280" w:lineRule="exact"/>
              <w:jc w:val="left"/>
              <w:rPr>
                <w:rFonts w:ascii="仿宋_GB2312" w:hAnsi="宋体" w:eastAsia="仿宋_GB2312"/>
                <w:kern w:val="0"/>
              </w:rPr>
            </w:pPr>
            <w:r>
              <w:rPr>
                <w:rFonts w:hint="eastAsia" w:ascii="仿宋_GB2312" w:hAnsi="宋体" w:eastAsia="仿宋_GB2312" w:cs="仿宋_GB2312"/>
                <w:kern w:val="0"/>
              </w:rPr>
              <w:t>　</w:t>
            </w:r>
          </w:p>
        </w:tc>
        <w:tc>
          <w:tcPr>
            <w:tcW w:w="1134" w:type="dxa"/>
            <w:tcBorders>
              <w:top w:val="nil"/>
              <w:left w:val="nil"/>
              <w:bottom w:val="single" w:color="auto" w:sz="4" w:space="0"/>
              <w:right w:val="single" w:color="auto" w:sz="4" w:space="0"/>
            </w:tcBorders>
            <w:noWrap/>
            <w:vAlign w:val="bottom"/>
          </w:tcPr>
          <w:p w14:paraId="0D2DD252">
            <w:pPr>
              <w:widowControl/>
              <w:spacing w:line="280" w:lineRule="exact"/>
              <w:jc w:val="right"/>
              <w:rPr>
                <w:rFonts w:ascii="仿宋_GB2312" w:hAnsi="宋体" w:eastAsia="仿宋_GB2312"/>
                <w:color w:val="000000"/>
                <w:kern w:val="0"/>
              </w:rPr>
            </w:pPr>
            <w:r>
              <w:rPr>
                <w:rFonts w:hint="eastAsia" w:ascii="仿宋_GB2312" w:hAnsi="宋体" w:eastAsia="仿宋_GB2312" w:cs="仿宋_GB2312"/>
                <w:color w:val="000000"/>
                <w:kern w:val="0"/>
              </w:rPr>
              <w:t>　</w:t>
            </w:r>
          </w:p>
        </w:tc>
        <w:tc>
          <w:tcPr>
            <w:tcW w:w="2388" w:type="dxa"/>
            <w:tcBorders>
              <w:top w:val="nil"/>
              <w:left w:val="nil"/>
              <w:bottom w:val="single" w:color="auto" w:sz="4" w:space="0"/>
              <w:right w:val="single" w:color="auto" w:sz="4" w:space="0"/>
            </w:tcBorders>
            <w:noWrap/>
            <w:vAlign w:val="center"/>
          </w:tcPr>
          <w:p w14:paraId="370623F5">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230</w:t>
            </w:r>
            <w:r>
              <w:rPr>
                <w:rFonts w:hint="eastAsia" w:ascii="仿宋_GB2312" w:hAnsi="宋体" w:eastAsia="仿宋_GB2312" w:cs="仿宋_GB2312"/>
                <w:kern w:val="0"/>
                <w:sz w:val="18"/>
                <w:szCs w:val="18"/>
              </w:rPr>
              <w:t>转移性支出</w:t>
            </w:r>
          </w:p>
        </w:tc>
        <w:tc>
          <w:tcPr>
            <w:tcW w:w="900" w:type="dxa"/>
            <w:tcBorders>
              <w:top w:val="nil"/>
              <w:left w:val="nil"/>
              <w:bottom w:val="single" w:color="auto" w:sz="4" w:space="0"/>
              <w:right w:val="single" w:color="auto" w:sz="4" w:space="0"/>
            </w:tcBorders>
            <w:vAlign w:val="center"/>
          </w:tcPr>
          <w:p w14:paraId="62559EAC">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964" w:type="dxa"/>
            <w:tcBorders>
              <w:top w:val="nil"/>
              <w:left w:val="nil"/>
              <w:bottom w:val="single" w:color="auto" w:sz="4" w:space="0"/>
              <w:right w:val="single" w:color="auto" w:sz="4" w:space="0"/>
            </w:tcBorders>
            <w:vAlign w:val="center"/>
          </w:tcPr>
          <w:p w14:paraId="4729D11B">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021" w:type="dxa"/>
            <w:tcBorders>
              <w:top w:val="nil"/>
              <w:left w:val="nil"/>
              <w:bottom w:val="single" w:color="auto" w:sz="4" w:space="0"/>
              <w:right w:val="single" w:color="auto" w:sz="4" w:space="0"/>
            </w:tcBorders>
            <w:vAlign w:val="center"/>
          </w:tcPr>
          <w:p w14:paraId="2787269B">
            <w:pPr>
              <w:widowControl/>
              <w:spacing w:line="280" w:lineRule="exact"/>
              <w:jc w:val="right"/>
              <w:rPr>
                <w:rFonts w:ascii="仿宋_GB2312" w:hAnsi="宋体" w:eastAsia="仿宋_GB2312"/>
                <w:kern w:val="0"/>
                <w:sz w:val="18"/>
                <w:szCs w:val="18"/>
              </w:rPr>
            </w:pPr>
          </w:p>
        </w:tc>
        <w:tc>
          <w:tcPr>
            <w:tcW w:w="1134" w:type="dxa"/>
            <w:tcBorders>
              <w:top w:val="nil"/>
              <w:left w:val="nil"/>
              <w:bottom w:val="single" w:color="auto" w:sz="4" w:space="0"/>
              <w:right w:val="single" w:color="auto" w:sz="4" w:space="0"/>
            </w:tcBorders>
            <w:vAlign w:val="center"/>
          </w:tcPr>
          <w:p w14:paraId="432E5A6A">
            <w:pPr>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278E8879">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69AFF88E">
            <w:pPr>
              <w:widowControl/>
              <w:spacing w:line="280" w:lineRule="exact"/>
              <w:jc w:val="left"/>
              <w:rPr>
                <w:rFonts w:ascii="仿宋_GB2312" w:hAnsi="宋体" w:eastAsia="仿宋_GB2312"/>
                <w:kern w:val="0"/>
              </w:rPr>
            </w:pPr>
            <w:r>
              <w:rPr>
                <w:rFonts w:hint="eastAsia" w:ascii="仿宋_GB2312" w:hAnsi="宋体" w:eastAsia="仿宋_GB2312" w:cs="仿宋_GB2312"/>
                <w:kern w:val="0"/>
              </w:rPr>
              <w:t>　</w:t>
            </w:r>
          </w:p>
        </w:tc>
        <w:tc>
          <w:tcPr>
            <w:tcW w:w="1134" w:type="dxa"/>
            <w:tcBorders>
              <w:top w:val="nil"/>
              <w:left w:val="nil"/>
              <w:bottom w:val="single" w:color="auto" w:sz="4" w:space="0"/>
              <w:right w:val="single" w:color="auto" w:sz="4" w:space="0"/>
            </w:tcBorders>
            <w:noWrap/>
            <w:vAlign w:val="bottom"/>
          </w:tcPr>
          <w:p w14:paraId="0C74A565">
            <w:pPr>
              <w:widowControl/>
              <w:spacing w:line="280" w:lineRule="exact"/>
              <w:jc w:val="right"/>
              <w:rPr>
                <w:rFonts w:ascii="仿宋_GB2312" w:hAnsi="宋体" w:eastAsia="仿宋_GB2312"/>
                <w:color w:val="000000"/>
                <w:kern w:val="0"/>
              </w:rPr>
            </w:pPr>
            <w:r>
              <w:rPr>
                <w:rFonts w:hint="eastAsia" w:ascii="仿宋_GB2312" w:hAnsi="宋体" w:eastAsia="仿宋_GB2312" w:cs="仿宋_GB2312"/>
                <w:color w:val="000000"/>
                <w:kern w:val="0"/>
              </w:rPr>
              <w:t>　</w:t>
            </w:r>
          </w:p>
        </w:tc>
        <w:tc>
          <w:tcPr>
            <w:tcW w:w="2388" w:type="dxa"/>
            <w:tcBorders>
              <w:top w:val="nil"/>
              <w:left w:val="nil"/>
              <w:bottom w:val="single" w:color="auto" w:sz="4" w:space="0"/>
              <w:right w:val="single" w:color="auto" w:sz="4" w:space="0"/>
            </w:tcBorders>
            <w:noWrap/>
            <w:vAlign w:val="center"/>
          </w:tcPr>
          <w:p w14:paraId="7CE46E39">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231 </w:t>
            </w:r>
            <w:r>
              <w:rPr>
                <w:rFonts w:hint="eastAsia" w:ascii="仿宋_GB2312" w:hAnsi="宋体" w:eastAsia="仿宋_GB2312" w:cs="仿宋_GB2312"/>
                <w:kern w:val="0"/>
                <w:sz w:val="18"/>
                <w:szCs w:val="18"/>
              </w:rPr>
              <w:t>债务还本支出</w:t>
            </w:r>
          </w:p>
        </w:tc>
        <w:tc>
          <w:tcPr>
            <w:tcW w:w="900" w:type="dxa"/>
            <w:tcBorders>
              <w:top w:val="nil"/>
              <w:left w:val="nil"/>
              <w:bottom w:val="single" w:color="auto" w:sz="4" w:space="0"/>
              <w:right w:val="single" w:color="auto" w:sz="4" w:space="0"/>
            </w:tcBorders>
            <w:vAlign w:val="center"/>
          </w:tcPr>
          <w:p w14:paraId="37367B88">
            <w:pPr>
              <w:widowControl/>
              <w:spacing w:line="280" w:lineRule="exact"/>
              <w:jc w:val="right"/>
              <w:rPr>
                <w:rFonts w:ascii="仿宋_GB2312" w:hAnsi="宋体" w:eastAsia="仿宋_GB2312"/>
                <w:color w:val="000000"/>
                <w:kern w:val="0"/>
                <w:sz w:val="18"/>
                <w:szCs w:val="18"/>
              </w:rPr>
            </w:pPr>
            <w:r>
              <w:rPr>
                <w:rFonts w:hint="eastAsia" w:ascii="仿宋_GB2312" w:hAnsi="宋体" w:eastAsia="仿宋_GB2312" w:cs="仿宋_GB2312"/>
                <w:color w:val="000000"/>
                <w:kern w:val="0"/>
                <w:sz w:val="18"/>
                <w:szCs w:val="18"/>
              </w:rPr>
              <w:t>　</w:t>
            </w:r>
          </w:p>
        </w:tc>
        <w:tc>
          <w:tcPr>
            <w:tcW w:w="964" w:type="dxa"/>
            <w:tcBorders>
              <w:top w:val="nil"/>
              <w:left w:val="nil"/>
              <w:bottom w:val="single" w:color="auto" w:sz="4" w:space="0"/>
              <w:right w:val="single" w:color="auto" w:sz="4" w:space="0"/>
            </w:tcBorders>
            <w:vAlign w:val="center"/>
          </w:tcPr>
          <w:p w14:paraId="43D02671">
            <w:pPr>
              <w:widowControl/>
              <w:spacing w:line="280" w:lineRule="exact"/>
              <w:jc w:val="right"/>
              <w:rPr>
                <w:rFonts w:ascii="仿宋_GB2312" w:hAnsi="宋体" w:eastAsia="仿宋_GB2312"/>
                <w:color w:val="000000"/>
                <w:kern w:val="0"/>
                <w:sz w:val="18"/>
                <w:szCs w:val="18"/>
              </w:rPr>
            </w:pPr>
            <w:r>
              <w:rPr>
                <w:rFonts w:hint="eastAsia" w:ascii="仿宋_GB2312" w:hAnsi="宋体" w:eastAsia="仿宋_GB2312" w:cs="仿宋_GB2312"/>
                <w:color w:val="000000"/>
                <w:kern w:val="0"/>
                <w:sz w:val="18"/>
                <w:szCs w:val="18"/>
              </w:rPr>
              <w:t>　</w:t>
            </w:r>
          </w:p>
        </w:tc>
        <w:tc>
          <w:tcPr>
            <w:tcW w:w="1021" w:type="dxa"/>
            <w:tcBorders>
              <w:top w:val="nil"/>
              <w:left w:val="nil"/>
              <w:bottom w:val="single" w:color="auto" w:sz="4" w:space="0"/>
              <w:right w:val="single" w:color="auto" w:sz="4" w:space="0"/>
            </w:tcBorders>
            <w:vAlign w:val="center"/>
          </w:tcPr>
          <w:p w14:paraId="49AA52DD">
            <w:pPr>
              <w:widowControl/>
              <w:spacing w:line="280" w:lineRule="exact"/>
              <w:jc w:val="right"/>
              <w:rPr>
                <w:rFonts w:ascii="仿宋_GB2312" w:hAnsi="宋体" w:eastAsia="仿宋_GB2312"/>
                <w:color w:val="000000"/>
                <w:kern w:val="0"/>
                <w:sz w:val="18"/>
                <w:szCs w:val="18"/>
              </w:rPr>
            </w:pPr>
          </w:p>
        </w:tc>
        <w:tc>
          <w:tcPr>
            <w:tcW w:w="1134" w:type="dxa"/>
            <w:tcBorders>
              <w:top w:val="nil"/>
              <w:left w:val="nil"/>
              <w:bottom w:val="single" w:color="auto" w:sz="4" w:space="0"/>
              <w:right w:val="single" w:color="auto" w:sz="4" w:space="0"/>
            </w:tcBorders>
            <w:vAlign w:val="center"/>
          </w:tcPr>
          <w:p w14:paraId="3EF15F2D">
            <w:pPr>
              <w:spacing w:line="280" w:lineRule="exact"/>
              <w:jc w:val="right"/>
              <w:rPr>
                <w:rFonts w:ascii="仿宋_GB2312" w:hAnsi="宋体" w:eastAsia="仿宋_GB2312"/>
                <w:color w:val="000000"/>
                <w:kern w:val="0"/>
                <w:sz w:val="18"/>
                <w:szCs w:val="18"/>
              </w:rPr>
            </w:pPr>
            <w:r>
              <w:rPr>
                <w:rFonts w:hint="eastAsia" w:ascii="仿宋_GB2312" w:hAnsi="宋体" w:eastAsia="仿宋_GB2312" w:cs="仿宋_GB2312"/>
                <w:color w:val="000000"/>
                <w:kern w:val="0"/>
                <w:sz w:val="18"/>
                <w:szCs w:val="18"/>
              </w:rPr>
              <w:t>　</w:t>
            </w:r>
          </w:p>
        </w:tc>
      </w:tr>
      <w:tr w14:paraId="75815365">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7304C20B">
            <w:pPr>
              <w:widowControl/>
              <w:spacing w:line="280" w:lineRule="exact"/>
              <w:jc w:val="left"/>
              <w:rPr>
                <w:rFonts w:ascii="仿宋_GB2312" w:hAnsi="宋体" w:eastAsia="仿宋_GB2312"/>
                <w:kern w:val="0"/>
              </w:rPr>
            </w:pPr>
            <w:r>
              <w:rPr>
                <w:rFonts w:hint="eastAsia" w:ascii="仿宋_GB2312" w:hAnsi="宋体" w:eastAsia="仿宋_GB2312" w:cs="仿宋_GB2312"/>
                <w:kern w:val="0"/>
              </w:rPr>
              <w:t>　</w:t>
            </w:r>
          </w:p>
        </w:tc>
        <w:tc>
          <w:tcPr>
            <w:tcW w:w="1134" w:type="dxa"/>
            <w:tcBorders>
              <w:top w:val="nil"/>
              <w:left w:val="nil"/>
              <w:bottom w:val="single" w:color="auto" w:sz="4" w:space="0"/>
              <w:right w:val="single" w:color="auto" w:sz="4" w:space="0"/>
            </w:tcBorders>
            <w:noWrap/>
            <w:vAlign w:val="bottom"/>
          </w:tcPr>
          <w:p w14:paraId="0EE9CE58">
            <w:pPr>
              <w:widowControl/>
              <w:spacing w:line="280" w:lineRule="exact"/>
              <w:jc w:val="right"/>
              <w:rPr>
                <w:rFonts w:ascii="仿宋_GB2312" w:hAnsi="宋体" w:eastAsia="仿宋_GB2312"/>
                <w:color w:val="000000"/>
                <w:kern w:val="0"/>
              </w:rPr>
            </w:pPr>
            <w:r>
              <w:rPr>
                <w:rFonts w:hint="eastAsia" w:ascii="仿宋_GB2312" w:hAnsi="宋体" w:eastAsia="仿宋_GB2312" w:cs="仿宋_GB2312"/>
                <w:color w:val="000000"/>
                <w:kern w:val="0"/>
              </w:rPr>
              <w:t>　</w:t>
            </w:r>
          </w:p>
        </w:tc>
        <w:tc>
          <w:tcPr>
            <w:tcW w:w="2388" w:type="dxa"/>
            <w:tcBorders>
              <w:top w:val="nil"/>
              <w:left w:val="nil"/>
              <w:bottom w:val="single" w:color="auto" w:sz="4" w:space="0"/>
              <w:right w:val="single" w:color="auto" w:sz="4" w:space="0"/>
            </w:tcBorders>
            <w:noWrap/>
            <w:vAlign w:val="center"/>
          </w:tcPr>
          <w:p w14:paraId="114C63C2">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232 </w:t>
            </w:r>
            <w:r>
              <w:rPr>
                <w:rFonts w:hint="eastAsia" w:ascii="仿宋_GB2312" w:hAnsi="宋体" w:eastAsia="仿宋_GB2312" w:cs="仿宋_GB2312"/>
                <w:kern w:val="0"/>
                <w:sz w:val="18"/>
                <w:szCs w:val="18"/>
              </w:rPr>
              <w:t>债务付息支出</w:t>
            </w:r>
          </w:p>
        </w:tc>
        <w:tc>
          <w:tcPr>
            <w:tcW w:w="900" w:type="dxa"/>
            <w:tcBorders>
              <w:top w:val="nil"/>
              <w:left w:val="nil"/>
              <w:bottom w:val="single" w:color="auto" w:sz="4" w:space="0"/>
              <w:right w:val="single" w:color="auto" w:sz="4" w:space="0"/>
            </w:tcBorders>
            <w:vAlign w:val="center"/>
          </w:tcPr>
          <w:p w14:paraId="237AF6D6">
            <w:pPr>
              <w:widowControl/>
              <w:spacing w:line="280" w:lineRule="exact"/>
              <w:jc w:val="right"/>
              <w:rPr>
                <w:rFonts w:ascii="仿宋_GB2312" w:hAnsi="宋体" w:eastAsia="仿宋_GB2312"/>
                <w:color w:val="000000"/>
                <w:kern w:val="0"/>
                <w:sz w:val="18"/>
                <w:szCs w:val="18"/>
              </w:rPr>
            </w:pPr>
            <w:r>
              <w:rPr>
                <w:rFonts w:hint="eastAsia" w:ascii="仿宋_GB2312" w:hAnsi="宋体" w:eastAsia="仿宋_GB2312" w:cs="仿宋_GB2312"/>
                <w:color w:val="000000"/>
                <w:kern w:val="0"/>
                <w:sz w:val="18"/>
                <w:szCs w:val="18"/>
              </w:rPr>
              <w:t>　</w:t>
            </w:r>
          </w:p>
        </w:tc>
        <w:tc>
          <w:tcPr>
            <w:tcW w:w="964" w:type="dxa"/>
            <w:tcBorders>
              <w:top w:val="nil"/>
              <w:left w:val="nil"/>
              <w:bottom w:val="single" w:color="auto" w:sz="4" w:space="0"/>
              <w:right w:val="single" w:color="auto" w:sz="4" w:space="0"/>
            </w:tcBorders>
            <w:vAlign w:val="center"/>
          </w:tcPr>
          <w:p w14:paraId="59211780">
            <w:pPr>
              <w:widowControl/>
              <w:spacing w:line="280" w:lineRule="exact"/>
              <w:jc w:val="right"/>
              <w:rPr>
                <w:rFonts w:ascii="仿宋_GB2312" w:hAnsi="宋体" w:eastAsia="仿宋_GB2312"/>
                <w:color w:val="000000"/>
                <w:kern w:val="0"/>
                <w:sz w:val="18"/>
                <w:szCs w:val="18"/>
              </w:rPr>
            </w:pPr>
            <w:r>
              <w:rPr>
                <w:rFonts w:hint="eastAsia" w:ascii="仿宋_GB2312" w:hAnsi="宋体" w:eastAsia="仿宋_GB2312" w:cs="仿宋_GB2312"/>
                <w:color w:val="000000"/>
                <w:kern w:val="0"/>
                <w:sz w:val="18"/>
                <w:szCs w:val="18"/>
              </w:rPr>
              <w:t>　</w:t>
            </w:r>
          </w:p>
        </w:tc>
        <w:tc>
          <w:tcPr>
            <w:tcW w:w="1021" w:type="dxa"/>
            <w:tcBorders>
              <w:top w:val="nil"/>
              <w:left w:val="nil"/>
              <w:bottom w:val="single" w:color="auto" w:sz="4" w:space="0"/>
              <w:right w:val="single" w:color="auto" w:sz="4" w:space="0"/>
            </w:tcBorders>
            <w:vAlign w:val="center"/>
          </w:tcPr>
          <w:p w14:paraId="4DCDDF45">
            <w:pPr>
              <w:widowControl/>
              <w:spacing w:line="280" w:lineRule="exact"/>
              <w:jc w:val="right"/>
              <w:rPr>
                <w:rFonts w:ascii="仿宋_GB2312" w:hAnsi="宋体" w:eastAsia="仿宋_GB2312"/>
                <w:color w:val="000000"/>
                <w:kern w:val="0"/>
                <w:sz w:val="18"/>
                <w:szCs w:val="18"/>
              </w:rPr>
            </w:pPr>
          </w:p>
        </w:tc>
        <w:tc>
          <w:tcPr>
            <w:tcW w:w="1134" w:type="dxa"/>
            <w:tcBorders>
              <w:top w:val="nil"/>
              <w:left w:val="nil"/>
              <w:bottom w:val="single" w:color="auto" w:sz="4" w:space="0"/>
              <w:right w:val="single" w:color="auto" w:sz="4" w:space="0"/>
            </w:tcBorders>
            <w:vAlign w:val="center"/>
          </w:tcPr>
          <w:p w14:paraId="25E16D98">
            <w:pPr>
              <w:spacing w:line="280" w:lineRule="exact"/>
              <w:jc w:val="right"/>
              <w:rPr>
                <w:rFonts w:ascii="仿宋_GB2312" w:hAnsi="宋体" w:eastAsia="仿宋_GB2312"/>
                <w:color w:val="000000"/>
                <w:kern w:val="0"/>
                <w:sz w:val="18"/>
                <w:szCs w:val="18"/>
              </w:rPr>
            </w:pPr>
            <w:r>
              <w:rPr>
                <w:rFonts w:hint="eastAsia" w:ascii="仿宋_GB2312" w:hAnsi="宋体" w:eastAsia="仿宋_GB2312" w:cs="仿宋_GB2312"/>
                <w:color w:val="000000"/>
                <w:kern w:val="0"/>
                <w:sz w:val="18"/>
                <w:szCs w:val="18"/>
              </w:rPr>
              <w:t>　</w:t>
            </w:r>
          </w:p>
        </w:tc>
      </w:tr>
      <w:tr w14:paraId="20A7061A">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5D77D54B">
            <w:pPr>
              <w:widowControl/>
              <w:spacing w:line="280" w:lineRule="exact"/>
              <w:jc w:val="left"/>
              <w:rPr>
                <w:rFonts w:ascii="仿宋_GB2312" w:hAnsi="宋体" w:eastAsia="仿宋_GB2312"/>
                <w:kern w:val="0"/>
              </w:rPr>
            </w:pPr>
            <w:r>
              <w:rPr>
                <w:rFonts w:hint="eastAsia" w:ascii="仿宋_GB2312" w:hAnsi="宋体" w:eastAsia="仿宋_GB2312" w:cs="仿宋_GB2312"/>
                <w:kern w:val="0"/>
              </w:rPr>
              <w:t>　</w:t>
            </w:r>
          </w:p>
        </w:tc>
        <w:tc>
          <w:tcPr>
            <w:tcW w:w="1134" w:type="dxa"/>
            <w:tcBorders>
              <w:top w:val="nil"/>
              <w:left w:val="nil"/>
              <w:bottom w:val="single" w:color="auto" w:sz="4" w:space="0"/>
              <w:right w:val="single" w:color="auto" w:sz="4" w:space="0"/>
            </w:tcBorders>
            <w:noWrap/>
            <w:vAlign w:val="bottom"/>
          </w:tcPr>
          <w:p w14:paraId="1EBF40D0">
            <w:pPr>
              <w:widowControl/>
              <w:spacing w:line="280" w:lineRule="exact"/>
              <w:jc w:val="right"/>
              <w:rPr>
                <w:rFonts w:ascii="仿宋_GB2312" w:hAnsi="宋体" w:eastAsia="仿宋_GB2312"/>
                <w:color w:val="000000"/>
                <w:kern w:val="0"/>
              </w:rPr>
            </w:pPr>
            <w:r>
              <w:rPr>
                <w:rFonts w:hint="eastAsia" w:ascii="仿宋_GB2312" w:hAnsi="宋体" w:eastAsia="仿宋_GB2312" w:cs="仿宋_GB2312"/>
                <w:color w:val="000000"/>
                <w:kern w:val="0"/>
              </w:rPr>
              <w:t>　</w:t>
            </w:r>
          </w:p>
        </w:tc>
        <w:tc>
          <w:tcPr>
            <w:tcW w:w="2388" w:type="dxa"/>
            <w:tcBorders>
              <w:top w:val="nil"/>
              <w:left w:val="nil"/>
              <w:bottom w:val="single" w:color="auto" w:sz="4" w:space="0"/>
              <w:right w:val="single" w:color="auto" w:sz="4" w:space="0"/>
            </w:tcBorders>
            <w:noWrap/>
            <w:vAlign w:val="center"/>
          </w:tcPr>
          <w:p w14:paraId="1B83A720">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233 </w:t>
            </w:r>
            <w:r>
              <w:rPr>
                <w:rFonts w:hint="eastAsia" w:ascii="仿宋_GB2312" w:hAnsi="宋体" w:eastAsia="仿宋_GB2312" w:cs="仿宋_GB2312"/>
                <w:kern w:val="0"/>
                <w:sz w:val="18"/>
                <w:szCs w:val="18"/>
              </w:rPr>
              <w:t>债务发行费用支出</w:t>
            </w:r>
          </w:p>
        </w:tc>
        <w:tc>
          <w:tcPr>
            <w:tcW w:w="900" w:type="dxa"/>
            <w:tcBorders>
              <w:top w:val="nil"/>
              <w:left w:val="nil"/>
              <w:bottom w:val="single" w:color="auto" w:sz="4" w:space="0"/>
              <w:right w:val="single" w:color="auto" w:sz="4" w:space="0"/>
            </w:tcBorders>
            <w:vAlign w:val="center"/>
          </w:tcPr>
          <w:p w14:paraId="7C04EA8D">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964" w:type="dxa"/>
            <w:tcBorders>
              <w:top w:val="nil"/>
              <w:left w:val="nil"/>
              <w:bottom w:val="single" w:color="auto" w:sz="4" w:space="0"/>
              <w:right w:val="single" w:color="auto" w:sz="4" w:space="0"/>
            </w:tcBorders>
            <w:vAlign w:val="center"/>
          </w:tcPr>
          <w:p w14:paraId="112CFCB5">
            <w:pPr>
              <w:widowControl/>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c>
          <w:tcPr>
            <w:tcW w:w="1021" w:type="dxa"/>
            <w:tcBorders>
              <w:top w:val="nil"/>
              <w:left w:val="nil"/>
              <w:bottom w:val="single" w:color="auto" w:sz="4" w:space="0"/>
              <w:right w:val="single" w:color="auto" w:sz="4" w:space="0"/>
            </w:tcBorders>
            <w:vAlign w:val="center"/>
          </w:tcPr>
          <w:p w14:paraId="1A21CED8">
            <w:pPr>
              <w:widowControl/>
              <w:spacing w:line="280" w:lineRule="exact"/>
              <w:jc w:val="right"/>
              <w:rPr>
                <w:rFonts w:ascii="仿宋_GB2312" w:hAnsi="宋体" w:eastAsia="仿宋_GB2312"/>
                <w:kern w:val="0"/>
                <w:sz w:val="18"/>
                <w:szCs w:val="18"/>
              </w:rPr>
            </w:pPr>
          </w:p>
        </w:tc>
        <w:tc>
          <w:tcPr>
            <w:tcW w:w="1134" w:type="dxa"/>
            <w:tcBorders>
              <w:top w:val="nil"/>
              <w:left w:val="nil"/>
              <w:bottom w:val="single" w:color="auto" w:sz="4" w:space="0"/>
              <w:right w:val="single" w:color="auto" w:sz="4" w:space="0"/>
            </w:tcBorders>
            <w:vAlign w:val="center"/>
          </w:tcPr>
          <w:p w14:paraId="49F5BEE9">
            <w:pPr>
              <w:spacing w:line="280" w:lineRule="exact"/>
              <w:jc w:val="right"/>
              <w:rPr>
                <w:rFonts w:ascii="仿宋_GB2312" w:hAnsi="宋体" w:eastAsia="仿宋_GB2312"/>
                <w:kern w:val="0"/>
                <w:sz w:val="18"/>
                <w:szCs w:val="18"/>
              </w:rPr>
            </w:pPr>
            <w:r>
              <w:rPr>
                <w:rFonts w:hint="eastAsia" w:ascii="仿宋_GB2312" w:hAnsi="宋体" w:eastAsia="仿宋_GB2312" w:cs="仿宋_GB2312"/>
                <w:kern w:val="0"/>
                <w:sz w:val="18"/>
                <w:szCs w:val="18"/>
              </w:rPr>
              <w:t>　</w:t>
            </w:r>
          </w:p>
        </w:tc>
      </w:tr>
      <w:tr w14:paraId="40C28E32">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09D70E9D">
            <w:pPr>
              <w:widowControl/>
              <w:spacing w:line="280" w:lineRule="exact"/>
              <w:jc w:val="left"/>
              <w:rPr>
                <w:rFonts w:ascii="仿宋_GB2312" w:hAnsi="宋体" w:eastAsia="仿宋_GB2312"/>
                <w:kern w:val="0"/>
              </w:rPr>
            </w:pPr>
          </w:p>
        </w:tc>
        <w:tc>
          <w:tcPr>
            <w:tcW w:w="1134" w:type="dxa"/>
            <w:tcBorders>
              <w:top w:val="nil"/>
              <w:left w:val="nil"/>
              <w:bottom w:val="single" w:color="auto" w:sz="4" w:space="0"/>
              <w:right w:val="single" w:color="auto" w:sz="4" w:space="0"/>
            </w:tcBorders>
            <w:noWrap/>
            <w:vAlign w:val="bottom"/>
          </w:tcPr>
          <w:p w14:paraId="1B3CF293">
            <w:pPr>
              <w:widowControl/>
              <w:spacing w:line="280" w:lineRule="exact"/>
              <w:jc w:val="right"/>
              <w:rPr>
                <w:rFonts w:ascii="仿宋_GB2312" w:hAnsi="宋体" w:eastAsia="仿宋_GB2312"/>
                <w:color w:val="000000"/>
                <w:kern w:val="0"/>
              </w:rPr>
            </w:pPr>
          </w:p>
        </w:tc>
        <w:tc>
          <w:tcPr>
            <w:tcW w:w="2388" w:type="dxa"/>
            <w:tcBorders>
              <w:top w:val="nil"/>
              <w:left w:val="nil"/>
              <w:bottom w:val="single" w:color="auto" w:sz="4" w:space="0"/>
              <w:right w:val="single" w:color="auto" w:sz="4" w:space="0"/>
            </w:tcBorders>
            <w:noWrap/>
            <w:vAlign w:val="center"/>
          </w:tcPr>
          <w:p w14:paraId="67DDEE5A">
            <w:pPr>
              <w:widowControl/>
              <w:spacing w:line="280" w:lineRule="exact"/>
              <w:jc w:val="left"/>
              <w:rPr>
                <w:rFonts w:ascii="仿宋_GB2312" w:hAnsi="宋体" w:eastAsia="仿宋_GB2312"/>
                <w:kern w:val="0"/>
                <w:sz w:val="18"/>
                <w:szCs w:val="18"/>
              </w:rPr>
            </w:pPr>
            <w:r>
              <w:rPr>
                <w:rFonts w:ascii="仿宋_GB2312" w:hAnsi="宋体" w:eastAsia="仿宋_GB2312" w:cs="仿宋_GB2312"/>
                <w:kern w:val="0"/>
                <w:sz w:val="18"/>
                <w:szCs w:val="18"/>
              </w:rPr>
              <w:t xml:space="preserve">234 </w:t>
            </w:r>
            <w:r>
              <w:rPr>
                <w:rFonts w:hint="eastAsia" w:ascii="仿宋_GB2312" w:hAnsi="宋体" w:eastAsia="仿宋_GB2312" w:cs="仿宋_GB2312"/>
                <w:kern w:val="0"/>
                <w:sz w:val="18"/>
                <w:szCs w:val="18"/>
              </w:rPr>
              <w:t>抗疫特别国债还本支出</w:t>
            </w:r>
          </w:p>
        </w:tc>
        <w:tc>
          <w:tcPr>
            <w:tcW w:w="900" w:type="dxa"/>
            <w:tcBorders>
              <w:top w:val="nil"/>
              <w:left w:val="nil"/>
              <w:bottom w:val="single" w:color="auto" w:sz="4" w:space="0"/>
              <w:right w:val="single" w:color="auto" w:sz="4" w:space="0"/>
            </w:tcBorders>
            <w:vAlign w:val="center"/>
          </w:tcPr>
          <w:p w14:paraId="7E47A51E">
            <w:pPr>
              <w:widowControl/>
              <w:spacing w:line="280" w:lineRule="exact"/>
              <w:jc w:val="right"/>
              <w:rPr>
                <w:rFonts w:ascii="仿宋_GB2312" w:hAnsi="宋体" w:eastAsia="仿宋_GB2312"/>
                <w:kern w:val="0"/>
                <w:sz w:val="18"/>
                <w:szCs w:val="18"/>
              </w:rPr>
            </w:pPr>
          </w:p>
        </w:tc>
        <w:tc>
          <w:tcPr>
            <w:tcW w:w="964" w:type="dxa"/>
            <w:tcBorders>
              <w:top w:val="nil"/>
              <w:left w:val="nil"/>
              <w:bottom w:val="single" w:color="auto" w:sz="4" w:space="0"/>
              <w:right w:val="single" w:color="auto" w:sz="4" w:space="0"/>
            </w:tcBorders>
            <w:vAlign w:val="center"/>
          </w:tcPr>
          <w:p w14:paraId="2C36E7A8">
            <w:pPr>
              <w:widowControl/>
              <w:spacing w:line="280" w:lineRule="exact"/>
              <w:jc w:val="right"/>
              <w:rPr>
                <w:rFonts w:ascii="仿宋_GB2312" w:hAnsi="宋体" w:eastAsia="仿宋_GB2312"/>
                <w:kern w:val="0"/>
                <w:sz w:val="18"/>
                <w:szCs w:val="18"/>
              </w:rPr>
            </w:pPr>
          </w:p>
        </w:tc>
        <w:tc>
          <w:tcPr>
            <w:tcW w:w="1021" w:type="dxa"/>
            <w:tcBorders>
              <w:top w:val="nil"/>
              <w:left w:val="nil"/>
              <w:bottom w:val="single" w:color="auto" w:sz="4" w:space="0"/>
              <w:right w:val="single" w:color="auto" w:sz="4" w:space="0"/>
            </w:tcBorders>
            <w:vAlign w:val="center"/>
          </w:tcPr>
          <w:p w14:paraId="1E199835">
            <w:pPr>
              <w:widowControl/>
              <w:spacing w:line="280" w:lineRule="exact"/>
              <w:jc w:val="right"/>
              <w:rPr>
                <w:rFonts w:ascii="仿宋_GB2312" w:hAnsi="宋体" w:eastAsia="仿宋_GB2312"/>
                <w:kern w:val="0"/>
                <w:sz w:val="18"/>
                <w:szCs w:val="18"/>
              </w:rPr>
            </w:pPr>
          </w:p>
        </w:tc>
        <w:tc>
          <w:tcPr>
            <w:tcW w:w="1134" w:type="dxa"/>
            <w:tcBorders>
              <w:top w:val="nil"/>
              <w:left w:val="nil"/>
              <w:bottom w:val="single" w:color="auto" w:sz="4" w:space="0"/>
              <w:right w:val="single" w:color="auto" w:sz="4" w:space="0"/>
            </w:tcBorders>
            <w:vAlign w:val="center"/>
          </w:tcPr>
          <w:p w14:paraId="471E7C00">
            <w:pPr>
              <w:widowControl/>
              <w:spacing w:line="280" w:lineRule="exact"/>
              <w:jc w:val="right"/>
              <w:rPr>
                <w:rFonts w:ascii="仿宋_GB2312" w:hAnsi="宋体" w:eastAsia="仿宋_GB2312"/>
                <w:kern w:val="0"/>
                <w:sz w:val="18"/>
                <w:szCs w:val="18"/>
              </w:rPr>
            </w:pPr>
          </w:p>
        </w:tc>
      </w:tr>
      <w:tr w14:paraId="63CF59B5">
        <w:tblPrEx>
          <w:tblCellMar>
            <w:top w:w="0" w:type="dxa"/>
            <w:left w:w="108" w:type="dxa"/>
            <w:bottom w:w="0" w:type="dxa"/>
            <w:right w:w="108" w:type="dxa"/>
          </w:tblCellMar>
        </w:tblPrEx>
        <w:trPr>
          <w:gridAfter w:val="1"/>
          <w:wAfter w:w="1134" w:type="dxa"/>
          <w:trHeight w:val="312" w:hRule="exact"/>
        </w:trPr>
        <w:tc>
          <w:tcPr>
            <w:tcW w:w="1908" w:type="dxa"/>
            <w:tcBorders>
              <w:top w:val="nil"/>
              <w:left w:val="single" w:color="auto" w:sz="4" w:space="0"/>
              <w:bottom w:val="single" w:color="auto" w:sz="4" w:space="0"/>
              <w:right w:val="single" w:color="auto" w:sz="4" w:space="0"/>
            </w:tcBorders>
            <w:noWrap/>
            <w:vAlign w:val="center"/>
          </w:tcPr>
          <w:p w14:paraId="000EA43B">
            <w:pPr>
              <w:widowControl/>
              <w:spacing w:line="280" w:lineRule="exact"/>
              <w:jc w:val="left"/>
              <w:rPr>
                <w:rFonts w:ascii="仿宋_GB2312" w:hAnsi="宋体" w:eastAsia="仿宋_GB2312"/>
                <w:kern w:val="0"/>
              </w:rPr>
            </w:pPr>
          </w:p>
        </w:tc>
        <w:tc>
          <w:tcPr>
            <w:tcW w:w="1134" w:type="dxa"/>
            <w:tcBorders>
              <w:top w:val="nil"/>
              <w:left w:val="nil"/>
              <w:bottom w:val="single" w:color="auto" w:sz="4" w:space="0"/>
              <w:right w:val="single" w:color="auto" w:sz="4" w:space="0"/>
            </w:tcBorders>
            <w:noWrap/>
            <w:vAlign w:val="bottom"/>
          </w:tcPr>
          <w:p w14:paraId="659982B7">
            <w:pPr>
              <w:widowControl/>
              <w:spacing w:line="280" w:lineRule="exact"/>
              <w:jc w:val="right"/>
              <w:rPr>
                <w:rFonts w:ascii="仿宋_GB2312" w:hAnsi="宋体" w:eastAsia="仿宋_GB2312"/>
                <w:color w:val="000000"/>
                <w:kern w:val="0"/>
              </w:rPr>
            </w:pPr>
          </w:p>
        </w:tc>
        <w:tc>
          <w:tcPr>
            <w:tcW w:w="2388" w:type="dxa"/>
            <w:tcBorders>
              <w:top w:val="nil"/>
              <w:left w:val="nil"/>
              <w:bottom w:val="single" w:color="auto" w:sz="4" w:space="0"/>
              <w:right w:val="single" w:color="auto" w:sz="4" w:space="0"/>
            </w:tcBorders>
            <w:noWrap/>
            <w:vAlign w:val="center"/>
          </w:tcPr>
          <w:p w14:paraId="3723F146">
            <w:pPr>
              <w:widowControl/>
              <w:spacing w:line="280" w:lineRule="exact"/>
              <w:jc w:val="left"/>
              <w:rPr>
                <w:rFonts w:ascii="仿宋_GB2312" w:hAnsi="宋体" w:eastAsia="仿宋_GB2312"/>
                <w:kern w:val="0"/>
                <w:sz w:val="18"/>
                <w:szCs w:val="18"/>
              </w:rPr>
            </w:pPr>
          </w:p>
        </w:tc>
        <w:tc>
          <w:tcPr>
            <w:tcW w:w="900" w:type="dxa"/>
            <w:tcBorders>
              <w:top w:val="nil"/>
              <w:left w:val="nil"/>
              <w:bottom w:val="single" w:color="auto" w:sz="4" w:space="0"/>
              <w:right w:val="single" w:color="auto" w:sz="4" w:space="0"/>
            </w:tcBorders>
            <w:vAlign w:val="center"/>
          </w:tcPr>
          <w:p w14:paraId="67AF68F2">
            <w:pPr>
              <w:widowControl/>
              <w:spacing w:line="280" w:lineRule="exact"/>
              <w:jc w:val="right"/>
              <w:rPr>
                <w:rFonts w:ascii="仿宋_GB2312" w:hAnsi="宋体" w:eastAsia="仿宋_GB2312"/>
                <w:kern w:val="0"/>
                <w:sz w:val="18"/>
                <w:szCs w:val="18"/>
              </w:rPr>
            </w:pPr>
          </w:p>
        </w:tc>
        <w:tc>
          <w:tcPr>
            <w:tcW w:w="964" w:type="dxa"/>
            <w:tcBorders>
              <w:top w:val="nil"/>
              <w:left w:val="nil"/>
              <w:bottom w:val="single" w:color="auto" w:sz="4" w:space="0"/>
              <w:right w:val="single" w:color="auto" w:sz="4" w:space="0"/>
            </w:tcBorders>
            <w:vAlign w:val="center"/>
          </w:tcPr>
          <w:p w14:paraId="306B35D8">
            <w:pPr>
              <w:widowControl/>
              <w:spacing w:line="280" w:lineRule="exact"/>
              <w:jc w:val="right"/>
              <w:rPr>
                <w:rFonts w:ascii="仿宋_GB2312" w:hAnsi="宋体" w:eastAsia="仿宋_GB2312"/>
                <w:kern w:val="0"/>
                <w:sz w:val="18"/>
                <w:szCs w:val="18"/>
              </w:rPr>
            </w:pPr>
          </w:p>
        </w:tc>
        <w:tc>
          <w:tcPr>
            <w:tcW w:w="1021" w:type="dxa"/>
            <w:tcBorders>
              <w:top w:val="nil"/>
              <w:left w:val="nil"/>
              <w:bottom w:val="single" w:color="auto" w:sz="4" w:space="0"/>
              <w:right w:val="single" w:color="auto" w:sz="4" w:space="0"/>
            </w:tcBorders>
            <w:vAlign w:val="center"/>
          </w:tcPr>
          <w:p w14:paraId="2A577328">
            <w:pPr>
              <w:widowControl/>
              <w:spacing w:line="280" w:lineRule="exact"/>
              <w:jc w:val="right"/>
              <w:rPr>
                <w:rFonts w:ascii="仿宋_GB2312" w:hAnsi="宋体" w:eastAsia="仿宋_GB2312"/>
                <w:kern w:val="0"/>
                <w:sz w:val="18"/>
                <w:szCs w:val="18"/>
              </w:rPr>
            </w:pPr>
          </w:p>
        </w:tc>
        <w:tc>
          <w:tcPr>
            <w:tcW w:w="1134" w:type="dxa"/>
            <w:tcBorders>
              <w:top w:val="nil"/>
              <w:left w:val="nil"/>
              <w:bottom w:val="single" w:color="auto" w:sz="4" w:space="0"/>
              <w:right w:val="single" w:color="auto" w:sz="4" w:space="0"/>
            </w:tcBorders>
            <w:vAlign w:val="center"/>
          </w:tcPr>
          <w:p w14:paraId="3E7D9C73">
            <w:pPr>
              <w:widowControl/>
              <w:spacing w:line="280" w:lineRule="exact"/>
              <w:jc w:val="right"/>
              <w:rPr>
                <w:rFonts w:ascii="仿宋_GB2312" w:hAnsi="宋体" w:eastAsia="仿宋_GB2312"/>
                <w:kern w:val="0"/>
                <w:sz w:val="18"/>
                <w:szCs w:val="18"/>
              </w:rPr>
            </w:pPr>
          </w:p>
        </w:tc>
      </w:tr>
      <w:tr w14:paraId="70672B64">
        <w:trPr>
          <w:trHeight w:val="312" w:hRule="exact"/>
        </w:trPr>
        <w:tc>
          <w:tcPr>
            <w:tcW w:w="1908" w:type="dxa"/>
            <w:tcBorders>
              <w:top w:val="nil"/>
              <w:left w:val="single" w:color="auto" w:sz="4" w:space="0"/>
              <w:bottom w:val="single" w:color="auto" w:sz="4" w:space="0"/>
              <w:right w:val="single" w:color="auto" w:sz="4" w:space="0"/>
            </w:tcBorders>
            <w:noWrap/>
            <w:vAlign w:val="center"/>
          </w:tcPr>
          <w:p w14:paraId="32D58E9D">
            <w:pPr>
              <w:widowControl/>
              <w:spacing w:line="280" w:lineRule="exact"/>
              <w:jc w:val="center"/>
              <w:rPr>
                <w:rFonts w:ascii="仿宋_GB2312" w:hAnsi="宋体" w:eastAsia="仿宋_GB2312"/>
                <w:kern w:val="0"/>
                <w:sz w:val="18"/>
                <w:szCs w:val="18"/>
              </w:rPr>
            </w:pPr>
            <w:r>
              <w:rPr>
                <w:rFonts w:hint="eastAsia" w:ascii="仿宋_GB2312" w:hAnsi="宋体" w:eastAsia="仿宋_GB2312" w:cs="仿宋_GB2312"/>
                <w:kern w:val="0"/>
                <w:sz w:val="18"/>
                <w:szCs w:val="18"/>
              </w:rPr>
              <w:t>收</w:t>
            </w:r>
            <w:r>
              <w:rPr>
                <w:rFonts w:ascii="仿宋_GB2312" w:hAnsi="宋体" w:eastAsia="仿宋_GB2312" w:cs="仿宋_GB2312"/>
                <w:kern w:val="0"/>
                <w:sz w:val="18"/>
                <w:szCs w:val="18"/>
              </w:rPr>
              <w:t xml:space="preserve">  </w:t>
            </w:r>
            <w:r>
              <w:rPr>
                <w:rFonts w:hint="eastAsia" w:ascii="仿宋_GB2312" w:hAnsi="宋体" w:eastAsia="仿宋_GB2312" w:cs="仿宋_GB2312"/>
                <w:kern w:val="0"/>
                <w:sz w:val="18"/>
                <w:szCs w:val="18"/>
              </w:rPr>
              <w:t>入</w:t>
            </w:r>
            <w:r>
              <w:rPr>
                <w:rFonts w:ascii="仿宋_GB2312" w:hAnsi="宋体" w:eastAsia="仿宋_GB2312" w:cs="仿宋_GB2312"/>
                <w:kern w:val="0"/>
                <w:sz w:val="18"/>
                <w:szCs w:val="18"/>
              </w:rPr>
              <w:t xml:space="preserve">  </w:t>
            </w:r>
            <w:r>
              <w:rPr>
                <w:rFonts w:hint="eastAsia" w:ascii="仿宋_GB2312" w:hAnsi="宋体" w:eastAsia="仿宋_GB2312" w:cs="仿宋_GB2312"/>
                <w:kern w:val="0"/>
                <w:sz w:val="18"/>
                <w:szCs w:val="18"/>
              </w:rPr>
              <w:t>总</w:t>
            </w:r>
            <w:r>
              <w:rPr>
                <w:rFonts w:ascii="仿宋_GB2312" w:hAnsi="宋体" w:eastAsia="仿宋_GB2312" w:cs="仿宋_GB2312"/>
                <w:kern w:val="0"/>
                <w:sz w:val="18"/>
                <w:szCs w:val="18"/>
              </w:rPr>
              <w:t xml:space="preserve">  </w:t>
            </w:r>
            <w:r>
              <w:rPr>
                <w:rFonts w:hint="eastAsia" w:ascii="仿宋_GB2312" w:hAnsi="宋体" w:eastAsia="仿宋_GB2312" w:cs="仿宋_GB2312"/>
                <w:kern w:val="0"/>
                <w:sz w:val="18"/>
                <w:szCs w:val="18"/>
              </w:rPr>
              <w:t>计</w:t>
            </w:r>
          </w:p>
        </w:tc>
        <w:tc>
          <w:tcPr>
            <w:tcW w:w="1134" w:type="dxa"/>
            <w:tcBorders>
              <w:top w:val="nil"/>
              <w:left w:val="nil"/>
              <w:bottom w:val="single" w:color="auto" w:sz="4" w:space="0"/>
              <w:right w:val="single" w:color="auto" w:sz="4" w:space="0"/>
            </w:tcBorders>
            <w:vAlign w:val="center"/>
          </w:tcPr>
          <w:p w14:paraId="22FE1546">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2149.00</w:t>
            </w:r>
          </w:p>
        </w:tc>
        <w:tc>
          <w:tcPr>
            <w:tcW w:w="2388" w:type="dxa"/>
            <w:tcBorders>
              <w:top w:val="nil"/>
              <w:left w:val="nil"/>
              <w:bottom w:val="single" w:color="auto" w:sz="4" w:space="0"/>
              <w:right w:val="single" w:color="auto" w:sz="4" w:space="0"/>
            </w:tcBorders>
            <w:noWrap/>
            <w:vAlign w:val="center"/>
          </w:tcPr>
          <w:p w14:paraId="3B8C2F28">
            <w:pPr>
              <w:widowControl/>
              <w:spacing w:line="280" w:lineRule="exact"/>
              <w:jc w:val="center"/>
              <w:rPr>
                <w:rFonts w:ascii="仿宋_GB2312" w:hAnsi="宋体" w:eastAsia="仿宋_GB2312"/>
                <w:kern w:val="0"/>
                <w:sz w:val="18"/>
                <w:szCs w:val="18"/>
              </w:rPr>
            </w:pPr>
            <w:r>
              <w:rPr>
                <w:rFonts w:hint="eastAsia" w:ascii="仿宋_GB2312" w:hAnsi="宋体" w:eastAsia="仿宋_GB2312" w:cs="仿宋_GB2312"/>
                <w:kern w:val="0"/>
                <w:sz w:val="18"/>
                <w:szCs w:val="18"/>
              </w:rPr>
              <w:t>支</w:t>
            </w:r>
            <w:r>
              <w:rPr>
                <w:rFonts w:ascii="仿宋_GB2312" w:hAnsi="宋体" w:eastAsia="仿宋_GB2312" w:cs="仿宋_GB2312"/>
                <w:kern w:val="0"/>
                <w:sz w:val="18"/>
                <w:szCs w:val="18"/>
              </w:rPr>
              <w:t xml:space="preserve">  </w:t>
            </w:r>
            <w:r>
              <w:rPr>
                <w:rFonts w:hint="eastAsia" w:ascii="仿宋_GB2312" w:hAnsi="宋体" w:eastAsia="仿宋_GB2312" w:cs="仿宋_GB2312"/>
                <w:kern w:val="0"/>
                <w:sz w:val="18"/>
                <w:szCs w:val="18"/>
              </w:rPr>
              <w:t>出</w:t>
            </w:r>
            <w:r>
              <w:rPr>
                <w:rFonts w:ascii="仿宋_GB2312" w:hAnsi="宋体" w:eastAsia="仿宋_GB2312" w:cs="仿宋_GB2312"/>
                <w:kern w:val="0"/>
                <w:sz w:val="18"/>
                <w:szCs w:val="18"/>
              </w:rPr>
              <w:t xml:space="preserve">  </w:t>
            </w:r>
            <w:r>
              <w:rPr>
                <w:rFonts w:hint="eastAsia" w:ascii="仿宋_GB2312" w:hAnsi="宋体" w:eastAsia="仿宋_GB2312" w:cs="仿宋_GB2312"/>
                <w:kern w:val="0"/>
                <w:sz w:val="18"/>
                <w:szCs w:val="18"/>
              </w:rPr>
              <w:t>总</w:t>
            </w:r>
            <w:r>
              <w:rPr>
                <w:rFonts w:ascii="仿宋_GB2312" w:hAnsi="宋体" w:eastAsia="仿宋_GB2312" w:cs="仿宋_GB2312"/>
                <w:kern w:val="0"/>
                <w:sz w:val="18"/>
                <w:szCs w:val="18"/>
              </w:rPr>
              <w:t xml:space="preserve">  </w:t>
            </w:r>
            <w:r>
              <w:rPr>
                <w:rFonts w:hint="eastAsia" w:ascii="仿宋_GB2312" w:hAnsi="宋体" w:eastAsia="仿宋_GB2312" w:cs="仿宋_GB2312"/>
                <w:kern w:val="0"/>
                <w:sz w:val="18"/>
                <w:szCs w:val="18"/>
              </w:rPr>
              <w:t>计</w:t>
            </w:r>
          </w:p>
        </w:tc>
        <w:tc>
          <w:tcPr>
            <w:tcW w:w="900" w:type="dxa"/>
            <w:tcBorders>
              <w:top w:val="nil"/>
              <w:left w:val="nil"/>
              <w:bottom w:val="single" w:color="auto" w:sz="4" w:space="0"/>
              <w:right w:val="single" w:color="auto" w:sz="4" w:space="0"/>
            </w:tcBorders>
            <w:vAlign w:val="center"/>
          </w:tcPr>
          <w:p w14:paraId="12D85E8F">
            <w:pPr>
              <w:widowControl/>
              <w:spacing w:line="280" w:lineRule="exact"/>
              <w:jc w:val="right"/>
              <w:rPr>
                <w:rFonts w:ascii="仿宋_GB2312" w:hAnsi="宋体" w:eastAsia="仿宋_GB2312"/>
                <w:kern w:val="0"/>
                <w:sz w:val="18"/>
                <w:szCs w:val="18"/>
              </w:rPr>
            </w:pPr>
            <w:r>
              <w:rPr>
                <w:rFonts w:ascii="仿宋_GB2312" w:hAnsi="宋体" w:eastAsia="仿宋_GB2312" w:cs="仿宋_GB2312"/>
                <w:kern w:val="0"/>
                <w:sz w:val="18"/>
                <w:szCs w:val="18"/>
              </w:rPr>
              <w:t>2149.00</w:t>
            </w:r>
          </w:p>
        </w:tc>
        <w:tc>
          <w:tcPr>
            <w:tcW w:w="964" w:type="dxa"/>
            <w:tcBorders>
              <w:top w:val="nil"/>
              <w:left w:val="nil"/>
              <w:bottom w:val="single" w:color="auto" w:sz="4" w:space="0"/>
              <w:right w:val="single" w:color="auto" w:sz="4" w:space="0"/>
            </w:tcBorders>
            <w:vAlign w:val="center"/>
          </w:tcPr>
          <w:p w14:paraId="7FD31D98">
            <w:pPr>
              <w:widowControl/>
              <w:spacing w:line="280" w:lineRule="exact"/>
              <w:jc w:val="right"/>
              <w:rPr>
                <w:rFonts w:ascii="仿宋_GB2312" w:hAnsi="宋体" w:eastAsia="仿宋_GB2312"/>
                <w:kern w:val="0"/>
                <w:sz w:val="18"/>
                <w:szCs w:val="18"/>
              </w:rPr>
            </w:pPr>
            <w:r>
              <w:rPr>
                <w:rFonts w:ascii="仿宋_GB2312" w:hAnsi="宋体" w:eastAsia="仿宋_GB2312" w:cs="仿宋_GB2312"/>
                <w:color w:val="000000"/>
                <w:kern w:val="0"/>
                <w:sz w:val="18"/>
                <w:szCs w:val="18"/>
              </w:rPr>
              <w:t>2149.00</w:t>
            </w:r>
            <w:r>
              <w:rPr>
                <w:rFonts w:hint="eastAsia" w:ascii="仿宋_GB2312" w:hAnsi="宋体" w:eastAsia="仿宋_GB2312" w:cs="仿宋_GB2312"/>
                <w:color w:val="000000"/>
                <w:kern w:val="0"/>
                <w:sz w:val="18"/>
                <w:szCs w:val="18"/>
              </w:rPr>
              <w:t>　</w:t>
            </w:r>
          </w:p>
        </w:tc>
        <w:tc>
          <w:tcPr>
            <w:tcW w:w="1021" w:type="dxa"/>
            <w:tcBorders>
              <w:top w:val="nil"/>
              <w:left w:val="nil"/>
              <w:bottom w:val="single" w:color="auto" w:sz="4" w:space="0"/>
              <w:right w:val="single" w:color="auto" w:sz="4" w:space="0"/>
            </w:tcBorders>
            <w:vAlign w:val="center"/>
          </w:tcPr>
          <w:p w14:paraId="525AAEFD">
            <w:pPr>
              <w:widowControl/>
              <w:spacing w:line="280" w:lineRule="exact"/>
              <w:jc w:val="right"/>
              <w:rPr>
                <w:rFonts w:ascii="仿宋_GB2312" w:hAnsi="宋体" w:eastAsia="仿宋_GB2312"/>
                <w:kern w:val="0"/>
                <w:sz w:val="18"/>
                <w:szCs w:val="18"/>
              </w:rPr>
            </w:pPr>
          </w:p>
        </w:tc>
        <w:tc>
          <w:tcPr>
            <w:tcW w:w="1134" w:type="dxa"/>
            <w:tcBorders>
              <w:top w:val="nil"/>
              <w:left w:val="nil"/>
              <w:bottom w:val="single" w:color="auto" w:sz="4" w:space="0"/>
              <w:right w:val="single" w:color="auto" w:sz="4" w:space="0"/>
            </w:tcBorders>
            <w:vAlign w:val="center"/>
          </w:tcPr>
          <w:p w14:paraId="5069090F">
            <w:pPr>
              <w:widowControl/>
              <w:spacing w:line="280" w:lineRule="exact"/>
              <w:jc w:val="right"/>
              <w:rPr>
                <w:rFonts w:ascii="仿宋_GB2312" w:hAnsi="宋体" w:eastAsia="仿宋_GB2312"/>
                <w:kern w:val="0"/>
                <w:sz w:val="18"/>
                <w:szCs w:val="18"/>
              </w:rPr>
            </w:pPr>
          </w:p>
        </w:tc>
        <w:tc>
          <w:tcPr>
            <w:tcW w:w="1134" w:type="dxa"/>
            <w:vAlign w:val="center"/>
          </w:tcPr>
          <w:p w14:paraId="170F80B7">
            <w:pPr>
              <w:widowControl/>
              <w:spacing w:line="280" w:lineRule="exact"/>
              <w:jc w:val="right"/>
              <w:rPr>
                <w:rFonts w:ascii="仿宋_GB2312" w:hAnsi="宋体" w:eastAsia="仿宋_GB2312"/>
                <w:kern w:val="0"/>
                <w:sz w:val="18"/>
                <w:szCs w:val="18"/>
              </w:rPr>
            </w:pPr>
          </w:p>
        </w:tc>
      </w:tr>
    </w:tbl>
    <w:p w14:paraId="00F39FDA">
      <w:pPr>
        <w:widowControl/>
        <w:jc w:val="left"/>
        <w:outlineLvl w:val="1"/>
        <w:rPr>
          <w:rFonts w:ascii="仿宋_GB2312" w:hAnsi="宋体" w:eastAsia="仿宋_GB2312"/>
          <w:b/>
          <w:bCs/>
          <w:kern w:val="0"/>
          <w:sz w:val="32"/>
          <w:szCs w:val="32"/>
        </w:rPr>
      </w:pPr>
    </w:p>
    <w:p w14:paraId="195FB46C">
      <w:pPr>
        <w:widowControl/>
        <w:jc w:val="left"/>
        <w:outlineLvl w:val="1"/>
        <w:rPr>
          <w:rFonts w:ascii="仿宋_GB2312" w:hAnsi="宋体" w:eastAsia="仿宋_GB2312"/>
          <w:b/>
          <w:bCs/>
          <w:kern w:val="0"/>
          <w:sz w:val="32"/>
          <w:szCs w:val="32"/>
        </w:rPr>
      </w:pPr>
      <w:r>
        <w:rPr>
          <w:rFonts w:hint="eastAsia" w:ascii="仿宋_GB2312" w:hAnsi="宋体" w:eastAsia="仿宋_GB2312" w:cs="仿宋_GB2312"/>
          <w:b/>
          <w:bCs/>
          <w:kern w:val="0"/>
          <w:sz w:val="32"/>
          <w:szCs w:val="32"/>
        </w:rPr>
        <w:t>表五：</w:t>
      </w:r>
    </w:p>
    <w:tbl>
      <w:tblPr>
        <w:tblStyle w:val="7"/>
        <w:tblW w:w="9214" w:type="dxa"/>
        <w:tblInd w:w="-106" w:type="dxa"/>
        <w:tblLayout w:type="autofit"/>
        <w:tblCellMar>
          <w:top w:w="0" w:type="dxa"/>
          <w:left w:w="108" w:type="dxa"/>
          <w:bottom w:w="0" w:type="dxa"/>
          <w:right w:w="108" w:type="dxa"/>
        </w:tblCellMar>
      </w:tblPr>
      <w:tblGrid>
        <w:gridCol w:w="568"/>
        <w:gridCol w:w="492"/>
        <w:gridCol w:w="417"/>
        <w:gridCol w:w="2510"/>
        <w:gridCol w:w="660"/>
        <w:gridCol w:w="1024"/>
        <w:gridCol w:w="216"/>
        <w:gridCol w:w="1626"/>
        <w:gridCol w:w="1701"/>
      </w:tblGrid>
      <w:tr w14:paraId="3FBD7620">
        <w:tblPrEx>
          <w:tblCellMar>
            <w:top w:w="0" w:type="dxa"/>
            <w:left w:w="108" w:type="dxa"/>
            <w:bottom w:w="0" w:type="dxa"/>
            <w:right w:w="108" w:type="dxa"/>
          </w:tblCellMar>
        </w:tblPrEx>
        <w:trPr>
          <w:trHeight w:val="450" w:hRule="atLeast"/>
        </w:trPr>
        <w:tc>
          <w:tcPr>
            <w:tcW w:w="9214" w:type="dxa"/>
            <w:gridSpan w:val="9"/>
            <w:tcBorders>
              <w:top w:val="nil"/>
              <w:left w:val="nil"/>
              <w:bottom w:val="nil"/>
              <w:right w:val="nil"/>
            </w:tcBorders>
            <w:noWrap/>
            <w:vAlign w:val="center"/>
          </w:tcPr>
          <w:p w14:paraId="6C30DCBF">
            <w:pPr>
              <w:widowControl/>
              <w:jc w:val="center"/>
              <w:rPr>
                <w:rFonts w:ascii="仿宋_GB2312" w:hAnsi="宋体" w:eastAsia="仿宋_GB2312"/>
                <w:b/>
                <w:bCs/>
                <w:color w:val="000000"/>
                <w:kern w:val="0"/>
                <w:sz w:val="32"/>
                <w:szCs w:val="32"/>
              </w:rPr>
            </w:pPr>
            <w:r>
              <w:rPr>
                <w:rFonts w:hint="eastAsia" w:ascii="仿宋_GB2312" w:hAnsi="宋体" w:eastAsia="仿宋_GB2312" w:cs="仿宋_GB2312"/>
                <w:b/>
                <w:bCs/>
                <w:color w:val="000000"/>
                <w:kern w:val="0"/>
                <w:sz w:val="32"/>
                <w:szCs w:val="32"/>
              </w:rPr>
              <w:t>一般公共预算支出情况表</w:t>
            </w:r>
          </w:p>
        </w:tc>
      </w:tr>
      <w:tr w14:paraId="02BC0077">
        <w:tblPrEx>
          <w:tblCellMar>
            <w:top w:w="0" w:type="dxa"/>
            <w:left w:w="108" w:type="dxa"/>
            <w:bottom w:w="0" w:type="dxa"/>
            <w:right w:w="108" w:type="dxa"/>
          </w:tblCellMar>
        </w:tblPrEx>
        <w:trPr>
          <w:trHeight w:val="285" w:hRule="atLeast"/>
        </w:trPr>
        <w:tc>
          <w:tcPr>
            <w:tcW w:w="3987" w:type="dxa"/>
            <w:gridSpan w:val="4"/>
            <w:tcBorders>
              <w:top w:val="nil"/>
              <w:left w:val="nil"/>
              <w:bottom w:val="nil"/>
              <w:right w:val="nil"/>
            </w:tcBorders>
            <w:noWrap/>
            <w:vAlign w:val="center"/>
          </w:tcPr>
          <w:p w14:paraId="49DFF073">
            <w:pPr>
              <w:widowControl/>
              <w:jc w:val="left"/>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编制部门（单位）：昌吉州财政局</w:t>
            </w:r>
          </w:p>
        </w:tc>
        <w:tc>
          <w:tcPr>
            <w:tcW w:w="660" w:type="dxa"/>
            <w:tcBorders>
              <w:top w:val="nil"/>
              <w:left w:val="nil"/>
              <w:bottom w:val="nil"/>
              <w:right w:val="nil"/>
            </w:tcBorders>
            <w:noWrap/>
            <w:vAlign w:val="center"/>
          </w:tcPr>
          <w:p w14:paraId="2248BA38">
            <w:pPr>
              <w:widowControl/>
              <w:jc w:val="left"/>
              <w:rPr>
                <w:rFonts w:ascii="仿宋_GB2312" w:hAnsi="宋体" w:eastAsia="仿宋_GB2312"/>
                <w:color w:val="000000"/>
                <w:kern w:val="0"/>
                <w:sz w:val="24"/>
                <w:szCs w:val="24"/>
              </w:rPr>
            </w:pPr>
          </w:p>
        </w:tc>
        <w:tc>
          <w:tcPr>
            <w:tcW w:w="1240" w:type="dxa"/>
            <w:gridSpan w:val="2"/>
            <w:tcBorders>
              <w:top w:val="nil"/>
              <w:left w:val="nil"/>
              <w:bottom w:val="nil"/>
              <w:right w:val="nil"/>
            </w:tcBorders>
            <w:noWrap/>
            <w:vAlign w:val="center"/>
          </w:tcPr>
          <w:p w14:paraId="56001335">
            <w:pPr>
              <w:widowControl/>
              <w:jc w:val="left"/>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 xml:space="preserve">  </w:t>
            </w:r>
          </w:p>
        </w:tc>
        <w:tc>
          <w:tcPr>
            <w:tcW w:w="3327" w:type="dxa"/>
            <w:gridSpan w:val="2"/>
            <w:tcBorders>
              <w:top w:val="nil"/>
              <w:left w:val="nil"/>
              <w:bottom w:val="nil"/>
              <w:right w:val="nil"/>
            </w:tcBorders>
            <w:noWrap/>
            <w:vAlign w:val="center"/>
          </w:tcPr>
          <w:p w14:paraId="48149361">
            <w:pPr>
              <w:widowControl/>
              <w:jc w:val="right"/>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单位：万元</w:t>
            </w:r>
          </w:p>
        </w:tc>
      </w:tr>
      <w:tr w14:paraId="68B0010D">
        <w:tblPrEx>
          <w:tblCellMar>
            <w:top w:w="0" w:type="dxa"/>
            <w:left w:w="108" w:type="dxa"/>
            <w:bottom w:w="0" w:type="dxa"/>
            <w:right w:w="108" w:type="dxa"/>
          </w:tblCellMar>
        </w:tblPrEx>
        <w:trPr>
          <w:trHeight w:val="405" w:hRule="atLeast"/>
        </w:trPr>
        <w:tc>
          <w:tcPr>
            <w:tcW w:w="3987" w:type="dxa"/>
            <w:gridSpan w:val="4"/>
            <w:tcBorders>
              <w:top w:val="single" w:color="auto" w:sz="4" w:space="0"/>
              <w:left w:val="single" w:color="auto" w:sz="4" w:space="0"/>
              <w:bottom w:val="single" w:color="auto" w:sz="4" w:space="0"/>
              <w:right w:val="single" w:color="000000" w:sz="4" w:space="0"/>
            </w:tcBorders>
            <w:vAlign w:val="center"/>
          </w:tcPr>
          <w:p w14:paraId="3FF08A45">
            <w:pPr>
              <w:widowControl/>
              <w:jc w:val="center"/>
              <w:rPr>
                <w:rFonts w:ascii="仿宋_GB2312" w:hAnsi="宋体" w:eastAsia="仿宋_GB2312"/>
                <w:b/>
                <w:bCs/>
                <w:color w:val="000000"/>
                <w:kern w:val="0"/>
                <w:sz w:val="22"/>
              </w:rPr>
            </w:pPr>
            <w:r>
              <w:rPr>
                <w:rFonts w:hint="eastAsia" w:ascii="仿宋_GB2312" w:hAnsi="宋体" w:eastAsia="仿宋_GB2312" w:cs="仿宋_GB2312"/>
                <w:b/>
                <w:bCs/>
                <w:color w:val="000000"/>
                <w:kern w:val="0"/>
                <w:sz w:val="22"/>
                <w:szCs w:val="22"/>
              </w:rPr>
              <w:t>项</w:t>
            </w:r>
            <w:r>
              <w:rPr>
                <w:rFonts w:ascii="仿宋_GB2312" w:hAnsi="宋体" w:eastAsia="仿宋_GB2312" w:cs="仿宋_GB2312"/>
                <w:b/>
                <w:bCs/>
                <w:color w:val="000000"/>
                <w:kern w:val="0"/>
                <w:sz w:val="22"/>
                <w:szCs w:val="22"/>
              </w:rPr>
              <w:t xml:space="preserve">   </w:t>
            </w:r>
            <w:r>
              <w:rPr>
                <w:rFonts w:hint="eastAsia" w:ascii="仿宋_GB2312" w:hAnsi="宋体" w:eastAsia="仿宋_GB2312" w:cs="仿宋_GB2312"/>
                <w:b/>
                <w:bCs/>
                <w:color w:val="000000"/>
                <w:kern w:val="0"/>
                <w:sz w:val="22"/>
                <w:szCs w:val="22"/>
              </w:rPr>
              <w:t>目</w:t>
            </w:r>
          </w:p>
        </w:tc>
        <w:tc>
          <w:tcPr>
            <w:tcW w:w="5227" w:type="dxa"/>
            <w:gridSpan w:val="5"/>
            <w:tcBorders>
              <w:top w:val="single" w:color="auto" w:sz="4" w:space="0"/>
              <w:left w:val="nil"/>
              <w:bottom w:val="single" w:color="auto" w:sz="4" w:space="0"/>
              <w:right w:val="single" w:color="000000" w:sz="4" w:space="0"/>
            </w:tcBorders>
            <w:vAlign w:val="center"/>
          </w:tcPr>
          <w:p w14:paraId="3C8BBEC4">
            <w:pPr>
              <w:widowControl/>
              <w:jc w:val="center"/>
              <w:rPr>
                <w:rFonts w:ascii="仿宋_GB2312" w:hAnsi="宋体" w:eastAsia="仿宋_GB2312"/>
                <w:b/>
                <w:bCs/>
                <w:color w:val="000000"/>
                <w:kern w:val="0"/>
                <w:sz w:val="22"/>
              </w:rPr>
            </w:pPr>
            <w:r>
              <w:rPr>
                <w:rFonts w:hint="eastAsia" w:ascii="仿宋_GB2312" w:hAnsi="宋体" w:eastAsia="仿宋_GB2312" w:cs="仿宋_GB2312"/>
                <w:b/>
                <w:bCs/>
                <w:color w:val="000000"/>
                <w:kern w:val="0"/>
                <w:sz w:val="22"/>
                <w:szCs w:val="22"/>
              </w:rPr>
              <w:t>一般公共预算支出</w:t>
            </w:r>
          </w:p>
        </w:tc>
      </w:tr>
      <w:tr w14:paraId="2BFB9825">
        <w:tblPrEx>
          <w:tblCellMar>
            <w:top w:w="0" w:type="dxa"/>
            <w:left w:w="108" w:type="dxa"/>
            <w:bottom w:w="0" w:type="dxa"/>
            <w:right w:w="108" w:type="dxa"/>
          </w:tblCellMar>
        </w:tblPrEx>
        <w:trPr>
          <w:trHeight w:val="465" w:hRule="atLeast"/>
        </w:trPr>
        <w:tc>
          <w:tcPr>
            <w:tcW w:w="1477" w:type="dxa"/>
            <w:gridSpan w:val="3"/>
            <w:tcBorders>
              <w:top w:val="single" w:color="auto" w:sz="4" w:space="0"/>
              <w:left w:val="single" w:color="auto" w:sz="4" w:space="0"/>
              <w:bottom w:val="single" w:color="auto" w:sz="4" w:space="0"/>
              <w:right w:val="single" w:color="000000" w:sz="4" w:space="0"/>
            </w:tcBorders>
            <w:vAlign w:val="center"/>
          </w:tcPr>
          <w:p w14:paraId="69D2D751">
            <w:pPr>
              <w:widowControl/>
              <w:jc w:val="center"/>
              <w:rPr>
                <w:rFonts w:ascii="仿宋_GB2312" w:hAnsi="宋体" w:eastAsia="仿宋_GB2312"/>
                <w:b/>
                <w:bCs/>
                <w:color w:val="000000"/>
                <w:kern w:val="0"/>
                <w:sz w:val="20"/>
                <w:szCs w:val="20"/>
              </w:rPr>
            </w:pPr>
            <w:r>
              <w:rPr>
                <w:rFonts w:hint="eastAsia" w:ascii="仿宋_GB2312" w:hAnsi="宋体" w:eastAsia="仿宋_GB2312" w:cs="仿宋_GB2312"/>
                <w:b/>
                <w:bCs/>
                <w:color w:val="000000"/>
                <w:kern w:val="0"/>
                <w:sz w:val="20"/>
                <w:szCs w:val="20"/>
              </w:rPr>
              <w:t>功能分类科目编码</w:t>
            </w:r>
          </w:p>
        </w:tc>
        <w:tc>
          <w:tcPr>
            <w:tcW w:w="2510" w:type="dxa"/>
            <w:vMerge w:val="restart"/>
            <w:tcBorders>
              <w:top w:val="nil"/>
              <w:left w:val="single" w:color="auto" w:sz="4" w:space="0"/>
              <w:bottom w:val="single" w:color="000000" w:sz="4" w:space="0"/>
              <w:right w:val="single" w:color="auto" w:sz="4" w:space="0"/>
            </w:tcBorders>
            <w:vAlign w:val="center"/>
          </w:tcPr>
          <w:p w14:paraId="09404FB3">
            <w:pPr>
              <w:widowControl/>
              <w:jc w:val="center"/>
              <w:rPr>
                <w:rFonts w:ascii="仿宋_GB2312" w:hAnsi="宋体" w:eastAsia="仿宋_GB2312"/>
                <w:b/>
                <w:bCs/>
                <w:color w:val="000000"/>
                <w:kern w:val="0"/>
                <w:sz w:val="20"/>
                <w:szCs w:val="20"/>
              </w:rPr>
            </w:pPr>
            <w:r>
              <w:rPr>
                <w:rFonts w:hint="eastAsia" w:ascii="仿宋_GB2312" w:hAnsi="宋体" w:eastAsia="仿宋_GB2312" w:cs="仿宋_GB2312"/>
                <w:b/>
                <w:bCs/>
                <w:color w:val="000000"/>
                <w:kern w:val="0"/>
                <w:sz w:val="20"/>
                <w:szCs w:val="20"/>
              </w:rPr>
              <w:t>功能分类科目名称</w:t>
            </w:r>
          </w:p>
        </w:tc>
        <w:tc>
          <w:tcPr>
            <w:tcW w:w="1684" w:type="dxa"/>
            <w:gridSpan w:val="2"/>
            <w:vMerge w:val="restart"/>
            <w:tcBorders>
              <w:top w:val="nil"/>
              <w:left w:val="single" w:color="auto" w:sz="4" w:space="0"/>
              <w:bottom w:val="single" w:color="000000" w:sz="4" w:space="0"/>
              <w:right w:val="single" w:color="auto" w:sz="4" w:space="0"/>
            </w:tcBorders>
            <w:vAlign w:val="center"/>
          </w:tcPr>
          <w:p w14:paraId="57B7921F">
            <w:pPr>
              <w:widowControl/>
              <w:jc w:val="center"/>
              <w:rPr>
                <w:rFonts w:ascii="仿宋_GB2312" w:hAnsi="宋体" w:eastAsia="仿宋_GB2312"/>
                <w:b/>
                <w:bCs/>
                <w:color w:val="000000"/>
                <w:kern w:val="0"/>
                <w:sz w:val="20"/>
                <w:szCs w:val="20"/>
              </w:rPr>
            </w:pPr>
            <w:r>
              <w:rPr>
                <w:rFonts w:hint="eastAsia" w:ascii="仿宋_GB2312" w:hAnsi="宋体" w:eastAsia="仿宋_GB2312" w:cs="仿宋_GB2312"/>
                <w:b/>
                <w:bCs/>
                <w:color w:val="000000"/>
                <w:kern w:val="0"/>
                <w:sz w:val="20"/>
                <w:szCs w:val="20"/>
              </w:rPr>
              <w:t>合</w:t>
            </w:r>
            <w:r>
              <w:rPr>
                <w:rFonts w:ascii="仿宋_GB2312" w:hAnsi="宋体" w:eastAsia="仿宋_GB2312" w:cs="仿宋_GB2312"/>
                <w:b/>
                <w:bCs/>
                <w:color w:val="000000"/>
                <w:kern w:val="0"/>
                <w:sz w:val="20"/>
                <w:szCs w:val="20"/>
              </w:rPr>
              <w:t xml:space="preserve">  </w:t>
            </w:r>
            <w:r>
              <w:rPr>
                <w:rFonts w:hint="eastAsia" w:ascii="仿宋_GB2312" w:hAnsi="宋体" w:eastAsia="仿宋_GB2312" w:cs="仿宋_GB2312"/>
                <w:b/>
                <w:bCs/>
                <w:color w:val="000000"/>
                <w:kern w:val="0"/>
                <w:sz w:val="20"/>
                <w:szCs w:val="20"/>
              </w:rPr>
              <w:t>计</w:t>
            </w:r>
          </w:p>
        </w:tc>
        <w:tc>
          <w:tcPr>
            <w:tcW w:w="1842" w:type="dxa"/>
            <w:gridSpan w:val="2"/>
            <w:vMerge w:val="restart"/>
            <w:tcBorders>
              <w:top w:val="nil"/>
              <w:left w:val="single" w:color="auto" w:sz="4" w:space="0"/>
              <w:bottom w:val="single" w:color="000000" w:sz="4" w:space="0"/>
              <w:right w:val="single" w:color="auto" w:sz="4" w:space="0"/>
            </w:tcBorders>
            <w:vAlign w:val="center"/>
          </w:tcPr>
          <w:p w14:paraId="565B103F">
            <w:pPr>
              <w:widowControl/>
              <w:jc w:val="center"/>
              <w:rPr>
                <w:rFonts w:ascii="仿宋_GB2312" w:hAnsi="宋体" w:eastAsia="仿宋_GB2312"/>
                <w:b/>
                <w:bCs/>
                <w:color w:val="000000"/>
                <w:kern w:val="0"/>
                <w:sz w:val="20"/>
                <w:szCs w:val="20"/>
              </w:rPr>
            </w:pPr>
            <w:r>
              <w:rPr>
                <w:rFonts w:hint="eastAsia" w:ascii="仿宋_GB2312" w:hAnsi="宋体" w:eastAsia="仿宋_GB2312" w:cs="仿宋_GB2312"/>
                <w:b/>
                <w:bCs/>
                <w:color w:val="000000"/>
                <w:kern w:val="0"/>
                <w:sz w:val="20"/>
                <w:szCs w:val="20"/>
              </w:rPr>
              <w:t>基本支出</w:t>
            </w:r>
          </w:p>
        </w:tc>
        <w:tc>
          <w:tcPr>
            <w:tcW w:w="1701" w:type="dxa"/>
            <w:vMerge w:val="restart"/>
            <w:tcBorders>
              <w:top w:val="nil"/>
              <w:left w:val="single" w:color="auto" w:sz="4" w:space="0"/>
              <w:bottom w:val="single" w:color="000000" w:sz="4" w:space="0"/>
              <w:right w:val="single" w:color="auto" w:sz="4" w:space="0"/>
            </w:tcBorders>
            <w:vAlign w:val="center"/>
          </w:tcPr>
          <w:p w14:paraId="20B72734">
            <w:pPr>
              <w:widowControl/>
              <w:jc w:val="center"/>
              <w:rPr>
                <w:rFonts w:ascii="仿宋_GB2312" w:hAnsi="宋体" w:eastAsia="仿宋_GB2312"/>
                <w:b/>
                <w:bCs/>
                <w:color w:val="000000"/>
                <w:kern w:val="0"/>
                <w:sz w:val="20"/>
                <w:szCs w:val="20"/>
              </w:rPr>
            </w:pPr>
            <w:r>
              <w:rPr>
                <w:rFonts w:hint="eastAsia" w:ascii="仿宋_GB2312" w:hAnsi="宋体" w:eastAsia="仿宋_GB2312" w:cs="仿宋_GB2312"/>
                <w:b/>
                <w:bCs/>
                <w:color w:val="000000"/>
                <w:kern w:val="0"/>
                <w:sz w:val="20"/>
                <w:szCs w:val="20"/>
              </w:rPr>
              <w:t>项目支出</w:t>
            </w:r>
          </w:p>
        </w:tc>
      </w:tr>
      <w:tr w14:paraId="7209A103">
        <w:tblPrEx>
          <w:tblCellMar>
            <w:top w:w="0" w:type="dxa"/>
            <w:left w:w="108" w:type="dxa"/>
            <w:bottom w:w="0" w:type="dxa"/>
            <w:right w:w="108" w:type="dxa"/>
          </w:tblCellMar>
        </w:tblPrEx>
        <w:trPr>
          <w:trHeight w:val="300" w:hRule="atLeast"/>
        </w:trPr>
        <w:tc>
          <w:tcPr>
            <w:tcW w:w="568" w:type="dxa"/>
            <w:tcBorders>
              <w:top w:val="nil"/>
              <w:left w:val="single" w:color="auto" w:sz="4" w:space="0"/>
              <w:bottom w:val="single" w:color="auto" w:sz="4" w:space="0"/>
              <w:right w:val="single" w:color="auto" w:sz="4" w:space="0"/>
            </w:tcBorders>
            <w:vAlign w:val="center"/>
          </w:tcPr>
          <w:p w14:paraId="498F07E4">
            <w:pPr>
              <w:widowControl/>
              <w:jc w:val="center"/>
              <w:rPr>
                <w:rFonts w:ascii="仿宋_GB2312" w:hAnsi="宋体" w:eastAsia="仿宋_GB2312"/>
                <w:b/>
                <w:bCs/>
                <w:color w:val="000000"/>
                <w:kern w:val="0"/>
                <w:sz w:val="20"/>
                <w:szCs w:val="20"/>
              </w:rPr>
            </w:pPr>
            <w:r>
              <w:rPr>
                <w:rFonts w:hint="eastAsia" w:ascii="仿宋_GB2312" w:hAnsi="宋体" w:eastAsia="仿宋_GB2312" w:cs="仿宋_GB2312"/>
                <w:b/>
                <w:bCs/>
                <w:color w:val="000000"/>
                <w:kern w:val="0"/>
                <w:sz w:val="20"/>
                <w:szCs w:val="20"/>
              </w:rPr>
              <w:t>类</w:t>
            </w:r>
          </w:p>
        </w:tc>
        <w:tc>
          <w:tcPr>
            <w:tcW w:w="492" w:type="dxa"/>
            <w:tcBorders>
              <w:top w:val="nil"/>
              <w:left w:val="nil"/>
              <w:bottom w:val="single" w:color="auto" w:sz="4" w:space="0"/>
              <w:right w:val="single" w:color="auto" w:sz="4" w:space="0"/>
            </w:tcBorders>
            <w:vAlign w:val="center"/>
          </w:tcPr>
          <w:p w14:paraId="4D94DF0E">
            <w:pPr>
              <w:widowControl/>
              <w:jc w:val="center"/>
              <w:rPr>
                <w:rFonts w:ascii="仿宋_GB2312" w:hAnsi="宋体" w:eastAsia="仿宋_GB2312"/>
                <w:b/>
                <w:bCs/>
                <w:color w:val="000000"/>
                <w:kern w:val="0"/>
                <w:sz w:val="20"/>
                <w:szCs w:val="20"/>
              </w:rPr>
            </w:pPr>
            <w:r>
              <w:rPr>
                <w:rFonts w:hint="eastAsia" w:ascii="仿宋_GB2312" w:hAnsi="宋体" w:eastAsia="仿宋_GB2312" w:cs="仿宋_GB2312"/>
                <w:b/>
                <w:bCs/>
                <w:color w:val="000000"/>
                <w:kern w:val="0"/>
                <w:sz w:val="20"/>
                <w:szCs w:val="20"/>
              </w:rPr>
              <w:t>款</w:t>
            </w:r>
          </w:p>
        </w:tc>
        <w:tc>
          <w:tcPr>
            <w:tcW w:w="417" w:type="dxa"/>
            <w:tcBorders>
              <w:top w:val="nil"/>
              <w:left w:val="nil"/>
              <w:bottom w:val="single" w:color="auto" w:sz="4" w:space="0"/>
              <w:right w:val="single" w:color="auto" w:sz="4" w:space="0"/>
            </w:tcBorders>
            <w:vAlign w:val="center"/>
          </w:tcPr>
          <w:p w14:paraId="14A98CCF">
            <w:pPr>
              <w:widowControl/>
              <w:jc w:val="center"/>
              <w:rPr>
                <w:rFonts w:ascii="仿宋_GB2312" w:hAnsi="宋体" w:eastAsia="仿宋_GB2312"/>
                <w:b/>
                <w:bCs/>
                <w:color w:val="000000"/>
                <w:kern w:val="0"/>
                <w:sz w:val="20"/>
                <w:szCs w:val="20"/>
              </w:rPr>
            </w:pPr>
            <w:r>
              <w:rPr>
                <w:rFonts w:hint="eastAsia" w:ascii="仿宋_GB2312" w:hAnsi="宋体" w:eastAsia="仿宋_GB2312" w:cs="仿宋_GB2312"/>
                <w:b/>
                <w:bCs/>
                <w:color w:val="000000"/>
                <w:kern w:val="0"/>
                <w:sz w:val="20"/>
                <w:szCs w:val="20"/>
              </w:rPr>
              <w:t>项</w:t>
            </w:r>
          </w:p>
        </w:tc>
        <w:tc>
          <w:tcPr>
            <w:tcW w:w="2510" w:type="dxa"/>
            <w:vMerge w:val="continue"/>
            <w:tcBorders>
              <w:top w:val="nil"/>
              <w:left w:val="single" w:color="auto" w:sz="4" w:space="0"/>
              <w:bottom w:val="single" w:color="000000" w:sz="4" w:space="0"/>
              <w:right w:val="single" w:color="auto" w:sz="4" w:space="0"/>
            </w:tcBorders>
            <w:vAlign w:val="center"/>
          </w:tcPr>
          <w:p w14:paraId="764B2AC2">
            <w:pPr>
              <w:widowControl/>
              <w:jc w:val="left"/>
              <w:rPr>
                <w:rFonts w:ascii="仿宋_GB2312" w:hAnsi="宋体" w:eastAsia="仿宋_GB2312"/>
                <w:b/>
                <w:bCs/>
                <w:color w:val="000000"/>
                <w:kern w:val="0"/>
                <w:sz w:val="20"/>
                <w:szCs w:val="20"/>
              </w:rPr>
            </w:pPr>
          </w:p>
        </w:tc>
        <w:tc>
          <w:tcPr>
            <w:tcW w:w="1684" w:type="dxa"/>
            <w:gridSpan w:val="2"/>
            <w:vMerge w:val="continue"/>
            <w:tcBorders>
              <w:top w:val="nil"/>
              <w:left w:val="single" w:color="auto" w:sz="4" w:space="0"/>
              <w:bottom w:val="single" w:color="000000" w:sz="4" w:space="0"/>
              <w:right w:val="single" w:color="auto" w:sz="4" w:space="0"/>
            </w:tcBorders>
            <w:vAlign w:val="center"/>
          </w:tcPr>
          <w:p w14:paraId="226CA63F">
            <w:pPr>
              <w:widowControl/>
              <w:jc w:val="left"/>
              <w:rPr>
                <w:rFonts w:ascii="仿宋_GB2312" w:hAnsi="宋体" w:eastAsia="仿宋_GB2312"/>
                <w:b/>
                <w:bCs/>
                <w:color w:val="000000"/>
                <w:kern w:val="0"/>
                <w:sz w:val="20"/>
                <w:szCs w:val="20"/>
              </w:rPr>
            </w:pPr>
          </w:p>
        </w:tc>
        <w:tc>
          <w:tcPr>
            <w:tcW w:w="1842" w:type="dxa"/>
            <w:gridSpan w:val="2"/>
            <w:vMerge w:val="continue"/>
            <w:tcBorders>
              <w:top w:val="nil"/>
              <w:left w:val="single" w:color="auto" w:sz="4" w:space="0"/>
              <w:bottom w:val="single" w:color="000000" w:sz="4" w:space="0"/>
              <w:right w:val="single" w:color="auto" w:sz="4" w:space="0"/>
            </w:tcBorders>
            <w:vAlign w:val="center"/>
          </w:tcPr>
          <w:p w14:paraId="643890E8">
            <w:pPr>
              <w:widowControl/>
              <w:jc w:val="left"/>
              <w:rPr>
                <w:rFonts w:ascii="仿宋_GB2312" w:hAnsi="宋体" w:eastAsia="仿宋_GB2312"/>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vAlign w:val="center"/>
          </w:tcPr>
          <w:p w14:paraId="7BFAD4CE">
            <w:pPr>
              <w:widowControl/>
              <w:jc w:val="left"/>
              <w:rPr>
                <w:rFonts w:ascii="仿宋_GB2312" w:hAnsi="宋体" w:eastAsia="仿宋_GB2312"/>
                <w:b/>
                <w:bCs/>
                <w:color w:val="000000"/>
                <w:kern w:val="0"/>
                <w:sz w:val="20"/>
                <w:szCs w:val="20"/>
              </w:rPr>
            </w:pPr>
          </w:p>
        </w:tc>
      </w:tr>
      <w:tr w14:paraId="5605CE12">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6B8275A3">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201</w:t>
            </w:r>
          </w:p>
        </w:tc>
        <w:tc>
          <w:tcPr>
            <w:tcW w:w="492" w:type="dxa"/>
            <w:tcBorders>
              <w:top w:val="nil"/>
              <w:left w:val="nil"/>
              <w:bottom w:val="single" w:color="auto" w:sz="4" w:space="0"/>
              <w:right w:val="single" w:color="auto" w:sz="4" w:space="0"/>
            </w:tcBorders>
            <w:vAlign w:val="center"/>
          </w:tcPr>
          <w:p w14:paraId="3DFBD25C">
            <w:pPr>
              <w:jc w:val="center"/>
              <w:rPr>
                <w:rFonts w:ascii="仿宋_GB2312" w:hAnsi="宋体" w:eastAsia="仿宋_GB2312"/>
                <w:color w:val="000000"/>
                <w:sz w:val="18"/>
                <w:szCs w:val="18"/>
              </w:rPr>
            </w:pPr>
          </w:p>
        </w:tc>
        <w:tc>
          <w:tcPr>
            <w:tcW w:w="417" w:type="dxa"/>
            <w:tcBorders>
              <w:top w:val="nil"/>
              <w:left w:val="nil"/>
              <w:bottom w:val="single" w:color="auto" w:sz="4" w:space="0"/>
              <w:right w:val="single" w:color="auto" w:sz="4" w:space="0"/>
            </w:tcBorders>
            <w:vAlign w:val="center"/>
          </w:tcPr>
          <w:p w14:paraId="7E035418">
            <w:pPr>
              <w:jc w:val="center"/>
              <w:rPr>
                <w:rFonts w:ascii="仿宋_GB2312" w:hAnsi="宋体" w:eastAsia="仿宋_GB2312"/>
                <w:color w:val="000000"/>
                <w:sz w:val="18"/>
                <w:szCs w:val="18"/>
              </w:rPr>
            </w:pPr>
          </w:p>
        </w:tc>
        <w:tc>
          <w:tcPr>
            <w:tcW w:w="2510" w:type="dxa"/>
            <w:tcBorders>
              <w:top w:val="nil"/>
              <w:left w:val="nil"/>
              <w:bottom w:val="single" w:color="auto" w:sz="4" w:space="0"/>
              <w:right w:val="single" w:color="auto" w:sz="4" w:space="0"/>
            </w:tcBorders>
            <w:vAlign w:val="center"/>
          </w:tcPr>
          <w:p w14:paraId="5C320F06">
            <w:pPr>
              <w:jc w:val="center"/>
              <w:rPr>
                <w:rFonts w:ascii="仿宋_GB2312" w:hAnsi="宋体" w:eastAsia="仿宋_GB2312"/>
                <w:color w:val="000000"/>
                <w:sz w:val="18"/>
                <w:szCs w:val="18"/>
              </w:rPr>
            </w:pPr>
            <w:r>
              <w:rPr>
                <w:rFonts w:hint="eastAsia" w:ascii="仿宋_GB2312" w:hAnsi="宋体" w:eastAsia="仿宋_GB2312" w:cs="仿宋_GB2312"/>
                <w:color w:val="000000"/>
                <w:sz w:val="18"/>
                <w:szCs w:val="18"/>
              </w:rPr>
              <w:t>一般公共服务支出</w:t>
            </w:r>
          </w:p>
        </w:tc>
        <w:tc>
          <w:tcPr>
            <w:tcW w:w="1684" w:type="dxa"/>
            <w:gridSpan w:val="2"/>
            <w:tcBorders>
              <w:top w:val="nil"/>
              <w:left w:val="nil"/>
              <w:bottom w:val="single" w:color="auto" w:sz="4" w:space="0"/>
              <w:right w:val="single" w:color="auto" w:sz="4" w:space="0"/>
            </w:tcBorders>
          </w:tcPr>
          <w:p w14:paraId="0F30EB1E">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1910.32</w:t>
            </w:r>
          </w:p>
        </w:tc>
        <w:tc>
          <w:tcPr>
            <w:tcW w:w="1842" w:type="dxa"/>
            <w:gridSpan w:val="2"/>
            <w:tcBorders>
              <w:top w:val="nil"/>
              <w:left w:val="nil"/>
              <w:bottom w:val="single" w:color="auto" w:sz="4" w:space="0"/>
              <w:right w:val="single" w:color="auto" w:sz="4" w:space="0"/>
            </w:tcBorders>
          </w:tcPr>
          <w:p w14:paraId="1D21CAC5">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1320.32</w:t>
            </w:r>
          </w:p>
        </w:tc>
        <w:tc>
          <w:tcPr>
            <w:tcW w:w="1701" w:type="dxa"/>
            <w:tcBorders>
              <w:top w:val="nil"/>
              <w:left w:val="nil"/>
              <w:bottom w:val="single" w:color="auto" w:sz="4" w:space="0"/>
              <w:right w:val="single" w:color="auto" w:sz="4" w:space="0"/>
            </w:tcBorders>
          </w:tcPr>
          <w:p w14:paraId="3116DF7C">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590.00</w:t>
            </w:r>
          </w:p>
        </w:tc>
      </w:tr>
      <w:tr w14:paraId="3F1305BE">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1F3F19E8">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201</w:t>
            </w:r>
          </w:p>
        </w:tc>
        <w:tc>
          <w:tcPr>
            <w:tcW w:w="492" w:type="dxa"/>
            <w:tcBorders>
              <w:top w:val="nil"/>
              <w:left w:val="nil"/>
              <w:bottom w:val="single" w:color="auto" w:sz="4" w:space="0"/>
              <w:right w:val="single" w:color="auto" w:sz="4" w:space="0"/>
            </w:tcBorders>
            <w:vAlign w:val="center"/>
          </w:tcPr>
          <w:p w14:paraId="5DBB9E6A">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06</w:t>
            </w:r>
          </w:p>
        </w:tc>
        <w:tc>
          <w:tcPr>
            <w:tcW w:w="417" w:type="dxa"/>
            <w:tcBorders>
              <w:top w:val="nil"/>
              <w:left w:val="nil"/>
              <w:bottom w:val="single" w:color="auto" w:sz="4" w:space="0"/>
              <w:right w:val="single" w:color="auto" w:sz="4" w:space="0"/>
            </w:tcBorders>
            <w:vAlign w:val="center"/>
          </w:tcPr>
          <w:p w14:paraId="54D224FD">
            <w:pPr>
              <w:jc w:val="center"/>
              <w:rPr>
                <w:rFonts w:ascii="仿宋_GB2312" w:hAnsi="宋体" w:eastAsia="仿宋_GB2312"/>
                <w:color w:val="000000"/>
                <w:sz w:val="18"/>
                <w:szCs w:val="18"/>
              </w:rPr>
            </w:pPr>
          </w:p>
        </w:tc>
        <w:tc>
          <w:tcPr>
            <w:tcW w:w="2510" w:type="dxa"/>
            <w:tcBorders>
              <w:top w:val="nil"/>
              <w:left w:val="nil"/>
              <w:bottom w:val="single" w:color="auto" w:sz="4" w:space="0"/>
              <w:right w:val="single" w:color="auto" w:sz="4" w:space="0"/>
            </w:tcBorders>
            <w:vAlign w:val="center"/>
          </w:tcPr>
          <w:p w14:paraId="615FB862">
            <w:pPr>
              <w:jc w:val="center"/>
              <w:rPr>
                <w:rFonts w:ascii="仿宋_GB2312" w:hAnsi="宋体" w:eastAsia="仿宋_GB2312"/>
                <w:color w:val="000000"/>
                <w:sz w:val="18"/>
                <w:szCs w:val="18"/>
              </w:rPr>
            </w:pPr>
            <w:r>
              <w:rPr>
                <w:rFonts w:hint="eastAsia" w:ascii="仿宋_GB2312" w:hAnsi="宋体" w:eastAsia="仿宋_GB2312" w:cs="仿宋_GB2312"/>
                <w:color w:val="000000"/>
                <w:sz w:val="18"/>
                <w:szCs w:val="18"/>
              </w:rPr>
              <w:t>财政事务</w:t>
            </w:r>
          </w:p>
        </w:tc>
        <w:tc>
          <w:tcPr>
            <w:tcW w:w="1684" w:type="dxa"/>
            <w:gridSpan w:val="2"/>
            <w:tcBorders>
              <w:top w:val="nil"/>
              <w:left w:val="nil"/>
              <w:bottom w:val="single" w:color="auto" w:sz="4" w:space="0"/>
              <w:right w:val="single" w:color="auto" w:sz="4" w:space="0"/>
            </w:tcBorders>
          </w:tcPr>
          <w:p w14:paraId="58045A36">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1910.32</w:t>
            </w:r>
          </w:p>
        </w:tc>
        <w:tc>
          <w:tcPr>
            <w:tcW w:w="1842" w:type="dxa"/>
            <w:gridSpan w:val="2"/>
            <w:tcBorders>
              <w:top w:val="nil"/>
              <w:left w:val="nil"/>
              <w:bottom w:val="single" w:color="auto" w:sz="4" w:space="0"/>
              <w:right w:val="single" w:color="auto" w:sz="4" w:space="0"/>
            </w:tcBorders>
          </w:tcPr>
          <w:p w14:paraId="13249913">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1320.32</w:t>
            </w:r>
          </w:p>
        </w:tc>
        <w:tc>
          <w:tcPr>
            <w:tcW w:w="1701" w:type="dxa"/>
            <w:tcBorders>
              <w:top w:val="nil"/>
              <w:left w:val="nil"/>
              <w:bottom w:val="single" w:color="auto" w:sz="4" w:space="0"/>
              <w:right w:val="single" w:color="auto" w:sz="4" w:space="0"/>
            </w:tcBorders>
          </w:tcPr>
          <w:p w14:paraId="56BF2EF3">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590.00</w:t>
            </w:r>
          </w:p>
        </w:tc>
      </w:tr>
      <w:tr w14:paraId="2045BC16">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107AB694">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201</w:t>
            </w:r>
          </w:p>
        </w:tc>
        <w:tc>
          <w:tcPr>
            <w:tcW w:w="492" w:type="dxa"/>
            <w:tcBorders>
              <w:top w:val="nil"/>
              <w:left w:val="nil"/>
              <w:bottom w:val="single" w:color="auto" w:sz="4" w:space="0"/>
              <w:right w:val="single" w:color="auto" w:sz="4" w:space="0"/>
            </w:tcBorders>
            <w:vAlign w:val="center"/>
          </w:tcPr>
          <w:p w14:paraId="32510843">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06</w:t>
            </w:r>
          </w:p>
        </w:tc>
        <w:tc>
          <w:tcPr>
            <w:tcW w:w="417" w:type="dxa"/>
            <w:tcBorders>
              <w:top w:val="nil"/>
              <w:left w:val="nil"/>
              <w:bottom w:val="single" w:color="auto" w:sz="4" w:space="0"/>
              <w:right w:val="single" w:color="auto" w:sz="4" w:space="0"/>
            </w:tcBorders>
            <w:vAlign w:val="center"/>
          </w:tcPr>
          <w:p w14:paraId="546F0A95">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01</w:t>
            </w:r>
          </w:p>
        </w:tc>
        <w:tc>
          <w:tcPr>
            <w:tcW w:w="2510" w:type="dxa"/>
            <w:tcBorders>
              <w:top w:val="nil"/>
              <w:left w:val="nil"/>
              <w:bottom w:val="single" w:color="auto" w:sz="4" w:space="0"/>
              <w:right w:val="single" w:color="auto" w:sz="4" w:space="0"/>
            </w:tcBorders>
            <w:vAlign w:val="center"/>
          </w:tcPr>
          <w:p w14:paraId="08D3BBC3">
            <w:pPr>
              <w:jc w:val="center"/>
              <w:rPr>
                <w:rFonts w:ascii="仿宋_GB2312" w:hAnsi="宋体" w:eastAsia="仿宋_GB2312"/>
                <w:color w:val="000000"/>
                <w:sz w:val="18"/>
                <w:szCs w:val="18"/>
              </w:rPr>
            </w:pPr>
            <w:r>
              <w:rPr>
                <w:rFonts w:hint="eastAsia" w:ascii="仿宋_GB2312" w:hAnsi="宋体" w:eastAsia="仿宋_GB2312" w:cs="仿宋_GB2312"/>
                <w:color w:val="000000"/>
                <w:sz w:val="18"/>
                <w:szCs w:val="18"/>
              </w:rPr>
              <w:t>行政运行</w:t>
            </w:r>
          </w:p>
        </w:tc>
        <w:tc>
          <w:tcPr>
            <w:tcW w:w="1684" w:type="dxa"/>
            <w:gridSpan w:val="2"/>
            <w:tcBorders>
              <w:top w:val="nil"/>
              <w:left w:val="nil"/>
              <w:bottom w:val="single" w:color="auto" w:sz="4" w:space="0"/>
              <w:right w:val="single" w:color="auto" w:sz="4" w:space="0"/>
            </w:tcBorders>
          </w:tcPr>
          <w:p w14:paraId="5C32FCF9">
            <w:pPr>
              <w:jc w:val="right"/>
              <w:rPr>
                <w:rFonts w:ascii="仿宋_GB2312" w:hAnsi="宋体" w:eastAsia="仿宋_GB2312" w:cs="仿宋_GB2312"/>
                <w:color w:val="000000"/>
                <w:sz w:val="18"/>
                <w:szCs w:val="18"/>
              </w:rPr>
            </w:pPr>
            <w:r>
              <w:rPr>
                <w:rFonts w:ascii="仿宋_GB2312" w:hAnsi="宋体" w:eastAsia="仿宋_GB2312" w:cs="仿宋_GB2312"/>
                <w:color w:val="000000"/>
                <w:sz w:val="18"/>
                <w:szCs w:val="18"/>
              </w:rPr>
              <w:t>1085.68</w:t>
            </w:r>
          </w:p>
        </w:tc>
        <w:tc>
          <w:tcPr>
            <w:tcW w:w="1842" w:type="dxa"/>
            <w:gridSpan w:val="2"/>
            <w:tcBorders>
              <w:top w:val="nil"/>
              <w:left w:val="nil"/>
              <w:bottom w:val="single" w:color="auto" w:sz="4" w:space="0"/>
              <w:right w:val="single" w:color="auto" w:sz="4" w:space="0"/>
            </w:tcBorders>
          </w:tcPr>
          <w:p w14:paraId="015BECC9">
            <w:pPr>
              <w:jc w:val="right"/>
              <w:rPr>
                <w:rFonts w:ascii="仿宋_GB2312" w:hAnsi="宋体" w:eastAsia="仿宋_GB2312" w:cs="仿宋_GB2312"/>
                <w:color w:val="000000"/>
                <w:sz w:val="18"/>
                <w:szCs w:val="18"/>
              </w:rPr>
            </w:pPr>
            <w:r>
              <w:rPr>
                <w:rFonts w:ascii="仿宋_GB2312" w:hAnsi="宋体" w:eastAsia="仿宋_GB2312" w:cs="仿宋_GB2312"/>
                <w:color w:val="000000"/>
                <w:sz w:val="18"/>
                <w:szCs w:val="18"/>
              </w:rPr>
              <w:t>1085.68</w:t>
            </w:r>
          </w:p>
        </w:tc>
        <w:tc>
          <w:tcPr>
            <w:tcW w:w="1701" w:type="dxa"/>
            <w:tcBorders>
              <w:top w:val="nil"/>
              <w:left w:val="nil"/>
              <w:bottom w:val="single" w:color="auto" w:sz="4" w:space="0"/>
              <w:right w:val="single" w:color="auto" w:sz="4" w:space="0"/>
            </w:tcBorders>
          </w:tcPr>
          <w:p w14:paraId="29A61514">
            <w:pPr>
              <w:widowControl/>
              <w:spacing w:line="280" w:lineRule="exact"/>
              <w:jc w:val="right"/>
              <w:rPr>
                <w:rFonts w:ascii="仿宋_GB2312" w:hAnsi="宋体" w:eastAsia="仿宋_GB2312"/>
                <w:color w:val="000000"/>
                <w:kern w:val="0"/>
                <w:sz w:val="18"/>
                <w:szCs w:val="18"/>
              </w:rPr>
            </w:pPr>
          </w:p>
        </w:tc>
      </w:tr>
      <w:tr w14:paraId="093A7C01">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2446B683">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201</w:t>
            </w:r>
          </w:p>
        </w:tc>
        <w:tc>
          <w:tcPr>
            <w:tcW w:w="492" w:type="dxa"/>
            <w:tcBorders>
              <w:top w:val="nil"/>
              <w:left w:val="nil"/>
              <w:bottom w:val="single" w:color="auto" w:sz="4" w:space="0"/>
              <w:right w:val="single" w:color="auto" w:sz="4" w:space="0"/>
            </w:tcBorders>
            <w:vAlign w:val="center"/>
          </w:tcPr>
          <w:p w14:paraId="26A09262">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06</w:t>
            </w:r>
          </w:p>
        </w:tc>
        <w:tc>
          <w:tcPr>
            <w:tcW w:w="417" w:type="dxa"/>
            <w:tcBorders>
              <w:top w:val="nil"/>
              <w:left w:val="nil"/>
              <w:bottom w:val="single" w:color="auto" w:sz="4" w:space="0"/>
              <w:right w:val="single" w:color="auto" w:sz="4" w:space="0"/>
            </w:tcBorders>
            <w:vAlign w:val="center"/>
          </w:tcPr>
          <w:p w14:paraId="18067152">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50</w:t>
            </w:r>
          </w:p>
        </w:tc>
        <w:tc>
          <w:tcPr>
            <w:tcW w:w="2510" w:type="dxa"/>
            <w:tcBorders>
              <w:top w:val="nil"/>
              <w:left w:val="nil"/>
              <w:bottom w:val="single" w:color="auto" w:sz="4" w:space="0"/>
              <w:right w:val="single" w:color="auto" w:sz="4" w:space="0"/>
            </w:tcBorders>
            <w:vAlign w:val="center"/>
          </w:tcPr>
          <w:p w14:paraId="37737958">
            <w:pPr>
              <w:jc w:val="center"/>
              <w:rPr>
                <w:rFonts w:ascii="仿宋_GB2312" w:hAnsi="宋体" w:eastAsia="仿宋_GB2312"/>
                <w:color w:val="000000"/>
                <w:sz w:val="18"/>
                <w:szCs w:val="18"/>
              </w:rPr>
            </w:pPr>
            <w:r>
              <w:rPr>
                <w:rFonts w:hint="eastAsia" w:ascii="仿宋_GB2312" w:hAnsi="宋体" w:eastAsia="仿宋_GB2312" w:cs="仿宋_GB2312"/>
                <w:color w:val="000000"/>
                <w:sz w:val="18"/>
                <w:szCs w:val="18"/>
              </w:rPr>
              <w:t>事业运行</w:t>
            </w:r>
          </w:p>
        </w:tc>
        <w:tc>
          <w:tcPr>
            <w:tcW w:w="1684" w:type="dxa"/>
            <w:gridSpan w:val="2"/>
            <w:tcBorders>
              <w:top w:val="nil"/>
              <w:left w:val="nil"/>
              <w:bottom w:val="single" w:color="auto" w:sz="4" w:space="0"/>
              <w:right w:val="single" w:color="auto" w:sz="4" w:space="0"/>
            </w:tcBorders>
          </w:tcPr>
          <w:p w14:paraId="5EC119F1">
            <w:pPr>
              <w:jc w:val="right"/>
              <w:rPr>
                <w:rFonts w:ascii="仿宋_GB2312" w:hAnsi="宋体" w:eastAsia="仿宋_GB2312" w:cs="仿宋_GB2312"/>
                <w:color w:val="000000"/>
                <w:sz w:val="18"/>
                <w:szCs w:val="18"/>
              </w:rPr>
            </w:pPr>
            <w:r>
              <w:rPr>
                <w:rFonts w:ascii="仿宋_GB2312" w:hAnsi="宋体" w:eastAsia="仿宋_GB2312" w:cs="仿宋_GB2312"/>
                <w:color w:val="000000"/>
                <w:sz w:val="18"/>
                <w:szCs w:val="18"/>
              </w:rPr>
              <w:t>234.64</w:t>
            </w:r>
          </w:p>
        </w:tc>
        <w:tc>
          <w:tcPr>
            <w:tcW w:w="1842" w:type="dxa"/>
            <w:gridSpan w:val="2"/>
            <w:tcBorders>
              <w:top w:val="nil"/>
              <w:left w:val="nil"/>
              <w:bottom w:val="single" w:color="auto" w:sz="4" w:space="0"/>
              <w:right w:val="single" w:color="auto" w:sz="4" w:space="0"/>
            </w:tcBorders>
          </w:tcPr>
          <w:p w14:paraId="3D2809E3">
            <w:pPr>
              <w:jc w:val="right"/>
              <w:rPr>
                <w:rFonts w:ascii="仿宋_GB2312" w:hAnsi="宋体" w:eastAsia="仿宋_GB2312" w:cs="仿宋_GB2312"/>
                <w:color w:val="000000"/>
                <w:sz w:val="18"/>
                <w:szCs w:val="18"/>
              </w:rPr>
            </w:pPr>
            <w:r>
              <w:rPr>
                <w:rFonts w:ascii="仿宋_GB2312" w:hAnsi="宋体" w:eastAsia="仿宋_GB2312" w:cs="仿宋_GB2312"/>
                <w:color w:val="000000"/>
                <w:sz w:val="18"/>
                <w:szCs w:val="18"/>
              </w:rPr>
              <w:t>234.64</w:t>
            </w:r>
          </w:p>
        </w:tc>
        <w:tc>
          <w:tcPr>
            <w:tcW w:w="1701" w:type="dxa"/>
            <w:tcBorders>
              <w:top w:val="nil"/>
              <w:left w:val="nil"/>
              <w:bottom w:val="single" w:color="auto" w:sz="4" w:space="0"/>
              <w:right w:val="single" w:color="auto" w:sz="4" w:space="0"/>
            </w:tcBorders>
          </w:tcPr>
          <w:p w14:paraId="1094C097">
            <w:pPr>
              <w:widowControl/>
              <w:spacing w:line="280" w:lineRule="exact"/>
              <w:jc w:val="right"/>
              <w:rPr>
                <w:rFonts w:ascii="仿宋_GB2312" w:hAnsi="宋体" w:eastAsia="仿宋_GB2312"/>
                <w:color w:val="000000"/>
                <w:kern w:val="0"/>
                <w:sz w:val="18"/>
                <w:szCs w:val="18"/>
              </w:rPr>
            </w:pPr>
          </w:p>
        </w:tc>
      </w:tr>
      <w:tr w14:paraId="4FB4776D">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26380D5C">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201</w:t>
            </w:r>
          </w:p>
        </w:tc>
        <w:tc>
          <w:tcPr>
            <w:tcW w:w="492" w:type="dxa"/>
            <w:tcBorders>
              <w:top w:val="nil"/>
              <w:left w:val="nil"/>
              <w:bottom w:val="single" w:color="auto" w:sz="4" w:space="0"/>
              <w:right w:val="single" w:color="auto" w:sz="4" w:space="0"/>
            </w:tcBorders>
            <w:vAlign w:val="center"/>
          </w:tcPr>
          <w:p w14:paraId="581A421E">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06</w:t>
            </w:r>
          </w:p>
        </w:tc>
        <w:tc>
          <w:tcPr>
            <w:tcW w:w="417" w:type="dxa"/>
            <w:tcBorders>
              <w:top w:val="nil"/>
              <w:left w:val="nil"/>
              <w:bottom w:val="single" w:color="auto" w:sz="4" w:space="0"/>
              <w:right w:val="single" w:color="auto" w:sz="4" w:space="0"/>
            </w:tcBorders>
            <w:vAlign w:val="center"/>
          </w:tcPr>
          <w:p w14:paraId="2A0C564C">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02</w:t>
            </w:r>
          </w:p>
        </w:tc>
        <w:tc>
          <w:tcPr>
            <w:tcW w:w="2510" w:type="dxa"/>
            <w:tcBorders>
              <w:top w:val="nil"/>
              <w:left w:val="nil"/>
              <w:bottom w:val="single" w:color="auto" w:sz="4" w:space="0"/>
              <w:right w:val="single" w:color="auto" w:sz="4" w:space="0"/>
            </w:tcBorders>
            <w:vAlign w:val="center"/>
          </w:tcPr>
          <w:p w14:paraId="3320752C">
            <w:pPr>
              <w:jc w:val="center"/>
              <w:rPr>
                <w:rFonts w:ascii="仿宋_GB2312" w:hAnsi="宋体" w:eastAsia="仿宋_GB2312"/>
                <w:color w:val="000000"/>
                <w:sz w:val="18"/>
                <w:szCs w:val="18"/>
              </w:rPr>
            </w:pPr>
            <w:r>
              <w:rPr>
                <w:rFonts w:hint="eastAsia" w:ascii="仿宋_GB2312" w:hAnsi="宋体" w:eastAsia="仿宋_GB2312" w:cs="仿宋_GB2312"/>
                <w:color w:val="000000"/>
                <w:sz w:val="18"/>
                <w:szCs w:val="18"/>
              </w:rPr>
              <w:t>一般行政管理事务</w:t>
            </w:r>
          </w:p>
        </w:tc>
        <w:tc>
          <w:tcPr>
            <w:tcW w:w="1684" w:type="dxa"/>
            <w:gridSpan w:val="2"/>
            <w:tcBorders>
              <w:top w:val="nil"/>
              <w:left w:val="nil"/>
              <w:bottom w:val="single" w:color="auto" w:sz="4" w:space="0"/>
              <w:right w:val="single" w:color="auto" w:sz="4" w:space="0"/>
            </w:tcBorders>
          </w:tcPr>
          <w:p w14:paraId="16DA5CBD">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400.00</w:t>
            </w:r>
          </w:p>
        </w:tc>
        <w:tc>
          <w:tcPr>
            <w:tcW w:w="1842" w:type="dxa"/>
            <w:gridSpan w:val="2"/>
            <w:tcBorders>
              <w:top w:val="nil"/>
              <w:left w:val="nil"/>
              <w:bottom w:val="single" w:color="auto" w:sz="4" w:space="0"/>
              <w:right w:val="single" w:color="auto" w:sz="4" w:space="0"/>
            </w:tcBorders>
          </w:tcPr>
          <w:p w14:paraId="1C3E2AB3">
            <w:pPr>
              <w:widowControl/>
              <w:spacing w:line="280" w:lineRule="exact"/>
              <w:jc w:val="right"/>
              <w:rPr>
                <w:rFonts w:ascii="仿宋_GB2312" w:hAnsi="宋体" w:eastAsia="仿宋_GB2312"/>
                <w:color w:val="000000"/>
                <w:kern w:val="0"/>
                <w:sz w:val="18"/>
                <w:szCs w:val="18"/>
              </w:rPr>
            </w:pPr>
          </w:p>
        </w:tc>
        <w:tc>
          <w:tcPr>
            <w:tcW w:w="1701" w:type="dxa"/>
            <w:tcBorders>
              <w:top w:val="nil"/>
              <w:left w:val="nil"/>
              <w:bottom w:val="single" w:color="auto" w:sz="4" w:space="0"/>
              <w:right w:val="single" w:color="auto" w:sz="4" w:space="0"/>
            </w:tcBorders>
          </w:tcPr>
          <w:p w14:paraId="62731CBF">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400.00</w:t>
            </w:r>
          </w:p>
        </w:tc>
      </w:tr>
      <w:tr w14:paraId="04DF5C04">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1EC7D5DD">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201</w:t>
            </w:r>
          </w:p>
        </w:tc>
        <w:tc>
          <w:tcPr>
            <w:tcW w:w="492" w:type="dxa"/>
            <w:tcBorders>
              <w:top w:val="nil"/>
              <w:left w:val="nil"/>
              <w:bottom w:val="single" w:color="auto" w:sz="4" w:space="0"/>
              <w:right w:val="single" w:color="auto" w:sz="4" w:space="0"/>
            </w:tcBorders>
            <w:vAlign w:val="center"/>
          </w:tcPr>
          <w:p w14:paraId="1CC6EEDA">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06</w:t>
            </w:r>
          </w:p>
        </w:tc>
        <w:tc>
          <w:tcPr>
            <w:tcW w:w="417" w:type="dxa"/>
            <w:tcBorders>
              <w:top w:val="nil"/>
              <w:left w:val="nil"/>
              <w:bottom w:val="single" w:color="auto" w:sz="4" w:space="0"/>
              <w:right w:val="single" w:color="auto" w:sz="4" w:space="0"/>
            </w:tcBorders>
            <w:vAlign w:val="center"/>
          </w:tcPr>
          <w:p w14:paraId="5EA70784">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07</w:t>
            </w:r>
          </w:p>
        </w:tc>
        <w:tc>
          <w:tcPr>
            <w:tcW w:w="2510" w:type="dxa"/>
            <w:tcBorders>
              <w:top w:val="nil"/>
              <w:left w:val="nil"/>
              <w:bottom w:val="single" w:color="auto" w:sz="4" w:space="0"/>
              <w:right w:val="single" w:color="auto" w:sz="4" w:space="0"/>
            </w:tcBorders>
            <w:vAlign w:val="center"/>
          </w:tcPr>
          <w:p w14:paraId="7ED5963C">
            <w:pPr>
              <w:jc w:val="center"/>
              <w:rPr>
                <w:rFonts w:ascii="仿宋_GB2312" w:hAnsi="宋体" w:eastAsia="仿宋_GB2312"/>
                <w:color w:val="000000"/>
                <w:sz w:val="18"/>
                <w:szCs w:val="18"/>
              </w:rPr>
            </w:pPr>
            <w:r>
              <w:rPr>
                <w:rFonts w:hint="eastAsia" w:ascii="仿宋_GB2312" w:hAnsi="宋体" w:eastAsia="仿宋_GB2312" w:cs="仿宋_GB2312"/>
                <w:color w:val="000000"/>
                <w:sz w:val="18"/>
                <w:szCs w:val="18"/>
              </w:rPr>
              <w:t>信息化建设</w:t>
            </w:r>
          </w:p>
        </w:tc>
        <w:tc>
          <w:tcPr>
            <w:tcW w:w="1684" w:type="dxa"/>
            <w:gridSpan w:val="2"/>
            <w:tcBorders>
              <w:top w:val="nil"/>
              <w:left w:val="nil"/>
              <w:bottom w:val="single" w:color="auto" w:sz="4" w:space="0"/>
              <w:right w:val="single" w:color="auto" w:sz="4" w:space="0"/>
            </w:tcBorders>
          </w:tcPr>
          <w:p w14:paraId="21A5BD54">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40.00</w:t>
            </w:r>
          </w:p>
        </w:tc>
        <w:tc>
          <w:tcPr>
            <w:tcW w:w="1842" w:type="dxa"/>
            <w:gridSpan w:val="2"/>
            <w:tcBorders>
              <w:top w:val="nil"/>
              <w:left w:val="nil"/>
              <w:bottom w:val="single" w:color="auto" w:sz="4" w:space="0"/>
              <w:right w:val="single" w:color="auto" w:sz="4" w:space="0"/>
            </w:tcBorders>
          </w:tcPr>
          <w:p w14:paraId="59405B07">
            <w:pPr>
              <w:widowControl/>
              <w:spacing w:line="280" w:lineRule="exact"/>
              <w:jc w:val="right"/>
              <w:rPr>
                <w:rFonts w:ascii="仿宋_GB2312" w:hAnsi="宋体" w:eastAsia="仿宋_GB2312"/>
                <w:color w:val="000000"/>
                <w:kern w:val="0"/>
                <w:sz w:val="18"/>
                <w:szCs w:val="18"/>
              </w:rPr>
            </w:pPr>
          </w:p>
        </w:tc>
        <w:tc>
          <w:tcPr>
            <w:tcW w:w="1701" w:type="dxa"/>
            <w:tcBorders>
              <w:top w:val="nil"/>
              <w:left w:val="nil"/>
              <w:bottom w:val="single" w:color="auto" w:sz="4" w:space="0"/>
              <w:right w:val="single" w:color="auto" w:sz="4" w:space="0"/>
            </w:tcBorders>
          </w:tcPr>
          <w:p w14:paraId="0368233B">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40.00</w:t>
            </w:r>
          </w:p>
        </w:tc>
      </w:tr>
      <w:tr w14:paraId="005BC9AC">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6FBFBE8A">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201</w:t>
            </w:r>
          </w:p>
        </w:tc>
        <w:tc>
          <w:tcPr>
            <w:tcW w:w="492" w:type="dxa"/>
            <w:tcBorders>
              <w:top w:val="nil"/>
              <w:left w:val="nil"/>
              <w:bottom w:val="single" w:color="auto" w:sz="4" w:space="0"/>
              <w:right w:val="single" w:color="auto" w:sz="4" w:space="0"/>
            </w:tcBorders>
            <w:vAlign w:val="center"/>
          </w:tcPr>
          <w:p w14:paraId="35DBCC65">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06</w:t>
            </w:r>
          </w:p>
        </w:tc>
        <w:tc>
          <w:tcPr>
            <w:tcW w:w="417" w:type="dxa"/>
            <w:tcBorders>
              <w:top w:val="nil"/>
              <w:left w:val="nil"/>
              <w:bottom w:val="single" w:color="auto" w:sz="4" w:space="0"/>
              <w:right w:val="single" w:color="auto" w:sz="4" w:space="0"/>
            </w:tcBorders>
            <w:vAlign w:val="center"/>
          </w:tcPr>
          <w:p w14:paraId="038D67ED">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99</w:t>
            </w:r>
          </w:p>
        </w:tc>
        <w:tc>
          <w:tcPr>
            <w:tcW w:w="2510" w:type="dxa"/>
            <w:tcBorders>
              <w:top w:val="nil"/>
              <w:left w:val="nil"/>
              <w:bottom w:val="single" w:color="auto" w:sz="4" w:space="0"/>
              <w:right w:val="single" w:color="auto" w:sz="4" w:space="0"/>
            </w:tcBorders>
            <w:vAlign w:val="center"/>
          </w:tcPr>
          <w:p w14:paraId="2E3DB1DF">
            <w:pPr>
              <w:jc w:val="center"/>
              <w:rPr>
                <w:rFonts w:ascii="仿宋_GB2312" w:hAnsi="宋体" w:eastAsia="仿宋_GB2312"/>
                <w:color w:val="000000"/>
                <w:sz w:val="18"/>
                <w:szCs w:val="18"/>
              </w:rPr>
            </w:pPr>
            <w:r>
              <w:rPr>
                <w:rFonts w:hint="eastAsia" w:ascii="仿宋_GB2312" w:hAnsi="宋体" w:eastAsia="仿宋_GB2312" w:cs="仿宋_GB2312"/>
                <w:color w:val="000000"/>
                <w:sz w:val="18"/>
                <w:szCs w:val="18"/>
              </w:rPr>
              <w:t>其他财政事务支出</w:t>
            </w:r>
          </w:p>
        </w:tc>
        <w:tc>
          <w:tcPr>
            <w:tcW w:w="1684" w:type="dxa"/>
            <w:gridSpan w:val="2"/>
            <w:tcBorders>
              <w:top w:val="nil"/>
              <w:left w:val="nil"/>
              <w:bottom w:val="single" w:color="auto" w:sz="4" w:space="0"/>
              <w:right w:val="single" w:color="auto" w:sz="4" w:space="0"/>
            </w:tcBorders>
          </w:tcPr>
          <w:p w14:paraId="5B26EDD5">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150.00</w:t>
            </w:r>
          </w:p>
        </w:tc>
        <w:tc>
          <w:tcPr>
            <w:tcW w:w="1842" w:type="dxa"/>
            <w:gridSpan w:val="2"/>
            <w:tcBorders>
              <w:top w:val="nil"/>
              <w:left w:val="nil"/>
              <w:bottom w:val="single" w:color="auto" w:sz="4" w:space="0"/>
              <w:right w:val="single" w:color="auto" w:sz="4" w:space="0"/>
            </w:tcBorders>
          </w:tcPr>
          <w:p w14:paraId="757805CF">
            <w:pPr>
              <w:widowControl/>
              <w:spacing w:line="280" w:lineRule="exact"/>
              <w:jc w:val="right"/>
              <w:rPr>
                <w:rFonts w:ascii="仿宋_GB2312" w:hAnsi="宋体" w:eastAsia="仿宋_GB2312"/>
                <w:color w:val="000000"/>
                <w:kern w:val="0"/>
                <w:sz w:val="18"/>
                <w:szCs w:val="18"/>
              </w:rPr>
            </w:pPr>
          </w:p>
        </w:tc>
        <w:tc>
          <w:tcPr>
            <w:tcW w:w="1701" w:type="dxa"/>
            <w:tcBorders>
              <w:top w:val="nil"/>
              <w:left w:val="nil"/>
              <w:bottom w:val="single" w:color="auto" w:sz="4" w:space="0"/>
              <w:right w:val="single" w:color="auto" w:sz="4" w:space="0"/>
            </w:tcBorders>
          </w:tcPr>
          <w:p w14:paraId="18F13CB2">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150.00</w:t>
            </w:r>
          </w:p>
        </w:tc>
      </w:tr>
      <w:tr w14:paraId="5C165589">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53526A49">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208</w:t>
            </w:r>
          </w:p>
        </w:tc>
        <w:tc>
          <w:tcPr>
            <w:tcW w:w="492" w:type="dxa"/>
            <w:tcBorders>
              <w:top w:val="nil"/>
              <w:left w:val="nil"/>
              <w:bottom w:val="single" w:color="auto" w:sz="4" w:space="0"/>
              <w:right w:val="single" w:color="auto" w:sz="4" w:space="0"/>
            </w:tcBorders>
            <w:vAlign w:val="center"/>
          </w:tcPr>
          <w:p w14:paraId="60C32A01">
            <w:pPr>
              <w:jc w:val="center"/>
              <w:rPr>
                <w:rFonts w:ascii="仿宋_GB2312" w:hAnsi="宋体" w:eastAsia="仿宋_GB2312"/>
                <w:color w:val="000000"/>
                <w:sz w:val="18"/>
                <w:szCs w:val="18"/>
              </w:rPr>
            </w:pPr>
          </w:p>
        </w:tc>
        <w:tc>
          <w:tcPr>
            <w:tcW w:w="417" w:type="dxa"/>
            <w:tcBorders>
              <w:top w:val="nil"/>
              <w:left w:val="nil"/>
              <w:bottom w:val="single" w:color="auto" w:sz="4" w:space="0"/>
              <w:right w:val="single" w:color="auto" w:sz="4" w:space="0"/>
            </w:tcBorders>
            <w:vAlign w:val="center"/>
          </w:tcPr>
          <w:p w14:paraId="5A20F13D">
            <w:pPr>
              <w:jc w:val="center"/>
              <w:rPr>
                <w:rFonts w:ascii="仿宋_GB2312" w:hAnsi="宋体" w:eastAsia="仿宋_GB2312"/>
                <w:color w:val="000000"/>
                <w:sz w:val="18"/>
                <w:szCs w:val="18"/>
              </w:rPr>
            </w:pPr>
          </w:p>
        </w:tc>
        <w:tc>
          <w:tcPr>
            <w:tcW w:w="2510" w:type="dxa"/>
            <w:tcBorders>
              <w:top w:val="nil"/>
              <w:left w:val="nil"/>
              <w:bottom w:val="single" w:color="auto" w:sz="4" w:space="0"/>
              <w:right w:val="single" w:color="auto" w:sz="4" w:space="0"/>
            </w:tcBorders>
            <w:vAlign w:val="center"/>
          </w:tcPr>
          <w:p w14:paraId="4D3FCB45">
            <w:pPr>
              <w:jc w:val="center"/>
              <w:rPr>
                <w:rFonts w:ascii="仿宋_GB2312" w:hAnsi="宋体" w:eastAsia="仿宋_GB2312"/>
                <w:color w:val="000000"/>
                <w:sz w:val="18"/>
                <w:szCs w:val="18"/>
              </w:rPr>
            </w:pPr>
            <w:r>
              <w:rPr>
                <w:rFonts w:hint="eastAsia" w:ascii="仿宋_GB2312" w:hAnsi="宋体" w:eastAsia="仿宋_GB2312" w:cs="仿宋_GB2312"/>
                <w:color w:val="000000"/>
                <w:sz w:val="18"/>
                <w:szCs w:val="18"/>
              </w:rPr>
              <w:t>社会保障和就业支出</w:t>
            </w:r>
          </w:p>
        </w:tc>
        <w:tc>
          <w:tcPr>
            <w:tcW w:w="1684" w:type="dxa"/>
            <w:gridSpan w:val="2"/>
            <w:tcBorders>
              <w:top w:val="nil"/>
              <w:left w:val="nil"/>
              <w:bottom w:val="single" w:color="auto" w:sz="4" w:space="0"/>
              <w:right w:val="single" w:color="auto" w:sz="4" w:space="0"/>
            </w:tcBorders>
          </w:tcPr>
          <w:p w14:paraId="1F0816CA">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112.50</w:t>
            </w:r>
          </w:p>
        </w:tc>
        <w:tc>
          <w:tcPr>
            <w:tcW w:w="1842" w:type="dxa"/>
            <w:gridSpan w:val="2"/>
            <w:tcBorders>
              <w:top w:val="nil"/>
              <w:left w:val="nil"/>
              <w:bottom w:val="single" w:color="auto" w:sz="4" w:space="0"/>
              <w:right w:val="single" w:color="auto" w:sz="4" w:space="0"/>
            </w:tcBorders>
          </w:tcPr>
          <w:p w14:paraId="1B6CAAE3">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112.50</w:t>
            </w:r>
          </w:p>
        </w:tc>
        <w:tc>
          <w:tcPr>
            <w:tcW w:w="1701" w:type="dxa"/>
            <w:tcBorders>
              <w:top w:val="nil"/>
              <w:left w:val="nil"/>
              <w:bottom w:val="single" w:color="auto" w:sz="4" w:space="0"/>
              <w:right w:val="single" w:color="auto" w:sz="4" w:space="0"/>
            </w:tcBorders>
          </w:tcPr>
          <w:p w14:paraId="699981C4">
            <w:pPr>
              <w:widowControl/>
              <w:spacing w:line="280" w:lineRule="exact"/>
              <w:jc w:val="right"/>
              <w:rPr>
                <w:rFonts w:ascii="仿宋_GB2312" w:hAnsi="宋体" w:eastAsia="仿宋_GB2312"/>
                <w:color w:val="000000"/>
                <w:kern w:val="0"/>
                <w:sz w:val="18"/>
                <w:szCs w:val="18"/>
              </w:rPr>
            </w:pPr>
          </w:p>
        </w:tc>
      </w:tr>
      <w:tr w14:paraId="5F743123">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6202C70D">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208</w:t>
            </w:r>
          </w:p>
        </w:tc>
        <w:tc>
          <w:tcPr>
            <w:tcW w:w="492" w:type="dxa"/>
            <w:tcBorders>
              <w:top w:val="nil"/>
              <w:left w:val="nil"/>
              <w:bottom w:val="single" w:color="auto" w:sz="4" w:space="0"/>
              <w:right w:val="single" w:color="auto" w:sz="4" w:space="0"/>
            </w:tcBorders>
            <w:vAlign w:val="center"/>
          </w:tcPr>
          <w:p w14:paraId="1938D8D3">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05</w:t>
            </w:r>
          </w:p>
        </w:tc>
        <w:tc>
          <w:tcPr>
            <w:tcW w:w="417" w:type="dxa"/>
            <w:tcBorders>
              <w:top w:val="nil"/>
              <w:left w:val="nil"/>
              <w:bottom w:val="single" w:color="auto" w:sz="4" w:space="0"/>
              <w:right w:val="single" w:color="auto" w:sz="4" w:space="0"/>
            </w:tcBorders>
            <w:vAlign w:val="center"/>
          </w:tcPr>
          <w:p w14:paraId="6542C2F4">
            <w:pPr>
              <w:jc w:val="center"/>
              <w:rPr>
                <w:rFonts w:ascii="仿宋_GB2312" w:hAnsi="宋体" w:eastAsia="仿宋_GB2312"/>
                <w:color w:val="000000"/>
                <w:sz w:val="18"/>
                <w:szCs w:val="18"/>
              </w:rPr>
            </w:pPr>
          </w:p>
        </w:tc>
        <w:tc>
          <w:tcPr>
            <w:tcW w:w="2510" w:type="dxa"/>
            <w:tcBorders>
              <w:top w:val="nil"/>
              <w:left w:val="nil"/>
              <w:bottom w:val="single" w:color="auto" w:sz="4" w:space="0"/>
              <w:right w:val="single" w:color="auto" w:sz="4" w:space="0"/>
            </w:tcBorders>
            <w:vAlign w:val="center"/>
          </w:tcPr>
          <w:p w14:paraId="0787EF2B">
            <w:pPr>
              <w:jc w:val="center"/>
              <w:rPr>
                <w:rFonts w:ascii="仿宋_GB2312" w:hAnsi="宋体" w:eastAsia="仿宋_GB2312"/>
                <w:color w:val="000000"/>
                <w:sz w:val="18"/>
                <w:szCs w:val="18"/>
              </w:rPr>
            </w:pPr>
            <w:r>
              <w:rPr>
                <w:rFonts w:hint="eastAsia" w:ascii="仿宋_GB2312" w:hAnsi="宋体" w:eastAsia="仿宋_GB2312" w:cs="仿宋_GB2312"/>
                <w:color w:val="000000"/>
                <w:sz w:val="18"/>
                <w:szCs w:val="18"/>
              </w:rPr>
              <w:t>行政事业单位养老支出</w:t>
            </w:r>
          </w:p>
        </w:tc>
        <w:tc>
          <w:tcPr>
            <w:tcW w:w="1684" w:type="dxa"/>
            <w:gridSpan w:val="2"/>
            <w:tcBorders>
              <w:top w:val="nil"/>
              <w:left w:val="nil"/>
              <w:bottom w:val="single" w:color="auto" w:sz="4" w:space="0"/>
              <w:right w:val="single" w:color="auto" w:sz="4" w:space="0"/>
            </w:tcBorders>
          </w:tcPr>
          <w:p w14:paraId="5EF4CB74">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112.50</w:t>
            </w:r>
          </w:p>
        </w:tc>
        <w:tc>
          <w:tcPr>
            <w:tcW w:w="1842" w:type="dxa"/>
            <w:gridSpan w:val="2"/>
            <w:tcBorders>
              <w:top w:val="nil"/>
              <w:left w:val="nil"/>
              <w:bottom w:val="single" w:color="auto" w:sz="4" w:space="0"/>
              <w:right w:val="single" w:color="auto" w:sz="4" w:space="0"/>
            </w:tcBorders>
          </w:tcPr>
          <w:p w14:paraId="2246C1DE">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112.50</w:t>
            </w:r>
          </w:p>
        </w:tc>
        <w:tc>
          <w:tcPr>
            <w:tcW w:w="1701" w:type="dxa"/>
            <w:tcBorders>
              <w:top w:val="nil"/>
              <w:left w:val="nil"/>
              <w:bottom w:val="single" w:color="auto" w:sz="4" w:space="0"/>
              <w:right w:val="single" w:color="auto" w:sz="4" w:space="0"/>
            </w:tcBorders>
          </w:tcPr>
          <w:p w14:paraId="62E75AAB">
            <w:pPr>
              <w:widowControl/>
              <w:spacing w:line="280" w:lineRule="exact"/>
              <w:jc w:val="right"/>
              <w:rPr>
                <w:rFonts w:ascii="仿宋_GB2312" w:hAnsi="宋体" w:eastAsia="仿宋_GB2312"/>
                <w:color w:val="000000"/>
                <w:kern w:val="0"/>
                <w:sz w:val="18"/>
                <w:szCs w:val="18"/>
              </w:rPr>
            </w:pPr>
          </w:p>
        </w:tc>
      </w:tr>
      <w:tr w14:paraId="722A8557">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01EDBC31">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208</w:t>
            </w:r>
          </w:p>
        </w:tc>
        <w:tc>
          <w:tcPr>
            <w:tcW w:w="492" w:type="dxa"/>
            <w:tcBorders>
              <w:top w:val="nil"/>
              <w:left w:val="nil"/>
              <w:bottom w:val="single" w:color="auto" w:sz="4" w:space="0"/>
              <w:right w:val="single" w:color="auto" w:sz="4" w:space="0"/>
            </w:tcBorders>
            <w:vAlign w:val="center"/>
          </w:tcPr>
          <w:p w14:paraId="43D08C0B">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05</w:t>
            </w:r>
          </w:p>
        </w:tc>
        <w:tc>
          <w:tcPr>
            <w:tcW w:w="417" w:type="dxa"/>
            <w:tcBorders>
              <w:top w:val="nil"/>
              <w:left w:val="nil"/>
              <w:bottom w:val="single" w:color="auto" w:sz="4" w:space="0"/>
              <w:right w:val="single" w:color="auto" w:sz="4" w:space="0"/>
            </w:tcBorders>
            <w:vAlign w:val="center"/>
          </w:tcPr>
          <w:p w14:paraId="61E761E1">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05</w:t>
            </w:r>
          </w:p>
        </w:tc>
        <w:tc>
          <w:tcPr>
            <w:tcW w:w="2510" w:type="dxa"/>
            <w:tcBorders>
              <w:top w:val="nil"/>
              <w:left w:val="nil"/>
              <w:bottom w:val="single" w:color="auto" w:sz="4" w:space="0"/>
              <w:right w:val="single" w:color="auto" w:sz="4" w:space="0"/>
            </w:tcBorders>
            <w:vAlign w:val="center"/>
          </w:tcPr>
          <w:p w14:paraId="46D246EA">
            <w:pPr>
              <w:jc w:val="center"/>
              <w:rPr>
                <w:rFonts w:ascii="仿宋_GB2312" w:hAnsi="宋体" w:eastAsia="仿宋_GB2312"/>
                <w:color w:val="000000"/>
                <w:sz w:val="18"/>
                <w:szCs w:val="18"/>
              </w:rPr>
            </w:pPr>
            <w:r>
              <w:rPr>
                <w:rFonts w:hint="eastAsia" w:ascii="仿宋_GB2312" w:hAnsi="宋体" w:eastAsia="仿宋_GB2312" w:cs="仿宋_GB2312"/>
                <w:color w:val="000000"/>
                <w:sz w:val="18"/>
                <w:szCs w:val="18"/>
              </w:rPr>
              <w:t>机关事业单位基本养老保险缴费支出</w:t>
            </w:r>
          </w:p>
        </w:tc>
        <w:tc>
          <w:tcPr>
            <w:tcW w:w="1684" w:type="dxa"/>
            <w:gridSpan w:val="2"/>
            <w:tcBorders>
              <w:top w:val="nil"/>
              <w:left w:val="nil"/>
              <w:bottom w:val="single" w:color="auto" w:sz="4" w:space="0"/>
              <w:right w:val="single" w:color="auto" w:sz="4" w:space="0"/>
            </w:tcBorders>
          </w:tcPr>
          <w:p w14:paraId="48ADCAF4">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112.50</w:t>
            </w:r>
          </w:p>
        </w:tc>
        <w:tc>
          <w:tcPr>
            <w:tcW w:w="1842" w:type="dxa"/>
            <w:gridSpan w:val="2"/>
            <w:tcBorders>
              <w:top w:val="nil"/>
              <w:left w:val="nil"/>
              <w:bottom w:val="single" w:color="auto" w:sz="4" w:space="0"/>
              <w:right w:val="single" w:color="auto" w:sz="4" w:space="0"/>
            </w:tcBorders>
          </w:tcPr>
          <w:p w14:paraId="1C392FDE">
            <w:pPr>
              <w:widowControl/>
              <w:spacing w:line="280" w:lineRule="exact"/>
              <w:jc w:val="right"/>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112.50</w:t>
            </w:r>
          </w:p>
        </w:tc>
        <w:tc>
          <w:tcPr>
            <w:tcW w:w="1701" w:type="dxa"/>
            <w:tcBorders>
              <w:top w:val="nil"/>
              <w:left w:val="nil"/>
              <w:bottom w:val="single" w:color="auto" w:sz="4" w:space="0"/>
              <w:right w:val="single" w:color="auto" w:sz="4" w:space="0"/>
            </w:tcBorders>
          </w:tcPr>
          <w:p w14:paraId="609C040E">
            <w:pPr>
              <w:widowControl/>
              <w:spacing w:line="280" w:lineRule="exact"/>
              <w:jc w:val="right"/>
              <w:rPr>
                <w:rFonts w:ascii="仿宋_GB2312" w:hAnsi="宋体" w:eastAsia="仿宋_GB2312"/>
                <w:color w:val="000000"/>
                <w:kern w:val="0"/>
                <w:sz w:val="18"/>
                <w:szCs w:val="18"/>
              </w:rPr>
            </w:pPr>
          </w:p>
        </w:tc>
      </w:tr>
      <w:tr w14:paraId="6FB180AC">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6F95CCAC">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210</w:t>
            </w:r>
          </w:p>
        </w:tc>
        <w:tc>
          <w:tcPr>
            <w:tcW w:w="492" w:type="dxa"/>
            <w:tcBorders>
              <w:top w:val="nil"/>
              <w:left w:val="nil"/>
              <w:bottom w:val="single" w:color="auto" w:sz="4" w:space="0"/>
              <w:right w:val="single" w:color="auto" w:sz="4" w:space="0"/>
            </w:tcBorders>
            <w:vAlign w:val="center"/>
          </w:tcPr>
          <w:p w14:paraId="3B880A6D">
            <w:pPr>
              <w:jc w:val="center"/>
              <w:rPr>
                <w:rFonts w:ascii="仿宋_GB2312" w:hAnsi="宋体" w:eastAsia="仿宋_GB2312"/>
                <w:color w:val="000000"/>
                <w:sz w:val="18"/>
                <w:szCs w:val="18"/>
              </w:rPr>
            </w:pPr>
          </w:p>
        </w:tc>
        <w:tc>
          <w:tcPr>
            <w:tcW w:w="417" w:type="dxa"/>
            <w:tcBorders>
              <w:top w:val="nil"/>
              <w:left w:val="nil"/>
              <w:bottom w:val="single" w:color="auto" w:sz="4" w:space="0"/>
              <w:right w:val="single" w:color="auto" w:sz="4" w:space="0"/>
            </w:tcBorders>
            <w:vAlign w:val="center"/>
          </w:tcPr>
          <w:p w14:paraId="774D73EE">
            <w:pPr>
              <w:jc w:val="center"/>
              <w:rPr>
                <w:rFonts w:ascii="仿宋_GB2312" w:hAnsi="宋体" w:eastAsia="仿宋_GB2312"/>
                <w:color w:val="000000"/>
                <w:sz w:val="18"/>
                <w:szCs w:val="18"/>
              </w:rPr>
            </w:pPr>
          </w:p>
        </w:tc>
        <w:tc>
          <w:tcPr>
            <w:tcW w:w="2510" w:type="dxa"/>
            <w:tcBorders>
              <w:top w:val="nil"/>
              <w:left w:val="nil"/>
              <w:bottom w:val="single" w:color="auto" w:sz="4" w:space="0"/>
              <w:right w:val="single" w:color="auto" w:sz="4" w:space="0"/>
            </w:tcBorders>
            <w:vAlign w:val="center"/>
          </w:tcPr>
          <w:p w14:paraId="18462A6E">
            <w:pPr>
              <w:jc w:val="center"/>
              <w:rPr>
                <w:rFonts w:ascii="仿宋_GB2312" w:hAnsi="宋体" w:eastAsia="仿宋_GB2312"/>
                <w:color w:val="000000"/>
                <w:sz w:val="18"/>
                <w:szCs w:val="18"/>
              </w:rPr>
            </w:pPr>
            <w:r>
              <w:rPr>
                <w:rFonts w:hint="eastAsia" w:ascii="仿宋_GB2312" w:hAnsi="宋体" w:eastAsia="仿宋_GB2312" w:cs="仿宋_GB2312"/>
                <w:color w:val="000000"/>
                <w:sz w:val="18"/>
                <w:szCs w:val="18"/>
              </w:rPr>
              <w:t>卫生健康支出</w:t>
            </w:r>
          </w:p>
        </w:tc>
        <w:tc>
          <w:tcPr>
            <w:tcW w:w="1684" w:type="dxa"/>
            <w:gridSpan w:val="2"/>
            <w:tcBorders>
              <w:top w:val="nil"/>
              <w:left w:val="nil"/>
              <w:bottom w:val="single" w:color="auto" w:sz="4" w:space="0"/>
              <w:right w:val="single" w:color="auto" w:sz="4" w:space="0"/>
            </w:tcBorders>
            <w:vAlign w:val="center"/>
          </w:tcPr>
          <w:p w14:paraId="2A28C3A4">
            <w:pPr>
              <w:jc w:val="right"/>
              <w:rPr>
                <w:rFonts w:ascii="仿宋_GB2312" w:hAnsi="宋体" w:eastAsia="仿宋_GB2312"/>
                <w:color w:val="000000"/>
                <w:sz w:val="18"/>
                <w:szCs w:val="18"/>
              </w:rPr>
            </w:pPr>
            <w:r>
              <w:rPr>
                <w:rFonts w:ascii="仿宋_GB2312" w:hAnsi="宋体" w:eastAsia="仿宋_GB2312" w:cs="仿宋_GB2312"/>
                <w:color w:val="000000"/>
                <w:sz w:val="18"/>
                <w:szCs w:val="18"/>
              </w:rPr>
              <w:t>126.18</w:t>
            </w:r>
          </w:p>
        </w:tc>
        <w:tc>
          <w:tcPr>
            <w:tcW w:w="1842" w:type="dxa"/>
            <w:gridSpan w:val="2"/>
            <w:tcBorders>
              <w:top w:val="nil"/>
              <w:left w:val="nil"/>
              <w:bottom w:val="single" w:color="auto" w:sz="4" w:space="0"/>
              <w:right w:val="single" w:color="auto" w:sz="4" w:space="0"/>
            </w:tcBorders>
            <w:vAlign w:val="center"/>
          </w:tcPr>
          <w:p w14:paraId="6883FF5F">
            <w:pPr>
              <w:jc w:val="right"/>
              <w:rPr>
                <w:rFonts w:ascii="仿宋_GB2312" w:hAnsi="宋体" w:eastAsia="仿宋_GB2312"/>
                <w:color w:val="000000"/>
                <w:sz w:val="18"/>
                <w:szCs w:val="18"/>
              </w:rPr>
            </w:pPr>
            <w:r>
              <w:rPr>
                <w:rFonts w:ascii="仿宋_GB2312" w:hAnsi="宋体" w:eastAsia="仿宋_GB2312" w:cs="仿宋_GB2312"/>
                <w:color w:val="000000"/>
                <w:sz w:val="18"/>
                <w:szCs w:val="18"/>
              </w:rPr>
              <w:t>126.18</w:t>
            </w:r>
          </w:p>
        </w:tc>
        <w:tc>
          <w:tcPr>
            <w:tcW w:w="1701" w:type="dxa"/>
            <w:tcBorders>
              <w:top w:val="nil"/>
              <w:left w:val="nil"/>
              <w:bottom w:val="single" w:color="auto" w:sz="4" w:space="0"/>
              <w:right w:val="single" w:color="auto" w:sz="4" w:space="0"/>
            </w:tcBorders>
            <w:vAlign w:val="center"/>
          </w:tcPr>
          <w:p w14:paraId="68EA0C0A">
            <w:pPr>
              <w:widowControl/>
              <w:spacing w:line="280" w:lineRule="exact"/>
              <w:jc w:val="center"/>
              <w:rPr>
                <w:rFonts w:ascii="仿宋_GB2312" w:hAnsi="宋体" w:eastAsia="仿宋_GB2312"/>
                <w:b/>
                <w:bCs/>
                <w:color w:val="000000"/>
                <w:kern w:val="0"/>
                <w:sz w:val="18"/>
                <w:szCs w:val="18"/>
              </w:rPr>
            </w:pPr>
          </w:p>
        </w:tc>
      </w:tr>
      <w:tr w14:paraId="462FE91E">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1FEB47B8">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210</w:t>
            </w:r>
          </w:p>
        </w:tc>
        <w:tc>
          <w:tcPr>
            <w:tcW w:w="492" w:type="dxa"/>
            <w:tcBorders>
              <w:top w:val="nil"/>
              <w:left w:val="nil"/>
              <w:bottom w:val="single" w:color="auto" w:sz="4" w:space="0"/>
              <w:right w:val="single" w:color="auto" w:sz="4" w:space="0"/>
            </w:tcBorders>
            <w:vAlign w:val="center"/>
          </w:tcPr>
          <w:p w14:paraId="6C903B33">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11</w:t>
            </w:r>
          </w:p>
        </w:tc>
        <w:tc>
          <w:tcPr>
            <w:tcW w:w="417" w:type="dxa"/>
            <w:tcBorders>
              <w:top w:val="nil"/>
              <w:left w:val="nil"/>
              <w:bottom w:val="single" w:color="auto" w:sz="4" w:space="0"/>
              <w:right w:val="single" w:color="auto" w:sz="4" w:space="0"/>
            </w:tcBorders>
            <w:vAlign w:val="center"/>
          </w:tcPr>
          <w:p w14:paraId="0B36BFBD">
            <w:pPr>
              <w:jc w:val="center"/>
              <w:rPr>
                <w:rFonts w:ascii="仿宋_GB2312" w:hAnsi="宋体" w:eastAsia="仿宋_GB2312"/>
                <w:color w:val="000000"/>
                <w:sz w:val="18"/>
                <w:szCs w:val="18"/>
              </w:rPr>
            </w:pPr>
          </w:p>
        </w:tc>
        <w:tc>
          <w:tcPr>
            <w:tcW w:w="2510" w:type="dxa"/>
            <w:tcBorders>
              <w:top w:val="nil"/>
              <w:left w:val="nil"/>
              <w:bottom w:val="single" w:color="auto" w:sz="4" w:space="0"/>
              <w:right w:val="single" w:color="auto" w:sz="4" w:space="0"/>
            </w:tcBorders>
            <w:vAlign w:val="center"/>
          </w:tcPr>
          <w:p w14:paraId="692D6DBF">
            <w:pPr>
              <w:jc w:val="center"/>
              <w:rPr>
                <w:rFonts w:ascii="仿宋_GB2312" w:hAnsi="宋体" w:eastAsia="仿宋_GB2312"/>
                <w:color w:val="000000"/>
                <w:sz w:val="18"/>
                <w:szCs w:val="18"/>
              </w:rPr>
            </w:pPr>
            <w:r>
              <w:rPr>
                <w:rFonts w:hint="eastAsia" w:ascii="仿宋_GB2312" w:hAnsi="宋体" w:eastAsia="仿宋_GB2312" w:cs="仿宋_GB2312"/>
                <w:color w:val="000000"/>
                <w:sz w:val="18"/>
                <w:szCs w:val="18"/>
              </w:rPr>
              <w:t>行政事业单位医疗</w:t>
            </w:r>
          </w:p>
        </w:tc>
        <w:tc>
          <w:tcPr>
            <w:tcW w:w="1684" w:type="dxa"/>
            <w:gridSpan w:val="2"/>
            <w:tcBorders>
              <w:top w:val="nil"/>
              <w:left w:val="nil"/>
              <w:bottom w:val="single" w:color="auto" w:sz="4" w:space="0"/>
              <w:right w:val="single" w:color="auto" w:sz="4" w:space="0"/>
            </w:tcBorders>
            <w:vAlign w:val="center"/>
          </w:tcPr>
          <w:p w14:paraId="6BFC59D5">
            <w:pPr>
              <w:jc w:val="right"/>
              <w:rPr>
                <w:rFonts w:ascii="仿宋_GB2312" w:hAnsi="宋体" w:eastAsia="仿宋_GB2312"/>
                <w:color w:val="000000"/>
                <w:sz w:val="18"/>
                <w:szCs w:val="18"/>
              </w:rPr>
            </w:pPr>
            <w:r>
              <w:rPr>
                <w:rFonts w:ascii="仿宋_GB2312" w:hAnsi="宋体" w:eastAsia="仿宋_GB2312" w:cs="仿宋_GB2312"/>
                <w:color w:val="000000"/>
                <w:sz w:val="18"/>
                <w:szCs w:val="18"/>
              </w:rPr>
              <w:t>126.18</w:t>
            </w:r>
          </w:p>
        </w:tc>
        <w:tc>
          <w:tcPr>
            <w:tcW w:w="1842" w:type="dxa"/>
            <w:gridSpan w:val="2"/>
            <w:tcBorders>
              <w:top w:val="nil"/>
              <w:left w:val="nil"/>
              <w:bottom w:val="single" w:color="auto" w:sz="4" w:space="0"/>
              <w:right w:val="single" w:color="auto" w:sz="4" w:space="0"/>
            </w:tcBorders>
            <w:vAlign w:val="center"/>
          </w:tcPr>
          <w:p w14:paraId="6DA4D650">
            <w:pPr>
              <w:jc w:val="right"/>
              <w:rPr>
                <w:rFonts w:ascii="仿宋_GB2312" w:hAnsi="宋体" w:eastAsia="仿宋_GB2312"/>
                <w:color w:val="000000"/>
                <w:sz w:val="18"/>
                <w:szCs w:val="18"/>
              </w:rPr>
            </w:pPr>
            <w:r>
              <w:rPr>
                <w:rFonts w:ascii="仿宋_GB2312" w:hAnsi="宋体" w:eastAsia="仿宋_GB2312" w:cs="仿宋_GB2312"/>
                <w:color w:val="000000"/>
                <w:sz w:val="18"/>
                <w:szCs w:val="18"/>
              </w:rPr>
              <w:t>126.18</w:t>
            </w:r>
          </w:p>
        </w:tc>
        <w:tc>
          <w:tcPr>
            <w:tcW w:w="1701" w:type="dxa"/>
            <w:tcBorders>
              <w:top w:val="nil"/>
              <w:left w:val="nil"/>
              <w:bottom w:val="single" w:color="auto" w:sz="4" w:space="0"/>
              <w:right w:val="single" w:color="auto" w:sz="4" w:space="0"/>
            </w:tcBorders>
            <w:vAlign w:val="center"/>
          </w:tcPr>
          <w:p w14:paraId="7F949D9B">
            <w:pPr>
              <w:widowControl/>
              <w:spacing w:line="280" w:lineRule="exact"/>
              <w:jc w:val="center"/>
              <w:rPr>
                <w:rFonts w:ascii="仿宋_GB2312" w:hAnsi="宋体" w:eastAsia="仿宋_GB2312"/>
                <w:b/>
                <w:bCs/>
                <w:color w:val="000000"/>
                <w:kern w:val="0"/>
                <w:sz w:val="18"/>
                <w:szCs w:val="18"/>
              </w:rPr>
            </w:pPr>
          </w:p>
        </w:tc>
      </w:tr>
      <w:tr w14:paraId="2BD54B7E">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79398125">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210</w:t>
            </w:r>
          </w:p>
        </w:tc>
        <w:tc>
          <w:tcPr>
            <w:tcW w:w="492" w:type="dxa"/>
            <w:tcBorders>
              <w:top w:val="nil"/>
              <w:left w:val="nil"/>
              <w:bottom w:val="single" w:color="auto" w:sz="4" w:space="0"/>
              <w:right w:val="single" w:color="auto" w:sz="4" w:space="0"/>
            </w:tcBorders>
            <w:vAlign w:val="center"/>
          </w:tcPr>
          <w:p w14:paraId="01576985">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11</w:t>
            </w:r>
          </w:p>
        </w:tc>
        <w:tc>
          <w:tcPr>
            <w:tcW w:w="417" w:type="dxa"/>
            <w:tcBorders>
              <w:top w:val="nil"/>
              <w:left w:val="nil"/>
              <w:bottom w:val="single" w:color="auto" w:sz="4" w:space="0"/>
              <w:right w:val="single" w:color="auto" w:sz="4" w:space="0"/>
            </w:tcBorders>
            <w:vAlign w:val="center"/>
          </w:tcPr>
          <w:p w14:paraId="2D27488D">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01</w:t>
            </w:r>
          </w:p>
        </w:tc>
        <w:tc>
          <w:tcPr>
            <w:tcW w:w="2510" w:type="dxa"/>
            <w:tcBorders>
              <w:top w:val="nil"/>
              <w:left w:val="nil"/>
              <w:bottom w:val="single" w:color="auto" w:sz="4" w:space="0"/>
              <w:right w:val="single" w:color="auto" w:sz="4" w:space="0"/>
            </w:tcBorders>
            <w:vAlign w:val="center"/>
          </w:tcPr>
          <w:p w14:paraId="094726FF">
            <w:pPr>
              <w:jc w:val="center"/>
              <w:rPr>
                <w:rFonts w:ascii="仿宋_GB2312" w:hAnsi="宋体" w:eastAsia="仿宋_GB2312"/>
                <w:color w:val="000000"/>
                <w:sz w:val="18"/>
                <w:szCs w:val="18"/>
              </w:rPr>
            </w:pPr>
            <w:r>
              <w:rPr>
                <w:rFonts w:hint="eastAsia" w:ascii="仿宋_GB2312" w:hAnsi="宋体" w:eastAsia="仿宋_GB2312" w:cs="仿宋_GB2312"/>
                <w:color w:val="000000"/>
                <w:sz w:val="18"/>
                <w:szCs w:val="18"/>
              </w:rPr>
              <w:t>行政单位医疗</w:t>
            </w:r>
          </w:p>
        </w:tc>
        <w:tc>
          <w:tcPr>
            <w:tcW w:w="1684" w:type="dxa"/>
            <w:gridSpan w:val="2"/>
            <w:tcBorders>
              <w:top w:val="nil"/>
              <w:left w:val="nil"/>
              <w:bottom w:val="single" w:color="auto" w:sz="4" w:space="0"/>
              <w:right w:val="single" w:color="auto" w:sz="4" w:space="0"/>
            </w:tcBorders>
            <w:vAlign w:val="center"/>
          </w:tcPr>
          <w:p w14:paraId="4AB5C212">
            <w:pPr>
              <w:jc w:val="right"/>
              <w:rPr>
                <w:rFonts w:ascii="仿宋_GB2312" w:hAnsi="宋体" w:eastAsia="仿宋_GB2312"/>
                <w:color w:val="000000"/>
                <w:sz w:val="18"/>
                <w:szCs w:val="18"/>
              </w:rPr>
            </w:pPr>
            <w:r>
              <w:rPr>
                <w:rFonts w:ascii="仿宋_GB2312" w:hAnsi="宋体" w:eastAsia="仿宋_GB2312" w:cs="仿宋_GB2312"/>
                <w:color w:val="000000"/>
                <w:sz w:val="18"/>
                <w:szCs w:val="18"/>
              </w:rPr>
              <w:t>94.92</w:t>
            </w:r>
          </w:p>
        </w:tc>
        <w:tc>
          <w:tcPr>
            <w:tcW w:w="1842" w:type="dxa"/>
            <w:gridSpan w:val="2"/>
            <w:tcBorders>
              <w:top w:val="nil"/>
              <w:left w:val="nil"/>
              <w:bottom w:val="single" w:color="auto" w:sz="4" w:space="0"/>
              <w:right w:val="single" w:color="auto" w:sz="4" w:space="0"/>
            </w:tcBorders>
            <w:vAlign w:val="center"/>
          </w:tcPr>
          <w:p w14:paraId="2764A60C">
            <w:pPr>
              <w:jc w:val="right"/>
              <w:rPr>
                <w:rFonts w:ascii="仿宋_GB2312" w:hAnsi="宋体" w:eastAsia="仿宋_GB2312"/>
                <w:color w:val="000000"/>
                <w:sz w:val="18"/>
                <w:szCs w:val="18"/>
              </w:rPr>
            </w:pPr>
            <w:r>
              <w:rPr>
                <w:rFonts w:ascii="仿宋_GB2312" w:hAnsi="宋体" w:eastAsia="仿宋_GB2312" w:cs="仿宋_GB2312"/>
                <w:color w:val="000000"/>
                <w:sz w:val="18"/>
                <w:szCs w:val="18"/>
              </w:rPr>
              <w:t>94.92</w:t>
            </w:r>
          </w:p>
        </w:tc>
        <w:tc>
          <w:tcPr>
            <w:tcW w:w="1701" w:type="dxa"/>
            <w:tcBorders>
              <w:top w:val="nil"/>
              <w:left w:val="nil"/>
              <w:bottom w:val="single" w:color="auto" w:sz="4" w:space="0"/>
              <w:right w:val="single" w:color="auto" w:sz="4" w:space="0"/>
            </w:tcBorders>
            <w:vAlign w:val="center"/>
          </w:tcPr>
          <w:p w14:paraId="13B0D029">
            <w:pPr>
              <w:widowControl/>
              <w:spacing w:line="280" w:lineRule="exact"/>
              <w:jc w:val="center"/>
              <w:rPr>
                <w:rFonts w:ascii="仿宋_GB2312" w:hAnsi="宋体" w:eastAsia="仿宋_GB2312"/>
                <w:b/>
                <w:bCs/>
                <w:color w:val="000000"/>
                <w:kern w:val="0"/>
                <w:sz w:val="18"/>
                <w:szCs w:val="18"/>
              </w:rPr>
            </w:pPr>
          </w:p>
        </w:tc>
      </w:tr>
      <w:tr w14:paraId="566C7C2B">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5455E0D5">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210</w:t>
            </w:r>
          </w:p>
        </w:tc>
        <w:tc>
          <w:tcPr>
            <w:tcW w:w="492" w:type="dxa"/>
            <w:tcBorders>
              <w:top w:val="nil"/>
              <w:left w:val="nil"/>
              <w:bottom w:val="single" w:color="auto" w:sz="4" w:space="0"/>
              <w:right w:val="single" w:color="auto" w:sz="4" w:space="0"/>
            </w:tcBorders>
            <w:vAlign w:val="center"/>
          </w:tcPr>
          <w:p w14:paraId="40315675">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11</w:t>
            </w:r>
          </w:p>
        </w:tc>
        <w:tc>
          <w:tcPr>
            <w:tcW w:w="417" w:type="dxa"/>
            <w:tcBorders>
              <w:top w:val="nil"/>
              <w:left w:val="nil"/>
              <w:bottom w:val="single" w:color="auto" w:sz="4" w:space="0"/>
              <w:right w:val="single" w:color="auto" w:sz="4" w:space="0"/>
            </w:tcBorders>
            <w:vAlign w:val="center"/>
          </w:tcPr>
          <w:p w14:paraId="2478C566">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03</w:t>
            </w:r>
          </w:p>
        </w:tc>
        <w:tc>
          <w:tcPr>
            <w:tcW w:w="2510" w:type="dxa"/>
            <w:tcBorders>
              <w:top w:val="nil"/>
              <w:left w:val="nil"/>
              <w:bottom w:val="single" w:color="auto" w:sz="4" w:space="0"/>
              <w:right w:val="single" w:color="auto" w:sz="4" w:space="0"/>
            </w:tcBorders>
            <w:vAlign w:val="center"/>
          </w:tcPr>
          <w:p w14:paraId="4E7839B6">
            <w:pPr>
              <w:jc w:val="center"/>
              <w:rPr>
                <w:rFonts w:ascii="仿宋_GB2312" w:hAnsi="宋体" w:eastAsia="仿宋_GB2312"/>
                <w:color w:val="000000"/>
                <w:sz w:val="18"/>
                <w:szCs w:val="18"/>
              </w:rPr>
            </w:pPr>
            <w:r>
              <w:rPr>
                <w:rFonts w:hint="eastAsia" w:ascii="仿宋_GB2312" w:hAnsi="宋体" w:eastAsia="仿宋_GB2312" w:cs="仿宋_GB2312"/>
                <w:color w:val="000000"/>
                <w:sz w:val="18"/>
                <w:szCs w:val="18"/>
              </w:rPr>
              <w:t>公务员医疗补助</w:t>
            </w:r>
          </w:p>
        </w:tc>
        <w:tc>
          <w:tcPr>
            <w:tcW w:w="1684" w:type="dxa"/>
            <w:gridSpan w:val="2"/>
            <w:tcBorders>
              <w:top w:val="nil"/>
              <w:left w:val="nil"/>
              <w:bottom w:val="single" w:color="auto" w:sz="4" w:space="0"/>
              <w:right w:val="single" w:color="auto" w:sz="4" w:space="0"/>
            </w:tcBorders>
            <w:vAlign w:val="center"/>
          </w:tcPr>
          <w:p w14:paraId="722AC139">
            <w:pPr>
              <w:jc w:val="right"/>
              <w:rPr>
                <w:rFonts w:ascii="仿宋_GB2312" w:hAnsi="宋体" w:eastAsia="仿宋_GB2312"/>
                <w:color w:val="000000"/>
                <w:sz w:val="18"/>
                <w:szCs w:val="18"/>
              </w:rPr>
            </w:pPr>
            <w:r>
              <w:rPr>
                <w:rFonts w:ascii="仿宋_GB2312" w:hAnsi="宋体" w:eastAsia="仿宋_GB2312" w:cs="仿宋_GB2312"/>
                <w:color w:val="000000"/>
                <w:sz w:val="18"/>
                <w:szCs w:val="18"/>
              </w:rPr>
              <w:t>30.47</w:t>
            </w:r>
          </w:p>
        </w:tc>
        <w:tc>
          <w:tcPr>
            <w:tcW w:w="1842" w:type="dxa"/>
            <w:gridSpan w:val="2"/>
            <w:tcBorders>
              <w:top w:val="nil"/>
              <w:left w:val="nil"/>
              <w:bottom w:val="single" w:color="auto" w:sz="4" w:space="0"/>
              <w:right w:val="single" w:color="auto" w:sz="4" w:space="0"/>
            </w:tcBorders>
            <w:vAlign w:val="center"/>
          </w:tcPr>
          <w:p w14:paraId="0FD7876F">
            <w:pPr>
              <w:jc w:val="right"/>
              <w:rPr>
                <w:rFonts w:ascii="仿宋_GB2312" w:hAnsi="宋体" w:eastAsia="仿宋_GB2312"/>
                <w:color w:val="000000"/>
                <w:sz w:val="18"/>
                <w:szCs w:val="18"/>
              </w:rPr>
            </w:pPr>
            <w:r>
              <w:rPr>
                <w:rFonts w:ascii="仿宋_GB2312" w:hAnsi="宋体" w:eastAsia="仿宋_GB2312" w:cs="仿宋_GB2312"/>
                <w:color w:val="000000"/>
                <w:sz w:val="18"/>
                <w:szCs w:val="18"/>
              </w:rPr>
              <w:t>30.47</w:t>
            </w:r>
          </w:p>
        </w:tc>
        <w:tc>
          <w:tcPr>
            <w:tcW w:w="1701" w:type="dxa"/>
            <w:tcBorders>
              <w:top w:val="nil"/>
              <w:left w:val="nil"/>
              <w:bottom w:val="single" w:color="auto" w:sz="4" w:space="0"/>
              <w:right w:val="single" w:color="auto" w:sz="4" w:space="0"/>
            </w:tcBorders>
            <w:vAlign w:val="center"/>
          </w:tcPr>
          <w:p w14:paraId="7FBA9A0C">
            <w:pPr>
              <w:widowControl/>
              <w:spacing w:line="280" w:lineRule="exact"/>
              <w:jc w:val="center"/>
              <w:rPr>
                <w:rFonts w:ascii="仿宋_GB2312" w:hAnsi="宋体" w:eastAsia="仿宋_GB2312"/>
                <w:b/>
                <w:bCs/>
                <w:color w:val="000000"/>
                <w:kern w:val="0"/>
                <w:sz w:val="18"/>
                <w:szCs w:val="18"/>
              </w:rPr>
            </w:pPr>
          </w:p>
        </w:tc>
      </w:tr>
      <w:tr w14:paraId="45F978EC">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3811889B">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210</w:t>
            </w:r>
          </w:p>
        </w:tc>
        <w:tc>
          <w:tcPr>
            <w:tcW w:w="492" w:type="dxa"/>
            <w:tcBorders>
              <w:top w:val="nil"/>
              <w:left w:val="nil"/>
              <w:bottom w:val="single" w:color="auto" w:sz="4" w:space="0"/>
              <w:right w:val="single" w:color="auto" w:sz="4" w:space="0"/>
            </w:tcBorders>
            <w:vAlign w:val="center"/>
          </w:tcPr>
          <w:p w14:paraId="6ADE5EA8">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11</w:t>
            </w:r>
          </w:p>
        </w:tc>
        <w:tc>
          <w:tcPr>
            <w:tcW w:w="417" w:type="dxa"/>
            <w:tcBorders>
              <w:top w:val="nil"/>
              <w:left w:val="nil"/>
              <w:bottom w:val="single" w:color="auto" w:sz="4" w:space="0"/>
              <w:right w:val="single" w:color="auto" w:sz="4" w:space="0"/>
            </w:tcBorders>
            <w:vAlign w:val="center"/>
          </w:tcPr>
          <w:p w14:paraId="15C03F38">
            <w:pPr>
              <w:jc w:val="center"/>
              <w:rPr>
                <w:rFonts w:ascii="仿宋_GB2312" w:hAnsi="宋体" w:eastAsia="仿宋_GB2312"/>
                <w:color w:val="000000"/>
                <w:sz w:val="18"/>
                <w:szCs w:val="18"/>
              </w:rPr>
            </w:pPr>
            <w:r>
              <w:rPr>
                <w:rFonts w:ascii="仿宋_GB2312" w:hAnsi="宋体" w:eastAsia="仿宋_GB2312" w:cs="仿宋_GB2312"/>
                <w:color w:val="000000"/>
                <w:sz w:val="18"/>
                <w:szCs w:val="18"/>
              </w:rPr>
              <w:t>99</w:t>
            </w:r>
          </w:p>
        </w:tc>
        <w:tc>
          <w:tcPr>
            <w:tcW w:w="2510" w:type="dxa"/>
            <w:tcBorders>
              <w:top w:val="nil"/>
              <w:left w:val="nil"/>
              <w:bottom w:val="single" w:color="auto" w:sz="4" w:space="0"/>
              <w:right w:val="single" w:color="auto" w:sz="4" w:space="0"/>
            </w:tcBorders>
            <w:vAlign w:val="center"/>
          </w:tcPr>
          <w:p w14:paraId="06C2D4D5">
            <w:pPr>
              <w:jc w:val="center"/>
              <w:rPr>
                <w:rFonts w:ascii="仿宋_GB2312" w:hAnsi="宋体" w:eastAsia="仿宋_GB2312"/>
                <w:color w:val="000000"/>
                <w:sz w:val="18"/>
                <w:szCs w:val="18"/>
              </w:rPr>
            </w:pPr>
            <w:r>
              <w:rPr>
                <w:rFonts w:hint="eastAsia" w:ascii="仿宋_GB2312" w:hAnsi="宋体" w:eastAsia="仿宋_GB2312" w:cs="仿宋_GB2312"/>
                <w:color w:val="000000"/>
                <w:sz w:val="18"/>
                <w:szCs w:val="18"/>
              </w:rPr>
              <w:t>其他行政事业单位医疗支出</w:t>
            </w:r>
          </w:p>
        </w:tc>
        <w:tc>
          <w:tcPr>
            <w:tcW w:w="1684" w:type="dxa"/>
            <w:gridSpan w:val="2"/>
            <w:tcBorders>
              <w:top w:val="nil"/>
              <w:left w:val="nil"/>
              <w:bottom w:val="single" w:color="auto" w:sz="4" w:space="0"/>
              <w:right w:val="single" w:color="auto" w:sz="4" w:space="0"/>
            </w:tcBorders>
            <w:vAlign w:val="center"/>
          </w:tcPr>
          <w:p w14:paraId="7CF9DAF5">
            <w:pPr>
              <w:jc w:val="right"/>
              <w:rPr>
                <w:rFonts w:ascii="仿宋_GB2312" w:hAnsi="宋体" w:eastAsia="仿宋_GB2312"/>
                <w:color w:val="000000"/>
                <w:sz w:val="18"/>
                <w:szCs w:val="18"/>
              </w:rPr>
            </w:pPr>
            <w:r>
              <w:rPr>
                <w:rFonts w:ascii="仿宋_GB2312" w:hAnsi="宋体" w:eastAsia="仿宋_GB2312" w:cs="仿宋_GB2312"/>
                <w:color w:val="000000"/>
                <w:sz w:val="18"/>
                <w:szCs w:val="18"/>
              </w:rPr>
              <w:t>0.79</w:t>
            </w:r>
          </w:p>
        </w:tc>
        <w:tc>
          <w:tcPr>
            <w:tcW w:w="1842" w:type="dxa"/>
            <w:gridSpan w:val="2"/>
            <w:tcBorders>
              <w:top w:val="nil"/>
              <w:left w:val="nil"/>
              <w:bottom w:val="single" w:color="auto" w:sz="4" w:space="0"/>
              <w:right w:val="single" w:color="auto" w:sz="4" w:space="0"/>
            </w:tcBorders>
            <w:vAlign w:val="center"/>
          </w:tcPr>
          <w:p w14:paraId="430CA9A3">
            <w:pPr>
              <w:jc w:val="right"/>
              <w:rPr>
                <w:rFonts w:ascii="仿宋_GB2312" w:hAnsi="宋体" w:eastAsia="仿宋_GB2312"/>
                <w:color w:val="000000"/>
                <w:sz w:val="18"/>
                <w:szCs w:val="18"/>
              </w:rPr>
            </w:pPr>
            <w:r>
              <w:rPr>
                <w:rFonts w:ascii="仿宋_GB2312" w:hAnsi="宋体" w:eastAsia="仿宋_GB2312" w:cs="仿宋_GB2312"/>
                <w:color w:val="000000"/>
                <w:sz w:val="18"/>
                <w:szCs w:val="18"/>
              </w:rPr>
              <w:t>0.79</w:t>
            </w:r>
          </w:p>
        </w:tc>
        <w:tc>
          <w:tcPr>
            <w:tcW w:w="1701" w:type="dxa"/>
            <w:tcBorders>
              <w:top w:val="nil"/>
              <w:left w:val="nil"/>
              <w:bottom w:val="single" w:color="auto" w:sz="4" w:space="0"/>
              <w:right w:val="single" w:color="auto" w:sz="4" w:space="0"/>
            </w:tcBorders>
            <w:vAlign w:val="center"/>
          </w:tcPr>
          <w:p w14:paraId="33206894">
            <w:pPr>
              <w:widowControl/>
              <w:spacing w:line="280" w:lineRule="exact"/>
              <w:jc w:val="center"/>
              <w:rPr>
                <w:rFonts w:ascii="仿宋_GB2312" w:hAnsi="宋体" w:eastAsia="仿宋_GB2312"/>
                <w:b/>
                <w:bCs/>
                <w:color w:val="000000"/>
                <w:kern w:val="0"/>
                <w:sz w:val="18"/>
                <w:szCs w:val="18"/>
              </w:rPr>
            </w:pPr>
          </w:p>
        </w:tc>
      </w:tr>
      <w:tr w14:paraId="2D792C99">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72B317DD">
            <w:pPr>
              <w:widowControl/>
              <w:jc w:val="center"/>
              <w:rPr>
                <w:rFonts w:ascii="仿宋_GB2312" w:hAnsi="宋体" w:eastAsia="仿宋_GB2312"/>
                <w:color w:val="000000"/>
                <w:kern w:val="0"/>
                <w:sz w:val="18"/>
                <w:szCs w:val="18"/>
              </w:rPr>
            </w:pPr>
          </w:p>
        </w:tc>
        <w:tc>
          <w:tcPr>
            <w:tcW w:w="492" w:type="dxa"/>
            <w:tcBorders>
              <w:top w:val="nil"/>
              <w:left w:val="nil"/>
              <w:bottom w:val="single" w:color="auto" w:sz="4" w:space="0"/>
              <w:right w:val="single" w:color="auto" w:sz="4" w:space="0"/>
            </w:tcBorders>
            <w:vAlign w:val="center"/>
          </w:tcPr>
          <w:p w14:paraId="48EB5535">
            <w:pPr>
              <w:widowControl/>
              <w:jc w:val="center"/>
              <w:rPr>
                <w:rFonts w:ascii="仿宋_GB2312" w:hAnsi="宋体" w:eastAsia="仿宋_GB2312"/>
                <w:color w:val="000000"/>
                <w:kern w:val="0"/>
                <w:sz w:val="18"/>
                <w:szCs w:val="18"/>
              </w:rPr>
            </w:pPr>
          </w:p>
        </w:tc>
        <w:tc>
          <w:tcPr>
            <w:tcW w:w="417" w:type="dxa"/>
            <w:tcBorders>
              <w:top w:val="nil"/>
              <w:left w:val="nil"/>
              <w:bottom w:val="single" w:color="auto" w:sz="4" w:space="0"/>
              <w:right w:val="single" w:color="auto" w:sz="4" w:space="0"/>
            </w:tcBorders>
            <w:vAlign w:val="center"/>
          </w:tcPr>
          <w:p w14:paraId="2685FA15">
            <w:pPr>
              <w:widowControl/>
              <w:jc w:val="center"/>
              <w:rPr>
                <w:rFonts w:ascii="仿宋_GB2312" w:hAnsi="宋体" w:eastAsia="仿宋_GB2312"/>
                <w:color w:val="000000"/>
                <w:kern w:val="0"/>
                <w:sz w:val="18"/>
                <w:szCs w:val="18"/>
              </w:rPr>
            </w:pPr>
          </w:p>
        </w:tc>
        <w:tc>
          <w:tcPr>
            <w:tcW w:w="2510" w:type="dxa"/>
            <w:tcBorders>
              <w:top w:val="nil"/>
              <w:left w:val="nil"/>
              <w:bottom w:val="single" w:color="auto" w:sz="4" w:space="0"/>
              <w:right w:val="single" w:color="auto" w:sz="4" w:space="0"/>
            </w:tcBorders>
            <w:vAlign w:val="center"/>
          </w:tcPr>
          <w:p w14:paraId="0391C1C2">
            <w:pPr>
              <w:widowControl/>
              <w:jc w:val="center"/>
              <w:rPr>
                <w:rFonts w:ascii="仿宋_GB2312" w:hAnsi="宋体" w:eastAsia="仿宋_GB2312"/>
                <w:color w:val="000000"/>
                <w:kern w:val="0"/>
                <w:sz w:val="18"/>
                <w:szCs w:val="18"/>
              </w:rPr>
            </w:pPr>
          </w:p>
        </w:tc>
        <w:tc>
          <w:tcPr>
            <w:tcW w:w="1684" w:type="dxa"/>
            <w:gridSpan w:val="2"/>
            <w:tcBorders>
              <w:top w:val="nil"/>
              <w:left w:val="nil"/>
              <w:bottom w:val="single" w:color="auto" w:sz="4" w:space="0"/>
              <w:right w:val="single" w:color="auto" w:sz="4" w:space="0"/>
            </w:tcBorders>
            <w:vAlign w:val="center"/>
          </w:tcPr>
          <w:p w14:paraId="753452F3">
            <w:pPr>
              <w:widowControl/>
              <w:jc w:val="center"/>
              <w:rPr>
                <w:rFonts w:ascii="仿宋_GB2312" w:hAnsi="宋体" w:eastAsia="仿宋_GB2312"/>
                <w:color w:val="000000"/>
                <w:kern w:val="0"/>
                <w:sz w:val="18"/>
                <w:szCs w:val="18"/>
              </w:rPr>
            </w:pPr>
          </w:p>
        </w:tc>
        <w:tc>
          <w:tcPr>
            <w:tcW w:w="1842" w:type="dxa"/>
            <w:gridSpan w:val="2"/>
            <w:tcBorders>
              <w:top w:val="nil"/>
              <w:left w:val="nil"/>
              <w:bottom w:val="single" w:color="auto" w:sz="4" w:space="0"/>
              <w:right w:val="single" w:color="auto" w:sz="4" w:space="0"/>
            </w:tcBorders>
            <w:vAlign w:val="center"/>
          </w:tcPr>
          <w:p w14:paraId="1C964517">
            <w:pPr>
              <w:widowControl/>
              <w:jc w:val="center"/>
              <w:rPr>
                <w:rFonts w:ascii="仿宋_GB2312" w:hAnsi="宋体" w:eastAsia="仿宋_GB2312"/>
                <w:color w:val="000000"/>
                <w:kern w:val="0"/>
                <w:sz w:val="18"/>
                <w:szCs w:val="18"/>
              </w:rPr>
            </w:pPr>
          </w:p>
        </w:tc>
        <w:tc>
          <w:tcPr>
            <w:tcW w:w="1701" w:type="dxa"/>
            <w:tcBorders>
              <w:top w:val="nil"/>
              <w:left w:val="nil"/>
              <w:bottom w:val="single" w:color="auto" w:sz="4" w:space="0"/>
              <w:right w:val="single" w:color="auto" w:sz="4" w:space="0"/>
            </w:tcBorders>
            <w:vAlign w:val="center"/>
          </w:tcPr>
          <w:p w14:paraId="604605F4">
            <w:pPr>
              <w:widowControl/>
              <w:jc w:val="center"/>
              <w:rPr>
                <w:rFonts w:ascii="仿宋_GB2312" w:hAnsi="宋体" w:eastAsia="仿宋_GB2312"/>
                <w:color w:val="000000"/>
                <w:kern w:val="0"/>
                <w:sz w:val="18"/>
                <w:szCs w:val="18"/>
              </w:rPr>
            </w:pPr>
          </w:p>
        </w:tc>
      </w:tr>
      <w:tr w14:paraId="60701526">
        <w:tblPrEx>
          <w:tblCellMar>
            <w:top w:w="0" w:type="dxa"/>
            <w:left w:w="108" w:type="dxa"/>
            <w:bottom w:w="0" w:type="dxa"/>
            <w:right w:w="108" w:type="dxa"/>
          </w:tblCellMar>
        </w:tblPrEx>
        <w:trPr>
          <w:trHeight w:val="450" w:hRule="atLeast"/>
        </w:trPr>
        <w:tc>
          <w:tcPr>
            <w:tcW w:w="568" w:type="dxa"/>
            <w:tcBorders>
              <w:top w:val="nil"/>
              <w:left w:val="single" w:color="auto" w:sz="4" w:space="0"/>
              <w:bottom w:val="single" w:color="auto" w:sz="4" w:space="0"/>
              <w:right w:val="single" w:color="auto" w:sz="4" w:space="0"/>
            </w:tcBorders>
            <w:vAlign w:val="center"/>
          </w:tcPr>
          <w:p w14:paraId="662049CD">
            <w:pPr>
              <w:widowControl/>
              <w:jc w:val="center"/>
              <w:rPr>
                <w:rFonts w:ascii="仿宋_GB2312" w:hAnsi="宋体" w:eastAsia="仿宋_GB2312"/>
                <w:color w:val="000000"/>
                <w:kern w:val="0"/>
                <w:sz w:val="18"/>
                <w:szCs w:val="18"/>
              </w:rPr>
            </w:pPr>
          </w:p>
        </w:tc>
        <w:tc>
          <w:tcPr>
            <w:tcW w:w="492" w:type="dxa"/>
            <w:tcBorders>
              <w:top w:val="nil"/>
              <w:left w:val="nil"/>
              <w:bottom w:val="single" w:color="auto" w:sz="4" w:space="0"/>
              <w:right w:val="single" w:color="auto" w:sz="4" w:space="0"/>
            </w:tcBorders>
            <w:vAlign w:val="center"/>
          </w:tcPr>
          <w:p w14:paraId="780E75F9">
            <w:pPr>
              <w:widowControl/>
              <w:jc w:val="center"/>
              <w:rPr>
                <w:rFonts w:ascii="仿宋_GB2312" w:hAnsi="宋体" w:eastAsia="仿宋_GB2312"/>
                <w:color w:val="000000"/>
                <w:kern w:val="0"/>
                <w:sz w:val="18"/>
                <w:szCs w:val="18"/>
              </w:rPr>
            </w:pPr>
          </w:p>
        </w:tc>
        <w:tc>
          <w:tcPr>
            <w:tcW w:w="417" w:type="dxa"/>
            <w:tcBorders>
              <w:top w:val="nil"/>
              <w:left w:val="nil"/>
              <w:bottom w:val="single" w:color="auto" w:sz="4" w:space="0"/>
              <w:right w:val="single" w:color="auto" w:sz="4" w:space="0"/>
            </w:tcBorders>
            <w:vAlign w:val="center"/>
          </w:tcPr>
          <w:p w14:paraId="1C41134B">
            <w:pPr>
              <w:widowControl/>
              <w:jc w:val="center"/>
              <w:rPr>
                <w:rFonts w:ascii="仿宋_GB2312" w:hAnsi="宋体" w:eastAsia="仿宋_GB2312"/>
                <w:color w:val="000000"/>
                <w:kern w:val="0"/>
                <w:sz w:val="18"/>
                <w:szCs w:val="18"/>
              </w:rPr>
            </w:pPr>
          </w:p>
        </w:tc>
        <w:tc>
          <w:tcPr>
            <w:tcW w:w="2510" w:type="dxa"/>
            <w:tcBorders>
              <w:top w:val="nil"/>
              <w:left w:val="nil"/>
              <w:bottom w:val="single" w:color="auto" w:sz="4" w:space="0"/>
              <w:right w:val="single" w:color="auto" w:sz="4" w:space="0"/>
            </w:tcBorders>
            <w:vAlign w:val="center"/>
          </w:tcPr>
          <w:p w14:paraId="0A641D85">
            <w:pPr>
              <w:widowControl/>
              <w:jc w:val="center"/>
              <w:rPr>
                <w:rFonts w:ascii="仿宋_GB2312" w:hAnsi="宋体" w:eastAsia="仿宋_GB2312"/>
                <w:color w:val="000000"/>
                <w:kern w:val="0"/>
                <w:sz w:val="18"/>
                <w:szCs w:val="18"/>
              </w:rPr>
            </w:pPr>
            <w:r>
              <w:rPr>
                <w:rFonts w:hint="eastAsia" w:ascii="仿宋_GB2312" w:hAnsi="宋体" w:eastAsia="仿宋_GB2312" w:cs="仿宋_GB2312"/>
                <w:b/>
                <w:bCs/>
                <w:color w:val="000000"/>
                <w:kern w:val="0"/>
                <w:sz w:val="18"/>
                <w:szCs w:val="18"/>
              </w:rPr>
              <w:t>合</w:t>
            </w:r>
            <w:r>
              <w:rPr>
                <w:rFonts w:ascii="仿宋_GB2312" w:hAnsi="宋体" w:eastAsia="仿宋_GB2312" w:cs="仿宋_GB2312"/>
                <w:b/>
                <w:bCs/>
                <w:color w:val="000000"/>
                <w:kern w:val="0"/>
                <w:sz w:val="18"/>
                <w:szCs w:val="18"/>
              </w:rPr>
              <w:t xml:space="preserve">  </w:t>
            </w:r>
            <w:r>
              <w:rPr>
                <w:rFonts w:hint="eastAsia" w:ascii="仿宋_GB2312" w:hAnsi="宋体" w:eastAsia="仿宋_GB2312" w:cs="仿宋_GB2312"/>
                <w:b/>
                <w:bCs/>
                <w:color w:val="000000"/>
                <w:kern w:val="0"/>
                <w:sz w:val="18"/>
                <w:szCs w:val="18"/>
              </w:rPr>
              <w:t>计</w:t>
            </w:r>
          </w:p>
        </w:tc>
        <w:tc>
          <w:tcPr>
            <w:tcW w:w="1684" w:type="dxa"/>
            <w:gridSpan w:val="2"/>
            <w:tcBorders>
              <w:top w:val="nil"/>
              <w:left w:val="nil"/>
              <w:bottom w:val="single" w:color="auto" w:sz="4" w:space="0"/>
              <w:right w:val="single" w:color="auto" w:sz="4" w:space="0"/>
            </w:tcBorders>
            <w:vAlign w:val="center"/>
          </w:tcPr>
          <w:p w14:paraId="0FCCE6EE">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2149.00</w:t>
            </w:r>
          </w:p>
        </w:tc>
        <w:tc>
          <w:tcPr>
            <w:tcW w:w="1842" w:type="dxa"/>
            <w:gridSpan w:val="2"/>
            <w:tcBorders>
              <w:top w:val="nil"/>
              <w:left w:val="nil"/>
              <w:bottom w:val="single" w:color="auto" w:sz="4" w:space="0"/>
              <w:right w:val="single" w:color="auto" w:sz="4" w:space="0"/>
            </w:tcBorders>
            <w:vAlign w:val="center"/>
          </w:tcPr>
          <w:p w14:paraId="143541C1">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1559.00</w:t>
            </w:r>
          </w:p>
        </w:tc>
        <w:tc>
          <w:tcPr>
            <w:tcW w:w="1701" w:type="dxa"/>
            <w:tcBorders>
              <w:top w:val="nil"/>
              <w:left w:val="nil"/>
              <w:bottom w:val="single" w:color="auto" w:sz="4" w:space="0"/>
              <w:right w:val="single" w:color="auto" w:sz="4" w:space="0"/>
            </w:tcBorders>
            <w:vAlign w:val="center"/>
          </w:tcPr>
          <w:p w14:paraId="56B6F155">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590.00</w:t>
            </w:r>
          </w:p>
        </w:tc>
      </w:tr>
    </w:tbl>
    <w:p w14:paraId="64BF5841">
      <w:pPr>
        <w:widowControl/>
        <w:jc w:val="left"/>
        <w:outlineLvl w:val="1"/>
        <w:rPr>
          <w:rFonts w:hint="eastAsia" w:ascii="仿宋_GB2312" w:hAnsi="宋体" w:eastAsia="仿宋_GB2312"/>
          <w:b/>
          <w:bCs/>
          <w:kern w:val="0"/>
          <w:sz w:val="32"/>
          <w:szCs w:val="32"/>
        </w:rPr>
      </w:pPr>
    </w:p>
    <w:p w14:paraId="6415FA5C">
      <w:pPr>
        <w:widowControl/>
        <w:jc w:val="left"/>
        <w:outlineLvl w:val="1"/>
        <w:rPr>
          <w:rFonts w:hint="eastAsia" w:ascii="仿宋_GB2312" w:hAnsi="宋体" w:eastAsia="仿宋_GB2312"/>
          <w:b/>
          <w:bCs/>
          <w:kern w:val="0"/>
          <w:sz w:val="32"/>
          <w:szCs w:val="32"/>
        </w:rPr>
      </w:pPr>
    </w:p>
    <w:p w14:paraId="2A612493">
      <w:pPr>
        <w:widowControl/>
        <w:jc w:val="left"/>
        <w:outlineLvl w:val="1"/>
        <w:rPr>
          <w:rFonts w:hint="eastAsia" w:ascii="仿宋_GB2312" w:hAnsi="宋体" w:eastAsia="仿宋_GB2312"/>
          <w:b/>
          <w:bCs/>
          <w:kern w:val="0"/>
          <w:sz w:val="32"/>
          <w:szCs w:val="32"/>
        </w:rPr>
      </w:pPr>
    </w:p>
    <w:p w14:paraId="5295B20B">
      <w:pPr>
        <w:widowControl/>
        <w:jc w:val="left"/>
        <w:outlineLvl w:val="1"/>
        <w:rPr>
          <w:rFonts w:hint="eastAsia" w:ascii="仿宋_GB2312" w:hAnsi="宋体" w:eastAsia="仿宋_GB2312"/>
          <w:b/>
          <w:bCs/>
          <w:kern w:val="0"/>
          <w:sz w:val="32"/>
          <w:szCs w:val="32"/>
        </w:rPr>
      </w:pPr>
    </w:p>
    <w:p w14:paraId="37596C9C">
      <w:pPr>
        <w:widowControl/>
        <w:jc w:val="left"/>
        <w:outlineLvl w:val="1"/>
        <w:rPr>
          <w:rFonts w:hint="eastAsia" w:ascii="仿宋_GB2312" w:hAnsi="宋体" w:eastAsia="仿宋_GB2312"/>
          <w:b/>
          <w:bCs/>
          <w:kern w:val="0"/>
          <w:sz w:val="32"/>
          <w:szCs w:val="32"/>
        </w:rPr>
      </w:pPr>
    </w:p>
    <w:p w14:paraId="1CC0B101">
      <w:pPr>
        <w:widowControl/>
        <w:jc w:val="left"/>
        <w:outlineLvl w:val="1"/>
        <w:rPr>
          <w:rFonts w:ascii="仿宋_GB2312" w:hAnsi="宋体" w:eastAsia="仿宋_GB2312"/>
          <w:b/>
          <w:bCs/>
          <w:kern w:val="0"/>
          <w:sz w:val="32"/>
          <w:szCs w:val="32"/>
        </w:rPr>
      </w:pPr>
    </w:p>
    <w:p w14:paraId="2DDA9E9C">
      <w:pPr>
        <w:widowControl/>
        <w:jc w:val="left"/>
        <w:outlineLvl w:val="1"/>
        <w:rPr>
          <w:rFonts w:ascii="仿宋_GB2312" w:hAnsi="宋体" w:eastAsia="仿宋_GB2312"/>
          <w:b/>
          <w:bCs/>
          <w:kern w:val="0"/>
          <w:sz w:val="32"/>
          <w:szCs w:val="32"/>
        </w:rPr>
      </w:pPr>
      <w:r>
        <w:rPr>
          <w:rFonts w:hint="eastAsia" w:ascii="仿宋_GB2312" w:hAnsi="宋体" w:eastAsia="仿宋_GB2312" w:cs="仿宋_GB2312"/>
          <w:b/>
          <w:bCs/>
          <w:kern w:val="0"/>
          <w:sz w:val="32"/>
          <w:szCs w:val="32"/>
        </w:rPr>
        <w:t>表六：</w:t>
      </w:r>
    </w:p>
    <w:tbl>
      <w:tblPr>
        <w:tblStyle w:val="7"/>
        <w:tblW w:w="9328" w:type="dxa"/>
        <w:tblInd w:w="-106" w:type="dxa"/>
        <w:tblLayout w:type="autofit"/>
        <w:tblCellMar>
          <w:top w:w="0" w:type="dxa"/>
          <w:left w:w="108" w:type="dxa"/>
          <w:bottom w:w="0" w:type="dxa"/>
          <w:right w:w="108" w:type="dxa"/>
        </w:tblCellMar>
      </w:tblPr>
      <w:tblGrid>
        <w:gridCol w:w="757"/>
        <w:gridCol w:w="577"/>
        <w:gridCol w:w="2891"/>
        <w:gridCol w:w="995"/>
        <w:gridCol w:w="706"/>
        <w:gridCol w:w="976"/>
        <w:gridCol w:w="725"/>
        <w:gridCol w:w="1701"/>
      </w:tblGrid>
      <w:tr w14:paraId="28B084DC">
        <w:tblPrEx>
          <w:tblCellMar>
            <w:top w:w="0" w:type="dxa"/>
            <w:left w:w="108" w:type="dxa"/>
            <w:bottom w:w="0" w:type="dxa"/>
            <w:right w:w="108" w:type="dxa"/>
          </w:tblCellMar>
        </w:tblPrEx>
        <w:trPr>
          <w:trHeight w:val="375" w:hRule="atLeast"/>
        </w:trPr>
        <w:tc>
          <w:tcPr>
            <w:tcW w:w="9328" w:type="dxa"/>
            <w:gridSpan w:val="8"/>
            <w:tcBorders>
              <w:top w:val="nil"/>
              <w:left w:val="nil"/>
              <w:bottom w:val="nil"/>
              <w:right w:val="nil"/>
            </w:tcBorders>
            <w:noWrap/>
            <w:vAlign w:val="center"/>
          </w:tcPr>
          <w:p w14:paraId="7C6DFD86">
            <w:pPr>
              <w:widowControl/>
              <w:jc w:val="center"/>
              <w:rPr>
                <w:rFonts w:ascii="仿宋_GB2312" w:hAnsi="宋体" w:eastAsia="仿宋_GB2312"/>
                <w:b/>
                <w:bCs/>
                <w:color w:val="000000"/>
                <w:kern w:val="0"/>
                <w:sz w:val="32"/>
                <w:szCs w:val="32"/>
              </w:rPr>
            </w:pPr>
            <w:r>
              <w:rPr>
                <w:rFonts w:hint="eastAsia" w:ascii="仿宋_GB2312" w:hAnsi="宋体" w:eastAsia="仿宋_GB2312" w:cs="仿宋_GB2312"/>
                <w:b/>
                <w:bCs/>
                <w:color w:val="000000"/>
                <w:kern w:val="0"/>
                <w:sz w:val="32"/>
                <w:szCs w:val="32"/>
              </w:rPr>
              <w:t>一般公共预算基本支出情况表</w:t>
            </w:r>
          </w:p>
        </w:tc>
      </w:tr>
      <w:tr w14:paraId="1C161280">
        <w:tblPrEx>
          <w:tblCellMar>
            <w:top w:w="0" w:type="dxa"/>
            <w:left w:w="108" w:type="dxa"/>
            <w:bottom w:w="0" w:type="dxa"/>
            <w:right w:w="108" w:type="dxa"/>
          </w:tblCellMar>
        </w:tblPrEx>
        <w:trPr>
          <w:trHeight w:val="405" w:hRule="atLeast"/>
        </w:trPr>
        <w:tc>
          <w:tcPr>
            <w:tcW w:w="4225" w:type="dxa"/>
            <w:gridSpan w:val="3"/>
            <w:tcBorders>
              <w:top w:val="nil"/>
              <w:left w:val="nil"/>
              <w:bottom w:val="nil"/>
              <w:right w:val="nil"/>
            </w:tcBorders>
            <w:noWrap/>
            <w:vAlign w:val="center"/>
          </w:tcPr>
          <w:p w14:paraId="426E2302">
            <w:pPr>
              <w:widowControl/>
              <w:jc w:val="left"/>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编制部门（单位）：昌吉州财政局</w:t>
            </w:r>
          </w:p>
        </w:tc>
        <w:tc>
          <w:tcPr>
            <w:tcW w:w="995" w:type="dxa"/>
            <w:tcBorders>
              <w:top w:val="nil"/>
              <w:left w:val="nil"/>
              <w:bottom w:val="nil"/>
              <w:right w:val="nil"/>
            </w:tcBorders>
            <w:noWrap/>
            <w:vAlign w:val="center"/>
          </w:tcPr>
          <w:p w14:paraId="0B722FF9">
            <w:pPr>
              <w:widowControl/>
              <w:jc w:val="left"/>
              <w:rPr>
                <w:rFonts w:ascii="仿宋_GB2312" w:hAnsi="宋体" w:eastAsia="仿宋_GB2312"/>
                <w:color w:val="000000"/>
                <w:kern w:val="0"/>
                <w:sz w:val="24"/>
                <w:szCs w:val="24"/>
              </w:rPr>
            </w:pPr>
          </w:p>
        </w:tc>
        <w:tc>
          <w:tcPr>
            <w:tcW w:w="1682" w:type="dxa"/>
            <w:gridSpan w:val="2"/>
            <w:tcBorders>
              <w:top w:val="nil"/>
              <w:left w:val="nil"/>
              <w:bottom w:val="nil"/>
              <w:right w:val="nil"/>
            </w:tcBorders>
            <w:noWrap/>
            <w:vAlign w:val="center"/>
          </w:tcPr>
          <w:p w14:paraId="79D6D854">
            <w:pPr>
              <w:widowControl/>
              <w:jc w:val="left"/>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 xml:space="preserve">          </w:t>
            </w:r>
          </w:p>
        </w:tc>
        <w:tc>
          <w:tcPr>
            <w:tcW w:w="2426" w:type="dxa"/>
            <w:gridSpan w:val="2"/>
            <w:tcBorders>
              <w:top w:val="nil"/>
              <w:left w:val="nil"/>
              <w:bottom w:val="nil"/>
              <w:right w:val="nil"/>
            </w:tcBorders>
            <w:noWrap/>
            <w:vAlign w:val="center"/>
          </w:tcPr>
          <w:p w14:paraId="2C9934D4">
            <w:pPr>
              <w:widowControl/>
              <w:ind w:firstLine="720" w:firstLineChars="300"/>
              <w:rPr>
                <w:rFonts w:ascii="仿宋_GB2312" w:hAnsi="宋体" w:eastAsia="仿宋_GB2312"/>
                <w:color w:val="000000"/>
                <w:kern w:val="0"/>
                <w:sz w:val="24"/>
                <w:szCs w:val="24"/>
              </w:rPr>
            </w:pPr>
            <w:r>
              <w:rPr>
                <w:rFonts w:ascii="仿宋_GB2312" w:hAnsi="宋体" w:eastAsia="仿宋_GB2312" w:cs="仿宋_GB2312"/>
                <w:color w:val="000000"/>
                <w:kern w:val="0"/>
                <w:sz w:val="24"/>
                <w:szCs w:val="24"/>
              </w:rPr>
              <w:t xml:space="preserve">  </w:t>
            </w:r>
            <w:r>
              <w:rPr>
                <w:rFonts w:hint="eastAsia" w:ascii="仿宋_GB2312" w:hAnsi="宋体" w:eastAsia="仿宋_GB2312" w:cs="仿宋_GB2312"/>
                <w:color w:val="000000"/>
                <w:kern w:val="0"/>
                <w:sz w:val="24"/>
                <w:szCs w:val="24"/>
              </w:rPr>
              <w:t>单位：万元</w:t>
            </w:r>
          </w:p>
        </w:tc>
      </w:tr>
      <w:tr w14:paraId="13499018">
        <w:tblPrEx>
          <w:tblCellMar>
            <w:top w:w="0" w:type="dxa"/>
            <w:left w:w="108" w:type="dxa"/>
            <w:bottom w:w="0" w:type="dxa"/>
            <w:right w:w="108" w:type="dxa"/>
          </w:tblCellMar>
        </w:tblPrEx>
        <w:trPr>
          <w:trHeight w:val="390" w:hRule="atLeast"/>
        </w:trPr>
        <w:tc>
          <w:tcPr>
            <w:tcW w:w="4225" w:type="dxa"/>
            <w:gridSpan w:val="3"/>
            <w:tcBorders>
              <w:top w:val="single" w:color="auto" w:sz="4" w:space="0"/>
              <w:left w:val="single" w:color="auto" w:sz="4" w:space="0"/>
              <w:bottom w:val="single" w:color="auto" w:sz="4" w:space="0"/>
              <w:right w:val="single" w:color="000000" w:sz="4" w:space="0"/>
            </w:tcBorders>
            <w:vAlign w:val="center"/>
          </w:tcPr>
          <w:p w14:paraId="0418E25E">
            <w:pPr>
              <w:widowControl/>
              <w:jc w:val="center"/>
              <w:rPr>
                <w:rFonts w:ascii="仿宋_GB2312" w:hAnsi="宋体" w:eastAsia="仿宋_GB2312"/>
                <w:b/>
                <w:bCs/>
                <w:color w:val="000000"/>
                <w:kern w:val="0"/>
              </w:rPr>
            </w:pPr>
            <w:r>
              <w:rPr>
                <w:rFonts w:hint="eastAsia" w:ascii="仿宋_GB2312" w:hAnsi="宋体" w:eastAsia="仿宋_GB2312" w:cs="仿宋_GB2312"/>
                <w:b/>
                <w:bCs/>
                <w:color w:val="000000"/>
                <w:kern w:val="0"/>
              </w:rPr>
              <w:t>项目</w:t>
            </w:r>
          </w:p>
        </w:tc>
        <w:tc>
          <w:tcPr>
            <w:tcW w:w="5103" w:type="dxa"/>
            <w:gridSpan w:val="5"/>
            <w:tcBorders>
              <w:top w:val="single" w:color="auto" w:sz="4" w:space="0"/>
              <w:left w:val="nil"/>
              <w:bottom w:val="single" w:color="auto" w:sz="4" w:space="0"/>
              <w:right w:val="single" w:color="000000" w:sz="4" w:space="0"/>
            </w:tcBorders>
            <w:vAlign w:val="center"/>
          </w:tcPr>
          <w:p w14:paraId="66DF7790">
            <w:pPr>
              <w:widowControl/>
              <w:jc w:val="center"/>
              <w:rPr>
                <w:rFonts w:ascii="仿宋_GB2312" w:hAnsi="宋体" w:eastAsia="仿宋_GB2312"/>
                <w:b/>
                <w:bCs/>
                <w:color w:val="000000"/>
                <w:kern w:val="0"/>
              </w:rPr>
            </w:pPr>
            <w:r>
              <w:rPr>
                <w:rFonts w:hint="eastAsia" w:ascii="仿宋_GB2312" w:hAnsi="宋体" w:eastAsia="仿宋_GB2312" w:cs="仿宋_GB2312"/>
                <w:b/>
                <w:bCs/>
                <w:color w:val="000000"/>
                <w:kern w:val="0"/>
              </w:rPr>
              <w:t>一般公共预算基本支出</w:t>
            </w:r>
          </w:p>
        </w:tc>
      </w:tr>
      <w:tr w14:paraId="07D8FEFC">
        <w:tblPrEx>
          <w:tblCellMar>
            <w:top w:w="0" w:type="dxa"/>
            <w:left w:w="108" w:type="dxa"/>
            <w:bottom w:w="0" w:type="dxa"/>
            <w:right w:w="108" w:type="dxa"/>
          </w:tblCellMar>
        </w:tblPrEx>
        <w:trPr>
          <w:trHeight w:val="495" w:hRule="atLeast"/>
        </w:trPr>
        <w:tc>
          <w:tcPr>
            <w:tcW w:w="1334" w:type="dxa"/>
            <w:gridSpan w:val="2"/>
            <w:tcBorders>
              <w:top w:val="single" w:color="auto" w:sz="4" w:space="0"/>
              <w:left w:val="single" w:color="auto" w:sz="4" w:space="0"/>
              <w:bottom w:val="single" w:color="auto" w:sz="4" w:space="0"/>
              <w:right w:val="nil"/>
            </w:tcBorders>
            <w:vAlign w:val="center"/>
          </w:tcPr>
          <w:p w14:paraId="3AB9A512">
            <w:pPr>
              <w:widowControl/>
              <w:jc w:val="center"/>
              <w:rPr>
                <w:rFonts w:ascii="仿宋_GB2312" w:hAnsi="宋体" w:eastAsia="仿宋_GB2312"/>
                <w:b/>
                <w:bCs/>
                <w:color w:val="000000"/>
                <w:kern w:val="0"/>
              </w:rPr>
            </w:pPr>
            <w:r>
              <w:rPr>
                <w:rFonts w:hint="eastAsia" w:ascii="仿宋_GB2312" w:hAnsi="宋体" w:eastAsia="仿宋_GB2312" w:cs="仿宋_GB2312"/>
                <w:b/>
                <w:bCs/>
                <w:color w:val="000000"/>
                <w:kern w:val="0"/>
              </w:rPr>
              <w:t>经济分类科目编码</w:t>
            </w:r>
          </w:p>
        </w:tc>
        <w:tc>
          <w:tcPr>
            <w:tcW w:w="2891" w:type="dxa"/>
            <w:vMerge w:val="restart"/>
            <w:tcBorders>
              <w:top w:val="nil"/>
              <w:left w:val="single" w:color="auto" w:sz="4" w:space="0"/>
              <w:bottom w:val="single" w:color="000000" w:sz="4" w:space="0"/>
              <w:right w:val="single" w:color="auto" w:sz="4" w:space="0"/>
            </w:tcBorders>
            <w:vAlign w:val="center"/>
          </w:tcPr>
          <w:p w14:paraId="341FE90B">
            <w:pPr>
              <w:widowControl/>
              <w:jc w:val="center"/>
              <w:rPr>
                <w:rFonts w:ascii="仿宋_GB2312" w:hAnsi="宋体" w:eastAsia="仿宋_GB2312"/>
                <w:b/>
                <w:bCs/>
                <w:color w:val="000000"/>
                <w:kern w:val="0"/>
              </w:rPr>
            </w:pPr>
            <w:r>
              <w:rPr>
                <w:rFonts w:hint="eastAsia" w:ascii="仿宋_GB2312" w:hAnsi="宋体" w:eastAsia="仿宋_GB2312" w:cs="仿宋_GB2312"/>
                <w:b/>
                <w:bCs/>
                <w:color w:val="000000"/>
                <w:kern w:val="0"/>
              </w:rPr>
              <w:t>经济分类科目名称</w:t>
            </w:r>
          </w:p>
        </w:tc>
        <w:tc>
          <w:tcPr>
            <w:tcW w:w="1701" w:type="dxa"/>
            <w:gridSpan w:val="2"/>
            <w:vMerge w:val="restart"/>
            <w:tcBorders>
              <w:top w:val="nil"/>
              <w:left w:val="single" w:color="auto" w:sz="4" w:space="0"/>
              <w:bottom w:val="single" w:color="000000" w:sz="4" w:space="0"/>
              <w:right w:val="single" w:color="auto" w:sz="4" w:space="0"/>
            </w:tcBorders>
            <w:vAlign w:val="center"/>
          </w:tcPr>
          <w:p w14:paraId="56BBC939">
            <w:pPr>
              <w:widowControl/>
              <w:jc w:val="center"/>
              <w:rPr>
                <w:rFonts w:ascii="仿宋_GB2312" w:hAnsi="宋体" w:eastAsia="仿宋_GB2312"/>
                <w:b/>
                <w:bCs/>
                <w:color w:val="000000"/>
                <w:kern w:val="0"/>
              </w:rPr>
            </w:pPr>
            <w:r>
              <w:rPr>
                <w:rFonts w:hint="eastAsia" w:ascii="仿宋_GB2312" w:hAnsi="宋体" w:eastAsia="仿宋_GB2312" w:cs="仿宋_GB2312"/>
                <w:b/>
                <w:bCs/>
                <w:color w:val="000000"/>
                <w:kern w:val="0"/>
              </w:rPr>
              <w:t>合</w:t>
            </w:r>
            <w:r>
              <w:rPr>
                <w:rFonts w:ascii="仿宋_GB2312" w:hAnsi="宋体" w:eastAsia="仿宋_GB2312" w:cs="仿宋_GB2312"/>
                <w:b/>
                <w:bCs/>
                <w:color w:val="000000"/>
                <w:kern w:val="0"/>
              </w:rPr>
              <w:t xml:space="preserve">  </w:t>
            </w:r>
            <w:r>
              <w:rPr>
                <w:rFonts w:hint="eastAsia" w:ascii="仿宋_GB2312" w:hAnsi="宋体" w:eastAsia="仿宋_GB2312" w:cs="仿宋_GB2312"/>
                <w:b/>
                <w:bCs/>
                <w:color w:val="000000"/>
                <w:kern w:val="0"/>
              </w:rPr>
              <w:t>计</w:t>
            </w:r>
          </w:p>
        </w:tc>
        <w:tc>
          <w:tcPr>
            <w:tcW w:w="1701" w:type="dxa"/>
            <w:gridSpan w:val="2"/>
            <w:vMerge w:val="restart"/>
            <w:tcBorders>
              <w:top w:val="nil"/>
              <w:left w:val="single" w:color="auto" w:sz="4" w:space="0"/>
              <w:bottom w:val="single" w:color="000000" w:sz="4" w:space="0"/>
              <w:right w:val="single" w:color="auto" w:sz="4" w:space="0"/>
            </w:tcBorders>
            <w:vAlign w:val="center"/>
          </w:tcPr>
          <w:p w14:paraId="146D219C">
            <w:pPr>
              <w:widowControl/>
              <w:jc w:val="center"/>
              <w:rPr>
                <w:rFonts w:ascii="仿宋_GB2312" w:hAnsi="宋体" w:eastAsia="仿宋_GB2312"/>
                <w:b/>
                <w:bCs/>
                <w:color w:val="000000"/>
                <w:kern w:val="0"/>
              </w:rPr>
            </w:pPr>
            <w:r>
              <w:rPr>
                <w:rFonts w:hint="eastAsia" w:ascii="仿宋_GB2312" w:hAnsi="宋体" w:eastAsia="仿宋_GB2312" w:cs="仿宋_GB2312"/>
                <w:b/>
                <w:bCs/>
                <w:color w:val="000000"/>
                <w:kern w:val="0"/>
              </w:rPr>
              <w:t>人员经费</w:t>
            </w:r>
          </w:p>
        </w:tc>
        <w:tc>
          <w:tcPr>
            <w:tcW w:w="1701" w:type="dxa"/>
            <w:vMerge w:val="restart"/>
            <w:tcBorders>
              <w:top w:val="nil"/>
              <w:left w:val="single" w:color="auto" w:sz="4" w:space="0"/>
              <w:bottom w:val="single" w:color="000000" w:sz="4" w:space="0"/>
              <w:right w:val="single" w:color="auto" w:sz="4" w:space="0"/>
            </w:tcBorders>
            <w:vAlign w:val="center"/>
          </w:tcPr>
          <w:p w14:paraId="4B46C67E">
            <w:pPr>
              <w:widowControl/>
              <w:jc w:val="center"/>
              <w:rPr>
                <w:rFonts w:ascii="仿宋_GB2312" w:hAnsi="宋体" w:eastAsia="仿宋_GB2312"/>
                <w:b/>
                <w:bCs/>
                <w:color w:val="000000"/>
                <w:kern w:val="0"/>
              </w:rPr>
            </w:pPr>
            <w:r>
              <w:rPr>
                <w:rFonts w:hint="eastAsia" w:ascii="仿宋_GB2312" w:hAnsi="宋体" w:eastAsia="仿宋_GB2312" w:cs="仿宋_GB2312"/>
                <w:b/>
                <w:bCs/>
                <w:color w:val="000000"/>
                <w:kern w:val="0"/>
              </w:rPr>
              <w:t>公用经费</w:t>
            </w:r>
          </w:p>
        </w:tc>
      </w:tr>
      <w:tr w14:paraId="7ABFE7EF">
        <w:tblPrEx>
          <w:tblCellMar>
            <w:top w:w="0" w:type="dxa"/>
            <w:left w:w="108" w:type="dxa"/>
            <w:bottom w:w="0" w:type="dxa"/>
            <w:right w:w="108" w:type="dxa"/>
          </w:tblCellMar>
        </w:tblPrEx>
        <w:trPr>
          <w:trHeight w:val="270" w:hRule="atLeast"/>
        </w:trPr>
        <w:tc>
          <w:tcPr>
            <w:tcW w:w="757" w:type="dxa"/>
            <w:tcBorders>
              <w:top w:val="nil"/>
              <w:left w:val="single" w:color="auto" w:sz="4" w:space="0"/>
              <w:bottom w:val="single" w:color="auto" w:sz="4" w:space="0"/>
              <w:right w:val="single" w:color="auto" w:sz="4" w:space="0"/>
            </w:tcBorders>
            <w:vAlign w:val="center"/>
          </w:tcPr>
          <w:p w14:paraId="0447EE79">
            <w:pPr>
              <w:widowControl/>
              <w:jc w:val="center"/>
              <w:rPr>
                <w:rFonts w:ascii="仿宋_GB2312" w:hAnsi="宋体" w:eastAsia="仿宋_GB2312"/>
                <w:b/>
                <w:bCs/>
                <w:color w:val="000000"/>
                <w:kern w:val="0"/>
                <w:sz w:val="20"/>
                <w:szCs w:val="20"/>
              </w:rPr>
            </w:pPr>
            <w:r>
              <w:rPr>
                <w:rFonts w:hint="eastAsia" w:ascii="仿宋_GB2312" w:hAnsi="宋体" w:eastAsia="仿宋_GB2312" w:cs="仿宋_GB2312"/>
                <w:b/>
                <w:bCs/>
                <w:color w:val="000000"/>
                <w:kern w:val="0"/>
                <w:sz w:val="20"/>
                <w:szCs w:val="20"/>
              </w:rPr>
              <w:t>类</w:t>
            </w:r>
          </w:p>
        </w:tc>
        <w:tc>
          <w:tcPr>
            <w:tcW w:w="577" w:type="dxa"/>
            <w:tcBorders>
              <w:top w:val="nil"/>
              <w:left w:val="nil"/>
              <w:bottom w:val="single" w:color="auto" w:sz="4" w:space="0"/>
              <w:right w:val="single" w:color="auto" w:sz="4" w:space="0"/>
            </w:tcBorders>
            <w:vAlign w:val="center"/>
          </w:tcPr>
          <w:p w14:paraId="34B5F57B">
            <w:pPr>
              <w:widowControl/>
              <w:jc w:val="center"/>
              <w:rPr>
                <w:rFonts w:ascii="仿宋_GB2312" w:hAnsi="宋体" w:eastAsia="仿宋_GB2312"/>
                <w:b/>
                <w:bCs/>
                <w:color w:val="000000"/>
                <w:kern w:val="0"/>
                <w:sz w:val="20"/>
                <w:szCs w:val="20"/>
              </w:rPr>
            </w:pPr>
            <w:r>
              <w:rPr>
                <w:rFonts w:hint="eastAsia" w:ascii="仿宋_GB2312" w:hAnsi="宋体" w:eastAsia="仿宋_GB2312" w:cs="仿宋_GB2312"/>
                <w:b/>
                <w:bCs/>
                <w:color w:val="000000"/>
                <w:kern w:val="0"/>
                <w:sz w:val="20"/>
                <w:szCs w:val="20"/>
              </w:rPr>
              <w:t>款</w:t>
            </w:r>
          </w:p>
        </w:tc>
        <w:tc>
          <w:tcPr>
            <w:tcW w:w="2891" w:type="dxa"/>
            <w:vMerge w:val="continue"/>
            <w:tcBorders>
              <w:top w:val="nil"/>
              <w:left w:val="single" w:color="auto" w:sz="4" w:space="0"/>
              <w:bottom w:val="single" w:color="000000" w:sz="4" w:space="0"/>
              <w:right w:val="single" w:color="auto" w:sz="4" w:space="0"/>
            </w:tcBorders>
            <w:vAlign w:val="center"/>
          </w:tcPr>
          <w:p w14:paraId="0208310D">
            <w:pPr>
              <w:widowControl/>
              <w:jc w:val="left"/>
              <w:rPr>
                <w:rFonts w:ascii="仿宋_GB2312" w:hAnsi="宋体" w:eastAsia="仿宋_GB2312"/>
                <w:b/>
                <w:bCs/>
                <w:color w:val="000000"/>
                <w:kern w:val="0"/>
                <w:sz w:val="20"/>
                <w:szCs w:val="20"/>
              </w:rPr>
            </w:pPr>
          </w:p>
        </w:tc>
        <w:tc>
          <w:tcPr>
            <w:tcW w:w="1701" w:type="dxa"/>
            <w:gridSpan w:val="2"/>
            <w:vMerge w:val="continue"/>
            <w:tcBorders>
              <w:top w:val="nil"/>
              <w:left w:val="single" w:color="auto" w:sz="4" w:space="0"/>
              <w:bottom w:val="single" w:color="000000" w:sz="4" w:space="0"/>
              <w:right w:val="single" w:color="auto" w:sz="4" w:space="0"/>
            </w:tcBorders>
            <w:vAlign w:val="center"/>
          </w:tcPr>
          <w:p w14:paraId="58E611CC">
            <w:pPr>
              <w:widowControl/>
              <w:jc w:val="left"/>
              <w:rPr>
                <w:rFonts w:ascii="宋体"/>
                <w:b/>
                <w:bCs/>
                <w:color w:val="000000"/>
                <w:kern w:val="0"/>
                <w:sz w:val="20"/>
                <w:szCs w:val="20"/>
              </w:rPr>
            </w:pPr>
          </w:p>
        </w:tc>
        <w:tc>
          <w:tcPr>
            <w:tcW w:w="1701" w:type="dxa"/>
            <w:gridSpan w:val="2"/>
            <w:vMerge w:val="continue"/>
            <w:tcBorders>
              <w:top w:val="nil"/>
              <w:left w:val="single" w:color="auto" w:sz="4" w:space="0"/>
              <w:bottom w:val="single" w:color="000000" w:sz="4" w:space="0"/>
              <w:right w:val="single" w:color="auto" w:sz="4" w:space="0"/>
            </w:tcBorders>
            <w:vAlign w:val="center"/>
          </w:tcPr>
          <w:p w14:paraId="55119386">
            <w:pPr>
              <w:widowControl/>
              <w:jc w:val="left"/>
              <w:rPr>
                <w:rFonts w:ascii="宋体"/>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vAlign w:val="center"/>
          </w:tcPr>
          <w:p w14:paraId="47808B62">
            <w:pPr>
              <w:widowControl/>
              <w:jc w:val="left"/>
              <w:rPr>
                <w:rFonts w:ascii="宋体"/>
                <w:b/>
                <w:bCs/>
                <w:color w:val="000000"/>
                <w:kern w:val="0"/>
                <w:sz w:val="20"/>
                <w:szCs w:val="20"/>
              </w:rPr>
            </w:pPr>
          </w:p>
        </w:tc>
      </w:tr>
      <w:tr w14:paraId="7BFCA49B">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16384D27">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301</w:t>
            </w:r>
          </w:p>
        </w:tc>
        <w:tc>
          <w:tcPr>
            <w:tcW w:w="577" w:type="dxa"/>
            <w:tcBorders>
              <w:top w:val="nil"/>
              <w:left w:val="nil"/>
              <w:bottom w:val="single" w:color="auto" w:sz="4" w:space="0"/>
              <w:right w:val="single" w:color="auto" w:sz="4" w:space="0"/>
            </w:tcBorders>
            <w:vAlign w:val="center"/>
          </w:tcPr>
          <w:p w14:paraId="37DEA741">
            <w:pPr>
              <w:widowControl/>
              <w:jc w:val="center"/>
              <w:rPr>
                <w:rFonts w:ascii="仿宋_GB2312" w:hAnsi="宋体" w:eastAsia="仿宋_GB2312"/>
                <w:color w:val="000000"/>
                <w:kern w:val="0"/>
                <w:sz w:val="18"/>
                <w:szCs w:val="18"/>
              </w:rPr>
            </w:pPr>
          </w:p>
        </w:tc>
        <w:tc>
          <w:tcPr>
            <w:tcW w:w="2891" w:type="dxa"/>
            <w:tcBorders>
              <w:top w:val="nil"/>
              <w:left w:val="nil"/>
              <w:bottom w:val="single" w:color="auto" w:sz="4" w:space="0"/>
              <w:right w:val="single" w:color="auto" w:sz="4" w:space="0"/>
            </w:tcBorders>
            <w:vAlign w:val="center"/>
          </w:tcPr>
          <w:p w14:paraId="3A028FFB">
            <w:pPr>
              <w:widowControl/>
              <w:jc w:val="center"/>
              <w:rPr>
                <w:rFonts w:ascii="仿宋_GB2312" w:hAnsi="宋体" w:eastAsia="仿宋_GB2312"/>
                <w:color w:val="000000"/>
                <w:kern w:val="0"/>
                <w:sz w:val="18"/>
                <w:szCs w:val="18"/>
              </w:rPr>
            </w:pPr>
            <w:r>
              <w:rPr>
                <w:rFonts w:hint="eastAsia" w:ascii="仿宋_GB2312" w:hAnsi="宋体" w:eastAsia="仿宋_GB2312" w:cs="仿宋_GB2312"/>
                <w:color w:val="000000"/>
                <w:kern w:val="0"/>
                <w:sz w:val="18"/>
                <w:szCs w:val="18"/>
              </w:rPr>
              <w:t>工资福利支出</w:t>
            </w:r>
          </w:p>
        </w:tc>
        <w:tc>
          <w:tcPr>
            <w:tcW w:w="1701" w:type="dxa"/>
            <w:gridSpan w:val="2"/>
            <w:tcBorders>
              <w:top w:val="nil"/>
              <w:left w:val="nil"/>
              <w:bottom w:val="single" w:color="auto" w:sz="4" w:space="0"/>
              <w:right w:val="single" w:color="auto" w:sz="4" w:space="0"/>
            </w:tcBorders>
            <w:vAlign w:val="center"/>
          </w:tcPr>
          <w:p w14:paraId="6BB99AA8">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1276.17</w:t>
            </w:r>
          </w:p>
        </w:tc>
        <w:tc>
          <w:tcPr>
            <w:tcW w:w="1701" w:type="dxa"/>
            <w:gridSpan w:val="2"/>
            <w:tcBorders>
              <w:top w:val="nil"/>
              <w:left w:val="nil"/>
              <w:bottom w:val="single" w:color="auto" w:sz="4" w:space="0"/>
              <w:right w:val="single" w:color="auto" w:sz="4" w:space="0"/>
            </w:tcBorders>
            <w:vAlign w:val="center"/>
          </w:tcPr>
          <w:p w14:paraId="2E136A61">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1276.17</w:t>
            </w:r>
          </w:p>
        </w:tc>
        <w:tc>
          <w:tcPr>
            <w:tcW w:w="1701" w:type="dxa"/>
            <w:tcBorders>
              <w:top w:val="nil"/>
              <w:left w:val="nil"/>
              <w:bottom w:val="single" w:color="auto" w:sz="4" w:space="0"/>
              <w:right w:val="single" w:color="auto" w:sz="4" w:space="0"/>
            </w:tcBorders>
            <w:vAlign w:val="center"/>
          </w:tcPr>
          <w:p w14:paraId="79350647">
            <w:pPr>
              <w:widowControl/>
              <w:jc w:val="center"/>
              <w:rPr>
                <w:rFonts w:ascii="仿宋_GB2312" w:hAnsi="宋体" w:eastAsia="仿宋_GB2312"/>
                <w:color w:val="000000"/>
                <w:kern w:val="0"/>
                <w:sz w:val="18"/>
                <w:szCs w:val="18"/>
              </w:rPr>
            </w:pPr>
          </w:p>
        </w:tc>
      </w:tr>
      <w:tr w14:paraId="4CE077C7">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2E1EB1CF">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301</w:t>
            </w:r>
          </w:p>
        </w:tc>
        <w:tc>
          <w:tcPr>
            <w:tcW w:w="577" w:type="dxa"/>
            <w:tcBorders>
              <w:top w:val="nil"/>
              <w:left w:val="nil"/>
              <w:bottom w:val="single" w:color="auto" w:sz="4" w:space="0"/>
              <w:right w:val="single" w:color="auto" w:sz="4" w:space="0"/>
            </w:tcBorders>
            <w:vAlign w:val="center"/>
          </w:tcPr>
          <w:p w14:paraId="33980AD0">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01</w:t>
            </w:r>
          </w:p>
        </w:tc>
        <w:tc>
          <w:tcPr>
            <w:tcW w:w="2891" w:type="dxa"/>
            <w:tcBorders>
              <w:top w:val="nil"/>
              <w:left w:val="nil"/>
              <w:bottom w:val="single" w:color="auto" w:sz="4" w:space="0"/>
              <w:right w:val="single" w:color="auto" w:sz="4" w:space="0"/>
            </w:tcBorders>
            <w:vAlign w:val="center"/>
          </w:tcPr>
          <w:p w14:paraId="3433D538">
            <w:pPr>
              <w:widowControl/>
              <w:jc w:val="center"/>
              <w:rPr>
                <w:rFonts w:ascii="仿宋_GB2312" w:hAnsi="宋体" w:eastAsia="仿宋_GB2312"/>
                <w:color w:val="000000"/>
                <w:kern w:val="0"/>
                <w:sz w:val="18"/>
                <w:szCs w:val="18"/>
              </w:rPr>
            </w:pPr>
            <w:r>
              <w:rPr>
                <w:rFonts w:hint="eastAsia" w:ascii="仿宋_GB2312" w:hAnsi="宋体" w:eastAsia="仿宋_GB2312" w:cs="仿宋_GB2312"/>
                <w:color w:val="000000"/>
                <w:kern w:val="0"/>
                <w:sz w:val="18"/>
                <w:szCs w:val="18"/>
              </w:rPr>
              <w:t>基本工资</w:t>
            </w:r>
          </w:p>
        </w:tc>
        <w:tc>
          <w:tcPr>
            <w:tcW w:w="1701" w:type="dxa"/>
            <w:gridSpan w:val="2"/>
            <w:tcBorders>
              <w:top w:val="nil"/>
              <w:left w:val="nil"/>
              <w:bottom w:val="single" w:color="auto" w:sz="4" w:space="0"/>
              <w:right w:val="single" w:color="auto" w:sz="4" w:space="0"/>
            </w:tcBorders>
            <w:vAlign w:val="center"/>
          </w:tcPr>
          <w:p w14:paraId="351399EC">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443.83</w:t>
            </w:r>
          </w:p>
        </w:tc>
        <w:tc>
          <w:tcPr>
            <w:tcW w:w="1701" w:type="dxa"/>
            <w:gridSpan w:val="2"/>
            <w:tcBorders>
              <w:top w:val="nil"/>
              <w:left w:val="nil"/>
              <w:bottom w:val="single" w:color="auto" w:sz="4" w:space="0"/>
              <w:right w:val="single" w:color="auto" w:sz="4" w:space="0"/>
            </w:tcBorders>
            <w:vAlign w:val="center"/>
          </w:tcPr>
          <w:p w14:paraId="3C0CB961">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443.83</w:t>
            </w:r>
          </w:p>
        </w:tc>
        <w:tc>
          <w:tcPr>
            <w:tcW w:w="1701" w:type="dxa"/>
            <w:tcBorders>
              <w:top w:val="nil"/>
              <w:left w:val="nil"/>
              <w:bottom w:val="single" w:color="auto" w:sz="4" w:space="0"/>
              <w:right w:val="single" w:color="auto" w:sz="4" w:space="0"/>
            </w:tcBorders>
            <w:vAlign w:val="center"/>
          </w:tcPr>
          <w:p w14:paraId="611FCFFA">
            <w:pPr>
              <w:widowControl/>
              <w:jc w:val="center"/>
              <w:rPr>
                <w:rFonts w:ascii="仿宋_GB2312" w:hAnsi="宋体" w:eastAsia="仿宋_GB2312"/>
                <w:color w:val="000000"/>
                <w:kern w:val="0"/>
                <w:sz w:val="18"/>
                <w:szCs w:val="18"/>
              </w:rPr>
            </w:pPr>
          </w:p>
        </w:tc>
      </w:tr>
      <w:tr w14:paraId="4BF5453B">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0FCB39C9">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301</w:t>
            </w:r>
          </w:p>
        </w:tc>
        <w:tc>
          <w:tcPr>
            <w:tcW w:w="577" w:type="dxa"/>
            <w:tcBorders>
              <w:top w:val="nil"/>
              <w:left w:val="nil"/>
              <w:bottom w:val="single" w:color="auto" w:sz="4" w:space="0"/>
              <w:right w:val="single" w:color="auto" w:sz="4" w:space="0"/>
            </w:tcBorders>
            <w:vAlign w:val="center"/>
          </w:tcPr>
          <w:p w14:paraId="28CFA3BD">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02</w:t>
            </w:r>
          </w:p>
        </w:tc>
        <w:tc>
          <w:tcPr>
            <w:tcW w:w="2891" w:type="dxa"/>
            <w:tcBorders>
              <w:top w:val="nil"/>
              <w:left w:val="nil"/>
              <w:bottom w:val="single" w:color="auto" w:sz="4" w:space="0"/>
              <w:right w:val="single" w:color="auto" w:sz="4" w:space="0"/>
            </w:tcBorders>
            <w:vAlign w:val="center"/>
          </w:tcPr>
          <w:p w14:paraId="1BBA057F">
            <w:pPr>
              <w:widowControl/>
              <w:jc w:val="center"/>
              <w:rPr>
                <w:rFonts w:ascii="仿宋_GB2312" w:hAnsi="宋体" w:eastAsia="仿宋_GB2312"/>
                <w:color w:val="000000"/>
                <w:kern w:val="0"/>
                <w:sz w:val="18"/>
                <w:szCs w:val="18"/>
              </w:rPr>
            </w:pPr>
            <w:r>
              <w:rPr>
                <w:rFonts w:hint="eastAsia" w:ascii="仿宋_GB2312" w:hAnsi="宋体" w:eastAsia="仿宋_GB2312" w:cs="仿宋_GB2312"/>
                <w:color w:val="000000"/>
                <w:kern w:val="0"/>
                <w:sz w:val="18"/>
                <w:szCs w:val="18"/>
              </w:rPr>
              <w:t>津贴补贴</w:t>
            </w:r>
          </w:p>
        </w:tc>
        <w:tc>
          <w:tcPr>
            <w:tcW w:w="1701" w:type="dxa"/>
            <w:gridSpan w:val="2"/>
            <w:tcBorders>
              <w:top w:val="nil"/>
              <w:left w:val="nil"/>
              <w:bottom w:val="single" w:color="auto" w:sz="4" w:space="0"/>
              <w:right w:val="single" w:color="auto" w:sz="4" w:space="0"/>
            </w:tcBorders>
            <w:vAlign w:val="center"/>
          </w:tcPr>
          <w:p w14:paraId="7C2A8B10">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171.07</w:t>
            </w:r>
          </w:p>
        </w:tc>
        <w:tc>
          <w:tcPr>
            <w:tcW w:w="1701" w:type="dxa"/>
            <w:gridSpan w:val="2"/>
            <w:tcBorders>
              <w:top w:val="nil"/>
              <w:left w:val="nil"/>
              <w:bottom w:val="single" w:color="auto" w:sz="4" w:space="0"/>
              <w:right w:val="single" w:color="auto" w:sz="4" w:space="0"/>
            </w:tcBorders>
            <w:vAlign w:val="center"/>
          </w:tcPr>
          <w:p w14:paraId="6E9FD9A0">
            <w:pPr>
              <w:widowControl/>
              <w:wordWrap w:val="0"/>
              <w:ind w:right="147" w:rightChars="70"/>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171.07</w:t>
            </w:r>
          </w:p>
        </w:tc>
        <w:tc>
          <w:tcPr>
            <w:tcW w:w="1701" w:type="dxa"/>
            <w:tcBorders>
              <w:top w:val="nil"/>
              <w:left w:val="nil"/>
              <w:bottom w:val="single" w:color="auto" w:sz="4" w:space="0"/>
              <w:right w:val="single" w:color="auto" w:sz="4" w:space="0"/>
            </w:tcBorders>
            <w:vAlign w:val="center"/>
          </w:tcPr>
          <w:p w14:paraId="10D549CE">
            <w:pPr>
              <w:widowControl/>
              <w:jc w:val="center"/>
              <w:rPr>
                <w:rFonts w:ascii="仿宋_GB2312" w:hAnsi="宋体" w:eastAsia="仿宋_GB2312"/>
                <w:color w:val="000000"/>
                <w:kern w:val="0"/>
                <w:sz w:val="18"/>
                <w:szCs w:val="18"/>
              </w:rPr>
            </w:pPr>
          </w:p>
        </w:tc>
      </w:tr>
      <w:tr w14:paraId="183ABC2A">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58D49897">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301</w:t>
            </w:r>
          </w:p>
        </w:tc>
        <w:tc>
          <w:tcPr>
            <w:tcW w:w="577" w:type="dxa"/>
            <w:tcBorders>
              <w:top w:val="nil"/>
              <w:left w:val="nil"/>
              <w:bottom w:val="single" w:color="auto" w:sz="4" w:space="0"/>
              <w:right w:val="single" w:color="auto" w:sz="4" w:space="0"/>
            </w:tcBorders>
            <w:vAlign w:val="center"/>
          </w:tcPr>
          <w:p w14:paraId="764E03BD">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03</w:t>
            </w:r>
          </w:p>
        </w:tc>
        <w:tc>
          <w:tcPr>
            <w:tcW w:w="2891" w:type="dxa"/>
            <w:tcBorders>
              <w:top w:val="nil"/>
              <w:left w:val="nil"/>
              <w:bottom w:val="single" w:color="auto" w:sz="4" w:space="0"/>
              <w:right w:val="single" w:color="auto" w:sz="4" w:space="0"/>
            </w:tcBorders>
            <w:vAlign w:val="center"/>
          </w:tcPr>
          <w:p w14:paraId="4551D1B1">
            <w:pPr>
              <w:widowControl/>
              <w:jc w:val="center"/>
              <w:rPr>
                <w:rFonts w:ascii="仿宋_GB2312" w:hAnsi="宋体" w:eastAsia="仿宋_GB2312"/>
                <w:color w:val="000000"/>
                <w:kern w:val="0"/>
                <w:sz w:val="18"/>
                <w:szCs w:val="18"/>
              </w:rPr>
            </w:pPr>
            <w:r>
              <w:rPr>
                <w:rFonts w:hint="eastAsia" w:ascii="仿宋_GB2312" w:hAnsi="宋体" w:eastAsia="仿宋_GB2312" w:cs="仿宋_GB2312"/>
                <w:color w:val="000000"/>
                <w:kern w:val="0"/>
                <w:sz w:val="18"/>
                <w:szCs w:val="18"/>
              </w:rPr>
              <w:t>奖金</w:t>
            </w:r>
          </w:p>
        </w:tc>
        <w:tc>
          <w:tcPr>
            <w:tcW w:w="1701" w:type="dxa"/>
            <w:gridSpan w:val="2"/>
            <w:tcBorders>
              <w:top w:val="nil"/>
              <w:left w:val="nil"/>
              <w:bottom w:val="single" w:color="auto" w:sz="4" w:space="0"/>
              <w:right w:val="single" w:color="auto" w:sz="4" w:space="0"/>
            </w:tcBorders>
            <w:vAlign w:val="center"/>
          </w:tcPr>
          <w:p w14:paraId="6A5F6EED">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31.13</w:t>
            </w:r>
          </w:p>
        </w:tc>
        <w:tc>
          <w:tcPr>
            <w:tcW w:w="1701" w:type="dxa"/>
            <w:gridSpan w:val="2"/>
            <w:tcBorders>
              <w:top w:val="nil"/>
              <w:left w:val="nil"/>
              <w:bottom w:val="single" w:color="auto" w:sz="4" w:space="0"/>
              <w:right w:val="single" w:color="auto" w:sz="4" w:space="0"/>
            </w:tcBorders>
            <w:vAlign w:val="center"/>
          </w:tcPr>
          <w:p w14:paraId="2FEF4AF1">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31.13</w:t>
            </w:r>
          </w:p>
        </w:tc>
        <w:tc>
          <w:tcPr>
            <w:tcW w:w="1701" w:type="dxa"/>
            <w:tcBorders>
              <w:top w:val="nil"/>
              <w:left w:val="nil"/>
              <w:bottom w:val="single" w:color="auto" w:sz="4" w:space="0"/>
              <w:right w:val="single" w:color="auto" w:sz="4" w:space="0"/>
            </w:tcBorders>
            <w:vAlign w:val="center"/>
          </w:tcPr>
          <w:p w14:paraId="0F388139">
            <w:pPr>
              <w:widowControl/>
              <w:jc w:val="center"/>
              <w:rPr>
                <w:rFonts w:ascii="仿宋_GB2312" w:hAnsi="宋体" w:eastAsia="仿宋_GB2312"/>
                <w:color w:val="000000"/>
                <w:kern w:val="0"/>
                <w:sz w:val="18"/>
                <w:szCs w:val="18"/>
              </w:rPr>
            </w:pPr>
          </w:p>
        </w:tc>
      </w:tr>
      <w:tr w14:paraId="0B0260FF">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6B0F97D6">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301</w:t>
            </w:r>
          </w:p>
        </w:tc>
        <w:tc>
          <w:tcPr>
            <w:tcW w:w="577" w:type="dxa"/>
            <w:tcBorders>
              <w:top w:val="nil"/>
              <w:left w:val="nil"/>
              <w:bottom w:val="single" w:color="auto" w:sz="4" w:space="0"/>
              <w:right w:val="single" w:color="auto" w:sz="4" w:space="0"/>
            </w:tcBorders>
            <w:vAlign w:val="center"/>
          </w:tcPr>
          <w:p w14:paraId="4490C3AF">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06</w:t>
            </w:r>
          </w:p>
        </w:tc>
        <w:tc>
          <w:tcPr>
            <w:tcW w:w="2891" w:type="dxa"/>
            <w:tcBorders>
              <w:top w:val="nil"/>
              <w:left w:val="nil"/>
              <w:bottom w:val="single" w:color="auto" w:sz="4" w:space="0"/>
              <w:right w:val="single" w:color="auto" w:sz="4" w:space="0"/>
            </w:tcBorders>
            <w:vAlign w:val="center"/>
          </w:tcPr>
          <w:p w14:paraId="28761CFB">
            <w:pPr>
              <w:widowControl/>
              <w:jc w:val="center"/>
              <w:rPr>
                <w:rFonts w:ascii="仿宋_GB2312" w:hAnsi="宋体" w:eastAsia="仿宋_GB2312"/>
                <w:color w:val="000000"/>
                <w:kern w:val="0"/>
                <w:sz w:val="18"/>
                <w:szCs w:val="18"/>
              </w:rPr>
            </w:pPr>
            <w:r>
              <w:rPr>
                <w:rFonts w:hint="eastAsia" w:ascii="仿宋_GB2312" w:hAnsi="宋体" w:eastAsia="仿宋_GB2312" w:cs="仿宋_GB2312"/>
                <w:color w:val="000000"/>
                <w:kern w:val="0"/>
                <w:sz w:val="18"/>
                <w:szCs w:val="18"/>
              </w:rPr>
              <w:t>伙食补助费</w:t>
            </w:r>
          </w:p>
        </w:tc>
        <w:tc>
          <w:tcPr>
            <w:tcW w:w="1701" w:type="dxa"/>
            <w:gridSpan w:val="2"/>
            <w:tcBorders>
              <w:top w:val="nil"/>
              <w:left w:val="nil"/>
              <w:bottom w:val="single" w:color="auto" w:sz="4" w:space="0"/>
              <w:right w:val="single" w:color="auto" w:sz="4" w:space="0"/>
            </w:tcBorders>
            <w:vAlign w:val="center"/>
          </w:tcPr>
          <w:p w14:paraId="2D490551">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108.36</w:t>
            </w:r>
          </w:p>
        </w:tc>
        <w:tc>
          <w:tcPr>
            <w:tcW w:w="1701" w:type="dxa"/>
            <w:gridSpan w:val="2"/>
            <w:tcBorders>
              <w:top w:val="nil"/>
              <w:left w:val="nil"/>
              <w:bottom w:val="single" w:color="auto" w:sz="4" w:space="0"/>
              <w:right w:val="single" w:color="auto" w:sz="4" w:space="0"/>
            </w:tcBorders>
            <w:vAlign w:val="center"/>
          </w:tcPr>
          <w:p w14:paraId="372F0114">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108.36</w:t>
            </w:r>
          </w:p>
        </w:tc>
        <w:tc>
          <w:tcPr>
            <w:tcW w:w="1701" w:type="dxa"/>
            <w:tcBorders>
              <w:top w:val="nil"/>
              <w:left w:val="nil"/>
              <w:bottom w:val="single" w:color="auto" w:sz="4" w:space="0"/>
              <w:right w:val="single" w:color="auto" w:sz="4" w:space="0"/>
            </w:tcBorders>
            <w:vAlign w:val="center"/>
          </w:tcPr>
          <w:p w14:paraId="077035D1">
            <w:pPr>
              <w:widowControl/>
              <w:jc w:val="center"/>
              <w:rPr>
                <w:rFonts w:ascii="仿宋_GB2312" w:hAnsi="宋体" w:eastAsia="仿宋_GB2312"/>
                <w:color w:val="000000"/>
                <w:kern w:val="0"/>
                <w:sz w:val="18"/>
                <w:szCs w:val="18"/>
              </w:rPr>
            </w:pPr>
          </w:p>
        </w:tc>
      </w:tr>
      <w:tr w14:paraId="2CA09359">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04FB5ED8">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301</w:t>
            </w:r>
          </w:p>
        </w:tc>
        <w:tc>
          <w:tcPr>
            <w:tcW w:w="577" w:type="dxa"/>
            <w:tcBorders>
              <w:top w:val="nil"/>
              <w:left w:val="nil"/>
              <w:bottom w:val="single" w:color="auto" w:sz="4" w:space="0"/>
              <w:right w:val="single" w:color="auto" w:sz="4" w:space="0"/>
            </w:tcBorders>
            <w:vAlign w:val="center"/>
          </w:tcPr>
          <w:p w14:paraId="27F5BE24">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07</w:t>
            </w:r>
          </w:p>
        </w:tc>
        <w:tc>
          <w:tcPr>
            <w:tcW w:w="2891" w:type="dxa"/>
            <w:tcBorders>
              <w:top w:val="nil"/>
              <w:left w:val="nil"/>
              <w:bottom w:val="single" w:color="auto" w:sz="4" w:space="0"/>
              <w:right w:val="single" w:color="auto" w:sz="4" w:space="0"/>
            </w:tcBorders>
            <w:vAlign w:val="center"/>
          </w:tcPr>
          <w:p w14:paraId="6B8A7029">
            <w:pPr>
              <w:widowControl/>
              <w:jc w:val="center"/>
              <w:rPr>
                <w:rFonts w:ascii="仿宋_GB2312" w:hAnsi="宋体" w:eastAsia="仿宋_GB2312"/>
                <w:color w:val="000000"/>
                <w:kern w:val="0"/>
                <w:sz w:val="18"/>
                <w:szCs w:val="18"/>
              </w:rPr>
            </w:pPr>
            <w:r>
              <w:rPr>
                <w:rFonts w:hint="eastAsia" w:ascii="仿宋_GB2312" w:hAnsi="宋体" w:eastAsia="仿宋_GB2312" w:cs="仿宋_GB2312"/>
                <w:color w:val="000000"/>
                <w:kern w:val="0"/>
                <w:sz w:val="18"/>
                <w:szCs w:val="18"/>
              </w:rPr>
              <w:t>绩效工资</w:t>
            </w:r>
          </w:p>
        </w:tc>
        <w:tc>
          <w:tcPr>
            <w:tcW w:w="1701" w:type="dxa"/>
            <w:gridSpan w:val="2"/>
            <w:tcBorders>
              <w:top w:val="nil"/>
              <w:left w:val="nil"/>
              <w:bottom w:val="single" w:color="auto" w:sz="4" w:space="0"/>
              <w:right w:val="single" w:color="auto" w:sz="4" w:space="0"/>
            </w:tcBorders>
            <w:vAlign w:val="center"/>
          </w:tcPr>
          <w:p w14:paraId="6F210EDC">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65.39</w:t>
            </w:r>
          </w:p>
        </w:tc>
        <w:tc>
          <w:tcPr>
            <w:tcW w:w="1701" w:type="dxa"/>
            <w:gridSpan w:val="2"/>
            <w:tcBorders>
              <w:top w:val="nil"/>
              <w:left w:val="nil"/>
              <w:bottom w:val="single" w:color="auto" w:sz="4" w:space="0"/>
              <w:right w:val="single" w:color="auto" w:sz="4" w:space="0"/>
            </w:tcBorders>
            <w:vAlign w:val="center"/>
          </w:tcPr>
          <w:p w14:paraId="25AD8250">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65.39</w:t>
            </w:r>
          </w:p>
        </w:tc>
        <w:tc>
          <w:tcPr>
            <w:tcW w:w="1701" w:type="dxa"/>
            <w:tcBorders>
              <w:top w:val="nil"/>
              <w:left w:val="nil"/>
              <w:bottom w:val="single" w:color="auto" w:sz="4" w:space="0"/>
              <w:right w:val="single" w:color="auto" w:sz="4" w:space="0"/>
            </w:tcBorders>
            <w:vAlign w:val="center"/>
          </w:tcPr>
          <w:p w14:paraId="787C540A">
            <w:pPr>
              <w:widowControl/>
              <w:jc w:val="center"/>
              <w:rPr>
                <w:rFonts w:ascii="仿宋_GB2312" w:hAnsi="宋体" w:eastAsia="仿宋_GB2312"/>
                <w:color w:val="000000"/>
                <w:kern w:val="0"/>
                <w:sz w:val="18"/>
                <w:szCs w:val="18"/>
              </w:rPr>
            </w:pPr>
          </w:p>
        </w:tc>
      </w:tr>
      <w:tr w14:paraId="17760E9C">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144A7C2E">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301</w:t>
            </w:r>
          </w:p>
        </w:tc>
        <w:tc>
          <w:tcPr>
            <w:tcW w:w="577" w:type="dxa"/>
            <w:tcBorders>
              <w:top w:val="nil"/>
              <w:left w:val="nil"/>
              <w:bottom w:val="single" w:color="auto" w:sz="4" w:space="0"/>
              <w:right w:val="single" w:color="auto" w:sz="4" w:space="0"/>
            </w:tcBorders>
            <w:vAlign w:val="center"/>
          </w:tcPr>
          <w:p w14:paraId="4D80A699">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08</w:t>
            </w:r>
          </w:p>
        </w:tc>
        <w:tc>
          <w:tcPr>
            <w:tcW w:w="2891" w:type="dxa"/>
            <w:tcBorders>
              <w:top w:val="nil"/>
              <w:left w:val="nil"/>
              <w:bottom w:val="single" w:color="auto" w:sz="4" w:space="0"/>
              <w:right w:val="single" w:color="auto" w:sz="4" w:space="0"/>
            </w:tcBorders>
            <w:vAlign w:val="center"/>
          </w:tcPr>
          <w:p w14:paraId="23BC54E4">
            <w:pPr>
              <w:widowControl/>
              <w:jc w:val="center"/>
              <w:rPr>
                <w:rFonts w:ascii="仿宋_GB2312" w:hAnsi="宋体" w:eastAsia="仿宋_GB2312"/>
                <w:color w:val="000000"/>
                <w:kern w:val="0"/>
                <w:sz w:val="18"/>
                <w:szCs w:val="18"/>
              </w:rPr>
            </w:pPr>
            <w:r>
              <w:rPr>
                <w:rFonts w:hint="eastAsia" w:ascii="仿宋_GB2312" w:hAnsi="宋体" w:eastAsia="仿宋_GB2312" w:cs="仿宋_GB2312"/>
                <w:color w:val="000000"/>
                <w:kern w:val="0"/>
                <w:sz w:val="18"/>
                <w:szCs w:val="18"/>
              </w:rPr>
              <w:t>机关事业单位基本保险缴费</w:t>
            </w:r>
          </w:p>
        </w:tc>
        <w:tc>
          <w:tcPr>
            <w:tcW w:w="1701" w:type="dxa"/>
            <w:gridSpan w:val="2"/>
            <w:tcBorders>
              <w:top w:val="nil"/>
              <w:left w:val="nil"/>
              <w:bottom w:val="single" w:color="auto" w:sz="4" w:space="0"/>
              <w:right w:val="single" w:color="auto" w:sz="4" w:space="0"/>
            </w:tcBorders>
            <w:vAlign w:val="center"/>
          </w:tcPr>
          <w:p w14:paraId="18F67CE1">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112.50</w:t>
            </w:r>
          </w:p>
        </w:tc>
        <w:tc>
          <w:tcPr>
            <w:tcW w:w="1701" w:type="dxa"/>
            <w:gridSpan w:val="2"/>
            <w:tcBorders>
              <w:top w:val="nil"/>
              <w:left w:val="nil"/>
              <w:bottom w:val="single" w:color="auto" w:sz="4" w:space="0"/>
              <w:right w:val="single" w:color="auto" w:sz="4" w:space="0"/>
            </w:tcBorders>
            <w:vAlign w:val="center"/>
          </w:tcPr>
          <w:p w14:paraId="3F42684F">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112.50</w:t>
            </w:r>
          </w:p>
        </w:tc>
        <w:tc>
          <w:tcPr>
            <w:tcW w:w="1701" w:type="dxa"/>
            <w:tcBorders>
              <w:top w:val="nil"/>
              <w:left w:val="nil"/>
              <w:bottom w:val="single" w:color="auto" w:sz="4" w:space="0"/>
              <w:right w:val="single" w:color="auto" w:sz="4" w:space="0"/>
            </w:tcBorders>
            <w:vAlign w:val="center"/>
          </w:tcPr>
          <w:p w14:paraId="1E88321B">
            <w:pPr>
              <w:widowControl/>
              <w:jc w:val="center"/>
              <w:rPr>
                <w:rFonts w:ascii="仿宋_GB2312" w:hAnsi="宋体" w:eastAsia="仿宋_GB2312"/>
                <w:color w:val="000000"/>
                <w:kern w:val="0"/>
                <w:sz w:val="18"/>
                <w:szCs w:val="18"/>
              </w:rPr>
            </w:pPr>
          </w:p>
        </w:tc>
      </w:tr>
      <w:tr w14:paraId="78389A3E">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57EFCA47">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301</w:t>
            </w:r>
          </w:p>
        </w:tc>
        <w:tc>
          <w:tcPr>
            <w:tcW w:w="577" w:type="dxa"/>
            <w:tcBorders>
              <w:top w:val="nil"/>
              <w:left w:val="nil"/>
              <w:bottom w:val="single" w:color="auto" w:sz="4" w:space="0"/>
              <w:right w:val="single" w:color="auto" w:sz="4" w:space="0"/>
            </w:tcBorders>
            <w:vAlign w:val="center"/>
          </w:tcPr>
          <w:p w14:paraId="02258614">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10</w:t>
            </w:r>
          </w:p>
        </w:tc>
        <w:tc>
          <w:tcPr>
            <w:tcW w:w="2891" w:type="dxa"/>
            <w:tcBorders>
              <w:top w:val="nil"/>
              <w:left w:val="nil"/>
              <w:bottom w:val="single" w:color="auto" w:sz="4" w:space="0"/>
              <w:right w:val="single" w:color="auto" w:sz="4" w:space="0"/>
            </w:tcBorders>
            <w:vAlign w:val="center"/>
          </w:tcPr>
          <w:p w14:paraId="47F8D19B">
            <w:pPr>
              <w:widowControl/>
              <w:jc w:val="center"/>
              <w:rPr>
                <w:rFonts w:ascii="仿宋_GB2312" w:hAnsi="宋体" w:eastAsia="仿宋_GB2312"/>
                <w:color w:val="000000"/>
                <w:kern w:val="0"/>
                <w:sz w:val="18"/>
                <w:szCs w:val="18"/>
              </w:rPr>
            </w:pPr>
            <w:r>
              <w:rPr>
                <w:rFonts w:hint="eastAsia" w:ascii="仿宋_GB2312" w:hAnsi="宋体" w:eastAsia="仿宋_GB2312" w:cs="仿宋_GB2312"/>
                <w:color w:val="000000"/>
                <w:kern w:val="0"/>
                <w:sz w:val="18"/>
                <w:szCs w:val="18"/>
              </w:rPr>
              <w:t>职工基本医疗保险缴费</w:t>
            </w:r>
          </w:p>
        </w:tc>
        <w:tc>
          <w:tcPr>
            <w:tcW w:w="1701" w:type="dxa"/>
            <w:gridSpan w:val="2"/>
            <w:tcBorders>
              <w:top w:val="nil"/>
              <w:left w:val="nil"/>
              <w:bottom w:val="single" w:color="auto" w:sz="4" w:space="0"/>
              <w:right w:val="single" w:color="auto" w:sz="4" w:space="0"/>
            </w:tcBorders>
            <w:vAlign w:val="center"/>
          </w:tcPr>
          <w:p w14:paraId="4CA9E6FF">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94.92</w:t>
            </w:r>
          </w:p>
        </w:tc>
        <w:tc>
          <w:tcPr>
            <w:tcW w:w="1701" w:type="dxa"/>
            <w:gridSpan w:val="2"/>
            <w:tcBorders>
              <w:top w:val="nil"/>
              <w:left w:val="nil"/>
              <w:bottom w:val="single" w:color="auto" w:sz="4" w:space="0"/>
              <w:right w:val="single" w:color="auto" w:sz="4" w:space="0"/>
            </w:tcBorders>
            <w:vAlign w:val="center"/>
          </w:tcPr>
          <w:p w14:paraId="1C4822B5">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94.92</w:t>
            </w:r>
          </w:p>
        </w:tc>
        <w:tc>
          <w:tcPr>
            <w:tcW w:w="1701" w:type="dxa"/>
            <w:tcBorders>
              <w:top w:val="nil"/>
              <w:left w:val="nil"/>
              <w:bottom w:val="single" w:color="auto" w:sz="4" w:space="0"/>
              <w:right w:val="single" w:color="auto" w:sz="4" w:space="0"/>
            </w:tcBorders>
            <w:vAlign w:val="center"/>
          </w:tcPr>
          <w:p w14:paraId="63EB2CDC">
            <w:pPr>
              <w:widowControl/>
              <w:jc w:val="center"/>
              <w:rPr>
                <w:rFonts w:ascii="仿宋_GB2312" w:hAnsi="宋体" w:eastAsia="仿宋_GB2312"/>
                <w:color w:val="000000"/>
                <w:kern w:val="0"/>
                <w:sz w:val="18"/>
                <w:szCs w:val="18"/>
              </w:rPr>
            </w:pPr>
          </w:p>
        </w:tc>
      </w:tr>
      <w:tr w14:paraId="7D92CEC0">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6F0B6312">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301</w:t>
            </w:r>
          </w:p>
        </w:tc>
        <w:tc>
          <w:tcPr>
            <w:tcW w:w="577" w:type="dxa"/>
            <w:tcBorders>
              <w:top w:val="nil"/>
              <w:left w:val="nil"/>
              <w:bottom w:val="single" w:color="auto" w:sz="4" w:space="0"/>
              <w:right w:val="single" w:color="auto" w:sz="4" w:space="0"/>
            </w:tcBorders>
            <w:vAlign w:val="center"/>
          </w:tcPr>
          <w:p w14:paraId="631A16D3">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11</w:t>
            </w:r>
          </w:p>
        </w:tc>
        <w:tc>
          <w:tcPr>
            <w:tcW w:w="2891" w:type="dxa"/>
            <w:tcBorders>
              <w:top w:val="nil"/>
              <w:left w:val="nil"/>
              <w:bottom w:val="single" w:color="auto" w:sz="4" w:space="0"/>
              <w:right w:val="single" w:color="auto" w:sz="4" w:space="0"/>
            </w:tcBorders>
            <w:vAlign w:val="center"/>
          </w:tcPr>
          <w:p w14:paraId="54C38B17">
            <w:pPr>
              <w:widowControl/>
              <w:jc w:val="center"/>
              <w:rPr>
                <w:rFonts w:ascii="仿宋_GB2312" w:hAnsi="宋体" w:eastAsia="仿宋_GB2312"/>
                <w:color w:val="000000"/>
                <w:kern w:val="0"/>
                <w:sz w:val="18"/>
                <w:szCs w:val="18"/>
              </w:rPr>
            </w:pPr>
            <w:r>
              <w:rPr>
                <w:rFonts w:hint="eastAsia" w:ascii="仿宋_GB2312" w:hAnsi="宋体" w:eastAsia="仿宋_GB2312" w:cs="仿宋_GB2312"/>
                <w:color w:val="000000"/>
                <w:kern w:val="0"/>
                <w:sz w:val="18"/>
                <w:szCs w:val="18"/>
              </w:rPr>
              <w:t>公务员医疗补助缴费</w:t>
            </w:r>
          </w:p>
        </w:tc>
        <w:tc>
          <w:tcPr>
            <w:tcW w:w="1701" w:type="dxa"/>
            <w:gridSpan w:val="2"/>
            <w:tcBorders>
              <w:top w:val="nil"/>
              <w:left w:val="nil"/>
              <w:bottom w:val="single" w:color="auto" w:sz="4" w:space="0"/>
              <w:right w:val="single" w:color="auto" w:sz="4" w:space="0"/>
            </w:tcBorders>
            <w:vAlign w:val="center"/>
          </w:tcPr>
          <w:p w14:paraId="52B85EF8">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30.47</w:t>
            </w:r>
          </w:p>
        </w:tc>
        <w:tc>
          <w:tcPr>
            <w:tcW w:w="1701" w:type="dxa"/>
            <w:gridSpan w:val="2"/>
            <w:tcBorders>
              <w:top w:val="nil"/>
              <w:left w:val="nil"/>
              <w:bottom w:val="single" w:color="auto" w:sz="4" w:space="0"/>
              <w:right w:val="single" w:color="auto" w:sz="4" w:space="0"/>
            </w:tcBorders>
            <w:vAlign w:val="center"/>
          </w:tcPr>
          <w:p w14:paraId="3A0CEB9B">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30.47</w:t>
            </w:r>
          </w:p>
        </w:tc>
        <w:tc>
          <w:tcPr>
            <w:tcW w:w="1701" w:type="dxa"/>
            <w:tcBorders>
              <w:top w:val="nil"/>
              <w:left w:val="nil"/>
              <w:bottom w:val="single" w:color="auto" w:sz="4" w:space="0"/>
              <w:right w:val="single" w:color="auto" w:sz="4" w:space="0"/>
            </w:tcBorders>
            <w:vAlign w:val="center"/>
          </w:tcPr>
          <w:p w14:paraId="401C46FE">
            <w:pPr>
              <w:widowControl/>
              <w:jc w:val="center"/>
              <w:rPr>
                <w:rFonts w:ascii="仿宋_GB2312" w:hAnsi="宋体" w:eastAsia="仿宋_GB2312"/>
                <w:color w:val="000000"/>
                <w:kern w:val="0"/>
                <w:sz w:val="18"/>
                <w:szCs w:val="18"/>
              </w:rPr>
            </w:pPr>
          </w:p>
        </w:tc>
      </w:tr>
      <w:tr w14:paraId="75C4F269">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00E061C1">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301</w:t>
            </w:r>
          </w:p>
        </w:tc>
        <w:tc>
          <w:tcPr>
            <w:tcW w:w="577" w:type="dxa"/>
            <w:tcBorders>
              <w:top w:val="nil"/>
              <w:left w:val="nil"/>
              <w:bottom w:val="single" w:color="auto" w:sz="4" w:space="0"/>
              <w:right w:val="single" w:color="auto" w:sz="4" w:space="0"/>
            </w:tcBorders>
            <w:vAlign w:val="center"/>
          </w:tcPr>
          <w:p w14:paraId="43B0D2E8">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12</w:t>
            </w:r>
          </w:p>
        </w:tc>
        <w:tc>
          <w:tcPr>
            <w:tcW w:w="2891" w:type="dxa"/>
            <w:tcBorders>
              <w:top w:val="nil"/>
              <w:left w:val="nil"/>
              <w:bottom w:val="single" w:color="auto" w:sz="4" w:space="0"/>
              <w:right w:val="single" w:color="auto" w:sz="4" w:space="0"/>
            </w:tcBorders>
            <w:vAlign w:val="center"/>
          </w:tcPr>
          <w:p w14:paraId="13C32E1A">
            <w:pPr>
              <w:widowControl/>
              <w:jc w:val="center"/>
              <w:rPr>
                <w:rFonts w:ascii="仿宋_GB2312" w:hAnsi="宋体" w:eastAsia="仿宋_GB2312"/>
                <w:color w:val="000000"/>
                <w:kern w:val="0"/>
                <w:sz w:val="18"/>
                <w:szCs w:val="18"/>
              </w:rPr>
            </w:pPr>
            <w:r>
              <w:rPr>
                <w:rFonts w:hint="eastAsia" w:ascii="仿宋_GB2312" w:hAnsi="宋体" w:eastAsia="仿宋_GB2312" w:cs="仿宋_GB2312"/>
                <w:color w:val="000000"/>
                <w:kern w:val="0"/>
                <w:sz w:val="18"/>
                <w:szCs w:val="18"/>
              </w:rPr>
              <w:t>其他社会保障缴费</w:t>
            </w:r>
          </w:p>
        </w:tc>
        <w:tc>
          <w:tcPr>
            <w:tcW w:w="1701" w:type="dxa"/>
            <w:gridSpan w:val="2"/>
            <w:tcBorders>
              <w:top w:val="nil"/>
              <w:left w:val="nil"/>
              <w:bottom w:val="single" w:color="auto" w:sz="4" w:space="0"/>
              <w:right w:val="single" w:color="auto" w:sz="4" w:space="0"/>
            </w:tcBorders>
            <w:vAlign w:val="center"/>
          </w:tcPr>
          <w:p w14:paraId="11DADBFE">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0.79</w:t>
            </w:r>
          </w:p>
        </w:tc>
        <w:tc>
          <w:tcPr>
            <w:tcW w:w="1701" w:type="dxa"/>
            <w:gridSpan w:val="2"/>
            <w:tcBorders>
              <w:top w:val="nil"/>
              <w:left w:val="nil"/>
              <w:bottom w:val="single" w:color="auto" w:sz="4" w:space="0"/>
              <w:right w:val="single" w:color="auto" w:sz="4" w:space="0"/>
            </w:tcBorders>
            <w:vAlign w:val="center"/>
          </w:tcPr>
          <w:p w14:paraId="3103E58B">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0.79</w:t>
            </w:r>
          </w:p>
        </w:tc>
        <w:tc>
          <w:tcPr>
            <w:tcW w:w="1701" w:type="dxa"/>
            <w:tcBorders>
              <w:top w:val="nil"/>
              <w:left w:val="nil"/>
              <w:bottom w:val="single" w:color="auto" w:sz="4" w:space="0"/>
              <w:right w:val="single" w:color="auto" w:sz="4" w:space="0"/>
            </w:tcBorders>
            <w:vAlign w:val="center"/>
          </w:tcPr>
          <w:p w14:paraId="38D28EBC">
            <w:pPr>
              <w:widowControl/>
              <w:jc w:val="center"/>
              <w:rPr>
                <w:rFonts w:ascii="仿宋_GB2312" w:hAnsi="宋体" w:eastAsia="仿宋_GB2312"/>
                <w:color w:val="000000"/>
                <w:kern w:val="0"/>
                <w:sz w:val="18"/>
                <w:szCs w:val="18"/>
              </w:rPr>
            </w:pPr>
          </w:p>
        </w:tc>
      </w:tr>
      <w:tr w14:paraId="20CA1857">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20FA46FA">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301</w:t>
            </w:r>
          </w:p>
        </w:tc>
        <w:tc>
          <w:tcPr>
            <w:tcW w:w="577" w:type="dxa"/>
            <w:tcBorders>
              <w:top w:val="nil"/>
              <w:left w:val="nil"/>
              <w:bottom w:val="single" w:color="auto" w:sz="4" w:space="0"/>
              <w:right w:val="single" w:color="auto" w:sz="4" w:space="0"/>
            </w:tcBorders>
            <w:vAlign w:val="center"/>
          </w:tcPr>
          <w:p w14:paraId="3F09D6F0">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13</w:t>
            </w:r>
          </w:p>
        </w:tc>
        <w:tc>
          <w:tcPr>
            <w:tcW w:w="2891" w:type="dxa"/>
            <w:tcBorders>
              <w:top w:val="nil"/>
              <w:left w:val="nil"/>
              <w:bottom w:val="single" w:color="auto" w:sz="4" w:space="0"/>
              <w:right w:val="single" w:color="auto" w:sz="4" w:space="0"/>
            </w:tcBorders>
            <w:vAlign w:val="center"/>
          </w:tcPr>
          <w:p w14:paraId="19A0C08D">
            <w:pPr>
              <w:widowControl/>
              <w:jc w:val="center"/>
              <w:rPr>
                <w:rFonts w:ascii="仿宋_GB2312" w:hAnsi="宋体" w:eastAsia="仿宋_GB2312"/>
                <w:color w:val="000000"/>
                <w:kern w:val="0"/>
                <w:sz w:val="18"/>
                <w:szCs w:val="18"/>
              </w:rPr>
            </w:pPr>
            <w:r>
              <w:rPr>
                <w:rFonts w:hint="eastAsia" w:ascii="仿宋_GB2312" w:hAnsi="宋体" w:eastAsia="仿宋_GB2312" w:cs="仿宋_GB2312"/>
                <w:color w:val="000000"/>
                <w:kern w:val="0"/>
                <w:sz w:val="18"/>
                <w:szCs w:val="18"/>
              </w:rPr>
              <w:t>住房公积金</w:t>
            </w:r>
          </w:p>
        </w:tc>
        <w:tc>
          <w:tcPr>
            <w:tcW w:w="1701" w:type="dxa"/>
            <w:gridSpan w:val="2"/>
            <w:tcBorders>
              <w:top w:val="nil"/>
              <w:left w:val="nil"/>
              <w:bottom w:val="single" w:color="auto" w:sz="4" w:space="0"/>
              <w:right w:val="single" w:color="auto" w:sz="4" w:space="0"/>
            </w:tcBorders>
            <w:vAlign w:val="center"/>
          </w:tcPr>
          <w:p w14:paraId="713AB078">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84.37</w:t>
            </w:r>
          </w:p>
        </w:tc>
        <w:tc>
          <w:tcPr>
            <w:tcW w:w="1701" w:type="dxa"/>
            <w:gridSpan w:val="2"/>
            <w:tcBorders>
              <w:top w:val="nil"/>
              <w:left w:val="nil"/>
              <w:bottom w:val="single" w:color="auto" w:sz="4" w:space="0"/>
              <w:right w:val="single" w:color="auto" w:sz="4" w:space="0"/>
            </w:tcBorders>
            <w:vAlign w:val="center"/>
          </w:tcPr>
          <w:p w14:paraId="62627E8A">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84.37</w:t>
            </w:r>
          </w:p>
        </w:tc>
        <w:tc>
          <w:tcPr>
            <w:tcW w:w="1701" w:type="dxa"/>
            <w:tcBorders>
              <w:top w:val="nil"/>
              <w:left w:val="nil"/>
              <w:bottom w:val="single" w:color="auto" w:sz="4" w:space="0"/>
              <w:right w:val="single" w:color="auto" w:sz="4" w:space="0"/>
            </w:tcBorders>
            <w:vAlign w:val="center"/>
          </w:tcPr>
          <w:p w14:paraId="3292C53D">
            <w:pPr>
              <w:widowControl/>
              <w:jc w:val="center"/>
              <w:rPr>
                <w:rFonts w:ascii="仿宋_GB2312" w:hAnsi="宋体" w:eastAsia="仿宋_GB2312"/>
                <w:color w:val="000000"/>
                <w:kern w:val="0"/>
                <w:sz w:val="18"/>
                <w:szCs w:val="18"/>
              </w:rPr>
            </w:pPr>
          </w:p>
        </w:tc>
      </w:tr>
      <w:tr w14:paraId="4EBD25CE">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5D09AB13">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301</w:t>
            </w:r>
          </w:p>
        </w:tc>
        <w:tc>
          <w:tcPr>
            <w:tcW w:w="577" w:type="dxa"/>
            <w:tcBorders>
              <w:top w:val="nil"/>
              <w:left w:val="nil"/>
              <w:bottom w:val="single" w:color="auto" w:sz="4" w:space="0"/>
              <w:right w:val="single" w:color="auto" w:sz="4" w:space="0"/>
            </w:tcBorders>
            <w:vAlign w:val="center"/>
          </w:tcPr>
          <w:p w14:paraId="68B3FA28">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99</w:t>
            </w:r>
          </w:p>
        </w:tc>
        <w:tc>
          <w:tcPr>
            <w:tcW w:w="2891" w:type="dxa"/>
            <w:tcBorders>
              <w:top w:val="nil"/>
              <w:left w:val="nil"/>
              <w:bottom w:val="single" w:color="auto" w:sz="4" w:space="0"/>
              <w:right w:val="single" w:color="auto" w:sz="4" w:space="0"/>
            </w:tcBorders>
            <w:vAlign w:val="center"/>
          </w:tcPr>
          <w:p w14:paraId="4A393FF6">
            <w:pPr>
              <w:widowControl/>
              <w:jc w:val="center"/>
              <w:rPr>
                <w:rFonts w:ascii="仿宋_GB2312" w:hAnsi="宋体" w:eastAsia="仿宋_GB2312"/>
                <w:color w:val="000000"/>
                <w:kern w:val="0"/>
                <w:sz w:val="18"/>
                <w:szCs w:val="18"/>
              </w:rPr>
            </w:pPr>
            <w:r>
              <w:rPr>
                <w:rFonts w:hint="eastAsia" w:ascii="仿宋_GB2312" w:hAnsi="宋体" w:eastAsia="仿宋_GB2312" w:cs="仿宋_GB2312"/>
                <w:color w:val="000000"/>
                <w:kern w:val="0"/>
                <w:sz w:val="18"/>
                <w:szCs w:val="18"/>
              </w:rPr>
              <w:t>其他工资福利支出</w:t>
            </w:r>
          </w:p>
        </w:tc>
        <w:tc>
          <w:tcPr>
            <w:tcW w:w="1701" w:type="dxa"/>
            <w:gridSpan w:val="2"/>
            <w:tcBorders>
              <w:top w:val="nil"/>
              <w:left w:val="nil"/>
              <w:bottom w:val="single" w:color="auto" w:sz="4" w:space="0"/>
              <w:right w:val="single" w:color="auto" w:sz="4" w:space="0"/>
            </w:tcBorders>
            <w:vAlign w:val="center"/>
          </w:tcPr>
          <w:p w14:paraId="0CE8EF69">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133.34</w:t>
            </w:r>
          </w:p>
        </w:tc>
        <w:tc>
          <w:tcPr>
            <w:tcW w:w="1701" w:type="dxa"/>
            <w:gridSpan w:val="2"/>
            <w:tcBorders>
              <w:top w:val="nil"/>
              <w:left w:val="nil"/>
              <w:bottom w:val="single" w:color="auto" w:sz="4" w:space="0"/>
              <w:right w:val="single" w:color="auto" w:sz="4" w:space="0"/>
            </w:tcBorders>
            <w:vAlign w:val="center"/>
          </w:tcPr>
          <w:p w14:paraId="78E06844">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133.34</w:t>
            </w:r>
          </w:p>
        </w:tc>
        <w:tc>
          <w:tcPr>
            <w:tcW w:w="1701" w:type="dxa"/>
            <w:tcBorders>
              <w:top w:val="nil"/>
              <w:left w:val="nil"/>
              <w:bottom w:val="single" w:color="auto" w:sz="4" w:space="0"/>
              <w:right w:val="single" w:color="auto" w:sz="4" w:space="0"/>
            </w:tcBorders>
            <w:vAlign w:val="center"/>
          </w:tcPr>
          <w:p w14:paraId="7A34A77F">
            <w:pPr>
              <w:widowControl/>
              <w:jc w:val="center"/>
              <w:rPr>
                <w:rFonts w:ascii="仿宋_GB2312" w:hAnsi="宋体" w:eastAsia="仿宋_GB2312"/>
                <w:color w:val="000000"/>
                <w:kern w:val="0"/>
                <w:sz w:val="18"/>
                <w:szCs w:val="18"/>
              </w:rPr>
            </w:pPr>
          </w:p>
        </w:tc>
      </w:tr>
      <w:tr w14:paraId="34D7E41F">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1C15806F">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302</w:t>
            </w:r>
          </w:p>
        </w:tc>
        <w:tc>
          <w:tcPr>
            <w:tcW w:w="577" w:type="dxa"/>
            <w:tcBorders>
              <w:top w:val="nil"/>
              <w:left w:val="nil"/>
              <w:bottom w:val="single" w:color="auto" w:sz="4" w:space="0"/>
              <w:right w:val="single" w:color="auto" w:sz="4" w:space="0"/>
            </w:tcBorders>
            <w:vAlign w:val="center"/>
          </w:tcPr>
          <w:p w14:paraId="58E10490">
            <w:pPr>
              <w:widowControl/>
              <w:jc w:val="center"/>
              <w:rPr>
                <w:rFonts w:ascii="仿宋_GB2312" w:hAnsi="宋体" w:eastAsia="仿宋_GB2312"/>
                <w:color w:val="000000"/>
                <w:kern w:val="0"/>
                <w:sz w:val="18"/>
                <w:szCs w:val="18"/>
              </w:rPr>
            </w:pPr>
          </w:p>
        </w:tc>
        <w:tc>
          <w:tcPr>
            <w:tcW w:w="2891" w:type="dxa"/>
            <w:tcBorders>
              <w:top w:val="nil"/>
              <w:left w:val="nil"/>
              <w:bottom w:val="single" w:color="auto" w:sz="4" w:space="0"/>
              <w:right w:val="single" w:color="auto" w:sz="4" w:space="0"/>
            </w:tcBorders>
            <w:vAlign w:val="center"/>
          </w:tcPr>
          <w:p w14:paraId="7B9491C2">
            <w:pPr>
              <w:widowControl/>
              <w:jc w:val="center"/>
              <w:rPr>
                <w:rFonts w:ascii="仿宋_GB2312" w:hAnsi="宋体" w:eastAsia="仿宋_GB2312"/>
                <w:color w:val="000000"/>
                <w:kern w:val="0"/>
                <w:sz w:val="18"/>
                <w:szCs w:val="18"/>
              </w:rPr>
            </w:pPr>
            <w:r>
              <w:rPr>
                <w:rFonts w:hint="eastAsia" w:ascii="仿宋_GB2312" w:hAnsi="宋体" w:eastAsia="仿宋_GB2312" w:cs="仿宋_GB2312"/>
                <w:color w:val="000000"/>
                <w:kern w:val="0"/>
                <w:sz w:val="18"/>
                <w:szCs w:val="18"/>
              </w:rPr>
              <w:t>商品和服务支出</w:t>
            </w:r>
          </w:p>
        </w:tc>
        <w:tc>
          <w:tcPr>
            <w:tcW w:w="1701" w:type="dxa"/>
            <w:gridSpan w:val="2"/>
            <w:tcBorders>
              <w:top w:val="nil"/>
              <w:left w:val="nil"/>
              <w:bottom w:val="single" w:color="auto" w:sz="4" w:space="0"/>
              <w:right w:val="single" w:color="auto" w:sz="4" w:space="0"/>
            </w:tcBorders>
            <w:vAlign w:val="center"/>
          </w:tcPr>
          <w:p w14:paraId="175ADC48">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264.64</w:t>
            </w:r>
          </w:p>
        </w:tc>
        <w:tc>
          <w:tcPr>
            <w:tcW w:w="1701" w:type="dxa"/>
            <w:gridSpan w:val="2"/>
            <w:tcBorders>
              <w:top w:val="nil"/>
              <w:left w:val="nil"/>
              <w:bottom w:val="single" w:color="auto" w:sz="4" w:space="0"/>
              <w:right w:val="single" w:color="auto" w:sz="4" w:space="0"/>
            </w:tcBorders>
            <w:vAlign w:val="center"/>
          </w:tcPr>
          <w:p w14:paraId="1F9308AA">
            <w:pPr>
              <w:widowControl/>
              <w:jc w:val="center"/>
              <w:rPr>
                <w:rFonts w:ascii="仿宋_GB2312" w:hAnsi="宋体" w:eastAsia="仿宋_GB2312"/>
                <w:color w:val="000000"/>
                <w:kern w:val="0"/>
                <w:sz w:val="18"/>
                <w:szCs w:val="18"/>
              </w:rPr>
            </w:pPr>
          </w:p>
        </w:tc>
        <w:tc>
          <w:tcPr>
            <w:tcW w:w="1701" w:type="dxa"/>
            <w:tcBorders>
              <w:top w:val="nil"/>
              <w:left w:val="nil"/>
              <w:bottom w:val="single" w:color="auto" w:sz="4" w:space="0"/>
              <w:right w:val="single" w:color="auto" w:sz="4" w:space="0"/>
            </w:tcBorders>
            <w:vAlign w:val="center"/>
          </w:tcPr>
          <w:p w14:paraId="07C59E12">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264.64</w:t>
            </w:r>
          </w:p>
        </w:tc>
      </w:tr>
      <w:tr w14:paraId="0DBB5A22">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2B757F6E">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302</w:t>
            </w:r>
          </w:p>
        </w:tc>
        <w:tc>
          <w:tcPr>
            <w:tcW w:w="577" w:type="dxa"/>
            <w:tcBorders>
              <w:top w:val="nil"/>
              <w:left w:val="nil"/>
              <w:bottom w:val="single" w:color="auto" w:sz="4" w:space="0"/>
              <w:right w:val="single" w:color="auto" w:sz="4" w:space="0"/>
            </w:tcBorders>
            <w:vAlign w:val="center"/>
          </w:tcPr>
          <w:p w14:paraId="35E2BEAE">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01</w:t>
            </w:r>
          </w:p>
        </w:tc>
        <w:tc>
          <w:tcPr>
            <w:tcW w:w="2891" w:type="dxa"/>
            <w:tcBorders>
              <w:top w:val="nil"/>
              <w:left w:val="nil"/>
              <w:bottom w:val="single" w:color="auto" w:sz="4" w:space="0"/>
              <w:right w:val="single" w:color="auto" w:sz="4" w:space="0"/>
            </w:tcBorders>
            <w:vAlign w:val="center"/>
          </w:tcPr>
          <w:p w14:paraId="2983A7C0">
            <w:pPr>
              <w:widowControl/>
              <w:jc w:val="center"/>
              <w:rPr>
                <w:rFonts w:ascii="仿宋_GB2312" w:hAnsi="宋体" w:eastAsia="仿宋_GB2312"/>
                <w:color w:val="000000"/>
                <w:kern w:val="0"/>
                <w:sz w:val="18"/>
                <w:szCs w:val="18"/>
              </w:rPr>
            </w:pPr>
            <w:r>
              <w:rPr>
                <w:rFonts w:hint="eastAsia" w:ascii="仿宋_GB2312" w:hAnsi="宋体" w:eastAsia="仿宋_GB2312" w:cs="仿宋_GB2312"/>
                <w:color w:val="000000"/>
                <w:kern w:val="0"/>
                <w:sz w:val="18"/>
                <w:szCs w:val="18"/>
              </w:rPr>
              <w:t>办公费</w:t>
            </w:r>
          </w:p>
        </w:tc>
        <w:tc>
          <w:tcPr>
            <w:tcW w:w="1701" w:type="dxa"/>
            <w:gridSpan w:val="2"/>
            <w:tcBorders>
              <w:top w:val="nil"/>
              <w:left w:val="nil"/>
              <w:bottom w:val="single" w:color="auto" w:sz="4" w:space="0"/>
              <w:right w:val="single" w:color="auto" w:sz="4" w:space="0"/>
            </w:tcBorders>
            <w:vAlign w:val="center"/>
          </w:tcPr>
          <w:p w14:paraId="655D46C3">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11.66</w:t>
            </w:r>
          </w:p>
        </w:tc>
        <w:tc>
          <w:tcPr>
            <w:tcW w:w="1701" w:type="dxa"/>
            <w:gridSpan w:val="2"/>
            <w:tcBorders>
              <w:top w:val="nil"/>
              <w:left w:val="nil"/>
              <w:bottom w:val="single" w:color="auto" w:sz="4" w:space="0"/>
              <w:right w:val="single" w:color="auto" w:sz="4" w:space="0"/>
            </w:tcBorders>
            <w:vAlign w:val="center"/>
          </w:tcPr>
          <w:p w14:paraId="0D7263B2">
            <w:pPr>
              <w:widowControl/>
              <w:jc w:val="center"/>
              <w:rPr>
                <w:rFonts w:ascii="仿宋_GB2312" w:hAnsi="宋体" w:eastAsia="仿宋_GB2312"/>
                <w:color w:val="000000"/>
                <w:kern w:val="0"/>
                <w:sz w:val="18"/>
                <w:szCs w:val="18"/>
              </w:rPr>
            </w:pPr>
          </w:p>
        </w:tc>
        <w:tc>
          <w:tcPr>
            <w:tcW w:w="1701" w:type="dxa"/>
            <w:tcBorders>
              <w:top w:val="nil"/>
              <w:left w:val="nil"/>
              <w:bottom w:val="single" w:color="auto" w:sz="4" w:space="0"/>
              <w:right w:val="single" w:color="auto" w:sz="4" w:space="0"/>
            </w:tcBorders>
            <w:vAlign w:val="center"/>
          </w:tcPr>
          <w:p w14:paraId="5682F45F">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11.66</w:t>
            </w:r>
          </w:p>
        </w:tc>
      </w:tr>
      <w:tr w14:paraId="6F7B9C5C">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170CAD14">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302</w:t>
            </w:r>
          </w:p>
        </w:tc>
        <w:tc>
          <w:tcPr>
            <w:tcW w:w="577" w:type="dxa"/>
            <w:tcBorders>
              <w:top w:val="nil"/>
              <w:left w:val="nil"/>
              <w:bottom w:val="single" w:color="auto" w:sz="4" w:space="0"/>
              <w:right w:val="single" w:color="auto" w:sz="4" w:space="0"/>
            </w:tcBorders>
            <w:vAlign w:val="center"/>
          </w:tcPr>
          <w:p w14:paraId="5A2309FF">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05</w:t>
            </w:r>
          </w:p>
        </w:tc>
        <w:tc>
          <w:tcPr>
            <w:tcW w:w="2891" w:type="dxa"/>
            <w:tcBorders>
              <w:top w:val="nil"/>
              <w:left w:val="nil"/>
              <w:bottom w:val="single" w:color="auto" w:sz="4" w:space="0"/>
              <w:right w:val="single" w:color="auto" w:sz="4" w:space="0"/>
            </w:tcBorders>
            <w:vAlign w:val="center"/>
          </w:tcPr>
          <w:p w14:paraId="69E528DD">
            <w:pPr>
              <w:widowControl/>
              <w:jc w:val="center"/>
              <w:rPr>
                <w:rFonts w:ascii="仿宋_GB2312" w:hAnsi="宋体" w:eastAsia="仿宋_GB2312"/>
                <w:color w:val="000000"/>
                <w:kern w:val="0"/>
                <w:sz w:val="18"/>
                <w:szCs w:val="18"/>
              </w:rPr>
            </w:pPr>
            <w:r>
              <w:rPr>
                <w:rFonts w:hint="eastAsia" w:ascii="仿宋_GB2312" w:hAnsi="宋体" w:eastAsia="仿宋_GB2312" w:cs="仿宋_GB2312"/>
                <w:color w:val="000000"/>
                <w:kern w:val="0"/>
                <w:sz w:val="18"/>
                <w:szCs w:val="18"/>
              </w:rPr>
              <w:t>水费</w:t>
            </w:r>
          </w:p>
        </w:tc>
        <w:tc>
          <w:tcPr>
            <w:tcW w:w="1701" w:type="dxa"/>
            <w:gridSpan w:val="2"/>
            <w:tcBorders>
              <w:top w:val="nil"/>
              <w:left w:val="nil"/>
              <w:bottom w:val="single" w:color="auto" w:sz="4" w:space="0"/>
              <w:right w:val="single" w:color="auto" w:sz="4" w:space="0"/>
            </w:tcBorders>
            <w:vAlign w:val="center"/>
          </w:tcPr>
          <w:p w14:paraId="4BDCF846">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4.32</w:t>
            </w:r>
          </w:p>
        </w:tc>
        <w:tc>
          <w:tcPr>
            <w:tcW w:w="1701" w:type="dxa"/>
            <w:gridSpan w:val="2"/>
            <w:tcBorders>
              <w:top w:val="nil"/>
              <w:left w:val="nil"/>
              <w:bottom w:val="single" w:color="auto" w:sz="4" w:space="0"/>
              <w:right w:val="single" w:color="auto" w:sz="4" w:space="0"/>
            </w:tcBorders>
            <w:vAlign w:val="center"/>
          </w:tcPr>
          <w:p w14:paraId="18002D19">
            <w:pPr>
              <w:widowControl/>
              <w:jc w:val="center"/>
              <w:rPr>
                <w:rFonts w:ascii="仿宋_GB2312" w:hAnsi="宋体" w:eastAsia="仿宋_GB2312"/>
                <w:color w:val="000000"/>
                <w:kern w:val="0"/>
                <w:sz w:val="18"/>
                <w:szCs w:val="18"/>
              </w:rPr>
            </w:pPr>
          </w:p>
        </w:tc>
        <w:tc>
          <w:tcPr>
            <w:tcW w:w="1701" w:type="dxa"/>
            <w:tcBorders>
              <w:top w:val="nil"/>
              <w:left w:val="nil"/>
              <w:bottom w:val="single" w:color="auto" w:sz="4" w:space="0"/>
              <w:right w:val="single" w:color="auto" w:sz="4" w:space="0"/>
            </w:tcBorders>
            <w:vAlign w:val="center"/>
          </w:tcPr>
          <w:p w14:paraId="2EC0D435">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4.32</w:t>
            </w:r>
          </w:p>
        </w:tc>
      </w:tr>
      <w:tr w14:paraId="1697E998">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77337169">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302</w:t>
            </w:r>
          </w:p>
        </w:tc>
        <w:tc>
          <w:tcPr>
            <w:tcW w:w="577" w:type="dxa"/>
            <w:tcBorders>
              <w:top w:val="nil"/>
              <w:left w:val="nil"/>
              <w:bottom w:val="single" w:color="auto" w:sz="4" w:space="0"/>
              <w:right w:val="single" w:color="auto" w:sz="4" w:space="0"/>
            </w:tcBorders>
            <w:vAlign w:val="center"/>
          </w:tcPr>
          <w:p w14:paraId="6D0DBDE8">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06</w:t>
            </w:r>
          </w:p>
        </w:tc>
        <w:tc>
          <w:tcPr>
            <w:tcW w:w="2891" w:type="dxa"/>
            <w:tcBorders>
              <w:top w:val="nil"/>
              <w:left w:val="nil"/>
              <w:bottom w:val="single" w:color="auto" w:sz="4" w:space="0"/>
              <w:right w:val="single" w:color="auto" w:sz="4" w:space="0"/>
            </w:tcBorders>
            <w:vAlign w:val="center"/>
          </w:tcPr>
          <w:p w14:paraId="3E0CAE1A">
            <w:pPr>
              <w:widowControl/>
              <w:jc w:val="center"/>
              <w:rPr>
                <w:rFonts w:ascii="仿宋_GB2312" w:hAnsi="宋体" w:eastAsia="仿宋_GB2312"/>
                <w:color w:val="000000"/>
                <w:kern w:val="0"/>
                <w:sz w:val="18"/>
                <w:szCs w:val="18"/>
              </w:rPr>
            </w:pPr>
            <w:r>
              <w:rPr>
                <w:rFonts w:hint="eastAsia" w:ascii="仿宋_GB2312" w:hAnsi="宋体" w:eastAsia="仿宋_GB2312" w:cs="仿宋_GB2312"/>
                <w:color w:val="000000"/>
                <w:kern w:val="0"/>
                <w:sz w:val="18"/>
                <w:szCs w:val="18"/>
              </w:rPr>
              <w:t>电费</w:t>
            </w:r>
          </w:p>
        </w:tc>
        <w:tc>
          <w:tcPr>
            <w:tcW w:w="1701" w:type="dxa"/>
            <w:gridSpan w:val="2"/>
            <w:tcBorders>
              <w:top w:val="nil"/>
              <w:left w:val="nil"/>
              <w:bottom w:val="single" w:color="auto" w:sz="4" w:space="0"/>
              <w:right w:val="single" w:color="auto" w:sz="4" w:space="0"/>
            </w:tcBorders>
            <w:vAlign w:val="center"/>
          </w:tcPr>
          <w:p w14:paraId="08CD2370">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8.14</w:t>
            </w:r>
          </w:p>
        </w:tc>
        <w:tc>
          <w:tcPr>
            <w:tcW w:w="1701" w:type="dxa"/>
            <w:gridSpan w:val="2"/>
            <w:tcBorders>
              <w:top w:val="nil"/>
              <w:left w:val="nil"/>
              <w:bottom w:val="single" w:color="auto" w:sz="4" w:space="0"/>
              <w:right w:val="single" w:color="auto" w:sz="4" w:space="0"/>
            </w:tcBorders>
            <w:vAlign w:val="center"/>
          </w:tcPr>
          <w:p w14:paraId="181958A5">
            <w:pPr>
              <w:widowControl/>
              <w:jc w:val="center"/>
              <w:rPr>
                <w:rFonts w:ascii="仿宋_GB2312" w:hAnsi="宋体" w:eastAsia="仿宋_GB2312"/>
                <w:color w:val="000000"/>
                <w:kern w:val="0"/>
                <w:sz w:val="18"/>
                <w:szCs w:val="18"/>
              </w:rPr>
            </w:pPr>
          </w:p>
        </w:tc>
        <w:tc>
          <w:tcPr>
            <w:tcW w:w="1701" w:type="dxa"/>
            <w:tcBorders>
              <w:top w:val="nil"/>
              <w:left w:val="nil"/>
              <w:bottom w:val="single" w:color="auto" w:sz="4" w:space="0"/>
              <w:right w:val="single" w:color="auto" w:sz="4" w:space="0"/>
            </w:tcBorders>
            <w:vAlign w:val="center"/>
          </w:tcPr>
          <w:p w14:paraId="19F8033C">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8.14</w:t>
            </w:r>
          </w:p>
        </w:tc>
      </w:tr>
      <w:tr w14:paraId="619EE03A">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1E1AD622">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302</w:t>
            </w:r>
          </w:p>
        </w:tc>
        <w:tc>
          <w:tcPr>
            <w:tcW w:w="577" w:type="dxa"/>
            <w:tcBorders>
              <w:top w:val="nil"/>
              <w:left w:val="nil"/>
              <w:bottom w:val="single" w:color="auto" w:sz="4" w:space="0"/>
              <w:right w:val="single" w:color="auto" w:sz="4" w:space="0"/>
            </w:tcBorders>
            <w:vAlign w:val="center"/>
          </w:tcPr>
          <w:p w14:paraId="447618A8">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07</w:t>
            </w:r>
          </w:p>
        </w:tc>
        <w:tc>
          <w:tcPr>
            <w:tcW w:w="2891" w:type="dxa"/>
            <w:tcBorders>
              <w:top w:val="nil"/>
              <w:left w:val="nil"/>
              <w:bottom w:val="single" w:color="auto" w:sz="4" w:space="0"/>
              <w:right w:val="single" w:color="auto" w:sz="4" w:space="0"/>
            </w:tcBorders>
            <w:vAlign w:val="center"/>
          </w:tcPr>
          <w:p w14:paraId="23E4EAB1">
            <w:pPr>
              <w:widowControl/>
              <w:jc w:val="center"/>
              <w:rPr>
                <w:rFonts w:ascii="仿宋_GB2312" w:hAnsi="宋体" w:eastAsia="仿宋_GB2312"/>
                <w:color w:val="000000"/>
                <w:kern w:val="0"/>
                <w:sz w:val="18"/>
                <w:szCs w:val="18"/>
              </w:rPr>
            </w:pPr>
            <w:r>
              <w:rPr>
                <w:rFonts w:hint="eastAsia" w:ascii="仿宋_GB2312" w:hAnsi="宋体" w:eastAsia="仿宋_GB2312" w:cs="仿宋_GB2312"/>
                <w:color w:val="000000"/>
                <w:kern w:val="0"/>
                <w:sz w:val="18"/>
                <w:szCs w:val="18"/>
              </w:rPr>
              <w:t>邮电费</w:t>
            </w:r>
          </w:p>
        </w:tc>
        <w:tc>
          <w:tcPr>
            <w:tcW w:w="1701" w:type="dxa"/>
            <w:gridSpan w:val="2"/>
            <w:tcBorders>
              <w:top w:val="nil"/>
              <w:left w:val="nil"/>
              <w:bottom w:val="single" w:color="auto" w:sz="4" w:space="0"/>
              <w:right w:val="single" w:color="auto" w:sz="4" w:space="0"/>
            </w:tcBorders>
            <w:vAlign w:val="center"/>
          </w:tcPr>
          <w:p w14:paraId="2BEFDF83">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9.52</w:t>
            </w:r>
          </w:p>
        </w:tc>
        <w:tc>
          <w:tcPr>
            <w:tcW w:w="1701" w:type="dxa"/>
            <w:gridSpan w:val="2"/>
            <w:tcBorders>
              <w:top w:val="nil"/>
              <w:left w:val="nil"/>
              <w:bottom w:val="single" w:color="auto" w:sz="4" w:space="0"/>
              <w:right w:val="single" w:color="auto" w:sz="4" w:space="0"/>
            </w:tcBorders>
            <w:vAlign w:val="center"/>
          </w:tcPr>
          <w:p w14:paraId="4EB02C08">
            <w:pPr>
              <w:widowControl/>
              <w:jc w:val="center"/>
              <w:rPr>
                <w:rFonts w:ascii="仿宋_GB2312" w:hAnsi="宋体" w:eastAsia="仿宋_GB2312"/>
                <w:color w:val="000000"/>
                <w:kern w:val="0"/>
                <w:sz w:val="18"/>
                <w:szCs w:val="18"/>
              </w:rPr>
            </w:pPr>
          </w:p>
        </w:tc>
        <w:tc>
          <w:tcPr>
            <w:tcW w:w="1701" w:type="dxa"/>
            <w:tcBorders>
              <w:top w:val="nil"/>
              <w:left w:val="nil"/>
              <w:bottom w:val="single" w:color="auto" w:sz="4" w:space="0"/>
              <w:right w:val="single" w:color="auto" w:sz="4" w:space="0"/>
            </w:tcBorders>
            <w:vAlign w:val="center"/>
          </w:tcPr>
          <w:p w14:paraId="080CA484">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9.52</w:t>
            </w:r>
          </w:p>
        </w:tc>
      </w:tr>
      <w:tr w14:paraId="64EBFE33">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5A6DF005">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302</w:t>
            </w:r>
          </w:p>
        </w:tc>
        <w:tc>
          <w:tcPr>
            <w:tcW w:w="577" w:type="dxa"/>
            <w:tcBorders>
              <w:top w:val="nil"/>
              <w:left w:val="nil"/>
              <w:bottom w:val="single" w:color="auto" w:sz="4" w:space="0"/>
              <w:right w:val="single" w:color="auto" w:sz="4" w:space="0"/>
            </w:tcBorders>
            <w:vAlign w:val="center"/>
          </w:tcPr>
          <w:p w14:paraId="1B2BF47F">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08</w:t>
            </w:r>
          </w:p>
        </w:tc>
        <w:tc>
          <w:tcPr>
            <w:tcW w:w="2891" w:type="dxa"/>
            <w:tcBorders>
              <w:top w:val="nil"/>
              <w:left w:val="nil"/>
              <w:bottom w:val="single" w:color="auto" w:sz="4" w:space="0"/>
              <w:right w:val="single" w:color="auto" w:sz="4" w:space="0"/>
            </w:tcBorders>
            <w:vAlign w:val="center"/>
          </w:tcPr>
          <w:p w14:paraId="0FB60DEF">
            <w:pPr>
              <w:widowControl/>
              <w:jc w:val="center"/>
              <w:rPr>
                <w:rFonts w:ascii="仿宋_GB2312" w:hAnsi="宋体" w:eastAsia="仿宋_GB2312"/>
                <w:color w:val="000000"/>
                <w:kern w:val="0"/>
                <w:sz w:val="18"/>
                <w:szCs w:val="18"/>
              </w:rPr>
            </w:pPr>
            <w:r>
              <w:rPr>
                <w:rFonts w:hint="eastAsia" w:ascii="仿宋_GB2312" w:hAnsi="宋体" w:eastAsia="仿宋_GB2312" w:cs="仿宋_GB2312"/>
                <w:color w:val="000000"/>
                <w:kern w:val="0"/>
                <w:sz w:val="18"/>
                <w:szCs w:val="18"/>
              </w:rPr>
              <w:t>取暖费</w:t>
            </w:r>
          </w:p>
        </w:tc>
        <w:tc>
          <w:tcPr>
            <w:tcW w:w="1701" w:type="dxa"/>
            <w:gridSpan w:val="2"/>
            <w:tcBorders>
              <w:top w:val="nil"/>
              <w:left w:val="nil"/>
              <w:bottom w:val="single" w:color="auto" w:sz="4" w:space="0"/>
              <w:right w:val="single" w:color="auto" w:sz="4" w:space="0"/>
            </w:tcBorders>
            <w:vAlign w:val="center"/>
          </w:tcPr>
          <w:p w14:paraId="566146D8">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16.81</w:t>
            </w:r>
          </w:p>
        </w:tc>
        <w:tc>
          <w:tcPr>
            <w:tcW w:w="1701" w:type="dxa"/>
            <w:gridSpan w:val="2"/>
            <w:tcBorders>
              <w:top w:val="nil"/>
              <w:left w:val="nil"/>
              <w:bottom w:val="single" w:color="auto" w:sz="4" w:space="0"/>
              <w:right w:val="single" w:color="auto" w:sz="4" w:space="0"/>
            </w:tcBorders>
            <w:vAlign w:val="center"/>
          </w:tcPr>
          <w:p w14:paraId="254C106A">
            <w:pPr>
              <w:widowControl/>
              <w:jc w:val="center"/>
              <w:rPr>
                <w:rFonts w:ascii="仿宋_GB2312" w:hAnsi="宋体" w:eastAsia="仿宋_GB2312"/>
                <w:color w:val="000000"/>
                <w:kern w:val="0"/>
                <w:sz w:val="18"/>
                <w:szCs w:val="18"/>
              </w:rPr>
            </w:pPr>
          </w:p>
        </w:tc>
        <w:tc>
          <w:tcPr>
            <w:tcW w:w="1701" w:type="dxa"/>
            <w:tcBorders>
              <w:top w:val="nil"/>
              <w:left w:val="nil"/>
              <w:bottom w:val="single" w:color="auto" w:sz="4" w:space="0"/>
              <w:right w:val="single" w:color="auto" w:sz="4" w:space="0"/>
            </w:tcBorders>
            <w:vAlign w:val="center"/>
          </w:tcPr>
          <w:p w14:paraId="1188453D">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16.81</w:t>
            </w:r>
          </w:p>
        </w:tc>
      </w:tr>
      <w:tr w14:paraId="4E63D044">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47CCCAE7">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302</w:t>
            </w:r>
          </w:p>
        </w:tc>
        <w:tc>
          <w:tcPr>
            <w:tcW w:w="577" w:type="dxa"/>
            <w:tcBorders>
              <w:top w:val="nil"/>
              <w:left w:val="nil"/>
              <w:bottom w:val="single" w:color="auto" w:sz="4" w:space="0"/>
              <w:right w:val="single" w:color="auto" w:sz="4" w:space="0"/>
            </w:tcBorders>
            <w:vAlign w:val="center"/>
          </w:tcPr>
          <w:p w14:paraId="1AB39FD7">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11</w:t>
            </w:r>
          </w:p>
        </w:tc>
        <w:tc>
          <w:tcPr>
            <w:tcW w:w="2891" w:type="dxa"/>
            <w:tcBorders>
              <w:top w:val="nil"/>
              <w:left w:val="nil"/>
              <w:bottom w:val="single" w:color="auto" w:sz="4" w:space="0"/>
              <w:right w:val="single" w:color="auto" w:sz="4" w:space="0"/>
            </w:tcBorders>
            <w:vAlign w:val="center"/>
          </w:tcPr>
          <w:p w14:paraId="4C375D59">
            <w:pPr>
              <w:widowControl/>
              <w:jc w:val="center"/>
              <w:rPr>
                <w:rFonts w:ascii="仿宋_GB2312" w:hAnsi="宋体" w:eastAsia="仿宋_GB2312"/>
                <w:color w:val="000000"/>
                <w:kern w:val="0"/>
                <w:sz w:val="18"/>
                <w:szCs w:val="18"/>
              </w:rPr>
            </w:pPr>
            <w:r>
              <w:rPr>
                <w:rFonts w:hint="eastAsia" w:ascii="仿宋_GB2312" w:hAnsi="宋体" w:eastAsia="仿宋_GB2312" w:cs="仿宋_GB2312"/>
                <w:color w:val="000000"/>
                <w:kern w:val="0"/>
                <w:sz w:val="18"/>
                <w:szCs w:val="18"/>
              </w:rPr>
              <w:t>差旅费</w:t>
            </w:r>
          </w:p>
        </w:tc>
        <w:tc>
          <w:tcPr>
            <w:tcW w:w="1701" w:type="dxa"/>
            <w:gridSpan w:val="2"/>
            <w:tcBorders>
              <w:top w:val="nil"/>
              <w:left w:val="nil"/>
              <w:bottom w:val="single" w:color="auto" w:sz="4" w:space="0"/>
              <w:right w:val="single" w:color="auto" w:sz="4" w:space="0"/>
            </w:tcBorders>
            <w:vAlign w:val="center"/>
          </w:tcPr>
          <w:p w14:paraId="6AD431FD">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10.62</w:t>
            </w:r>
          </w:p>
        </w:tc>
        <w:tc>
          <w:tcPr>
            <w:tcW w:w="1701" w:type="dxa"/>
            <w:gridSpan w:val="2"/>
            <w:tcBorders>
              <w:top w:val="nil"/>
              <w:left w:val="nil"/>
              <w:bottom w:val="single" w:color="auto" w:sz="4" w:space="0"/>
              <w:right w:val="single" w:color="auto" w:sz="4" w:space="0"/>
            </w:tcBorders>
            <w:vAlign w:val="center"/>
          </w:tcPr>
          <w:p w14:paraId="5009732E">
            <w:pPr>
              <w:widowControl/>
              <w:jc w:val="center"/>
              <w:rPr>
                <w:rFonts w:ascii="仿宋_GB2312" w:hAnsi="宋体" w:eastAsia="仿宋_GB2312"/>
                <w:color w:val="000000"/>
                <w:kern w:val="0"/>
                <w:sz w:val="18"/>
                <w:szCs w:val="18"/>
              </w:rPr>
            </w:pPr>
          </w:p>
        </w:tc>
        <w:tc>
          <w:tcPr>
            <w:tcW w:w="1701" w:type="dxa"/>
            <w:tcBorders>
              <w:top w:val="nil"/>
              <w:left w:val="nil"/>
              <w:bottom w:val="single" w:color="auto" w:sz="4" w:space="0"/>
              <w:right w:val="single" w:color="auto" w:sz="4" w:space="0"/>
            </w:tcBorders>
            <w:vAlign w:val="center"/>
          </w:tcPr>
          <w:p w14:paraId="3C4F169F">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10.62</w:t>
            </w:r>
          </w:p>
        </w:tc>
      </w:tr>
      <w:tr w14:paraId="32F68FC1">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79DF6FCF">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302</w:t>
            </w:r>
          </w:p>
        </w:tc>
        <w:tc>
          <w:tcPr>
            <w:tcW w:w="577" w:type="dxa"/>
            <w:tcBorders>
              <w:top w:val="nil"/>
              <w:left w:val="nil"/>
              <w:bottom w:val="single" w:color="auto" w:sz="4" w:space="0"/>
              <w:right w:val="single" w:color="auto" w:sz="4" w:space="0"/>
            </w:tcBorders>
            <w:vAlign w:val="center"/>
          </w:tcPr>
          <w:p w14:paraId="51C63CC5">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13</w:t>
            </w:r>
          </w:p>
        </w:tc>
        <w:tc>
          <w:tcPr>
            <w:tcW w:w="2891" w:type="dxa"/>
            <w:tcBorders>
              <w:top w:val="nil"/>
              <w:left w:val="nil"/>
              <w:bottom w:val="single" w:color="auto" w:sz="4" w:space="0"/>
              <w:right w:val="single" w:color="auto" w:sz="4" w:space="0"/>
            </w:tcBorders>
            <w:vAlign w:val="center"/>
          </w:tcPr>
          <w:p w14:paraId="402EE527">
            <w:pPr>
              <w:widowControl/>
              <w:jc w:val="center"/>
              <w:rPr>
                <w:rFonts w:ascii="仿宋_GB2312" w:hAnsi="宋体" w:eastAsia="仿宋_GB2312"/>
                <w:color w:val="000000"/>
                <w:kern w:val="0"/>
                <w:sz w:val="18"/>
                <w:szCs w:val="18"/>
              </w:rPr>
            </w:pPr>
            <w:r>
              <w:rPr>
                <w:rFonts w:hint="eastAsia" w:ascii="仿宋_GB2312" w:hAnsi="宋体" w:eastAsia="仿宋_GB2312" w:cs="仿宋_GB2312"/>
                <w:color w:val="000000"/>
                <w:kern w:val="0"/>
                <w:sz w:val="18"/>
                <w:szCs w:val="18"/>
              </w:rPr>
              <w:t>维修</w:t>
            </w:r>
            <w:r>
              <w:rPr>
                <w:rFonts w:ascii="仿宋_GB2312" w:hAnsi="宋体" w:eastAsia="仿宋_GB2312" w:cs="仿宋_GB2312"/>
                <w:color w:val="000000"/>
                <w:kern w:val="0"/>
                <w:sz w:val="18"/>
                <w:szCs w:val="18"/>
              </w:rPr>
              <w:t>(</w:t>
            </w:r>
            <w:r>
              <w:rPr>
                <w:rFonts w:hint="eastAsia" w:ascii="仿宋_GB2312" w:hAnsi="宋体" w:eastAsia="仿宋_GB2312" w:cs="仿宋_GB2312"/>
                <w:color w:val="000000"/>
                <w:kern w:val="0"/>
                <w:sz w:val="18"/>
                <w:szCs w:val="18"/>
              </w:rPr>
              <w:t>护</w:t>
            </w:r>
            <w:r>
              <w:rPr>
                <w:rFonts w:ascii="仿宋_GB2312" w:hAnsi="宋体" w:eastAsia="仿宋_GB2312" w:cs="仿宋_GB2312"/>
                <w:color w:val="000000"/>
                <w:kern w:val="0"/>
                <w:sz w:val="18"/>
                <w:szCs w:val="18"/>
              </w:rPr>
              <w:t>)</w:t>
            </w:r>
            <w:r>
              <w:rPr>
                <w:rFonts w:hint="eastAsia" w:ascii="仿宋_GB2312" w:hAnsi="宋体" w:eastAsia="仿宋_GB2312" w:cs="仿宋_GB2312"/>
                <w:color w:val="000000"/>
                <w:kern w:val="0"/>
                <w:sz w:val="18"/>
                <w:szCs w:val="18"/>
              </w:rPr>
              <w:t>费</w:t>
            </w:r>
          </w:p>
        </w:tc>
        <w:tc>
          <w:tcPr>
            <w:tcW w:w="1701" w:type="dxa"/>
            <w:gridSpan w:val="2"/>
            <w:tcBorders>
              <w:top w:val="nil"/>
              <w:left w:val="nil"/>
              <w:bottom w:val="single" w:color="auto" w:sz="4" w:space="0"/>
              <w:right w:val="single" w:color="auto" w:sz="4" w:space="0"/>
            </w:tcBorders>
            <w:vAlign w:val="center"/>
          </w:tcPr>
          <w:p w14:paraId="6013502D">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2.50</w:t>
            </w:r>
          </w:p>
        </w:tc>
        <w:tc>
          <w:tcPr>
            <w:tcW w:w="1701" w:type="dxa"/>
            <w:gridSpan w:val="2"/>
            <w:tcBorders>
              <w:top w:val="nil"/>
              <w:left w:val="nil"/>
              <w:bottom w:val="single" w:color="auto" w:sz="4" w:space="0"/>
              <w:right w:val="single" w:color="auto" w:sz="4" w:space="0"/>
            </w:tcBorders>
            <w:vAlign w:val="center"/>
          </w:tcPr>
          <w:p w14:paraId="2054BF8F">
            <w:pPr>
              <w:widowControl/>
              <w:jc w:val="center"/>
              <w:rPr>
                <w:rFonts w:ascii="仿宋_GB2312" w:hAnsi="宋体" w:eastAsia="仿宋_GB2312"/>
                <w:color w:val="000000"/>
                <w:kern w:val="0"/>
                <w:sz w:val="18"/>
                <w:szCs w:val="18"/>
              </w:rPr>
            </w:pPr>
          </w:p>
        </w:tc>
        <w:tc>
          <w:tcPr>
            <w:tcW w:w="1701" w:type="dxa"/>
            <w:tcBorders>
              <w:top w:val="nil"/>
              <w:left w:val="nil"/>
              <w:bottom w:val="single" w:color="auto" w:sz="4" w:space="0"/>
              <w:right w:val="single" w:color="auto" w:sz="4" w:space="0"/>
            </w:tcBorders>
            <w:vAlign w:val="center"/>
          </w:tcPr>
          <w:p w14:paraId="1C618403">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2.50</w:t>
            </w:r>
          </w:p>
        </w:tc>
      </w:tr>
      <w:tr w14:paraId="10B9100B">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7378FEC1">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302</w:t>
            </w:r>
          </w:p>
        </w:tc>
        <w:tc>
          <w:tcPr>
            <w:tcW w:w="577" w:type="dxa"/>
            <w:tcBorders>
              <w:top w:val="nil"/>
              <w:left w:val="nil"/>
              <w:bottom w:val="single" w:color="auto" w:sz="4" w:space="0"/>
              <w:right w:val="single" w:color="auto" w:sz="4" w:space="0"/>
            </w:tcBorders>
            <w:vAlign w:val="center"/>
          </w:tcPr>
          <w:p w14:paraId="1F468CB4">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14</w:t>
            </w:r>
          </w:p>
        </w:tc>
        <w:tc>
          <w:tcPr>
            <w:tcW w:w="2891" w:type="dxa"/>
            <w:tcBorders>
              <w:top w:val="nil"/>
              <w:left w:val="nil"/>
              <w:bottom w:val="single" w:color="auto" w:sz="4" w:space="0"/>
              <w:right w:val="single" w:color="auto" w:sz="4" w:space="0"/>
            </w:tcBorders>
            <w:vAlign w:val="center"/>
          </w:tcPr>
          <w:p w14:paraId="7FBF4D73">
            <w:pPr>
              <w:widowControl/>
              <w:jc w:val="center"/>
              <w:rPr>
                <w:rFonts w:ascii="仿宋_GB2312" w:hAnsi="宋体" w:eastAsia="仿宋_GB2312"/>
                <w:color w:val="000000"/>
                <w:kern w:val="0"/>
                <w:sz w:val="18"/>
                <w:szCs w:val="18"/>
              </w:rPr>
            </w:pPr>
            <w:r>
              <w:rPr>
                <w:rFonts w:hint="eastAsia" w:ascii="仿宋_GB2312" w:hAnsi="宋体" w:eastAsia="仿宋_GB2312" w:cs="仿宋_GB2312"/>
                <w:color w:val="000000"/>
                <w:kern w:val="0"/>
                <w:sz w:val="18"/>
                <w:szCs w:val="18"/>
              </w:rPr>
              <w:t>租赁费</w:t>
            </w:r>
          </w:p>
        </w:tc>
        <w:tc>
          <w:tcPr>
            <w:tcW w:w="1701" w:type="dxa"/>
            <w:gridSpan w:val="2"/>
            <w:tcBorders>
              <w:top w:val="nil"/>
              <w:left w:val="nil"/>
              <w:bottom w:val="single" w:color="auto" w:sz="4" w:space="0"/>
              <w:right w:val="single" w:color="auto" w:sz="4" w:space="0"/>
            </w:tcBorders>
            <w:vAlign w:val="center"/>
          </w:tcPr>
          <w:p w14:paraId="27402368">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1.05</w:t>
            </w:r>
          </w:p>
        </w:tc>
        <w:tc>
          <w:tcPr>
            <w:tcW w:w="1701" w:type="dxa"/>
            <w:gridSpan w:val="2"/>
            <w:tcBorders>
              <w:top w:val="nil"/>
              <w:left w:val="nil"/>
              <w:bottom w:val="single" w:color="auto" w:sz="4" w:space="0"/>
              <w:right w:val="single" w:color="auto" w:sz="4" w:space="0"/>
            </w:tcBorders>
            <w:vAlign w:val="center"/>
          </w:tcPr>
          <w:p w14:paraId="22C7B188">
            <w:pPr>
              <w:widowControl/>
              <w:jc w:val="center"/>
              <w:rPr>
                <w:rFonts w:ascii="仿宋_GB2312" w:hAnsi="宋体" w:eastAsia="仿宋_GB2312"/>
                <w:color w:val="000000"/>
                <w:kern w:val="0"/>
                <w:sz w:val="18"/>
                <w:szCs w:val="18"/>
              </w:rPr>
            </w:pPr>
          </w:p>
        </w:tc>
        <w:tc>
          <w:tcPr>
            <w:tcW w:w="1701" w:type="dxa"/>
            <w:tcBorders>
              <w:top w:val="nil"/>
              <w:left w:val="nil"/>
              <w:bottom w:val="single" w:color="auto" w:sz="4" w:space="0"/>
              <w:right w:val="single" w:color="auto" w:sz="4" w:space="0"/>
            </w:tcBorders>
            <w:vAlign w:val="center"/>
          </w:tcPr>
          <w:p w14:paraId="4CBBF6EC">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1.05</w:t>
            </w:r>
          </w:p>
        </w:tc>
      </w:tr>
      <w:tr w14:paraId="3B32B3D6">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3C990A14">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302</w:t>
            </w:r>
          </w:p>
        </w:tc>
        <w:tc>
          <w:tcPr>
            <w:tcW w:w="577" w:type="dxa"/>
            <w:tcBorders>
              <w:top w:val="nil"/>
              <w:left w:val="nil"/>
              <w:bottom w:val="single" w:color="auto" w:sz="4" w:space="0"/>
              <w:right w:val="single" w:color="auto" w:sz="4" w:space="0"/>
            </w:tcBorders>
            <w:vAlign w:val="center"/>
          </w:tcPr>
          <w:p w14:paraId="479992D2">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17</w:t>
            </w:r>
          </w:p>
        </w:tc>
        <w:tc>
          <w:tcPr>
            <w:tcW w:w="2891" w:type="dxa"/>
            <w:tcBorders>
              <w:top w:val="nil"/>
              <w:left w:val="nil"/>
              <w:bottom w:val="single" w:color="auto" w:sz="4" w:space="0"/>
              <w:right w:val="single" w:color="auto" w:sz="4" w:space="0"/>
            </w:tcBorders>
            <w:vAlign w:val="center"/>
          </w:tcPr>
          <w:p w14:paraId="7103E251">
            <w:pPr>
              <w:widowControl/>
              <w:jc w:val="center"/>
              <w:rPr>
                <w:rFonts w:ascii="仿宋_GB2312" w:hAnsi="宋体" w:eastAsia="仿宋_GB2312"/>
                <w:color w:val="000000"/>
                <w:kern w:val="0"/>
                <w:sz w:val="18"/>
                <w:szCs w:val="18"/>
              </w:rPr>
            </w:pPr>
            <w:r>
              <w:rPr>
                <w:rFonts w:hint="eastAsia" w:ascii="仿宋_GB2312" w:hAnsi="宋体" w:eastAsia="仿宋_GB2312" w:cs="仿宋_GB2312"/>
                <w:color w:val="000000"/>
                <w:kern w:val="0"/>
                <w:sz w:val="18"/>
                <w:szCs w:val="18"/>
              </w:rPr>
              <w:t>公务接待费</w:t>
            </w:r>
          </w:p>
        </w:tc>
        <w:tc>
          <w:tcPr>
            <w:tcW w:w="1701" w:type="dxa"/>
            <w:gridSpan w:val="2"/>
            <w:tcBorders>
              <w:top w:val="nil"/>
              <w:left w:val="nil"/>
              <w:bottom w:val="single" w:color="auto" w:sz="4" w:space="0"/>
              <w:right w:val="single" w:color="auto" w:sz="4" w:space="0"/>
            </w:tcBorders>
            <w:vAlign w:val="center"/>
          </w:tcPr>
          <w:p w14:paraId="5B0696B0">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2.40</w:t>
            </w:r>
          </w:p>
        </w:tc>
        <w:tc>
          <w:tcPr>
            <w:tcW w:w="1701" w:type="dxa"/>
            <w:gridSpan w:val="2"/>
            <w:tcBorders>
              <w:top w:val="nil"/>
              <w:left w:val="nil"/>
              <w:bottom w:val="single" w:color="auto" w:sz="4" w:space="0"/>
              <w:right w:val="single" w:color="auto" w:sz="4" w:space="0"/>
            </w:tcBorders>
            <w:vAlign w:val="center"/>
          </w:tcPr>
          <w:p w14:paraId="694EC83C">
            <w:pPr>
              <w:widowControl/>
              <w:jc w:val="center"/>
              <w:rPr>
                <w:rFonts w:ascii="仿宋_GB2312" w:hAnsi="宋体" w:eastAsia="仿宋_GB2312"/>
                <w:color w:val="000000"/>
                <w:kern w:val="0"/>
                <w:sz w:val="18"/>
                <w:szCs w:val="18"/>
              </w:rPr>
            </w:pPr>
          </w:p>
        </w:tc>
        <w:tc>
          <w:tcPr>
            <w:tcW w:w="1701" w:type="dxa"/>
            <w:tcBorders>
              <w:top w:val="nil"/>
              <w:left w:val="nil"/>
              <w:bottom w:val="single" w:color="auto" w:sz="4" w:space="0"/>
              <w:right w:val="single" w:color="auto" w:sz="4" w:space="0"/>
            </w:tcBorders>
            <w:vAlign w:val="center"/>
          </w:tcPr>
          <w:p w14:paraId="0108B6F9">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2.40</w:t>
            </w:r>
          </w:p>
        </w:tc>
      </w:tr>
      <w:tr w14:paraId="7CC0EDCF">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4544A481">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302</w:t>
            </w:r>
          </w:p>
        </w:tc>
        <w:tc>
          <w:tcPr>
            <w:tcW w:w="577" w:type="dxa"/>
            <w:tcBorders>
              <w:top w:val="nil"/>
              <w:left w:val="nil"/>
              <w:bottom w:val="single" w:color="auto" w:sz="4" w:space="0"/>
              <w:right w:val="single" w:color="auto" w:sz="4" w:space="0"/>
            </w:tcBorders>
            <w:vAlign w:val="center"/>
          </w:tcPr>
          <w:p w14:paraId="4DADF5E4">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26</w:t>
            </w:r>
          </w:p>
        </w:tc>
        <w:tc>
          <w:tcPr>
            <w:tcW w:w="2891" w:type="dxa"/>
            <w:tcBorders>
              <w:top w:val="nil"/>
              <w:left w:val="nil"/>
              <w:bottom w:val="single" w:color="auto" w:sz="4" w:space="0"/>
              <w:right w:val="single" w:color="auto" w:sz="4" w:space="0"/>
            </w:tcBorders>
            <w:vAlign w:val="center"/>
          </w:tcPr>
          <w:p w14:paraId="59FDCB69">
            <w:pPr>
              <w:widowControl/>
              <w:jc w:val="center"/>
              <w:rPr>
                <w:rFonts w:ascii="仿宋_GB2312" w:hAnsi="宋体" w:eastAsia="仿宋_GB2312"/>
                <w:color w:val="000000"/>
                <w:kern w:val="0"/>
                <w:sz w:val="18"/>
                <w:szCs w:val="18"/>
              </w:rPr>
            </w:pPr>
            <w:r>
              <w:rPr>
                <w:rFonts w:hint="eastAsia" w:ascii="仿宋_GB2312" w:hAnsi="宋体" w:eastAsia="仿宋_GB2312" w:cs="仿宋_GB2312"/>
                <w:color w:val="000000"/>
                <w:kern w:val="0"/>
                <w:sz w:val="18"/>
                <w:szCs w:val="18"/>
              </w:rPr>
              <w:t>劳务费</w:t>
            </w:r>
          </w:p>
        </w:tc>
        <w:tc>
          <w:tcPr>
            <w:tcW w:w="1701" w:type="dxa"/>
            <w:gridSpan w:val="2"/>
            <w:tcBorders>
              <w:top w:val="nil"/>
              <w:left w:val="nil"/>
              <w:bottom w:val="single" w:color="auto" w:sz="4" w:space="0"/>
              <w:right w:val="single" w:color="auto" w:sz="4" w:space="0"/>
            </w:tcBorders>
            <w:vAlign w:val="center"/>
          </w:tcPr>
          <w:p w14:paraId="2B9B3977">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6.16</w:t>
            </w:r>
          </w:p>
        </w:tc>
        <w:tc>
          <w:tcPr>
            <w:tcW w:w="1701" w:type="dxa"/>
            <w:gridSpan w:val="2"/>
            <w:tcBorders>
              <w:top w:val="nil"/>
              <w:left w:val="nil"/>
              <w:bottom w:val="single" w:color="auto" w:sz="4" w:space="0"/>
              <w:right w:val="single" w:color="auto" w:sz="4" w:space="0"/>
            </w:tcBorders>
            <w:vAlign w:val="center"/>
          </w:tcPr>
          <w:p w14:paraId="6B74E2C3">
            <w:pPr>
              <w:widowControl/>
              <w:jc w:val="center"/>
              <w:rPr>
                <w:rFonts w:ascii="仿宋_GB2312" w:hAnsi="宋体" w:eastAsia="仿宋_GB2312"/>
                <w:color w:val="000000"/>
                <w:kern w:val="0"/>
                <w:sz w:val="18"/>
                <w:szCs w:val="18"/>
              </w:rPr>
            </w:pPr>
          </w:p>
        </w:tc>
        <w:tc>
          <w:tcPr>
            <w:tcW w:w="1701" w:type="dxa"/>
            <w:tcBorders>
              <w:top w:val="nil"/>
              <w:left w:val="nil"/>
              <w:bottom w:val="single" w:color="auto" w:sz="4" w:space="0"/>
              <w:right w:val="single" w:color="auto" w:sz="4" w:space="0"/>
            </w:tcBorders>
            <w:vAlign w:val="center"/>
          </w:tcPr>
          <w:p w14:paraId="4C5C79CB">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6.16</w:t>
            </w:r>
          </w:p>
        </w:tc>
      </w:tr>
      <w:tr w14:paraId="6C7EA273">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6998CD93">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302</w:t>
            </w:r>
          </w:p>
        </w:tc>
        <w:tc>
          <w:tcPr>
            <w:tcW w:w="577" w:type="dxa"/>
            <w:tcBorders>
              <w:top w:val="nil"/>
              <w:left w:val="nil"/>
              <w:bottom w:val="single" w:color="auto" w:sz="4" w:space="0"/>
              <w:right w:val="single" w:color="auto" w:sz="4" w:space="0"/>
            </w:tcBorders>
            <w:vAlign w:val="center"/>
          </w:tcPr>
          <w:p w14:paraId="1B8B5E72">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28</w:t>
            </w:r>
          </w:p>
        </w:tc>
        <w:tc>
          <w:tcPr>
            <w:tcW w:w="2891" w:type="dxa"/>
            <w:tcBorders>
              <w:top w:val="nil"/>
              <w:left w:val="nil"/>
              <w:bottom w:val="single" w:color="auto" w:sz="4" w:space="0"/>
              <w:right w:val="single" w:color="auto" w:sz="4" w:space="0"/>
            </w:tcBorders>
            <w:vAlign w:val="center"/>
          </w:tcPr>
          <w:p w14:paraId="1E433142">
            <w:pPr>
              <w:widowControl/>
              <w:jc w:val="center"/>
              <w:rPr>
                <w:rFonts w:ascii="仿宋_GB2312" w:hAnsi="宋体" w:eastAsia="仿宋_GB2312"/>
                <w:color w:val="000000"/>
                <w:kern w:val="0"/>
                <w:sz w:val="18"/>
                <w:szCs w:val="18"/>
              </w:rPr>
            </w:pPr>
            <w:r>
              <w:rPr>
                <w:rFonts w:hint="eastAsia" w:ascii="仿宋_GB2312" w:hAnsi="宋体" w:eastAsia="仿宋_GB2312" w:cs="仿宋_GB2312"/>
                <w:color w:val="000000"/>
                <w:kern w:val="0"/>
                <w:sz w:val="18"/>
                <w:szCs w:val="18"/>
              </w:rPr>
              <w:t>工会经费</w:t>
            </w:r>
          </w:p>
        </w:tc>
        <w:tc>
          <w:tcPr>
            <w:tcW w:w="1701" w:type="dxa"/>
            <w:gridSpan w:val="2"/>
            <w:tcBorders>
              <w:top w:val="nil"/>
              <w:left w:val="nil"/>
              <w:bottom w:val="single" w:color="auto" w:sz="4" w:space="0"/>
              <w:right w:val="single" w:color="auto" w:sz="4" w:space="0"/>
            </w:tcBorders>
            <w:vAlign w:val="center"/>
          </w:tcPr>
          <w:p w14:paraId="3E8019AC">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8.88</w:t>
            </w:r>
          </w:p>
        </w:tc>
        <w:tc>
          <w:tcPr>
            <w:tcW w:w="1701" w:type="dxa"/>
            <w:gridSpan w:val="2"/>
            <w:tcBorders>
              <w:top w:val="nil"/>
              <w:left w:val="nil"/>
              <w:bottom w:val="single" w:color="auto" w:sz="4" w:space="0"/>
              <w:right w:val="single" w:color="auto" w:sz="4" w:space="0"/>
            </w:tcBorders>
            <w:vAlign w:val="center"/>
          </w:tcPr>
          <w:p w14:paraId="16C504C1">
            <w:pPr>
              <w:widowControl/>
              <w:jc w:val="center"/>
              <w:rPr>
                <w:rFonts w:ascii="仿宋_GB2312" w:hAnsi="宋体" w:eastAsia="仿宋_GB2312"/>
                <w:color w:val="000000"/>
                <w:kern w:val="0"/>
                <w:sz w:val="18"/>
                <w:szCs w:val="18"/>
              </w:rPr>
            </w:pPr>
          </w:p>
        </w:tc>
        <w:tc>
          <w:tcPr>
            <w:tcW w:w="1701" w:type="dxa"/>
            <w:tcBorders>
              <w:top w:val="nil"/>
              <w:left w:val="nil"/>
              <w:bottom w:val="single" w:color="auto" w:sz="4" w:space="0"/>
              <w:right w:val="single" w:color="auto" w:sz="4" w:space="0"/>
            </w:tcBorders>
            <w:vAlign w:val="center"/>
          </w:tcPr>
          <w:p w14:paraId="3EEE88CD">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8.88</w:t>
            </w:r>
          </w:p>
        </w:tc>
      </w:tr>
      <w:tr w14:paraId="0B22346B">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3B4BB7DB">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302</w:t>
            </w:r>
          </w:p>
        </w:tc>
        <w:tc>
          <w:tcPr>
            <w:tcW w:w="577" w:type="dxa"/>
            <w:tcBorders>
              <w:top w:val="nil"/>
              <w:left w:val="nil"/>
              <w:bottom w:val="single" w:color="auto" w:sz="4" w:space="0"/>
              <w:right w:val="single" w:color="auto" w:sz="4" w:space="0"/>
            </w:tcBorders>
            <w:vAlign w:val="center"/>
          </w:tcPr>
          <w:p w14:paraId="0E417A64">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29</w:t>
            </w:r>
          </w:p>
        </w:tc>
        <w:tc>
          <w:tcPr>
            <w:tcW w:w="2891" w:type="dxa"/>
            <w:tcBorders>
              <w:top w:val="nil"/>
              <w:left w:val="nil"/>
              <w:bottom w:val="single" w:color="auto" w:sz="4" w:space="0"/>
              <w:right w:val="single" w:color="auto" w:sz="4" w:space="0"/>
            </w:tcBorders>
            <w:vAlign w:val="center"/>
          </w:tcPr>
          <w:p w14:paraId="24A96474">
            <w:pPr>
              <w:widowControl/>
              <w:jc w:val="center"/>
              <w:rPr>
                <w:rFonts w:ascii="仿宋_GB2312" w:hAnsi="宋体" w:eastAsia="仿宋_GB2312"/>
                <w:color w:val="000000"/>
                <w:kern w:val="0"/>
                <w:sz w:val="18"/>
                <w:szCs w:val="18"/>
              </w:rPr>
            </w:pPr>
            <w:r>
              <w:rPr>
                <w:rFonts w:hint="eastAsia" w:ascii="仿宋_GB2312" w:hAnsi="宋体" w:eastAsia="仿宋_GB2312" w:cs="仿宋_GB2312"/>
                <w:color w:val="000000"/>
                <w:kern w:val="0"/>
                <w:sz w:val="18"/>
                <w:szCs w:val="18"/>
              </w:rPr>
              <w:t>福利费</w:t>
            </w:r>
          </w:p>
        </w:tc>
        <w:tc>
          <w:tcPr>
            <w:tcW w:w="1701" w:type="dxa"/>
            <w:gridSpan w:val="2"/>
            <w:tcBorders>
              <w:top w:val="nil"/>
              <w:left w:val="nil"/>
              <w:bottom w:val="single" w:color="auto" w:sz="4" w:space="0"/>
              <w:right w:val="single" w:color="auto" w:sz="4" w:space="0"/>
            </w:tcBorders>
            <w:vAlign w:val="center"/>
          </w:tcPr>
          <w:p w14:paraId="16EA0D14">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20.42</w:t>
            </w:r>
          </w:p>
        </w:tc>
        <w:tc>
          <w:tcPr>
            <w:tcW w:w="1701" w:type="dxa"/>
            <w:gridSpan w:val="2"/>
            <w:tcBorders>
              <w:top w:val="nil"/>
              <w:left w:val="nil"/>
              <w:bottom w:val="single" w:color="auto" w:sz="4" w:space="0"/>
              <w:right w:val="single" w:color="auto" w:sz="4" w:space="0"/>
            </w:tcBorders>
            <w:vAlign w:val="center"/>
          </w:tcPr>
          <w:p w14:paraId="782DCAC0">
            <w:pPr>
              <w:widowControl/>
              <w:jc w:val="center"/>
              <w:rPr>
                <w:rFonts w:ascii="仿宋_GB2312" w:hAnsi="宋体" w:eastAsia="仿宋_GB2312"/>
                <w:color w:val="000000"/>
                <w:kern w:val="0"/>
                <w:sz w:val="18"/>
                <w:szCs w:val="18"/>
              </w:rPr>
            </w:pPr>
          </w:p>
        </w:tc>
        <w:tc>
          <w:tcPr>
            <w:tcW w:w="1701" w:type="dxa"/>
            <w:tcBorders>
              <w:top w:val="nil"/>
              <w:left w:val="nil"/>
              <w:bottom w:val="single" w:color="auto" w:sz="4" w:space="0"/>
              <w:right w:val="single" w:color="auto" w:sz="4" w:space="0"/>
            </w:tcBorders>
            <w:vAlign w:val="center"/>
          </w:tcPr>
          <w:p w14:paraId="57C0D5D3">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20.42</w:t>
            </w:r>
          </w:p>
        </w:tc>
      </w:tr>
      <w:tr w14:paraId="56A4E231">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4DD43D74">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302</w:t>
            </w:r>
          </w:p>
        </w:tc>
        <w:tc>
          <w:tcPr>
            <w:tcW w:w="577" w:type="dxa"/>
            <w:tcBorders>
              <w:top w:val="nil"/>
              <w:left w:val="nil"/>
              <w:bottom w:val="single" w:color="auto" w:sz="4" w:space="0"/>
              <w:right w:val="single" w:color="auto" w:sz="4" w:space="0"/>
            </w:tcBorders>
            <w:vAlign w:val="center"/>
          </w:tcPr>
          <w:p w14:paraId="5D29388F">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31</w:t>
            </w:r>
          </w:p>
        </w:tc>
        <w:tc>
          <w:tcPr>
            <w:tcW w:w="2891" w:type="dxa"/>
            <w:tcBorders>
              <w:top w:val="nil"/>
              <w:left w:val="nil"/>
              <w:bottom w:val="single" w:color="auto" w:sz="4" w:space="0"/>
              <w:right w:val="single" w:color="auto" w:sz="4" w:space="0"/>
            </w:tcBorders>
            <w:vAlign w:val="center"/>
          </w:tcPr>
          <w:p w14:paraId="3DDD33C5">
            <w:pPr>
              <w:widowControl/>
              <w:jc w:val="center"/>
              <w:rPr>
                <w:rFonts w:ascii="仿宋_GB2312" w:hAnsi="宋体" w:eastAsia="仿宋_GB2312"/>
                <w:color w:val="000000"/>
                <w:kern w:val="0"/>
                <w:sz w:val="18"/>
                <w:szCs w:val="18"/>
              </w:rPr>
            </w:pPr>
            <w:r>
              <w:rPr>
                <w:rFonts w:hint="eastAsia" w:ascii="仿宋_GB2312" w:hAnsi="宋体" w:eastAsia="仿宋_GB2312" w:cs="仿宋_GB2312"/>
                <w:color w:val="000000"/>
                <w:kern w:val="0"/>
                <w:sz w:val="18"/>
                <w:szCs w:val="18"/>
              </w:rPr>
              <w:t>公务用车运行维护费</w:t>
            </w:r>
          </w:p>
        </w:tc>
        <w:tc>
          <w:tcPr>
            <w:tcW w:w="1701" w:type="dxa"/>
            <w:gridSpan w:val="2"/>
            <w:tcBorders>
              <w:top w:val="nil"/>
              <w:left w:val="nil"/>
              <w:bottom w:val="single" w:color="auto" w:sz="4" w:space="0"/>
              <w:right w:val="single" w:color="auto" w:sz="4" w:space="0"/>
            </w:tcBorders>
            <w:vAlign w:val="center"/>
          </w:tcPr>
          <w:p w14:paraId="1C2C3CFD">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33.00</w:t>
            </w:r>
          </w:p>
        </w:tc>
        <w:tc>
          <w:tcPr>
            <w:tcW w:w="1701" w:type="dxa"/>
            <w:gridSpan w:val="2"/>
            <w:tcBorders>
              <w:top w:val="nil"/>
              <w:left w:val="nil"/>
              <w:bottom w:val="single" w:color="auto" w:sz="4" w:space="0"/>
              <w:right w:val="single" w:color="auto" w:sz="4" w:space="0"/>
            </w:tcBorders>
            <w:vAlign w:val="center"/>
          </w:tcPr>
          <w:p w14:paraId="1D6AA9C7">
            <w:pPr>
              <w:widowControl/>
              <w:jc w:val="center"/>
              <w:rPr>
                <w:rFonts w:ascii="仿宋_GB2312" w:hAnsi="宋体" w:eastAsia="仿宋_GB2312"/>
                <w:color w:val="000000"/>
                <w:kern w:val="0"/>
                <w:sz w:val="18"/>
                <w:szCs w:val="18"/>
              </w:rPr>
            </w:pPr>
          </w:p>
        </w:tc>
        <w:tc>
          <w:tcPr>
            <w:tcW w:w="1701" w:type="dxa"/>
            <w:tcBorders>
              <w:top w:val="nil"/>
              <w:left w:val="nil"/>
              <w:bottom w:val="single" w:color="auto" w:sz="4" w:space="0"/>
              <w:right w:val="single" w:color="auto" w:sz="4" w:space="0"/>
            </w:tcBorders>
            <w:vAlign w:val="center"/>
          </w:tcPr>
          <w:p w14:paraId="763A9D6A">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33.00</w:t>
            </w:r>
          </w:p>
        </w:tc>
      </w:tr>
      <w:tr w14:paraId="5D372341">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3EF479BD">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302</w:t>
            </w:r>
          </w:p>
        </w:tc>
        <w:tc>
          <w:tcPr>
            <w:tcW w:w="577" w:type="dxa"/>
            <w:tcBorders>
              <w:top w:val="nil"/>
              <w:left w:val="nil"/>
              <w:bottom w:val="single" w:color="auto" w:sz="4" w:space="0"/>
              <w:right w:val="single" w:color="auto" w:sz="4" w:space="0"/>
            </w:tcBorders>
            <w:vAlign w:val="center"/>
          </w:tcPr>
          <w:p w14:paraId="5030C2C9">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99</w:t>
            </w:r>
          </w:p>
        </w:tc>
        <w:tc>
          <w:tcPr>
            <w:tcW w:w="2891" w:type="dxa"/>
            <w:tcBorders>
              <w:top w:val="nil"/>
              <w:left w:val="nil"/>
              <w:bottom w:val="single" w:color="auto" w:sz="4" w:space="0"/>
              <w:right w:val="single" w:color="auto" w:sz="4" w:space="0"/>
            </w:tcBorders>
            <w:vAlign w:val="center"/>
          </w:tcPr>
          <w:p w14:paraId="2A041F39">
            <w:pPr>
              <w:widowControl/>
              <w:jc w:val="center"/>
              <w:rPr>
                <w:rFonts w:ascii="仿宋_GB2312" w:hAnsi="宋体" w:eastAsia="仿宋_GB2312"/>
                <w:color w:val="000000"/>
                <w:kern w:val="0"/>
                <w:sz w:val="18"/>
                <w:szCs w:val="18"/>
              </w:rPr>
            </w:pPr>
            <w:r>
              <w:rPr>
                <w:rFonts w:hint="eastAsia" w:ascii="仿宋_GB2312" w:hAnsi="宋体" w:eastAsia="仿宋_GB2312" w:cs="仿宋_GB2312"/>
                <w:color w:val="000000"/>
                <w:kern w:val="0"/>
                <w:sz w:val="18"/>
                <w:szCs w:val="18"/>
              </w:rPr>
              <w:t>其他商品服务支出</w:t>
            </w:r>
          </w:p>
        </w:tc>
        <w:tc>
          <w:tcPr>
            <w:tcW w:w="1701" w:type="dxa"/>
            <w:gridSpan w:val="2"/>
            <w:tcBorders>
              <w:top w:val="nil"/>
              <w:left w:val="nil"/>
              <w:bottom w:val="single" w:color="auto" w:sz="4" w:space="0"/>
              <w:right w:val="single" w:color="auto" w:sz="4" w:space="0"/>
            </w:tcBorders>
            <w:vAlign w:val="center"/>
          </w:tcPr>
          <w:p w14:paraId="7ECA6175">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129.16</w:t>
            </w:r>
          </w:p>
        </w:tc>
        <w:tc>
          <w:tcPr>
            <w:tcW w:w="1701" w:type="dxa"/>
            <w:gridSpan w:val="2"/>
            <w:tcBorders>
              <w:top w:val="nil"/>
              <w:left w:val="nil"/>
              <w:bottom w:val="single" w:color="auto" w:sz="4" w:space="0"/>
              <w:right w:val="single" w:color="auto" w:sz="4" w:space="0"/>
            </w:tcBorders>
            <w:vAlign w:val="center"/>
          </w:tcPr>
          <w:p w14:paraId="51350891">
            <w:pPr>
              <w:widowControl/>
              <w:jc w:val="center"/>
              <w:rPr>
                <w:rFonts w:ascii="仿宋_GB2312" w:hAnsi="宋体" w:eastAsia="仿宋_GB2312"/>
                <w:color w:val="000000"/>
                <w:kern w:val="0"/>
                <w:sz w:val="18"/>
                <w:szCs w:val="18"/>
              </w:rPr>
            </w:pPr>
          </w:p>
        </w:tc>
        <w:tc>
          <w:tcPr>
            <w:tcW w:w="1701" w:type="dxa"/>
            <w:tcBorders>
              <w:top w:val="nil"/>
              <w:left w:val="nil"/>
              <w:bottom w:val="single" w:color="auto" w:sz="4" w:space="0"/>
              <w:right w:val="single" w:color="auto" w:sz="4" w:space="0"/>
            </w:tcBorders>
            <w:vAlign w:val="center"/>
          </w:tcPr>
          <w:p w14:paraId="5CD227EB">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129.16</w:t>
            </w:r>
          </w:p>
        </w:tc>
      </w:tr>
      <w:tr w14:paraId="5EF123A0">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141803B2">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303</w:t>
            </w:r>
          </w:p>
        </w:tc>
        <w:tc>
          <w:tcPr>
            <w:tcW w:w="577" w:type="dxa"/>
            <w:tcBorders>
              <w:top w:val="nil"/>
              <w:left w:val="nil"/>
              <w:bottom w:val="single" w:color="auto" w:sz="4" w:space="0"/>
              <w:right w:val="single" w:color="auto" w:sz="4" w:space="0"/>
            </w:tcBorders>
            <w:vAlign w:val="center"/>
          </w:tcPr>
          <w:p w14:paraId="696AD008">
            <w:pPr>
              <w:widowControl/>
              <w:jc w:val="center"/>
              <w:rPr>
                <w:rFonts w:ascii="仿宋_GB2312" w:hAnsi="宋体" w:eastAsia="仿宋_GB2312"/>
                <w:color w:val="000000"/>
                <w:kern w:val="0"/>
                <w:sz w:val="18"/>
                <w:szCs w:val="18"/>
              </w:rPr>
            </w:pPr>
          </w:p>
        </w:tc>
        <w:tc>
          <w:tcPr>
            <w:tcW w:w="2891" w:type="dxa"/>
            <w:tcBorders>
              <w:top w:val="nil"/>
              <w:left w:val="nil"/>
              <w:bottom w:val="single" w:color="auto" w:sz="4" w:space="0"/>
              <w:right w:val="single" w:color="auto" w:sz="4" w:space="0"/>
            </w:tcBorders>
            <w:vAlign w:val="center"/>
          </w:tcPr>
          <w:p w14:paraId="78AB1969">
            <w:pPr>
              <w:widowControl/>
              <w:jc w:val="center"/>
              <w:rPr>
                <w:rFonts w:ascii="仿宋_GB2312" w:hAnsi="宋体" w:eastAsia="仿宋_GB2312"/>
                <w:color w:val="000000"/>
                <w:kern w:val="0"/>
                <w:sz w:val="18"/>
                <w:szCs w:val="18"/>
              </w:rPr>
            </w:pPr>
            <w:r>
              <w:rPr>
                <w:rFonts w:hint="eastAsia" w:ascii="仿宋_GB2312" w:hAnsi="宋体" w:eastAsia="仿宋_GB2312" w:cs="仿宋_GB2312"/>
                <w:color w:val="000000"/>
                <w:kern w:val="0"/>
                <w:sz w:val="18"/>
                <w:szCs w:val="18"/>
              </w:rPr>
              <w:t>对个人和家庭的补助</w:t>
            </w:r>
          </w:p>
        </w:tc>
        <w:tc>
          <w:tcPr>
            <w:tcW w:w="1701" w:type="dxa"/>
            <w:gridSpan w:val="2"/>
            <w:tcBorders>
              <w:top w:val="nil"/>
              <w:left w:val="nil"/>
              <w:bottom w:val="single" w:color="auto" w:sz="4" w:space="0"/>
              <w:right w:val="single" w:color="auto" w:sz="4" w:space="0"/>
            </w:tcBorders>
            <w:vAlign w:val="center"/>
          </w:tcPr>
          <w:p w14:paraId="29B09BB6">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18.19</w:t>
            </w:r>
          </w:p>
        </w:tc>
        <w:tc>
          <w:tcPr>
            <w:tcW w:w="1701" w:type="dxa"/>
            <w:gridSpan w:val="2"/>
            <w:tcBorders>
              <w:top w:val="nil"/>
              <w:left w:val="nil"/>
              <w:bottom w:val="single" w:color="auto" w:sz="4" w:space="0"/>
              <w:right w:val="single" w:color="auto" w:sz="4" w:space="0"/>
            </w:tcBorders>
            <w:vAlign w:val="center"/>
          </w:tcPr>
          <w:p w14:paraId="5FA7D2E0">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18.19</w:t>
            </w:r>
          </w:p>
        </w:tc>
        <w:tc>
          <w:tcPr>
            <w:tcW w:w="1701" w:type="dxa"/>
            <w:tcBorders>
              <w:top w:val="nil"/>
              <w:left w:val="nil"/>
              <w:bottom w:val="single" w:color="auto" w:sz="4" w:space="0"/>
              <w:right w:val="single" w:color="auto" w:sz="4" w:space="0"/>
            </w:tcBorders>
            <w:vAlign w:val="center"/>
          </w:tcPr>
          <w:p w14:paraId="444EBCE3">
            <w:pPr>
              <w:widowControl/>
              <w:jc w:val="center"/>
              <w:rPr>
                <w:rFonts w:ascii="仿宋_GB2312" w:hAnsi="宋体" w:eastAsia="仿宋_GB2312"/>
                <w:color w:val="000000"/>
                <w:kern w:val="0"/>
                <w:sz w:val="18"/>
                <w:szCs w:val="18"/>
              </w:rPr>
            </w:pPr>
          </w:p>
        </w:tc>
      </w:tr>
      <w:tr w14:paraId="63AB6984">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692C10A9">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303</w:t>
            </w:r>
          </w:p>
        </w:tc>
        <w:tc>
          <w:tcPr>
            <w:tcW w:w="577" w:type="dxa"/>
            <w:tcBorders>
              <w:top w:val="nil"/>
              <w:left w:val="nil"/>
              <w:bottom w:val="single" w:color="auto" w:sz="4" w:space="0"/>
              <w:right w:val="single" w:color="auto" w:sz="4" w:space="0"/>
            </w:tcBorders>
            <w:vAlign w:val="center"/>
          </w:tcPr>
          <w:p w14:paraId="74A6B804">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05</w:t>
            </w:r>
          </w:p>
        </w:tc>
        <w:tc>
          <w:tcPr>
            <w:tcW w:w="2891" w:type="dxa"/>
            <w:tcBorders>
              <w:top w:val="nil"/>
              <w:left w:val="nil"/>
              <w:bottom w:val="single" w:color="auto" w:sz="4" w:space="0"/>
              <w:right w:val="single" w:color="auto" w:sz="4" w:space="0"/>
            </w:tcBorders>
            <w:vAlign w:val="center"/>
          </w:tcPr>
          <w:p w14:paraId="72B88A5F">
            <w:pPr>
              <w:widowControl/>
              <w:jc w:val="center"/>
              <w:rPr>
                <w:rFonts w:ascii="仿宋_GB2312" w:hAnsi="宋体" w:eastAsia="仿宋_GB2312"/>
                <w:color w:val="000000"/>
                <w:kern w:val="0"/>
                <w:sz w:val="18"/>
                <w:szCs w:val="18"/>
              </w:rPr>
            </w:pPr>
            <w:r>
              <w:rPr>
                <w:rFonts w:hint="eastAsia" w:ascii="仿宋_GB2312" w:hAnsi="宋体" w:eastAsia="仿宋_GB2312" w:cs="仿宋_GB2312"/>
                <w:color w:val="000000"/>
                <w:kern w:val="0"/>
                <w:sz w:val="18"/>
                <w:szCs w:val="18"/>
              </w:rPr>
              <w:t>生活补助</w:t>
            </w:r>
          </w:p>
        </w:tc>
        <w:tc>
          <w:tcPr>
            <w:tcW w:w="1701" w:type="dxa"/>
            <w:gridSpan w:val="2"/>
            <w:tcBorders>
              <w:top w:val="nil"/>
              <w:left w:val="nil"/>
              <w:bottom w:val="single" w:color="auto" w:sz="4" w:space="0"/>
              <w:right w:val="single" w:color="auto" w:sz="4" w:space="0"/>
            </w:tcBorders>
            <w:vAlign w:val="center"/>
          </w:tcPr>
          <w:p w14:paraId="77832605">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2.91</w:t>
            </w:r>
          </w:p>
        </w:tc>
        <w:tc>
          <w:tcPr>
            <w:tcW w:w="1701" w:type="dxa"/>
            <w:gridSpan w:val="2"/>
            <w:tcBorders>
              <w:top w:val="nil"/>
              <w:left w:val="nil"/>
              <w:bottom w:val="single" w:color="auto" w:sz="4" w:space="0"/>
              <w:right w:val="single" w:color="auto" w:sz="4" w:space="0"/>
            </w:tcBorders>
            <w:vAlign w:val="center"/>
          </w:tcPr>
          <w:p w14:paraId="3EEB18F1">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2.91</w:t>
            </w:r>
          </w:p>
        </w:tc>
        <w:tc>
          <w:tcPr>
            <w:tcW w:w="1701" w:type="dxa"/>
            <w:tcBorders>
              <w:top w:val="nil"/>
              <w:left w:val="nil"/>
              <w:bottom w:val="single" w:color="auto" w:sz="4" w:space="0"/>
              <w:right w:val="single" w:color="auto" w:sz="4" w:space="0"/>
            </w:tcBorders>
            <w:vAlign w:val="center"/>
          </w:tcPr>
          <w:p w14:paraId="0BC3AD0D">
            <w:pPr>
              <w:widowControl/>
              <w:jc w:val="center"/>
              <w:rPr>
                <w:rFonts w:ascii="仿宋_GB2312" w:hAnsi="宋体" w:eastAsia="仿宋_GB2312"/>
                <w:color w:val="000000"/>
                <w:kern w:val="0"/>
                <w:sz w:val="18"/>
                <w:szCs w:val="18"/>
              </w:rPr>
            </w:pPr>
          </w:p>
        </w:tc>
      </w:tr>
      <w:tr w14:paraId="2A266F4F">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001E0F7B">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303</w:t>
            </w:r>
          </w:p>
        </w:tc>
        <w:tc>
          <w:tcPr>
            <w:tcW w:w="577" w:type="dxa"/>
            <w:tcBorders>
              <w:top w:val="nil"/>
              <w:left w:val="nil"/>
              <w:bottom w:val="single" w:color="auto" w:sz="4" w:space="0"/>
              <w:right w:val="single" w:color="auto" w:sz="4" w:space="0"/>
            </w:tcBorders>
            <w:vAlign w:val="center"/>
          </w:tcPr>
          <w:p w14:paraId="00550497">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09</w:t>
            </w:r>
          </w:p>
        </w:tc>
        <w:tc>
          <w:tcPr>
            <w:tcW w:w="2891" w:type="dxa"/>
            <w:tcBorders>
              <w:top w:val="nil"/>
              <w:left w:val="nil"/>
              <w:bottom w:val="single" w:color="auto" w:sz="4" w:space="0"/>
              <w:right w:val="single" w:color="auto" w:sz="4" w:space="0"/>
            </w:tcBorders>
            <w:vAlign w:val="center"/>
          </w:tcPr>
          <w:p w14:paraId="5C44C84D">
            <w:pPr>
              <w:widowControl/>
              <w:jc w:val="center"/>
              <w:rPr>
                <w:rFonts w:ascii="仿宋_GB2312" w:hAnsi="宋体" w:eastAsia="仿宋_GB2312"/>
                <w:color w:val="000000"/>
                <w:kern w:val="0"/>
                <w:sz w:val="18"/>
                <w:szCs w:val="18"/>
              </w:rPr>
            </w:pPr>
            <w:r>
              <w:rPr>
                <w:rFonts w:hint="eastAsia" w:ascii="仿宋_GB2312" w:hAnsi="宋体" w:eastAsia="仿宋_GB2312" w:cs="仿宋_GB2312"/>
                <w:color w:val="000000"/>
                <w:kern w:val="0"/>
                <w:sz w:val="18"/>
                <w:szCs w:val="18"/>
              </w:rPr>
              <w:t>奖励金</w:t>
            </w:r>
          </w:p>
        </w:tc>
        <w:tc>
          <w:tcPr>
            <w:tcW w:w="1701" w:type="dxa"/>
            <w:gridSpan w:val="2"/>
            <w:tcBorders>
              <w:top w:val="nil"/>
              <w:left w:val="nil"/>
              <w:bottom w:val="single" w:color="auto" w:sz="4" w:space="0"/>
              <w:right w:val="single" w:color="auto" w:sz="4" w:space="0"/>
            </w:tcBorders>
            <w:vAlign w:val="center"/>
          </w:tcPr>
          <w:p w14:paraId="5D3C16F9">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3.18</w:t>
            </w:r>
          </w:p>
        </w:tc>
        <w:tc>
          <w:tcPr>
            <w:tcW w:w="1701" w:type="dxa"/>
            <w:gridSpan w:val="2"/>
            <w:tcBorders>
              <w:top w:val="nil"/>
              <w:left w:val="nil"/>
              <w:bottom w:val="single" w:color="auto" w:sz="4" w:space="0"/>
              <w:right w:val="single" w:color="auto" w:sz="4" w:space="0"/>
            </w:tcBorders>
            <w:vAlign w:val="center"/>
          </w:tcPr>
          <w:p w14:paraId="1A87373A">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3.18</w:t>
            </w:r>
          </w:p>
        </w:tc>
        <w:tc>
          <w:tcPr>
            <w:tcW w:w="1701" w:type="dxa"/>
            <w:tcBorders>
              <w:top w:val="nil"/>
              <w:left w:val="nil"/>
              <w:bottom w:val="single" w:color="auto" w:sz="4" w:space="0"/>
              <w:right w:val="single" w:color="auto" w:sz="4" w:space="0"/>
            </w:tcBorders>
            <w:vAlign w:val="center"/>
          </w:tcPr>
          <w:p w14:paraId="23AB32E2">
            <w:pPr>
              <w:widowControl/>
              <w:jc w:val="center"/>
              <w:rPr>
                <w:rFonts w:ascii="仿宋_GB2312" w:hAnsi="宋体" w:eastAsia="仿宋_GB2312"/>
                <w:color w:val="000000"/>
                <w:kern w:val="0"/>
                <w:sz w:val="18"/>
                <w:szCs w:val="18"/>
              </w:rPr>
            </w:pPr>
          </w:p>
        </w:tc>
      </w:tr>
      <w:tr w14:paraId="20F2B225">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25F36E24">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303</w:t>
            </w:r>
          </w:p>
        </w:tc>
        <w:tc>
          <w:tcPr>
            <w:tcW w:w="577" w:type="dxa"/>
            <w:tcBorders>
              <w:top w:val="nil"/>
              <w:left w:val="nil"/>
              <w:bottom w:val="single" w:color="auto" w:sz="4" w:space="0"/>
              <w:right w:val="single" w:color="auto" w:sz="4" w:space="0"/>
            </w:tcBorders>
            <w:vAlign w:val="center"/>
          </w:tcPr>
          <w:p w14:paraId="42947D44">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99</w:t>
            </w:r>
          </w:p>
        </w:tc>
        <w:tc>
          <w:tcPr>
            <w:tcW w:w="2891" w:type="dxa"/>
            <w:tcBorders>
              <w:top w:val="nil"/>
              <w:left w:val="nil"/>
              <w:bottom w:val="single" w:color="auto" w:sz="4" w:space="0"/>
              <w:right w:val="single" w:color="auto" w:sz="4" w:space="0"/>
            </w:tcBorders>
            <w:vAlign w:val="center"/>
          </w:tcPr>
          <w:p w14:paraId="4766B05C">
            <w:pPr>
              <w:widowControl/>
              <w:jc w:val="center"/>
              <w:rPr>
                <w:rFonts w:ascii="仿宋_GB2312" w:hAnsi="宋体" w:eastAsia="仿宋_GB2312"/>
                <w:color w:val="000000"/>
                <w:kern w:val="0"/>
                <w:sz w:val="18"/>
                <w:szCs w:val="18"/>
              </w:rPr>
            </w:pPr>
            <w:r>
              <w:rPr>
                <w:rFonts w:hint="eastAsia" w:ascii="仿宋_GB2312" w:hAnsi="宋体" w:eastAsia="仿宋_GB2312" w:cs="仿宋_GB2312"/>
                <w:color w:val="000000"/>
                <w:kern w:val="0"/>
                <w:sz w:val="18"/>
                <w:szCs w:val="18"/>
              </w:rPr>
              <w:t>其他对个人和家庭的补助</w:t>
            </w:r>
          </w:p>
        </w:tc>
        <w:tc>
          <w:tcPr>
            <w:tcW w:w="1701" w:type="dxa"/>
            <w:gridSpan w:val="2"/>
            <w:tcBorders>
              <w:top w:val="nil"/>
              <w:left w:val="nil"/>
              <w:bottom w:val="single" w:color="auto" w:sz="4" w:space="0"/>
              <w:right w:val="single" w:color="auto" w:sz="4" w:space="0"/>
            </w:tcBorders>
            <w:vAlign w:val="center"/>
          </w:tcPr>
          <w:p w14:paraId="72EA3AE2">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12.10</w:t>
            </w:r>
          </w:p>
        </w:tc>
        <w:tc>
          <w:tcPr>
            <w:tcW w:w="1701" w:type="dxa"/>
            <w:gridSpan w:val="2"/>
            <w:tcBorders>
              <w:top w:val="nil"/>
              <w:left w:val="nil"/>
              <w:bottom w:val="single" w:color="auto" w:sz="4" w:space="0"/>
              <w:right w:val="single" w:color="auto" w:sz="4" w:space="0"/>
            </w:tcBorders>
            <w:vAlign w:val="center"/>
          </w:tcPr>
          <w:p w14:paraId="2665E6DE">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12.10</w:t>
            </w:r>
          </w:p>
        </w:tc>
        <w:tc>
          <w:tcPr>
            <w:tcW w:w="1701" w:type="dxa"/>
            <w:tcBorders>
              <w:top w:val="nil"/>
              <w:left w:val="nil"/>
              <w:bottom w:val="single" w:color="auto" w:sz="4" w:space="0"/>
              <w:right w:val="single" w:color="auto" w:sz="4" w:space="0"/>
            </w:tcBorders>
            <w:vAlign w:val="center"/>
          </w:tcPr>
          <w:p w14:paraId="2423C553">
            <w:pPr>
              <w:widowControl/>
              <w:jc w:val="center"/>
              <w:rPr>
                <w:rFonts w:ascii="仿宋_GB2312" w:hAnsi="宋体" w:eastAsia="仿宋_GB2312"/>
                <w:color w:val="000000"/>
                <w:kern w:val="0"/>
                <w:sz w:val="18"/>
                <w:szCs w:val="18"/>
              </w:rPr>
            </w:pPr>
          </w:p>
        </w:tc>
      </w:tr>
      <w:tr w14:paraId="12301AF0">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4E02E9D0">
            <w:pPr>
              <w:widowControl/>
              <w:jc w:val="center"/>
              <w:rPr>
                <w:rFonts w:ascii="仿宋_GB2312" w:hAnsi="宋体" w:eastAsia="仿宋_GB2312"/>
                <w:color w:val="000000"/>
                <w:kern w:val="0"/>
                <w:sz w:val="18"/>
                <w:szCs w:val="18"/>
              </w:rPr>
            </w:pPr>
          </w:p>
        </w:tc>
        <w:tc>
          <w:tcPr>
            <w:tcW w:w="577" w:type="dxa"/>
            <w:tcBorders>
              <w:top w:val="nil"/>
              <w:left w:val="nil"/>
              <w:bottom w:val="single" w:color="auto" w:sz="4" w:space="0"/>
              <w:right w:val="single" w:color="auto" w:sz="4" w:space="0"/>
            </w:tcBorders>
            <w:vAlign w:val="center"/>
          </w:tcPr>
          <w:p w14:paraId="69A7F817">
            <w:pPr>
              <w:widowControl/>
              <w:jc w:val="center"/>
              <w:rPr>
                <w:rFonts w:ascii="仿宋_GB2312" w:hAnsi="宋体" w:eastAsia="仿宋_GB2312"/>
                <w:color w:val="000000"/>
                <w:kern w:val="0"/>
                <w:sz w:val="18"/>
                <w:szCs w:val="18"/>
              </w:rPr>
            </w:pPr>
          </w:p>
        </w:tc>
        <w:tc>
          <w:tcPr>
            <w:tcW w:w="2891" w:type="dxa"/>
            <w:tcBorders>
              <w:top w:val="nil"/>
              <w:left w:val="nil"/>
              <w:bottom w:val="single" w:color="auto" w:sz="4" w:space="0"/>
              <w:right w:val="single" w:color="auto" w:sz="4" w:space="0"/>
            </w:tcBorders>
            <w:vAlign w:val="center"/>
          </w:tcPr>
          <w:p w14:paraId="0AE364A0">
            <w:pPr>
              <w:widowControl/>
              <w:jc w:val="center"/>
              <w:rPr>
                <w:rFonts w:ascii="仿宋_GB2312" w:hAnsi="宋体" w:eastAsia="仿宋_GB2312"/>
                <w:color w:val="000000"/>
                <w:kern w:val="0"/>
                <w:sz w:val="18"/>
                <w:szCs w:val="18"/>
              </w:rPr>
            </w:pPr>
          </w:p>
        </w:tc>
        <w:tc>
          <w:tcPr>
            <w:tcW w:w="1701" w:type="dxa"/>
            <w:gridSpan w:val="2"/>
            <w:tcBorders>
              <w:top w:val="nil"/>
              <w:left w:val="nil"/>
              <w:bottom w:val="single" w:color="auto" w:sz="4" w:space="0"/>
              <w:right w:val="single" w:color="auto" w:sz="4" w:space="0"/>
            </w:tcBorders>
            <w:vAlign w:val="center"/>
          </w:tcPr>
          <w:p w14:paraId="4A0678BA">
            <w:pPr>
              <w:widowControl/>
              <w:jc w:val="center"/>
              <w:rPr>
                <w:rFonts w:ascii="仿宋_GB2312" w:hAnsi="宋体" w:eastAsia="仿宋_GB2312"/>
                <w:color w:val="000000"/>
                <w:kern w:val="0"/>
                <w:sz w:val="18"/>
                <w:szCs w:val="18"/>
              </w:rPr>
            </w:pPr>
          </w:p>
        </w:tc>
        <w:tc>
          <w:tcPr>
            <w:tcW w:w="1701" w:type="dxa"/>
            <w:gridSpan w:val="2"/>
            <w:tcBorders>
              <w:top w:val="nil"/>
              <w:left w:val="nil"/>
              <w:bottom w:val="single" w:color="auto" w:sz="4" w:space="0"/>
              <w:right w:val="single" w:color="auto" w:sz="4" w:space="0"/>
            </w:tcBorders>
            <w:vAlign w:val="center"/>
          </w:tcPr>
          <w:p w14:paraId="4C85D2D6">
            <w:pPr>
              <w:widowControl/>
              <w:jc w:val="center"/>
              <w:rPr>
                <w:rFonts w:ascii="仿宋_GB2312" w:hAnsi="宋体" w:eastAsia="仿宋_GB2312"/>
                <w:color w:val="000000"/>
                <w:kern w:val="0"/>
                <w:sz w:val="18"/>
                <w:szCs w:val="18"/>
              </w:rPr>
            </w:pPr>
          </w:p>
        </w:tc>
        <w:tc>
          <w:tcPr>
            <w:tcW w:w="1701" w:type="dxa"/>
            <w:tcBorders>
              <w:top w:val="nil"/>
              <w:left w:val="nil"/>
              <w:bottom w:val="single" w:color="auto" w:sz="4" w:space="0"/>
              <w:right w:val="single" w:color="auto" w:sz="4" w:space="0"/>
            </w:tcBorders>
            <w:vAlign w:val="center"/>
          </w:tcPr>
          <w:p w14:paraId="1DC65B85">
            <w:pPr>
              <w:widowControl/>
              <w:jc w:val="center"/>
              <w:rPr>
                <w:rFonts w:ascii="仿宋_GB2312" w:hAnsi="宋体" w:eastAsia="仿宋_GB2312"/>
                <w:color w:val="000000"/>
                <w:kern w:val="0"/>
                <w:sz w:val="18"/>
                <w:szCs w:val="18"/>
              </w:rPr>
            </w:pPr>
          </w:p>
        </w:tc>
      </w:tr>
      <w:tr w14:paraId="1FEEAFA6">
        <w:tblPrEx>
          <w:tblCellMar>
            <w:top w:w="0" w:type="dxa"/>
            <w:left w:w="108" w:type="dxa"/>
            <w:bottom w:w="0" w:type="dxa"/>
            <w:right w:w="108" w:type="dxa"/>
          </w:tblCellMar>
        </w:tblPrEx>
        <w:trPr>
          <w:trHeight w:val="402" w:hRule="atLeast"/>
        </w:trPr>
        <w:tc>
          <w:tcPr>
            <w:tcW w:w="757" w:type="dxa"/>
            <w:tcBorders>
              <w:top w:val="nil"/>
              <w:left w:val="single" w:color="auto" w:sz="4" w:space="0"/>
              <w:bottom w:val="single" w:color="auto" w:sz="4" w:space="0"/>
              <w:right w:val="single" w:color="auto" w:sz="4" w:space="0"/>
            </w:tcBorders>
            <w:vAlign w:val="center"/>
          </w:tcPr>
          <w:p w14:paraId="4B9DF3B7">
            <w:pPr>
              <w:widowControl/>
              <w:jc w:val="center"/>
              <w:rPr>
                <w:rFonts w:ascii="仿宋_GB2312" w:hAnsi="宋体" w:eastAsia="仿宋_GB2312"/>
                <w:color w:val="000000"/>
                <w:kern w:val="0"/>
                <w:sz w:val="18"/>
                <w:szCs w:val="18"/>
              </w:rPr>
            </w:pPr>
          </w:p>
        </w:tc>
        <w:tc>
          <w:tcPr>
            <w:tcW w:w="577" w:type="dxa"/>
            <w:tcBorders>
              <w:top w:val="nil"/>
              <w:left w:val="nil"/>
              <w:bottom w:val="single" w:color="auto" w:sz="4" w:space="0"/>
              <w:right w:val="single" w:color="auto" w:sz="4" w:space="0"/>
            </w:tcBorders>
            <w:vAlign w:val="center"/>
          </w:tcPr>
          <w:p w14:paraId="724E9655">
            <w:pPr>
              <w:widowControl/>
              <w:jc w:val="center"/>
              <w:rPr>
                <w:rFonts w:ascii="仿宋_GB2312" w:hAnsi="宋体" w:eastAsia="仿宋_GB2312"/>
                <w:color w:val="000000"/>
                <w:kern w:val="0"/>
                <w:sz w:val="18"/>
                <w:szCs w:val="18"/>
              </w:rPr>
            </w:pPr>
          </w:p>
        </w:tc>
        <w:tc>
          <w:tcPr>
            <w:tcW w:w="2891" w:type="dxa"/>
            <w:tcBorders>
              <w:top w:val="nil"/>
              <w:left w:val="nil"/>
              <w:bottom w:val="single" w:color="auto" w:sz="4" w:space="0"/>
              <w:right w:val="single" w:color="auto" w:sz="4" w:space="0"/>
            </w:tcBorders>
            <w:vAlign w:val="center"/>
          </w:tcPr>
          <w:p w14:paraId="3AEAD12B">
            <w:pPr>
              <w:widowControl/>
              <w:jc w:val="center"/>
              <w:rPr>
                <w:rFonts w:ascii="仿宋_GB2312" w:hAnsi="宋体" w:eastAsia="仿宋_GB2312"/>
                <w:color w:val="000000"/>
                <w:kern w:val="0"/>
                <w:sz w:val="18"/>
                <w:szCs w:val="18"/>
              </w:rPr>
            </w:pPr>
            <w:r>
              <w:rPr>
                <w:rFonts w:hint="eastAsia" w:ascii="仿宋_GB2312" w:hAnsi="宋体" w:eastAsia="仿宋_GB2312" w:cs="仿宋_GB2312"/>
                <w:color w:val="000000"/>
                <w:kern w:val="0"/>
                <w:sz w:val="18"/>
                <w:szCs w:val="18"/>
              </w:rPr>
              <w:t>合计</w:t>
            </w:r>
          </w:p>
        </w:tc>
        <w:tc>
          <w:tcPr>
            <w:tcW w:w="1701" w:type="dxa"/>
            <w:gridSpan w:val="2"/>
            <w:tcBorders>
              <w:top w:val="nil"/>
              <w:left w:val="nil"/>
              <w:bottom w:val="single" w:color="auto" w:sz="4" w:space="0"/>
              <w:right w:val="single" w:color="auto" w:sz="4" w:space="0"/>
            </w:tcBorders>
            <w:vAlign w:val="center"/>
          </w:tcPr>
          <w:p w14:paraId="06A91E68">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1559.00</w:t>
            </w:r>
          </w:p>
        </w:tc>
        <w:tc>
          <w:tcPr>
            <w:tcW w:w="1701" w:type="dxa"/>
            <w:gridSpan w:val="2"/>
            <w:tcBorders>
              <w:top w:val="nil"/>
              <w:left w:val="nil"/>
              <w:bottom w:val="single" w:color="auto" w:sz="4" w:space="0"/>
              <w:right w:val="single" w:color="auto" w:sz="4" w:space="0"/>
            </w:tcBorders>
            <w:vAlign w:val="center"/>
          </w:tcPr>
          <w:p w14:paraId="6DBD8205">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1294.36</w:t>
            </w:r>
          </w:p>
        </w:tc>
        <w:tc>
          <w:tcPr>
            <w:tcW w:w="1701" w:type="dxa"/>
            <w:tcBorders>
              <w:top w:val="nil"/>
              <w:left w:val="nil"/>
              <w:bottom w:val="single" w:color="auto" w:sz="4" w:space="0"/>
              <w:right w:val="single" w:color="auto" w:sz="4" w:space="0"/>
            </w:tcBorders>
            <w:vAlign w:val="center"/>
          </w:tcPr>
          <w:p w14:paraId="4B358EB4">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264.64</w:t>
            </w:r>
          </w:p>
        </w:tc>
      </w:tr>
    </w:tbl>
    <w:p w14:paraId="44DF1013">
      <w:pPr>
        <w:widowControl/>
        <w:jc w:val="left"/>
        <w:outlineLvl w:val="1"/>
        <w:rPr>
          <w:rFonts w:ascii="仿宋_GB2312" w:hAnsi="宋体" w:eastAsia="仿宋_GB2312"/>
          <w:b/>
          <w:bCs/>
          <w:kern w:val="0"/>
          <w:sz w:val="32"/>
          <w:szCs w:val="32"/>
        </w:rPr>
      </w:pPr>
    </w:p>
    <w:p w14:paraId="2BF5A1D9">
      <w:pPr>
        <w:widowControl/>
        <w:jc w:val="left"/>
        <w:outlineLvl w:val="1"/>
        <w:rPr>
          <w:rFonts w:hint="eastAsia" w:ascii="仿宋_GB2312" w:hAnsi="宋体" w:eastAsia="仿宋_GB2312"/>
          <w:b/>
          <w:bCs/>
          <w:kern w:val="0"/>
          <w:sz w:val="32"/>
          <w:szCs w:val="32"/>
        </w:rPr>
      </w:pPr>
    </w:p>
    <w:p w14:paraId="6DF6CE57">
      <w:pPr>
        <w:widowControl/>
        <w:jc w:val="left"/>
        <w:outlineLvl w:val="1"/>
        <w:rPr>
          <w:rFonts w:hint="eastAsia" w:ascii="仿宋_GB2312" w:hAnsi="宋体" w:eastAsia="仿宋_GB2312"/>
          <w:b/>
          <w:bCs/>
          <w:kern w:val="0"/>
          <w:sz w:val="32"/>
          <w:szCs w:val="32"/>
        </w:rPr>
      </w:pPr>
    </w:p>
    <w:p w14:paraId="12CDCF50">
      <w:pPr>
        <w:widowControl/>
        <w:jc w:val="left"/>
        <w:outlineLvl w:val="1"/>
        <w:rPr>
          <w:rFonts w:hint="eastAsia" w:ascii="仿宋_GB2312" w:hAnsi="宋体" w:eastAsia="仿宋_GB2312"/>
          <w:b/>
          <w:bCs/>
          <w:kern w:val="0"/>
          <w:sz w:val="32"/>
          <w:szCs w:val="32"/>
        </w:rPr>
      </w:pPr>
    </w:p>
    <w:p w14:paraId="0959384E">
      <w:pPr>
        <w:widowControl/>
        <w:jc w:val="left"/>
        <w:outlineLvl w:val="1"/>
        <w:rPr>
          <w:rFonts w:hint="eastAsia" w:ascii="仿宋_GB2312" w:hAnsi="宋体" w:eastAsia="仿宋_GB2312"/>
          <w:b/>
          <w:bCs/>
          <w:kern w:val="0"/>
          <w:sz w:val="32"/>
          <w:szCs w:val="32"/>
        </w:rPr>
      </w:pPr>
    </w:p>
    <w:p w14:paraId="523FEFFC">
      <w:pPr>
        <w:widowControl/>
        <w:jc w:val="left"/>
        <w:outlineLvl w:val="1"/>
        <w:rPr>
          <w:rFonts w:hint="eastAsia" w:ascii="仿宋_GB2312" w:hAnsi="宋体" w:eastAsia="仿宋_GB2312"/>
          <w:b/>
          <w:bCs/>
          <w:kern w:val="0"/>
          <w:sz w:val="32"/>
          <w:szCs w:val="32"/>
        </w:rPr>
      </w:pPr>
    </w:p>
    <w:p w14:paraId="5C55F60E">
      <w:pPr>
        <w:widowControl/>
        <w:jc w:val="left"/>
        <w:outlineLvl w:val="1"/>
        <w:rPr>
          <w:rFonts w:hint="eastAsia" w:ascii="仿宋_GB2312" w:hAnsi="宋体" w:eastAsia="仿宋_GB2312"/>
          <w:b/>
          <w:bCs/>
          <w:kern w:val="0"/>
          <w:sz w:val="32"/>
          <w:szCs w:val="32"/>
        </w:rPr>
      </w:pPr>
    </w:p>
    <w:p w14:paraId="6812DDB1">
      <w:pPr>
        <w:widowControl/>
        <w:jc w:val="left"/>
        <w:outlineLvl w:val="1"/>
        <w:rPr>
          <w:rFonts w:hint="eastAsia" w:ascii="仿宋_GB2312" w:hAnsi="宋体" w:eastAsia="仿宋_GB2312"/>
          <w:b/>
          <w:bCs/>
          <w:kern w:val="0"/>
          <w:sz w:val="32"/>
          <w:szCs w:val="32"/>
        </w:rPr>
      </w:pPr>
    </w:p>
    <w:p w14:paraId="771FFF90">
      <w:pPr>
        <w:widowControl/>
        <w:jc w:val="left"/>
        <w:outlineLvl w:val="1"/>
        <w:rPr>
          <w:rFonts w:hint="eastAsia" w:ascii="仿宋_GB2312" w:hAnsi="宋体" w:eastAsia="仿宋_GB2312"/>
          <w:b/>
          <w:bCs/>
          <w:kern w:val="0"/>
          <w:sz w:val="32"/>
          <w:szCs w:val="32"/>
        </w:rPr>
      </w:pPr>
    </w:p>
    <w:p w14:paraId="3FB2703A">
      <w:pPr>
        <w:widowControl/>
        <w:jc w:val="left"/>
        <w:outlineLvl w:val="1"/>
        <w:rPr>
          <w:rFonts w:hint="eastAsia" w:ascii="仿宋_GB2312" w:hAnsi="宋体" w:eastAsia="仿宋_GB2312"/>
          <w:b/>
          <w:bCs/>
          <w:kern w:val="0"/>
          <w:sz w:val="32"/>
          <w:szCs w:val="32"/>
        </w:rPr>
      </w:pPr>
    </w:p>
    <w:p w14:paraId="23AE276F">
      <w:pPr>
        <w:widowControl/>
        <w:jc w:val="left"/>
        <w:outlineLvl w:val="1"/>
        <w:rPr>
          <w:rFonts w:hint="eastAsia" w:ascii="仿宋_GB2312" w:hAnsi="宋体" w:eastAsia="仿宋_GB2312"/>
          <w:b/>
          <w:bCs/>
          <w:kern w:val="0"/>
          <w:sz w:val="32"/>
          <w:szCs w:val="32"/>
        </w:rPr>
      </w:pPr>
    </w:p>
    <w:p w14:paraId="0B17BB03">
      <w:pPr>
        <w:widowControl/>
        <w:jc w:val="left"/>
        <w:outlineLvl w:val="1"/>
        <w:rPr>
          <w:rFonts w:hint="eastAsia" w:ascii="仿宋_GB2312" w:hAnsi="宋体" w:eastAsia="仿宋_GB2312"/>
          <w:b/>
          <w:bCs/>
          <w:kern w:val="0"/>
          <w:sz w:val="32"/>
          <w:szCs w:val="32"/>
        </w:rPr>
      </w:pPr>
    </w:p>
    <w:p w14:paraId="7807B89D">
      <w:pPr>
        <w:widowControl/>
        <w:jc w:val="left"/>
        <w:outlineLvl w:val="1"/>
        <w:rPr>
          <w:rFonts w:hint="eastAsia" w:ascii="仿宋_GB2312" w:hAnsi="宋体" w:eastAsia="仿宋_GB2312"/>
          <w:b/>
          <w:bCs/>
          <w:kern w:val="0"/>
          <w:sz w:val="32"/>
          <w:szCs w:val="32"/>
        </w:rPr>
      </w:pPr>
    </w:p>
    <w:p w14:paraId="0FF02719">
      <w:pPr>
        <w:widowControl/>
        <w:jc w:val="left"/>
        <w:outlineLvl w:val="1"/>
        <w:rPr>
          <w:rFonts w:hint="eastAsia" w:ascii="仿宋_GB2312" w:hAnsi="宋体" w:eastAsia="仿宋_GB2312"/>
          <w:b/>
          <w:bCs/>
          <w:kern w:val="0"/>
          <w:sz w:val="32"/>
          <w:szCs w:val="32"/>
        </w:rPr>
      </w:pPr>
    </w:p>
    <w:p w14:paraId="7C60645B">
      <w:pPr>
        <w:widowControl/>
        <w:jc w:val="left"/>
        <w:outlineLvl w:val="1"/>
        <w:rPr>
          <w:rFonts w:hint="eastAsia" w:ascii="仿宋_GB2312" w:hAnsi="宋体" w:eastAsia="仿宋_GB2312"/>
          <w:b/>
          <w:bCs/>
          <w:kern w:val="0"/>
          <w:sz w:val="32"/>
          <w:szCs w:val="32"/>
        </w:rPr>
      </w:pPr>
    </w:p>
    <w:p w14:paraId="334AF9B3">
      <w:pPr>
        <w:widowControl/>
        <w:jc w:val="left"/>
        <w:outlineLvl w:val="1"/>
        <w:rPr>
          <w:rFonts w:hint="eastAsia" w:ascii="仿宋_GB2312" w:hAnsi="宋体" w:eastAsia="仿宋_GB2312"/>
          <w:b/>
          <w:bCs/>
          <w:kern w:val="0"/>
          <w:sz w:val="32"/>
          <w:szCs w:val="32"/>
        </w:rPr>
      </w:pPr>
    </w:p>
    <w:p w14:paraId="3D4277D9">
      <w:pPr>
        <w:widowControl/>
        <w:jc w:val="left"/>
        <w:outlineLvl w:val="1"/>
        <w:rPr>
          <w:rFonts w:hint="eastAsia" w:ascii="仿宋_GB2312" w:hAnsi="宋体" w:eastAsia="仿宋_GB2312"/>
          <w:b/>
          <w:bCs/>
          <w:kern w:val="0"/>
          <w:sz w:val="32"/>
          <w:szCs w:val="32"/>
        </w:rPr>
      </w:pPr>
    </w:p>
    <w:p w14:paraId="7016F2E2">
      <w:pPr>
        <w:widowControl/>
        <w:jc w:val="left"/>
        <w:outlineLvl w:val="1"/>
        <w:rPr>
          <w:rFonts w:hint="eastAsia" w:ascii="仿宋_GB2312" w:hAnsi="宋体" w:eastAsia="仿宋_GB2312"/>
          <w:b/>
          <w:bCs/>
          <w:kern w:val="0"/>
          <w:sz w:val="32"/>
          <w:szCs w:val="32"/>
        </w:rPr>
      </w:pPr>
    </w:p>
    <w:p w14:paraId="19942CF4">
      <w:pPr>
        <w:widowControl/>
        <w:jc w:val="left"/>
        <w:outlineLvl w:val="1"/>
        <w:rPr>
          <w:rFonts w:hint="eastAsia" w:ascii="仿宋_GB2312" w:hAnsi="宋体" w:eastAsia="仿宋_GB2312"/>
          <w:b/>
          <w:bCs/>
          <w:kern w:val="0"/>
          <w:sz w:val="32"/>
          <w:szCs w:val="32"/>
        </w:rPr>
      </w:pPr>
    </w:p>
    <w:p w14:paraId="7CE19482">
      <w:pPr>
        <w:widowControl/>
        <w:jc w:val="left"/>
        <w:outlineLvl w:val="1"/>
        <w:rPr>
          <w:rFonts w:hint="eastAsia" w:ascii="仿宋_GB2312" w:hAnsi="宋体" w:eastAsia="仿宋_GB2312"/>
          <w:b/>
          <w:bCs/>
          <w:kern w:val="0"/>
          <w:sz w:val="32"/>
          <w:szCs w:val="32"/>
        </w:rPr>
      </w:pPr>
    </w:p>
    <w:p w14:paraId="7D51C1E7">
      <w:pPr>
        <w:widowControl/>
        <w:jc w:val="left"/>
        <w:outlineLvl w:val="1"/>
        <w:rPr>
          <w:rFonts w:hint="eastAsia" w:ascii="仿宋_GB2312" w:hAnsi="宋体" w:eastAsia="仿宋_GB2312"/>
          <w:b/>
          <w:bCs/>
          <w:kern w:val="0"/>
          <w:sz w:val="32"/>
          <w:szCs w:val="32"/>
        </w:rPr>
      </w:pPr>
    </w:p>
    <w:p w14:paraId="1DE71560">
      <w:pPr>
        <w:widowControl/>
        <w:jc w:val="left"/>
        <w:outlineLvl w:val="1"/>
        <w:rPr>
          <w:rFonts w:ascii="仿宋_GB2312" w:hAnsi="宋体" w:eastAsia="仿宋_GB2312"/>
          <w:b/>
          <w:bCs/>
          <w:kern w:val="0"/>
          <w:sz w:val="32"/>
          <w:szCs w:val="32"/>
        </w:rPr>
      </w:pPr>
    </w:p>
    <w:p w14:paraId="54F34B04">
      <w:pPr>
        <w:widowControl/>
        <w:jc w:val="left"/>
        <w:outlineLvl w:val="1"/>
        <w:rPr>
          <w:rFonts w:ascii="仿宋_GB2312" w:hAnsi="宋体" w:eastAsia="仿宋_GB2312"/>
          <w:b/>
          <w:bCs/>
          <w:kern w:val="0"/>
          <w:sz w:val="32"/>
          <w:szCs w:val="32"/>
        </w:rPr>
      </w:pPr>
      <w:r>
        <w:rPr>
          <w:rFonts w:hint="eastAsia" w:ascii="仿宋_GB2312" w:hAnsi="宋体" w:eastAsia="仿宋_GB2312" w:cs="仿宋_GB2312"/>
          <w:b/>
          <w:bCs/>
          <w:kern w:val="0"/>
          <w:sz w:val="32"/>
          <w:szCs w:val="32"/>
        </w:rPr>
        <w:t>表七：</w:t>
      </w:r>
    </w:p>
    <w:tbl>
      <w:tblPr>
        <w:tblStyle w:val="7"/>
        <w:tblW w:w="9742" w:type="dxa"/>
        <w:tblInd w:w="-106" w:type="dxa"/>
        <w:tblLayout w:type="autofit"/>
        <w:tblCellMar>
          <w:top w:w="0" w:type="dxa"/>
          <w:left w:w="108" w:type="dxa"/>
          <w:bottom w:w="0" w:type="dxa"/>
          <w:right w:w="108" w:type="dxa"/>
        </w:tblCellMar>
      </w:tblPr>
      <w:tblGrid>
        <w:gridCol w:w="10"/>
        <w:gridCol w:w="476"/>
        <w:gridCol w:w="397"/>
        <w:gridCol w:w="397"/>
        <w:gridCol w:w="851"/>
        <w:gridCol w:w="1456"/>
        <w:gridCol w:w="756"/>
        <w:gridCol w:w="109"/>
        <w:gridCol w:w="418"/>
        <w:gridCol w:w="756"/>
        <w:gridCol w:w="652"/>
        <w:gridCol w:w="652"/>
        <w:gridCol w:w="378"/>
        <w:gridCol w:w="200"/>
        <w:gridCol w:w="419"/>
        <w:gridCol w:w="578"/>
        <w:gridCol w:w="420"/>
        <w:gridCol w:w="420"/>
        <w:gridCol w:w="389"/>
        <w:gridCol w:w="8"/>
      </w:tblGrid>
      <w:tr w14:paraId="0564970D">
        <w:tblPrEx>
          <w:tblCellMar>
            <w:top w:w="0" w:type="dxa"/>
            <w:left w:w="108" w:type="dxa"/>
            <w:bottom w:w="0" w:type="dxa"/>
            <w:right w:w="108" w:type="dxa"/>
          </w:tblCellMar>
        </w:tblPrEx>
        <w:trPr>
          <w:gridBefore w:val="1"/>
          <w:gridAfter w:val="1"/>
          <w:wBefore w:w="10" w:type="dxa"/>
          <w:wAfter w:w="8" w:type="dxa"/>
          <w:trHeight w:val="375" w:hRule="atLeast"/>
        </w:trPr>
        <w:tc>
          <w:tcPr>
            <w:tcW w:w="9724" w:type="dxa"/>
            <w:gridSpan w:val="18"/>
            <w:tcBorders>
              <w:top w:val="nil"/>
              <w:left w:val="nil"/>
              <w:bottom w:val="nil"/>
              <w:right w:val="nil"/>
            </w:tcBorders>
            <w:noWrap/>
            <w:vAlign w:val="center"/>
          </w:tcPr>
          <w:p w14:paraId="1B1186C3">
            <w:pPr>
              <w:widowControl/>
              <w:jc w:val="center"/>
              <w:rPr>
                <w:rFonts w:ascii="仿宋_GB2312" w:hAnsi="宋体" w:eastAsia="仿宋_GB2312"/>
                <w:b/>
                <w:bCs/>
                <w:color w:val="000000"/>
                <w:kern w:val="0"/>
                <w:sz w:val="32"/>
                <w:szCs w:val="32"/>
              </w:rPr>
            </w:pPr>
            <w:r>
              <w:rPr>
                <w:rFonts w:hint="eastAsia" w:ascii="仿宋_GB2312" w:hAnsi="宋体" w:eastAsia="仿宋_GB2312" w:cs="仿宋_GB2312"/>
                <w:b/>
                <w:bCs/>
                <w:color w:val="000000"/>
                <w:kern w:val="0"/>
                <w:sz w:val="32"/>
                <w:szCs w:val="32"/>
              </w:rPr>
              <w:t>一般公共预算项目支出情况表</w:t>
            </w:r>
          </w:p>
        </w:tc>
      </w:tr>
      <w:tr w14:paraId="5900C42F">
        <w:tblPrEx>
          <w:tblCellMar>
            <w:top w:w="0" w:type="dxa"/>
            <w:left w:w="108" w:type="dxa"/>
            <w:bottom w:w="0" w:type="dxa"/>
            <w:right w:w="108" w:type="dxa"/>
          </w:tblCellMar>
        </w:tblPrEx>
        <w:trPr>
          <w:gridBefore w:val="1"/>
          <w:gridAfter w:val="1"/>
          <w:wBefore w:w="10" w:type="dxa"/>
          <w:wAfter w:w="8" w:type="dxa"/>
          <w:trHeight w:val="405" w:hRule="atLeast"/>
        </w:trPr>
        <w:tc>
          <w:tcPr>
            <w:tcW w:w="4442" w:type="dxa"/>
            <w:gridSpan w:val="7"/>
            <w:tcBorders>
              <w:top w:val="nil"/>
              <w:left w:val="nil"/>
              <w:bottom w:val="nil"/>
              <w:right w:val="nil"/>
            </w:tcBorders>
            <w:noWrap/>
            <w:vAlign w:val="center"/>
          </w:tcPr>
          <w:p w14:paraId="09A3CDD7">
            <w:pPr>
              <w:widowControl/>
              <w:jc w:val="left"/>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编制部门（单位）：昌吉州财政局</w:t>
            </w:r>
          </w:p>
        </w:tc>
        <w:tc>
          <w:tcPr>
            <w:tcW w:w="1174" w:type="dxa"/>
            <w:gridSpan w:val="2"/>
            <w:tcBorders>
              <w:top w:val="nil"/>
              <w:left w:val="nil"/>
              <w:bottom w:val="nil"/>
              <w:right w:val="nil"/>
            </w:tcBorders>
            <w:noWrap/>
            <w:vAlign w:val="center"/>
          </w:tcPr>
          <w:p w14:paraId="3E5ED010">
            <w:pPr>
              <w:widowControl/>
              <w:jc w:val="left"/>
              <w:rPr>
                <w:rFonts w:ascii="仿宋_GB2312" w:hAnsi="宋体" w:eastAsia="仿宋_GB2312"/>
                <w:color w:val="000000"/>
                <w:kern w:val="0"/>
                <w:sz w:val="24"/>
                <w:szCs w:val="24"/>
              </w:rPr>
            </w:pPr>
          </w:p>
        </w:tc>
        <w:tc>
          <w:tcPr>
            <w:tcW w:w="1682" w:type="dxa"/>
            <w:gridSpan w:val="3"/>
            <w:tcBorders>
              <w:top w:val="nil"/>
              <w:left w:val="nil"/>
              <w:bottom w:val="nil"/>
              <w:right w:val="nil"/>
            </w:tcBorders>
            <w:noWrap/>
            <w:vAlign w:val="center"/>
          </w:tcPr>
          <w:p w14:paraId="29CF7EC4">
            <w:pPr>
              <w:widowControl/>
              <w:jc w:val="left"/>
              <w:rPr>
                <w:rFonts w:ascii="仿宋_GB2312" w:hAnsi="宋体" w:eastAsia="仿宋_GB2312" w:cs="仿宋_GB2312"/>
                <w:color w:val="000000"/>
                <w:kern w:val="0"/>
                <w:sz w:val="24"/>
                <w:szCs w:val="24"/>
              </w:rPr>
            </w:pPr>
            <w:r>
              <w:rPr>
                <w:rFonts w:ascii="仿宋_GB2312" w:hAnsi="宋体" w:eastAsia="仿宋_GB2312" w:cs="仿宋_GB2312"/>
                <w:color w:val="000000"/>
                <w:kern w:val="0"/>
                <w:sz w:val="24"/>
                <w:szCs w:val="24"/>
              </w:rPr>
              <w:t xml:space="preserve">      </w:t>
            </w:r>
          </w:p>
        </w:tc>
        <w:tc>
          <w:tcPr>
            <w:tcW w:w="2426" w:type="dxa"/>
            <w:gridSpan w:val="6"/>
            <w:tcBorders>
              <w:top w:val="nil"/>
              <w:left w:val="nil"/>
              <w:bottom w:val="nil"/>
              <w:right w:val="nil"/>
            </w:tcBorders>
            <w:noWrap/>
            <w:vAlign w:val="center"/>
          </w:tcPr>
          <w:p w14:paraId="4C30F67F">
            <w:pPr>
              <w:widowControl/>
              <w:ind w:firstLine="960" w:firstLineChars="400"/>
              <w:rPr>
                <w:rFonts w:ascii="仿宋_GB2312" w:hAnsi="宋体" w:eastAsia="仿宋_GB2312"/>
                <w:color w:val="000000"/>
                <w:kern w:val="0"/>
                <w:sz w:val="24"/>
                <w:szCs w:val="24"/>
              </w:rPr>
            </w:pPr>
            <w:r>
              <w:rPr>
                <w:rFonts w:hint="eastAsia" w:ascii="仿宋_GB2312" w:hAnsi="宋体" w:eastAsia="仿宋_GB2312" w:cs="仿宋_GB2312"/>
                <w:color w:val="000000"/>
                <w:kern w:val="0"/>
                <w:sz w:val="24"/>
                <w:szCs w:val="24"/>
              </w:rPr>
              <w:t>单位：万元</w:t>
            </w:r>
          </w:p>
        </w:tc>
      </w:tr>
      <w:tr w14:paraId="7841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80" w:type="dxa"/>
            <w:gridSpan w:val="4"/>
            <w:noWrap/>
            <w:vAlign w:val="center"/>
          </w:tcPr>
          <w:p w14:paraId="04B3BBF9">
            <w:pPr>
              <w:widowControl/>
              <w:jc w:val="center"/>
              <w:outlineLvl w:val="1"/>
              <w:rPr>
                <w:rFonts w:ascii="仿宋_GB2312" w:hAnsi="宋体" w:eastAsia="仿宋_GB2312"/>
                <w:b/>
                <w:bCs/>
                <w:kern w:val="0"/>
                <w:sz w:val="18"/>
                <w:szCs w:val="18"/>
              </w:rPr>
            </w:pPr>
            <w:r>
              <w:rPr>
                <w:rFonts w:hint="eastAsia" w:ascii="仿宋_GB2312" w:hAnsi="宋体" w:eastAsia="仿宋_GB2312" w:cs="仿宋_GB2312"/>
                <w:b/>
                <w:bCs/>
                <w:kern w:val="0"/>
                <w:sz w:val="18"/>
                <w:szCs w:val="18"/>
              </w:rPr>
              <w:t>科</w:t>
            </w:r>
            <w:r>
              <w:rPr>
                <w:rFonts w:ascii="仿宋_GB2312" w:hAnsi="宋体" w:eastAsia="仿宋_GB2312" w:cs="仿宋_GB2312"/>
                <w:b/>
                <w:bCs/>
                <w:kern w:val="0"/>
                <w:sz w:val="18"/>
                <w:szCs w:val="18"/>
              </w:rPr>
              <w:t xml:space="preserve"> </w:t>
            </w:r>
            <w:r>
              <w:rPr>
                <w:rFonts w:hint="eastAsia" w:ascii="仿宋_GB2312" w:hAnsi="宋体" w:eastAsia="仿宋_GB2312" w:cs="仿宋_GB2312"/>
                <w:b/>
                <w:bCs/>
                <w:kern w:val="0"/>
                <w:sz w:val="18"/>
                <w:szCs w:val="18"/>
              </w:rPr>
              <w:t>目</w:t>
            </w:r>
            <w:r>
              <w:rPr>
                <w:rFonts w:ascii="仿宋_GB2312" w:hAnsi="宋体" w:eastAsia="仿宋_GB2312" w:cs="仿宋_GB2312"/>
                <w:b/>
                <w:bCs/>
                <w:kern w:val="0"/>
                <w:sz w:val="18"/>
                <w:szCs w:val="18"/>
              </w:rPr>
              <w:t xml:space="preserve"> </w:t>
            </w:r>
            <w:r>
              <w:rPr>
                <w:rFonts w:hint="eastAsia" w:ascii="仿宋_GB2312" w:hAnsi="宋体" w:eastAsia="仿宋_GB2312" w:cs="仿宋_GB2312"/>
                <w:b/>
                <w:bCs/>
                <w:kern w:val="0"/>
                <w:sz w:val="18"/>
                <w:szCs w:val="18"/>
              </w:rPr>
              <w:t>编</w:t>
            </w:r>
            <w:r>
              <w:rPr>
                <w:rFonts w:ascii="仿宋_GB2312" w:hAnsi="宋体" w:eastAsia="仿宋_GB2312" w:cs="仿宋_GB2312"/>
                <w:b/>
                <w:bCs/>
                <w:kern w:val="0"/>
                <w:sz w:val="18"/>
                <w:szCs w:val="18"/>
              </w:rPr>
              <w:t xml:space="preserve"> </w:t>
            </w:r>
            <w:r>
              <w:rPr>
                <w:rFonts w:hint="eastAsia" w:ascii="仿宋_GB2312" w:hAnsi="宋体" w:eastAsia="仿宋_GB2312" w:cs="仿宋_GB2312"/>
                <w:b/>
                <w:bCs/>
                <w:kern w:val="0"/>
                <w:sz w:val="18"/>
                <w:szCs w:val="18"/>
              </w:rPr>
              <w:t>码</w:t>
            </w:r>
          </w:p>
        </w:tc>
        <w:tc>
          <w:tcPr>
            <w:tcW w:w="851" w:type="dxa"/>
            <w:vMerge w:val="restart"/>
            <w:noWrap/>
            <w:vAlign w:val="center"/>
          </w:tcPr>
          <w:p w14:paraId="607748AA">
            <w:pPr>
              <w:widowControl/>
              <w:jc w:val="center"/>
              <w:outlineLvl w:val="1"/>
              <w:rPr>
                <w:rFonts w:ascii="仿宋_GB2312" w:hAnsi="宋体" w:eastAsia="仿宋_GB2312"/>
                <w:b/>
                <w:bCs/>
                <w:kern w:val="0"/>
                <w:sz w:val="18"/>
                <w:szCs w:val="18"/>
              </w:rPr>
            </w:pPr>
            <w:r>
              <w:rPr>
                <w:rFonts w:hint="eastAsia" w:ascii="仿宋_GB2312" w:hAnsi="宋体" w:eastAsia="仿宋_GB2312" w:cs="仿宋_GB2312"/>
                <w:b/>
                <w:bCs/>
                <w:kern w:val="0"/>
                <w:sz w:val="18"/>
                <w:szCs w:val="18"/>
              </w:rPr>
              <w:t>科目</w:t>
            </w:r>
          </w:p>
        </w:tc>
        <w:tc>
          <w:tcPr>
            <w:tcW w:w="1456" w:type="dxa"/>
            <w:vMerge w:val="restart"/>
            <w:noWrap/>
            <w:vAlign w:val="center"/>
          </w:tcPr>
          <w:p w14:paraId="139BA8B0">
            <w:pPr>
              <w:jc w:val="center"/>
              <w:rPr>
                <w:rFonts w:ascii="Calibri" w:hAnsi="Calibri" w:cs="Calibri"/>
                <w:sz w:val="24"/>
                <w:szCs w:val="24"/>
              </w:rPr>
            </w:pPr>
            <w:r>
              <w:rPr>
                <w:rFonts w:hint="eastAsia" w:ascii="仿宋_GB2312" w:hAnsi="宋体" w:eastAsia="仿宋_GB2312" w:cs="仿宋_GB2312"/>
                <w:b/>
                <w:bCs/>
                <w:kern w:val="0"/>
                <w:sz w:val="24"/>
                <w:szCs w:val="24"/>
              </w:rPr>
              <w:t>项目名称</w:t>
            </w:r>
          </w:p>
        </w:tc>
        <w:tc>
          <w:tcPr>
            <w:tcW w:w="756" w:type="dxa"/>
            <w:vMerge w:val="restart"/>
            <w:vAlign w:val="center"/>
          </w:tcPr>
          <w:p w14:paraId="57B8B115">
            <w:pPr>
              <w:widowControl/>
              <w:jc w:val="center"/>
              <w:outlineLvl w:val="1"/>
              <w:rPr>
                <w:rFonts w:ascii="仿宋_GB2312" w:hAnsi="宋体" w:eastAsia="仿宋_GB2312"/>
                <w:b/>
                <w:bCs/>
                <w:kern w:val="0"/>
                <w:sz w:val="18"/>
                <w:szCs w:val="18"/>
              </w:rPr>
            </w:pPr>
            <w:r>
              <w:rPr>
                <w:rFonts w:hint="eastAsia" w:ascii="仿宋_GB2312" w:hAnsi="宋体" w:eastAsia="仿宋_GB2312" w:cs="仿宋_GB2312"/>
                <w:b/>
                <w:bCs/>
                <w:kern w:val="0"/>
                <w:sz w:val="18"/>
                <w:szCs w:val="18"/>
              </w:rPr>
              <w:t>项目支出合计</w:t>
            </w:r>
          </w:p>
        </w:tc>
        <w:tc>
          <w:tcPr>
            <w:tcW w:w="527" w:type="dxa"/>
            <w:gridSpan w:val="2"/>
            <w:vMerge w:val="restart"/>
            <w:vAlign w:val="center"/>
          </w:tcPr>
          <w:p w14:paraId="0A7D4B69">
            <w:pPr>
              <w:widowControl/>
              <w:jc w:val="center"/>
              <w:outlineLvl w:val="1"/>
              <w:rPr>
                <w:rFonts w:ascii="仿宋_GB2312" w:hAnsi="宋体" w:eastAsia="仿宋_GB2312"/>
                <w:b/>
                <w:bCs/>
                <w:kern w:val="0"/>
                <w:sz w:val="18"/>
                <w:szCs w:val="18"/>
              </w:rPr>
            </w:pPr>
            <w:r>
              <w:rPr>
                <w:rFonts w:hint="eastAsia" w:ascii="仿宋_GB2312" w:hAnsi="宋体" w:eastAsia="仿宋_GB2312" w:cs="仿宋_GB2312"/>
                <w:b/>
                <w:bCs/>
                <w:kern w:val="0"/>
                <w:sz w:val="18"/>
                <w:szCs w:val="18"/>
              </w:rPr>
              <w:t>工资福利支出</w:t>
            </w:r>
          </w:p>
        </w:tc>
        <w:tc>
          <w:tcPr>
            <w:tcW w:w="756" w:type="dxa"/>
            <w:vMerge w:val="restart"/>
            <w:vAlign w:val="center"/>
          </w:tcPr>
          <w:p w14:paraId="34E54886">
            <w:pPr>
              <w:widowControl/>
              <w:jc w:val="center"/>
              <w:outlineLvl w:val="1"/>
              <w:rPr>
                <w:rFonts w:ascii="仿宋_GB2312" w:hAnsi="宋体" w:eastAsia="仿宋_GB2312"/>
                <w:b/>
                <w:bCs/>
                <w:kern w:val="0"/>
                <w:sz w:val="18"/>
                <w:szCs w:val="18"/>
              </w:rPr>
            </w:pPr>
            <w:r>
              <w:rPr>
                <w:rFonts w:hint="eastAsia" w:ascii="仿宋_GB2312" w:hAnsi="宋体" w:eastAsia="仿宋_GB2312" w:cs="仿宋_GB2312"/>
                <w:b/>
                <w:bCs/>
                <w:kern w:val="0"/>
                <w:sz w:val="18"/>
                <w:szCs w:val="18"/>
              </w:rPr>
              <w:t>商品和服务支出</w:t>
            </w:r>
          </w:p>
        </w:tc>
        <w:tc>
          <w:tcPr>
            <w:tcW w:w="652" w:type="dxa"/>
            <w:vMerge w:val="restart"/>
            <w:vAlign w:val="center"/>
          </w:tcPr>
          <w:p w14:paraId="3CEF2CD5">
            <w:pPr>
              <w:widowControl/>
              <w:jc w:val="center"/>
              <w:outlineLvl w:val="1"/>
              <w:rPr>
                <w:rFonts w:ascii="仿宋_GB2312" w:hAnsi="宋体" w:eastAsia="仿宋_GB2312"/>
                <w:b/>
                <w:bCs/>
                <w:kern w:val="0"/>
                <w:sz w:val="18"/>
                <w:szCs w:val="18"/>
              </w:rPr>
            </w:pPr>
            <w:r>
              <w:rPr>
                <w:rFonts w:hint="eastAsia" w:ascii="仿宋_GB2312" w:hAnsi="宋体" w:eastAsia="仿宋_GB2312" w:cs="仿宋_GB2312"/>
                <w:b/>
                <w:bCs/>
                <w:kern w:val="0"/>
                <w:sz w:val="18"/>
                <w:szCs w:val="18"/>
              </w:rPr>
              <w:t>对个人和家庭的补助</w:t>
            </w:r>
          </w:p>
        </w:tc>
        <w:tc>
          <w:tcPr>
            <w:tcW w:w="652" w:type="dxa"/>
            <w:vMerge w:val="restart"/>
            <w:vAlign w:val="center"/>
          </w:tcPr>
          <w:p w14:paraId="604C6408">
            <w:pPr>
              <w:widowControl/>
              <w:jc w:val="center"/>
              <w:outlineLvl w:val="1"/>
              <w:rPr>
                <w:rFonts w:ascii="仿宋_GB2312" w:hAnsi="宋体" w:eastAsia="仿宋_GB2312"/>
                <w:b/>
                <w:bCs/>
                <w:kern w:val="0"/>
                <w:sz w:val="18"/>
                <w:szCs w:val="18"/>
              </w:rPr>
            </w:pPr>
            <w:r>
              <w:rPr>
                <w:rFonts w:hint="eastAsia" w:ascii="仿宋_GB2312" w:hAnsi="宋体" w:eastAsia="仿宋_GB2312" w:cs="仿宋_GB2312"/>
                <w:b/>
                <w:bCs/>
                <w:kern w:val="0"/>
                <w:sz w:val="18"/>
                <w:szCs w:val="18"/>
              </w:rPr>
              <w:t>债务利息及费用支出</w:t>
            </w:r>
          </w:p>
        </w:tc>
        <w:tc>
          <w:tcPr>
            <w:tcW w:w="578" w:type="dxa"/>
            <w:gridSpan w:val="2"/>
            <w:vMerge w:val="restart"/>
            <w:vAlign w:val="center"/>
          </w:tcPr>
          <w:p w14:paraId="2C9F3F2A">
            <w:pPr>
              <w:widowControl/>
              <w:jc w:val="center"/>
              <w:outlineLvl w:val="1"/>
              <w:rPr>
                <w:rFonts w:ascii="仿宋_GB2312" w:hAnsi="宋体" w:eastAsia="仿宋_GB2312"/>
                <w:b/>
                <w:bCs/>
                <w:kern w:val="0"/>
                <w:sz w:val="18"/>
                <w:szCs w:val="18"/>
              </w:rPr>
            </w:pPr>
            <w:r>
              <w:rPr>
                <w:rFonts w:hint="eastAsia" w:ascii="仿宋_GB2312" w:hAnsi="宋体" w:eastAsia="仿宋_GB2312" w:cs="仿宋_GB2312"/>
                <w:b/>
                <w:bCs/>
                <w:kern w:val="0"/>
                <w:sz w:val="18"/>
                <w:szCs w:val="18"/>
              </w:rPr>
              <w:t>资本性支出（基本建设）</w:t>
            </w:r>
          </w:p>
        </w:tc>
        <w:tc>
          <w:tcPr>
            <w:tcW w:w="419" w:type="dxa"/>
            <w:vMerge w:val="restart"/>
            <w:vAlign w:val="center"/>
          </w:tcPr>
          <w:p w14:paraId="39826AF1">
            <w:pPr>
              <w:widowControl/>
              <w:jc w:val="center"/>
              <w:outlineLvl w:val="1"/>
              <w:rPr>
                <w:rFonts w:ascii="仿宋_GB2312" w:hAnsi="宋体" w:eastAsia="仿宋_GB2312"/>
                <w:b/>
                <w:bCs/>
                <w:kern w:val="0"/>
                <w:sz w:val="18"/>
                <w:szCs w:val="18"/>
              </w:rPr>
            </w:pPr>
            <w:r>
              <w:rPr>
                <w:rFonts w:hint="eastAsia" w:ascii="仿宋_GB2312" w:hAnsi="宋体" w:eastAsia="仿宋_GB2312" w:cs="仿宋_GB2312"/>
                <w:b/>
                <w:bCs/>
                <w:kern w:val="0"/>
                <w:sz w:val="18"/>
                <w:szCs w:val="18"/>
              </w:rPr>
              <w:t>资本性支出</w:t>
            </w:r>
          </w:p>
        </w:tc>
        <w:tc>
          <w:tcPr>
            <w:tcW w:w="578" w:type="dxa"/>
            <w:vMerge w:val="restart"/>
            <w:vAlign w:val="center"/>
          </w:tcPr>
          <w:p w14:paraId="02DEA0B1">
            <w:pPr>
              <w:widowControl/>
              <w:jc w:val="center"/>
              <w:outlineLvl w:val="1"/>
              <w:rPr>
                <w:rFonts w:ascii="仿宋_GB2312" w:hAnsi="宋体" w:eastAsia="仿宋_GB2312"/>
                <w:b/>
                <w:bCs/>
                <w:kern w:val="0"/>
                <w:sz w:val="18"/>
                <w:szCs w:val="18"/>
              </w:rPr>
            </w:pPr>
            <w:r>
              <w:rPr>
                <w:rFonts w:hint="eastAsia" w:ascii="仿宋_GB2312" w:hAnsi="宋体" w:eastAsia="仿宋_GB2312" w:cs="仿宋_GB2312"/>
                <w:b/>
                <w:bCs/>
                <w:kern w:val="0"/>
                <w:sz w:val="18"/>
                <w:szCs w:val="18"/>
              </w:rPr>
              <w:t>对企业补助（基本建设）</w:t>
            </w:r>
          </w:p>
        </w:tc>
        <w:tc>
          <w:tcPr>
            <w:tcW w:w="420" w:type="dxa"/>
            <w:vMerge w:val="restart"/>
            <w:vAlign w:val="center"/>
          </w:tcPr>
          <w:p w14:paraId="0FD130DD">
            <w:pPr>
              <w:widowControl/>
              <w:jc w:val="center"/>
              <w:outlineLvl w:val="1"/>
              <w:rPr>
                <w:rFonts w:ascii="仿宋_GB2312" w:hAnsi="宋体" w:eastAsia="仿宋_GB2312"/>
                <w:b/>
                <w:bCs/>
                <w:kern w:val="0"/>
                <w:sz w:val="18"/>
                <w:szCs w:val="18"/>
              </w:rPr>
            </w:pPr>
            <w:r>
              <w:rPr>
                <w:rFonts w:hint="eastAsia" w:ascii="仿宋_GB2312" w:hAnsi="宋体" w:eastAsia="仿宋_GB2312" w:cs="仿宋_GB2312"/>
                <w:b/>
                <w:bCs/>
                <w:kern w:val="0"/>
                <w:sz w:val="18"/>
                <w:szCs w:val="18"/>
              </w:rPr>
              <w:t>对企业补助</w:t>
            </w:r>
          </w:p>
        </w:tc>
        <w:tc>
          <w:tcPr>
            <w:tcW w:w="420" w:type="dxa"/>
            <w:vMerge w:val="restart"/>
            <w:vAlign w:val="center"/>
          </w:tcPr>
          <w:p w14:paraId="4F73A125">
            <w:pPr>
              <w:widowControl/>
              <w:jc w:val="center"/>
              <w:outlineLvl w:val="1"/>
              <w:rPr>
                <w:rFonts w:ascii="仿宋_GB2312" w:hAnsi="宋体" w:eastAsia="仿宋_GB2312"/>
                <w:b/>
                <w:bCs/>
                <w:kern w:val="0"/>
                <w:sz w:val="18"/>
                <w:szCs w:val="18"/>
              </w:rPr>
            </w:pPr>
            <w:r>
              <w:rPr>
                <w:rFonts w:hint="eastAsia" w:ascii="仿宋_GB2312" w:hAnsi="宋体" w:eastAsia="仿宋_GB2312" w:cs="仿宋_GB2312"/>
                <w:b/>
                <w:bCs/>
                <w:kern w:val="0"/>
                <w:sz w:val="18"/>
                <w:szCs w:val="18"/>
              </w:rPr>
              <w:t>对社会保障基金补助</w:t>
            </w:r>
          </w:p>
        </w:tc>
        <w:tc>
          <w:tcPr>
            <w:tcW w:w="397" w:type="dxa"/>
            <w:gridSpan w:val="2"/>
            <w:vMerge w:val="restart"/>
            <w:vAlign w:val="center"/>
          </w:tcPr>
          <w:p w14:paraId="101E72A9">
            <w:pPr>
              <w:widowControl/>
              <w:jc w:val="center"/>
              <w:outlineLvl w:val="1"/>
              <w:rPr>
                <w:rFonts w:ascii="仿宋_GB2312" w:hAnsi="宋体" w:eastAsia="仿宋_GB2312"/>
                <w:b/>
                <w:bCs/>
                <w:kern w:val="0"/>
                <w:sz w:val="18"/>
                <w:szCs w:val="18"/>
              </w:rPr>
            </w:pPr>
            <w:r>
              <w:rPr>
                <w:rFonts w:hint="eastAsia" w:ascii="仿宋_GB2312" w:hAnsi="宋体" w:eastAsia="仿宋_GB2312" w:cs="仿宋_GB2312"/>
                <w:b/>
                <w:bCs/>
                <w:kern w:val="0"/>
                <w:sz w:val="18"/>
                <w:szCs w:val="18"/>
              </w:rPr>
              <w:t>其他支出</w:t>
            </w:r>
          </w:p>
        </w:tc>
      </w:tr>
      <w:tr w14:paraId="4CB6A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486" w:type="dxa"/>
            <w:gridSpan w:val="2"/>
            <w:noWrap/>
            <w:vAlign w:val="center"/>
          </w:tcPr>
          <w:p w14:paraId="4C9D609D">
            <w:pPr>
              <w:widowControl/>
              <w:jc w:val="left"/>
              <w:outlineLvl w:val="1"/>
              <w:rPr>
                <w:rFonts w:ascii="仿宋_GB2312" w:hAnsi="宋体" w:eastAsia="仿宋_GB2312"/>
                <w:b/>
                <w:bCs/>
                <w:kern w:val="0"/>
                <w:sz w:val="18"/>
                <w:szCs w:val="18"/>
              </w:rPr>
            </w:pPr>
            <w:r>
              <w:rPr>
                <w:rFonts w:hint="eastAsia" w:ascii="仿宋_GB2312" w:hAnsi="宋体" w:eastAsia="仿宋_GB2312" w:cs="仿宋_GB2312"/>
                <w:b/>
                <w:bCs/>
                <w:kern w:val="0"/>
                <w:sz w:val="18"/>
                <w:szCs w:val="18"/>
              </w:rPr>
              <w:t>类</w:t>
            </w:r>
          </w:p>
        </w:tc>
        <w:tc>
          <w:tcPr>
            <w:tcW w:w="397" w:type="dxa"/>
            <w:noWrap/>
            <w:vAlign w:val="center"/>
          </w:tcPr>
          <w:p w14:paraId="13A89A76">
            <w:pPr>
              <w:widowControl/>
              <w:jc w:val="left"/>
              <w:outlineLvl w:val="1"/>
              <w:rPr>
                <w:rFonts w:ascii="仿宋_GB2312" w:hAnsi="宋体" w:eastAsia="仿宋_GB2312"/>
                <w:b/>
                <w:bCs/>
                <w:kern w:val="0"/>
                <w:sz w:val="18"/>
                <w:szCs w:val="18"/>
              </w:rPr>
            </w:pPr>
            <w:r>
              <w:rPr>
                <w:rFonts w:hint="eastAsia" w:ascii="仿宋_GB2312" w:hAnsi="宋体" w:eastAsia="仿宋_GB2312" w:cs="仿宋_GB2312"/>
                <w:b/>
                <w:bCs/>
                <w:kern w:val="0"/>
                <w:sz w:val="18"/>
                <w:szCs w:val="18"/>
              </w:rPr>
              <w:t>款</w:t>
            </w:r>
          </w:p>
        </w:tc>
        <w:tc>
          <w:tcPr>
            <w:tcW w:w="397" w:type="dxa"/>
            <w:noWrap/>
            <w:vAlign w:val="center"/>
          </w:tcPr>
          <w:p w14:paraId="70636760">
            <w:pPr>
              <w:widowControl/>
              <w:jc w:val="left"/>
              <w:outlineLvl w:val="1"/>
              <w:rPr>
                <w:rFonts w:ascii="仿宋_GB2312" w:hAnsi="宋体" w:eastAsia="仿宋_GB2312"/>
                <w:b/>
                <w:bCs/>
                <w:kern w:val="0"/>
                <w:sz w:val="18"/>
                <w:szCs w:val="18"/>
              </w:rPr>
            </w:pPr>
            <w:r>
              <w:rPr>
                <w:rFonts w:hint="eastAsia" w:ascii="仿宋_GB2312" w:hAnsi="宋体" w:eastAsia="仿宋_GB2312" w:cs="仿宋_GB2312"/>
                <w:b/>
                <w:bCs/>
                <w:kern w:val="0"/>
                <w:sz w:val="18"/>
                <w:szCs w:val="18"/>
              </w:rPr>
              <w:t>项</w:t>
            </w:r>
          </w:p>
        </w:tc>
        <w:tc>
          <w:tcPr>
            <w:tcW w:w="851" w:type="dxa"/>
            <w:vMerge w:val="continue"/>
            <w:vAlign w:val="center"/>
          </w:tcPr>
          <w:p w14:paraId="2B0C8486">
            <w:pPr>
              <w:widowControl/>
              <w:jc w:val="left"/>
              <w:outlineLvl w:val="1"/>
              <w:rPr>
                <w:rFonts w:ascii="仿宋_GB2312" w:hAnsi="宋体" w:eastAsia="仿宋_GB2312"/>
                <w:b/>
                <w:bCs/>
                <w:kern w:val="0"/>
                <w:sz w:val="18"/>
                <w:szCs w:val="18"/>
              </w:rPr>
            </w:pPr>
          </w:p>
        </w:tc>
        <w:tc>
          <w:tcPr>
            <w:tcW w:w="1456" w:type="dxa"/>
            <w:vMerge w:val="continue"/>
          </w:tcPr>
          <w:p w14:paraId="638D062B">
            <w:pPr>
              <w:widowControl/>
              <w:jc w:val="left"/>
              <w:outlineLvl w:val="1"/>
              <w:rPr>
                <w:rFonts w:ascii="仿宋_GB2312" w:hAnsi="宋体" w:eastAsia="仿宋_GB2312"/>
                <w:b/>
                <w:bCs/>
                <w:kern w:val="0"/>
                <w:sz w:val="18"/>
                <w:szCs w:val="18"/>
              </w:rPr>
            </w:pPr>
          </w:p>
        </w:tc>
        <w:tc>
          <w:tcPr>
            <w:tcW w:w="756" w:type="dxa"/>
            <w:vMerge w:val="continue"/>
          </w:tcPr>
          <w:p w14:paraId="34F700FD">
            <w:pPr>
              <w:widowControl/>
              <w:jc w:val="left"/>
              <w:outlineLvl w:val="1"/>
              <w:rPr>
                <w:rFonts w:ascii="仿宋_GB2312" w:hAnsi="宋体" w:eastAsia="仿宋_GB2312"/>
                <w:b/>
                <w:bCs/>
                <w:kern w:val="0"/>
                <w:sz w:val="18"/>
                <w:szCs w:val="18"/>
              </w:rPr>
            </w:pPr>
          </w:p>
        </w:tc>
        <w:tc>
          <w:tcPr>
            <w:tcW w:w="527" w:type="dxa"/>
            <w:gridSpan w:val="2"/>
            <w:vMerge w:val="continue"/>
          </w:tcPr>
          <w:p w14:paraId="592D93F3">
            <w:pPr>
              <w:widowControl/>
              <w:jc w:val="left"/>
              <w:outlineLvl w:val="1"/>
              <w:rPr>
                <w:rFonts w:ascii="仿宋_GB2312" w:hAnsi="宋体" w:eastAsia="仿宋_GB2312"/>
                <w:b/>
                <w:bCs/>
                <w:kern w:val="0"/>
                <w:sz w:val="18"/>
                <w:szCs w:val="18"/>
              </w:rPr>
            </w:pPr>
          </w:p>
        </w:tc>
        <w:tc>
          <w:tcPr>
            <w:tcW w:w="756" w:type="dxa"/>
            <w:vMerge w:val="continue"/>
          </w:tcPr>
          <w:p w14:paraId="5113BF7F">
            <w:pPr>
              <w:widowControl/>
              <w:jc w:val="left"/>
              <w:outlineLvl w:val="1"/>
              <w:rPr>
                <w:rFonts w:ascii="仿宋_GB2312" w:hAnsi="宋体" w:eastAsia="仿宋_GB2312"/>
                <w:b/>
                <w:bCs/>
                <w:kern w:val="0"/>
                <w:sz w:val="18"/>
                <w:szCs w:val="18"/>
              </w:rPr>
            </w:pPr>
          </w:p>
        </w:tc>
        <w:tc>
          <w:tcPr>
            <w:tcW w:w="652" w:type="dxa"/>
            <w:vMerge w:val="continue"/>
          </w:tcPr>
          <w:p w14:paraId="173CF71F">
            <w:pPr>
              <w:widowControl/>
              <w:jc w:val="left"/>
              <w:outlineLvl w:val="1"/>
              <w:rPr>
                <w:rFonts w:ascii="仿宋_GB2312" w:hAnsi="宋体" w:eastAsia="仿宋_GB2312"/>
                <w:b/>
                <w:bCs/>
                <w:kern w:val="0"/>
                <w:sz w:val="18"/>
                <w:szCs w:val="18"/>
              </w:rPr>
            </w:pPr>
          </w:p>
        </w:tc>
        <w:tc>
          <w:tcPr>
            <w:tcW w:w="652" w:type="dxa"/>
            <w:vMerge w:val="continue"/>
          </w:tcPr>
          <w:p w14:paraId="31398F42">
            <w:pPr>
              <w:widowControl/>
              <w:jc w:val="left"/>
              <w:outlineLvl w:val="1"/>
              <w:rPr>
                <w:rFonts w:ascii="仿宋_GB2312" w:hAnsi="宋体" w:eastAsia="仿宋_GB2312"/>
                <w:b/>
                <w:bCs/>
                <w:kern w:val="0"/>
                <w:sz w:val="18"/>
                <w:szCs w:val="18"/>
              </w:rPr>
            </w:pPr>
          </w:p>
        </w:tc>
        <w:tc>
          <w:tcPr>
            <w:tcW w:w="578" w:type="dxa"/>
            <w:gridSpan w:val="2"/>
            <w:vMerge w:val="continue"/>
          </w:tcPr>
          <w:p w14:paraId="5483BB16">
            <w:pPr>
              <w:widowControl/>
              <w:jc w:val="left"/>
              <w:outlineLvl w:val="1"/>
              <w:rPr>
                <w:rFonts w:ascii="仿宋_GB2312" w:hAnsi="宋体" w:eastAsia="仿宋_GB2312"/>
                <w:b/>
                <w:bCs/>
                <w:kern w:val="0"/>
                <w:sz w:val="18"/>
                <w:szCs w:val="18"/>
              </w:rPr>
            </w:pPr>
          </w:p>
        </w:tc>
        <w:tc>
          <w:tcPr>
            <w:tcW w:w="419" w:type="dxa"/>
            <w:vMerge w:val="continue"/>
          </w:tcPr>
          <w:p w14:paraId="5510E647">
            <w:pPr>
              <w:widowControl/>
              <w:jc w:val="left"/>
              <w:outlineLvl w:val="1"/>
              <w:rPr>
                <w:rFonts w:ascii="仿宋_GB2312" w:hAnsi="宋体" w:eastAsia="仿宋_GB2312"/>
                <w:b/>
                <w:bCs/>
                <w:kern w:val="0"/>
                <w:sz w:val="18"/>
                <w:szCs w:val="18"/>
              </w:rPr>
            </w:pPr>
          </w:p>
        </w:tc>
        <w:tc>
          <w:tcPr>
            <w:tcW w:w="578" w:type="dxa"/>
            <w:vMerge w:val="continue"/>
          </w:tcPr>
          <w:p w14:paraId="10533BE9">
            <w:pPr>
              <w:widowControl/>
              <w:jc w:val="left"/>
              <w:outlineLvl w:val="1"/>
              <w:rPr>
                <w:rFonts w:ascii="仿宋_GB2312" w:hAnsi="宋体" w:eastAsia="仿宋_GB2312"/>
                <w:b/>
                <w:bCs/>
                <w:kern w:val="0"/>
                <w:sz w:val="18"/>
                <w:szCs w:val="18"/>
              </w:rPr>
            </w:pPr>
          </w:p>
        </w:tc>
        <w:tc>
          <w:tcPr>
            <w:tcW w:w="420" w:type="dxa"/>
            <w:vMerge w:val="continue"/>
          </w:tcPr>
          <w:p w14:paraId="2A26E8D6">
            <w:pPr>
              <w:widowControl/>
              <w:jc w:val="left"/>
              <w:outlineLvl w:val="1"/>
              <w:rPr>
                <w:rFonts w:ascii="仿宋_GB2312" w:hAnsi="宋体" w:eastAsia="仿宋_GB2312"/>
                <w:b/>
                <w:bCs/>
                <w:kern w:val="0"/>
                <w:sz w:val="18"/>
                <w:szCs w:val="18"/>
              </w:rPr>
            </w:pPr>
          </w:p>
        </w:tc>
        <w:tc>
          <w:tcPr>
            <w:tcW w:w="420" w:type="dxa"/>
            <w:vMerge w:val="continue"/>
          </w:tcPr>
          <w:p w14:paraId="6AFF4B1D">
            <w:pPr>
              <w:widowControl/>
              <w:jc w:val="left"/>
              <w:outlineLvl w:val="1"/>
              <w:rPr>
                <w:rFonts w:ascii="仿宋_GB2312" w:hAnsi="宋体" w:eastAsia="仿宋_GB2312"/>
                <w:b/>
                <w:bCs/>
                <w:kern w:val="0"/>
                <w:sz w:val="18"/>
                <w:szCs w:val="18"/>
              </w:rPr>
            </w:pPr>
          </w:p>
        </w:tc>
        <w:tc>
          <w:tcPr>
            <w:tcW w:w="397" w:type="dxa"/>
            <w:gridSpan w:val="2"/>
            <w:vMerge w:val="continue"/>
          </w:tcPr>
          <w:p w14:paraId="3300539E">
            <w:pPr>
              <w:widowControl/>
              <w:jc w:val="left"/>
              <w:outlineLvl w:val="1"/>
              <w:rPr>
                <w:rFonts w:ascii="仿宋_GB2312" w:hAnsi="宋体" w:eastAsia="仿宋_GB2312"/>
                <w:b/>
                <w:bCs/>
                <w:kern w:val="0"/>
                <w:sz w:val="18"/>
                <w:szCs w:val="18"/>
              </w:rPr>
            </w:pPr>
          </w:p>
        </w:tc>
      </w:tr>
      <w:tr w14:paraId="3EDCD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gridSpan w:val="2"/>
            <w:vAlign w:val="center"/>
          </w:tcPr>
          <w:p w14:paraId="4D3270C6">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201</w:t>
            </w:r>
          </w:p>
        </w:tc>
        <w:tc>
          <w:tcPr>
            <w:tcW w:w="397" w:type="dxa"/>
            <w:vAlign w:val="center"/>
          </w:tcPr>
          <w:p w14:paraId="2E558C1B">
            <w:pPr>
              <w:widowControl/>
              <w:jc w:val="center"/>
              <w:outlineLvl w:val="1"/>
              <w:rPr>
                <w:rFonts w:ascii="仿宋_GB2312" w:hAnsi="宋体" w:eastAsia="仿宋_GB2312"/>
                <w:kern w:val="0"/>
                <w:sz w:val="18"/>
                <w:szCs w:val="18"/>
              </w:rPr>
            </w:pPr>
          </w:p>
        </w:tc>
        <w:tc>
          <w:tcPr>
            <w:tcW w:w="397" w:type="dxa"/>
            <w:vAlign w:val="center"/>
          </w:tcPr>
          <w:p w14:paraId="72D2A9E4">
            <w:pPr>
              <w:widowControl/>
              <w:jc w:val="center"/>
              <w:outlineLvl w:val="1"/>
              <w:rPr>
                <w:rFonts w:ascii="仿宋_GB2312" w:hAnsi="宋体" w:eastAsia="仿宋_GB2312"/>
                <w:kern w:val="0"/>
                <w:sz w:val="18"/>
                <w:szCs w:val="18"/>
              </w:rPr>
            </w:pPr>
          </w:p>
        </w:tc>
        <w:tc>
          <w:tcPr>
            <w:tcW w:w="851" w:type="dxa"/>
            <w:vAlign w:val="center"/>
          </w:tcPr>
          <w:p w14:paraId="347A5A6E">
            <w:pPr>
              <w:widowControl/>
              <w:jc w:val="center"/>
              <w:outlineLvl w:val="1"/>
              <w:rPr>
                <w:rFonts w:ascii="仿宋_GB2312" w:hAnsi="宋体" w:eastAsia="仿宋_GB2312"/>
                <w:kern w:val="0"/>
                <w:sz w:val="18"/>
                <w:szCs w:val="18"/>
              </w:rPr>
            </w:pPr>
            <w:r>
              <w:rPr>
                <w:rFonts w:hint="eastAsia" w:ascii="仿宋_GB2312" w:hAnsi="宋体" w:eastAsia="仿宋_GB2312" w:cs="仿宋_GB2312"/>
                <w:kern w:val="0"/>
                <w:sz w:val="18"/>
                <w:szCs w:val="18"/>
              </w:rPr>
              <w:t>一般公共服务支出</w:t>
            </w:r>
          </w:p>
        </w:tc>
        <w:tc>
          <w:tcPr>
            <w:tcW w:w="1456" w:type="dxa"/>
            <w:vAlign w:val="center"/>
          </w:tcPr>
          <w:p w14:paraId="189FA272">
            <w:pPr>
              <w:widowControl/>
              <w:jc w:val="center"/>
              <w:outlineLvl w:val="1"/>
              <w:rPr>
                <w:rFonts w:ascii="仿宋_GB2312" w:hAnsi="宋体" w:eastAsia="仿宋_GB2312"/>
                <w:kern w:val="0"/>
                <w:sz w:val="18"/>
                <w:szCs w:val="18"/>
              </w:rPr>
            </w:pPr>
          </w:p>
        </w:tc>
        <w:tc>
          <w:tcPr>
            <w:tcW w:w="756" w:type="dxa"/>
            <w:vAlign w:val="center"/>
          </w:tcPr>
          <w:p w14:paraId="4C8744A6">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590.00</w:t>
            </w:r>
          </w:p>
        </w:tc>
        <w:tc>
          <w:tcPr>
            <w:tcW w:w="527" w:type="dxa"/>
            <w:gridSpan w:val="2"/>
            <w:vAlign w:val="center"/>
          </w:tcPr>
          <w:p w14:paraId="1090F5AB">
            <w:pPr>
              <w:widowControl/>
              <w:jc w:val="center"/>
              <w:outlineLvl w:val="1"/>
              <w:rPr>
                <w:rFonts w:ascii="仿宋_GB2312" w:hAnsi="宋体" w:eastAsia="仿宋_GB2312"/>
                <w:kern w:val="0"/>
                <w:sz w:val="18"/>
                <w:szCs w:val="18"/>
              </w:rPr>
            </w:pPr>
          </w:p>
        </w:tc>
        <w:tc>
          <w:tcPr>
            <w:tcW w:w="756" w:type="dxa"/>
            <w:vAlign w:val="center"/>
          </w:tcPr>
          <w:p w14:paraId="225137B6">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590.00</w:t>
            </w:r>
          </w:p>
        </w:tc>
        <w:tc>
          <w:tcPr>
            <w:tcW w:w="652" w:type="dxa"/>
            <w:vAlign w:val="center"/>
          </w:tcPr>
          <w:p w14:paraId="3BBD26F7">
            <w:pPr>
              <w:widowControl/>
              <w:jc w:val="center"/>
              <w:outlineLvl w:val="1"/>
              <w:rPr>
                <w:rFonts w:ascii="仿宋_GB2312" w:hAnsi="宋体" w:eastAsia="仿宋_GB2312"/>
                <w:kern w:val="0"/>
                <w:sz w:val="18"/>
                <w:szCs w:val="18"/>
              </w:rPr>
            </w:pPr>
          </w:p>
        </w:tc>
        <w:tc>
          <w:tcPr>
            <w:tcW w:w="652" w:type="dxa"/>
            <w:vAlign w:val="center"/>
          </w:tcPr>
          <w:p w14:paraId="3C970E8F">
            <w:pPr>
              <w:widowControl/>
              <w:jc w:val="center"/>
              <w:outlineLvl w:val="1"/>
              <w:rPr>
                <w:rFonts w:ascii="仿宋_GB2312" w:hAnsi="宋体" w:eastAsia="仿宋_GB2312"/>
                <w:kern w:val="0"/>
                <w:sz w:val="18"/>
                <w:szCs w:val="18"/>
              </w:rPr>
            </w:pPr>
          </w:p>
        </w:tc>
        <w:tc>
          <w:tcPr>
            <w:tcW w:w="578" w:type="dxa"/>
            <w:gridSpan w:val="2"/>
            <w:vAlign w:val="center"/>
          </w:tcPr>
          <w:p w14:paraId="694952FC">
            <w:pPr>
              <w:widowControl/>
              <w:jc w:val="center"/>
              <w:outlineLvl w:val="1"/>
              <w:rPr>
                <w:rFonts w:ascii="仿宋_GB2312" w:hAnsi="宋体" w:eastAsia="仿宋_GB2312"/>
                <w:kern w:val="0"/>
                <w:sz w:val="18"/>
                <w:szCs w:val="18"/>
              </w:rPr>
            </w:pPr>
          </w:p>
        </w:tc>
        <w:tc>
          <w:tcPr>
            <w:tcW w:w="419" w:type="dxa"/>
            <w:vAlign w:val="center"/>
          </w:tcPr>
          <w:p w14:paraId="5D6A3492">
            <w:pPr>
              <w:widowControl/>
              <w:jc w:val="center"/>
              <w:outlineLvl w:val="1"/>
              <w:rPr>
                <w:rFonts w:ascii="仿宋_GB2312" w:hAnsi="宋体" w:eastAsia="仿宋_GB2312"/>
                <w:kern w:val="0"/>
                <w:sz w:val="18"/>
                <w:szCs w:val="18"/>
              </w:rPr>
            </w:pPr>
          </w:p>
        </w:tc>
        <w:tc>
          <w:tcPr>
            <w:tcW w:w="578" w:type="dxa"/>
            <w:vAlign w:val="center"/>
          </w:tcPr>
          <w:p w14:paraId="256A4C24">
            <w:pPr>
              <w:widowControl/>
              <w:jc w:val="center"/>
              <w:outlineLvl w:val="1"/>
              <w:rPr>
                <w:rFonts w:ascii="仿宋_GB2312" w:hAnsi="宋体" w:eastAsia="仿宋_GB2312"/>
                <w:kern w:val="0"/>
                <w:sz w:val="18"/>
                <w:szCs w:val="18"/>
              </w:rPr>
            </w:pPr>
          </w:p>
        </w:tc>
        <w:tc>
          <w:tcPr>
            <w:tcW w:w="420" w:type="dxa"/>
            <w:vAlign w:val="center"/>
          </w:tcPr>
          <w:p w14:paraId="0B596473">
            <w:pPr>
              <w:widowControl/>
              <w:jc w:val="center"/>
              <w:outlineLvl w:val="1"/>
              <w:rPr>
                <w:rFonts w:ascii="仿宋_GB2312" w:hAnsi="宋体" w:eastAsia="仿宋_GB2312"/>
                <w:kern w:val="0"/>
                <w:sz w:val="18"/>
                <w:szCs w:val="18"/>
              </w:rPr>
            </w:pPr>
          </w:p>
        </w:tc>
        <w:tc>
          <w:tcPr>
            <w:tcW w:w="420" w:type="dxa"/>
            <w:vAlign w:val="center"/>
          </w:tcPr>
          <w:p w14:paraId="543A8B57">
            <w:pPr>
              <w:widowControl/>
              <w:jc w:val="center"/>
              <w:outlineLvl w:val="1"/>
              <w:rPr>
                <w:rFonts w:ascii="仿宋_GB2312" w:hAnsi="宋体" w:eastAsia="仿宋_GB2312"/>
                <w:kern w:val="0"/>
                <w:sz w:val="18"/>
                <w:szCs w:val="18"/>
              </w:rPr>
            </w:pPr>
          </w:p>
        </w:tc>
        <w:tc>
          <w:tcPr>
            <w:tcW w:w="397" w:type="dxa"/>
            <w:gridSpan w:val="2"/>
            <w:vAlign w:val="center"/>
          </w:tcPr>
          <w:p w14:paraId="5FBD33E1">
            <w:pPr>
              <w:widowControl/>
              <w:jc w:val="center"/>
              <w:outlineLvl w:val="1"/>
              <w:rPr>
                <w:rFonts w:ascii="仿宋_GB2312" w:hAnsi="宋体" w:eastAsia="仿宋_GB2312"/>
                <w:kern w:val="0"/>
                <w:sz w:val="18"/>
                <w:szCs w:val="18"/>
              </w:rPr>
            </w:pPr>
          </w:p>
        </w:tc>
      </w:tr>
      <w:tr w14:paraId="27FE4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gridSpan w:val="2"/>
            <w:vAlign w:val="center"/>
          </w:tcPr>
          <w:p w14:paraId="126BAC4B">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201</w:t>
            </w:r>
          </w:p>
        </w:tc>
        <w:tc>
          <w:tcPr>
            <w:tcW w:w="397" w:type="dxa"/>
            <w:vAlign w:val="center"/>
          </w:tcPr>
          <w:p w14:paraId="78E516B2">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06</w:t>
            </w:r>
          </w:p>
        </w:tc>
        <w:tc>
          <w:tcPr>
            <w:tcW w:w="397" w:type="dxa"/>
            <w:vAlign w:val="center"/>
          </w:tcPr>
          <w:p w14:paraId="5EE47B22">
            <w:pPr>
              <w:widowControl/>
              <w:jc w:val="center"/>
              <w:outlineLvl w:val="1"/>
              <w:rPr>
                <w:rFonts w:ascii="仿宋_GB2312" w:hAnsi="宋体" w:eastAsia="仿宋_GB2312"/>
                <w:kern w:val="0"/>
                <w:sz w:val="18"/>
                <w:szCs w:val="18"/>
              </w:rPr>
            </w:pPr>
          </w:p>
        </w:tc>
        <w:tc>
          <w:tcPr>
            <w:tcW w:w="851" w:type="dxa"/>
            <w:vAlign w:val="center"/>
          </w:tcPr>
          <w:p w14:paraId="49CBF13D">
            <w:pPr>
              <w:widowControl/>
              <w:jc w:val="center"/>
              <w:outlineLvl w:val="1"/>
              <w:rPr>
                <w:rFonts w:ascii="仿宋_GB2312" w:hAnsi="宋体" w:eastAsia="仿宋_GB2312"/>
                <w:kern w:val="0"/>
                <w:sz w:val="18"/>
                <w:szCs w:val="18"/>
              </w:rPr>
            </w:pPr>
            <w:r>
              <w:rPr>
                <w:rFonts w:hint="eastAsia" w:ascii="仿宋_GB2312" w:hAnsi="宋体" w:eastAsia="仿宋_GB2312" w:cs="仿宋_GB2312"/>
                <w:kern w:val="0"/>
                <w:sz w:val="18"/>
                <w:szCs w:val="18"/>
              </w:rPr>
              <w:t>财政事务</w:t>
            </w:r>
          </w:p>
        </w:tc>
        <w:tc>
          <w:tcPr>
            <w:tcW w:w="1456" w:type="dxa"/>
            <w:vAlign w:val="center"/>
          </w:tcPr>
          <w:p w14:paraId="08B07395">
            <w:pPr>
              <w:widowControl/>
              <w:jc w:val="center"/>
              <w:outlineLvl w:val="1"/>
              <w:rPr>
                <w:rFonts w:ascii="仿宋_GB2312" w:hAnsi="宋体" w:eastAsia="仿宋_GB2312"/>
                <w:kern w:val="0"/>
                <w:sz w:val="18"/>
                <w:szCs w:val="18"/>
              </w:rPr>
            </w:pPr>
          </w:p>
        </w:tc>
        <w:tc>
          <w:tcPr>
            <w:tcW w:w="756" w:type="dxa"/>
            <w:vAlign w:val="center"/>
          </w:tcPr>
          <w:p w14:paraId="718FA3BF">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590.00</w:t>
            </w:r>
          </w:p>
        </w:tc>
        <w:tc>
          <w:tcPr>
            <w:tcW w:w="527" w:type="dxa"/>
            <w:gridSpan w:val="2"/>
            <w:vAlign w:val="center"/>
          </w:tcPr>
          <w:p w14:paraId="0E9CAF00">
            <w:pPr>
              <w:widowControl/>
              <w:jc w:val="center"/>
              <w:outlineLvl w:val="1"/>
              <w:rPr>
                <w:rFonts w:ascii="仿宋_GB2312" w:hAnsi="宋体" w:eastAsia="仿宋_GB2312"/>
                <w:kern w:val="0"/>
                <w:sz w:val="18"/>
                <w:szCs w:val="18"/>
              </w:rPr>
            </w:pPr>
          </w:p>
        </w:tc>
        <w:tc>
          <w:tcPr>
            <w:tcW w:w="756" w:type="dxa"/>
            <w:vAlign w:val="center"/>
          </w:tcPr>
          <w:p w14:paraId="62E7AF55">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590.00</w:t>
            </w:r>
          </w:p>
        </w:tc>
        <w:tc>
          <w:tcPr>
            <w:tcW w:w="652" w:type="dxa"/>
            <w:vAlign w:val="center"/>
          </w:tcPr>
          <w:p w14:paraId="1DC8BFE3">
            <w:pPr>
              <w:widowControl/>
              <w:jc w:val="center"/>
              <w:outlineLvl w:val="1"/>
              <w:rPr>
                <w:rFonts w:ascii="仿宋_GB2312" w:hAnsi="宋体" w:eastAsia="仿宋_GB2312"/>
                <w:kern w:val="0"/>
                <w:sz w:val="18"/>
                <w:szCs w:val="18"/>
              </w:rPr>
            </w:pPr>
          </w:p>
        </w:tc>
        <w:tc>
          <w:tcPr>
            <w:tcW w:w="652" w:type="dxa"/>
            <w:vAlign w:val="center"/>
          </w:tcPr>
          <w:p w14:paraId="153D3CC7">
            <w:pPr>
              <w:widowControl/>
              <w:jc w:val="center"/>
              <w:outlineLvl w:val="1"/>
              <w:rPr>
                <w:rFonts w:ascii="仿宋_GB2312" w:hAnsi="宋体" w:eastAsia="仿宋_GB2312"/>
                <w:kern w:val="0"/>
                <w:sz w:val="18"/>
                <w:szCs w:val="18"/>
              </w:rPr>
            </w:pPr>
          </w:p>
        </w:tc>
        <w:tc>
          <w:tcPr>
            <w:tcW w:w="578" w:type="dxa"/>
            <w:gridSpan w:val="2"/>
            <w:vAlign w:val="center"/>
          </w:tcPr>
          <w:p w14:paraId="14742261">
            <w:pPr>
              <w:widowControl/>
              <w:jc w:val="center"/>
              <w:outlineLvl w:val="1"/>
              <w:rPr>
                <w:rFonts w:ascii="仿宋_GB2312" w:hAnsi="宋体" w:eastAsia="仿宋_GB2312"/>
                <w:kern w:val="0"/>
                <w:sz w:val="18"/>
                <w:szCs w:val="18"/>
              </w:rPr>
            </w:pPr>
          </w:p>
        </w:tc>
        <w:tc>
          <w:tcPr>
            <w:tcW w:w="419" w:type="dxa"/>
            <w:vAlign w:val="center"/>
          </w:tcPr>
          <w:p w14:paraId="364DB4F6">
            <w:pPr>
              <w:widowControl/>
              <w:jc w:val="center"/>
              <w:outlineLvl w:val="1"/>
              <w:rPr>
                <w:rFonts w:ascii="仿宋_GB2312" w:hAnsi="宋体" w:eastAsia="仿宋_GB2312"/>
                <w:kern w:val="0"/>
                <w:sz w:val="18"/>
                <w:szCs w:val="18"/>
              </w:rPr>
            </w:pPr>
          </w:p>
        </w:tc>
        <w:tc>
          <w:tcPr>
            <w:tcW w:w="578" w:type="dxa"/>
            <w:vAlign w:val="center"/>
          </w:tcPr>
          <w:p w14:paraId="312DEF2C">
            <w:pPr>
              <w:widowControl/>
              <w:jc w:val="center"/>
              <w:outlineLvl w:val="1"/>
              <w:rPr>
                <w:rFonts w:ascii="仿宋_GB2312" w:hAnsi="宋体" w:eastAsia="仿宋_GB2312"/>
                <w:kern w:val="0"/>
                <w:sz w:val="18"/>
                <w:szCs w:val="18"/>
              </w:rPr>
            </w:pPr>
          </w:p>
        </w:tc>
        <w:tc>
          <w:tcPr>
            <w:tcW w:w="420" w:type="dxa"/>
            <w:vAlign w:val="center"/>
          </w:tcPr>
          <w:p w14:paraId="50EF6D9E">
            <w:pPr>
              <w:widowControl/>
              <w:jc w:val="center"/>
              <w:outlineLvl w:val="1"/>
              <w:rPr>
                <w:rFonts w:ascii="仿宋_GB2312" w:hAnsi="宋体" w:eastAsia="仿宋_GB2312"/>
                <w:kern w:val="0"/>
                <w:sz w:val="18"/>
                <w:szCs w:val="18"/>
              </w:rPr>
            </w:pPr>
          </w:p>
        </w:tc>
        <w:tc>
          <w:tcPr>
            <w:tcW w:w="420" w:type="dxa"/>
            <w:vAlign w:val="center"/>
          </w:tcPr>
          <w:p w14:paraId="6A8B1F04">
            <w:pPr>
              <w:widowControl/>
              <w:jc w:val="center"/>
              <w:outlineLvl w:val="1"/>
              <w:rPr>
                <w:rFonts w:ascii="仿宋_GB2312" w:hAnsi="宋体" w:eastAsia="仿宋_GB2312"/>
                <w:kern w:val="0"/>
                <w:sz w:val="18"/>
                <w:szCs w:val="18"/>
              </w:rPr>
            </w:pPr>
          </w:p>
        </w:tc>
        <w:tc>
          <w:tcPr>
            <w:tcW w:w="397" w:type="dxa"/>
            <w:gridSpan w:val="2"/>
            <w:vAlign w:val="center"/>
          </w:tcPr>
          <w:p w14:paraId="1D4D6F97">
            <w:pPr>
              <w:widowControl/>
              <w:jc w:val="center"/>
              <w:outlineLvl w:val="1"/>
              <w:rPr>
                <w:rFonts w:ascii="仿宋_GB2312" w:hAnsi="宋体" w:eastAsia="仿宋_GB2312"/>
                <w:kern w:val="0"/>
                <w:sz w:val="18"/>
                <w:szCs w:val="18"/>
              </w:rPr>
            </w:pPr>
          </w:p>
        </w:tc>
      </w:tr>
      <w:tr w14:paraId="30784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gridSpan w:val="2"/>
            <w:vAlign w:val="center"/>
          </w:tcPr>
          <w:p w14:paraId="78141BBC">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201</w:t>
            </w:r>
          </w:p>
        </w:tc>
        <w:tc>
          <w:tcPr>
            <w:tcW w:w="397" w:type="dxa"/>
            <w:vAlign w:val="center"/>
          </w:tcPr>
          <w:p w14:paraId="2018183A">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06</w:t>
            </w:r>
          </w:p>
        </w:tc>
        <w:tc>
          <w:tcPr>
            <w:tcW w:w="397" w:type="dxa"/>
            <w:vAlign w:val="center"/>
          </w:tcPr>
          <w:p w14:paraId="3719CF68">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02</w:t>
            </w:r>
          </w:p>
        </w:tc>
        <w:tc>
          <w:tcPr>
            <w:tcW w:w="851" w:type="dxa"/>
            <w:vAlign w:val="center"/>
          </w:tcPr>
          <w:p w14:paraId="1596CD8D">
            <w:pPr>
              <w:widowControl/>
              <w:jc w:val="center"/>
              <w:outlineLvl w:val="1"/>
              <w:rPr>
                <w:rFonts w:ascii="仿宋_GB2312" w:hAnsi="宋体" w:eastAsia="仿宋_GB2312"/>
                <w:kern w:val="0"/>
                <w:sz w:val="18"/>
                <w:szCs w:val="18"/>
              </w:rPr>
            </w:pPr>
            <w:r>
              <w:rPr>
                <w:rFonts w:hint="eastAsia" w:ascii="仿宋_GB2312" w:hAnsi="宋体" w:eastAsia="仿宋_GB2312" w:cs="仿宋_GB2312"/>
                <w:kern w:val="0"/>
                <w:sz w:val="18"/>
                <w:szCs w:val="18"/>
              </w:rPr>
              <w:t>一般行政管理事务</w:t>
            </w:r>
          </w:p>
        </w:tc>
        <w:tc>
          <w:tcPr>
            <w:tcW w:w="1456" w:type="dxa"/>
            <w:vAlign w:val="center"/>
          </w:tcPr>
          <w:p w14:paraId="1841623B">
            <w:pPr>
              <w:widowControl/>
              <w:jc w:val="center"/>
              <w:outlineLvl w:val="1"/>
              <w:rPr>
                <w:rFonts w:ascii="仿宋_GB2312" w:hAnsi="宋体" w:eastAsia="仿宋_GB2312"/>
                <w:kern w:val="0"/>
                <w:sz w:val="18"/>
                <w:szCs w:val="18"/>
              </w:rPr>
            </w:pPr>
            <w:r>
              <w:rPr>
                <w:rFonts w:hint="eastAsia" w:ascii="仿宋_GB2312" w:hAnsi="宋体" w:eastAsia="仿宋_GB2312" w:cs="仿宋_GB2312"/>
                <w:kern w:val="0"/>
                <w:sz w:val="18"/>
                <w:szCs w:val="18"/>
              </w:rPr>
              <w:t>财政业务工作经费</w:t>
            </w:r>
          </w:p>
        </w:tc>
        <w:tc>
          <w:tcPr>
            <w:tcW w:w="756" w:type="dxa"/>
            <w:vAlign w:val="center"/>
          </w:tcPr>
          <w:p w14:paraId="00121125">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100.00</w:t>
            </w:r>
          </w:p>
        </w:tc>
        <w:tc>
          <w:tcPr>
            <w:tcW w:w="527" w:type="dxa"/>
            <w:gridSpan w:val="2"/>
            <w:vAlign w:val="center"/>
          </w:tcPr>
          <w:p w14:paraId="6144E65C">
            <w:pPr>
              <w:widowControl/>
              <w:jc w:val="center"/>
              <w:outlineLvl w:val="1"/>
              <w:rPr>
                <w:rFonts w:ascii="仿宋_GB2312" w:hAnsi="宋体" w:eastAsia="仿宋_GB2312"/>
                <w:kern w:val="0"/>
                <w:sz w:val="18"/>
                <w:szCs w:val="18"/>
              </w:rPr>
            </w:pPr>
          </w:p>
        </w:tc>
        <w:tc>
          <w:tcPr>
            <w:tcW w:w="756" w:type="dxa"/>
            <w:vAlign w:val="center"/>
          </w:tcPr>
          <w:p w14:paraId="0AC4222A">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100.00</w:t>
            </w:r>
          </w:p>
        </w:tc>
        <w:tc>
          <w:tcPr>
            <w:tcW w:w="652" w:type="dxa"/>
            <w:vAlign w:val="center"/>
          </w:tcPr>
          <w:p w14:paraId="056A1BFA">
            <w:pPr>
              <w:widowControl/>
              <w:jc w:val="center"/>
              <w:outlineLvl w:val="1"/>
              <w:rPr>
                <w:rFonts w:ascii="仿宋_GB2312" w:hAnsi="宋体" w:eastAsia="仿宋_GB2312"/>
                <w:kern w:val="0"/>
                <w:sz w:val="18"/>
                <w:szCs w:val="18"/>
              </w:rPr>
            </w:pPr>
          </w:p>
        </w:tc>
        <w:tc>
          <w:tcPr>
            <w:tcW w:w="652" w:type="dxa"/>
            <w:vAlign w:val="center"/>
          </w:tcPr>
          <w:p w14:paraId="28B64A1A">
            <w:pPr>
              <w:widowControl/>
              <w:jc w:val="center"/>
              <w:outlineLvl w:val="1"/>
              <w:rPr>
                <w:rFonts w:ascii="仿宋_GB2312" w:hAnsi="宋体" w:eastAsia="仿宋_GB2312"/>
                <w:kern w:val="0"/>
                <w:sz w:val="18"/>
                <w:szCs w:val="18"/>
              </w:rPr>
            </w:pPr>
          </w:p>
        </w:tc>
        <w:tc>
          <w:tcPr>
            <w:tcW w:w="578" w:type="dxa"/>
            <w:gridSpan w:val="2"/>
            <w:vAlign w:val="center"/>
          </w:tcPr>
          <w:p w14:paraId="44953682">
            <w:pPr>
              <w:widowControl/>
              <w:jc w:val="center"/>
              <w:outlineLvl w:val="1"/>
              <w:rPr>
                <w:rFonts w:ascii="仿宋_GB2312" w:hAnsi="宋体" w:eastAsia="仿宋_GB2312"/>
                <w:kern w:val="0"/>
                <w:sz w:val="18"/>
                <w:szCs w:val="18"/>
              </w:rPr>
            </w:pPr>
          </w:p>
        </w:tc>
        <w:tc>
          <w:tcPr>
            <w:tcW w:w="419" w:type="dxa"/>
            <w:vAlign w:val="center"/>
          </w:tcPr>
          <w:p w14:paraId="7400E044">
            <w:pPr>
              <w:widowControl/>
              <w:jc w:val="center"/>
              <w:outlineLvl w:val="1"/>
              <w:rPr>
                <w:rFonts w:ascii="仿宋_GB2312" w:hAnsi="宋体" w:eastAsia="仿宋_GB2312"/>
                <w:kern w:val="0"/>
                <w:sz w:val="18"/>
                <w:szCs w:val="18"/>
              </w:rPr>
            </w:pPr>
          </w:p>
        </w:tc>
        <w:tc>
          <w:tcPr>
            <w:tcW w:w="578" w:type="dxa"/>
            <w:vAlign w:val="center"/>
          </w:tcPr>
          <w:p w14:paraId="30526A31">
            <w:pPr>
              <w:widowControl/>
              <w:jc w:val="center"/>
              <w:outlineLvl w:val="1"/>
              <w:rPr>
                <w:rFonts w:ascii="仿宋_GB2312" w:hAnsi="宋体" w:eastAsia="仿宋_GB2312"/>
                <w:kern w:val="0"/>
                <w:sz w:val="18"/>
                <w:szCs w:val="18"/>
              </w:rPr>
            </w:pPr>
          </w:p>
        </w:tc>
        <w:tc>
          <w:tcPr>
            <w:tcW w:w="420" w:type="dxa"/>
            <w:vAlign w:val="center"/>
          </w:tcPr>
          <w:p w14:paraId="2D91626C">
            <w:pPr>
              <w:widowControl/>
              <w:jc w:val="center"/>
              <w:outlineLvl w:val="1"/>
              <w:rPr>
                <w:rFonts w:ascii="仿宋_GB2312" w:hAnsi="宋体" w:eastAsia="仿宋_GB2312"/>
                <w:kern w:val="0"/>
                <w:sz w:val="18"/>
                <w:szCs w:val="18"/>
              </w:rPr>
            </w:pPr>
          </w:p>
        </w:tc>
        <w:tc>
          <w:tcPr>
            <w:tcW w:w="420" w:type="dxa"/>
            <w:vAlign w:val="center"/>
          </w:tcPr>
          <w:p w14:paraId="313D3ACD">
            <w:pPr>
              <w:widowControl/>
              <w:jc w:val="center"/>
              <w:outlineLvl w:val="1"/>
              <w:rPr>
                <w:rFonts w:ascii="仿宋_GB2312" w:hAnsi="宋体" w:eastAsia="仿宋_GB2312"/>
                <w:kern w:val="0"/>
                <w:sz w:val="18"/>
                <w:szCs w:val="18"/>
              </w:rPr>
            </w:pPr>
          </w:p>
        </w:tc>
        <w:tc>
          <w:tcPr>
            <w:tcW w:w="397" w:type="dxa"/>
            <w:gridSpan w:val="2"/>
            <w:vAlign w:val="center"/>
          </w:tcPr>
          <w:p w14:paraId="19CD9043">
            <w:pPr>
              <w:widowControl/>
              <w:jc w:val="center"/>
              <w:outlineLvl w:val="1"/>
              <w:rPr>
                <w:rFonts w:ascii="仿宋_GB2312" w:hAnsi="宋体" w:eastAsia="仿宋_GB2312"/>
                <w:kern w:val="0"/>
                <w:sz w:val="18"/>
                <w:szCs w:val="18"/>
              </w:rPr>
            </w:pPr>
          </w:p>
        </w:tc>
      </w:tr>
      <w:tr w14:paraId="5D021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gridSpan w:val="2"/>
            <w:vAlign w:val="center"/>
          </w:tcPr>
          <w:p w14:paraId="36F3B394">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201</w:t>
            </w:r>
          </w:p>
        </w:tc>
        <w:tc>
          <w:tcPr>
            <w:tcW w:w="397" w:type="dxa"/>
            <w:vAlign w:val="center"/>
          </w:tcPr>
          <w:p w14:paraId="1E7FA94F">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06</w:t>
            </w:r>
          </w:p>
        </w:tc>
        <w:tc>
          <w:tcPr>
            <w:tcW w:w="397" w:type="dxa"/>
            <w:vAlign w:val="center"/>
          </w:tcPr>
          <w:p w14:paraId="0386116C">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02</w:t>
            </w:r>
          </w:p>
        </w:tc>
        <w:tc>
          <w:tcPr>
            <w:tcW w:w="851" w:type="dxa"/>
            <w:vAlign w:val="center"/>
          </w:tcPr>
          <w:p w14:paraId="7712660C">
            <w:pPr>
              <w:widowControl/>
              <w:jc w:val="center"/>
              <w:outlineLvl w:val="1"/>
              <w:rPr>
                <w:rFonts w:ascii="仿宋_GB2312" w:hAnsi="宋体" w:eastAsia="仿宋_GB2312"/>
                <w:kern w:val="0"/>
                <w:sz w:val="18"/>
                <w:szCs w:val="18"/>
              </w:rPr>
            </w:pPr>
            <w:r>
              <w:rPr>
                <w:rFonts w:hint="eastAsia" w:ascii="仿宋_GB2312" w:hAnsi="宋体" w:eastAsia="仿宋_GB2312" w:cs="仿宋_GB2312"/>
                <w:kern w:val="0"/>
                <w:sz w:val="18"/>
                <w:szCs w:val="18"/>
              </w:rPr>
              <w:t>一般行政管理事务</w:t>
            </w:r>
          </w:p>
        </w:tc>
        <w:tc>
          <w:tcPr>
            <w:tcW w:w="1456" w:type="dxa"/>
            <w:vAlign w:val="center"/>
          </w:tcPr>
          <w:p w14:paraId="74222AF7">
            <w:pPr>
              <w:widowControl/>
              <w:jc w:val="center"/>
              <w:outlineLvl w:val="1"/>
              <w:rPr>
                <w:rFonts w:ascii="仿宋_GB2312" w:hAnsi="宋体" w:eastAsia="仿宋_GB2312"/>
                <w:kern w:val="0"/>
                <w:sz w:val="18"/>
                <w:szCs w:val="18"/>
              </w:rPr>
            </w:pPr>
            <w:r>
              <w:rPr>
                <w:rFonts w:hint="eastAsia" w:ascii="仿宋_GB2312" w:hAnsi="宋体" w:eastAsia="仿宋_GB2312" w:cs="仿宋_GB2312"/>
                <w:kern w:val="0"/>
                <w:sz w:val="18"/>
                <w:szCs w:val="18"/>
              </w:rPr>
              <w:t>票据周转金</w:t>
            </w:r>
          </w:p>
        </w:tc>
        <w:tc>
          <w:tcPr>
            <w:tcW w:w="756" w:type="dxa"/>
            <w:vAlign w:val="center"/>
          </w:tcPr>
          <w:p w14:paraId="67BB4801">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100.00</w:t>
            </w:r>
          </w:p>
        </w:tc>
        <w:tc>
          <w:tcPr>
            <w:tcW w:w="527" w:type="dxa"/>
            <w:gridSpan w:val="2"/>
            <w:vAlign w:val="center"/>
          </w:tcPr>
          <w:p w14:paraId="0907BEC5">
            <w:pPr>
              <w:widowControl/>
              <w:jc w:val="center"/>
              <w:outlineLvl w:val="1"/>
              <w:rPr>
                <w:rFonts w:ascii="仿宋_GB2312" w:hAnsi="宋体" w:eastAsia="仿宋_GB2312"/>
                <w:kern w:val="0"/>
                <w:sz w:val="18"/>
                <w:szCs w:val="18"/>
              </w:rPr>
            </w:pPr>
          </w:p>
        </w:tc>
        <w:tc>
          <w:tcPr>
            <w:tcW w:w="756" w:type="dxa"/>
            <w:vAlign w:val="center"/>
          </w:tcPr>
          <w:p w14:paraId="39EEE510">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100.00</w:t>
            </w:r>
          </w:p>
        </w:tc>
        <w:tc>
          <w:tcPr>
            <w:tcW w:w="652" w:type="dxa"/>
            <w:vAlign w:val="center"/>
          </w:tcPr>
          <w:p w14:paraId="511F3404">
            <w:pPr>
              <w:widowControl/>
              <w:jc w:val="center"/>
              <w:outlineLvl w:val="1"/>
              <w:rPr>
                <w:rFonts w:ascii="仿宋_GB2312" w:hAnsi="宋体" w:eastAsia="仿宋_GB2312"/>
                <w:kern w:val="0"/>
                <w:sz w:val="18"/>
                <w:szCs w:val="18"/>
              </w:rPr>
            </w:pPr>
          </w:p>
        </w:tc>
        <w:tc>
          <w:tcPr>
            <w:tcW w:w="652" w:type="dxa"/>
            <w:vAlign w:val="center"/>
          </w:tcPr>
          <w:p w14:paraId="15009E0F">
            <w:pPr>
              <w:widowControl/>
              <w:jc w:val="center"/>
              <w:outlineLvl w:val="1"/>
              <w:rPr>
                <w:rFonts w:ascii="仿宋_GB2312" w:hAnsi="宋体" w:eastAsia="仿宋_GB2312"/>
                <w:kern w:val="0"/>
                <w:sz w:val="18"/>
                <w:szCs w:val="18"/>
              </w:rPr>
            </w:pPr>
          </w:p>
        </w:tc>
        <w:tc>
          <w:tcPr>
            <w:tcW w:w="578" w:type="dxa"/>
            <w:gridSpan w:val="2"/>
            <w:vAlign w:val="center"/>
          </w:tcPr>
          <w:p w14:paraId="1863CEB8">
            <w:pPr>
              <w:widowControl/>
              <w:jc w:val="center"/>
              <w:outlineLvl w:val="1"/>
              <w:rPr>
                <w:rFonts w:ascii="仿宋_GB2312" w:hAnsi="宋体" w:eastAsia="仿宋_GB2312"/>
                <w:kern w:val="0"/>
                <w:sz w:val="18"/>
                <w:szCs w:val="18"/>
              </w:rPr>
            </w:pPr>
          </w:p>
        </w:tc>
        <w:tc>
          <w:tcPr>
            <w:tcW w:w="419" w:type="dxa"/>
            <w:vAlign w:val="center"/>
          </w:tcPr>
          <w:p w14:paraId="6E265E15">
            <w:pPr>
              <w:widowControl/>
              <w:jc w:val="center"/>
              <w:outlineLvl w:val="1"/>
              <w:rPr>
                <w:rFonts w:ascii="仿宋_GB2312" w:hAnsi="宋体" w:eastAsia="仿宋_GB2312"/>
                <w:kern w:val="0"/>
                <w:sz w:val="18"/>
                <w:szCs w:val="18"/>
              </w:rPr>
            </w:pPr>
          </w:p>
        </w:tc>
        <w:tc>
          <w:tcPr>
            <w:tcW w:w="578" w:type="dxa"/>
            <w:vAlign w:val="center"/>
          </w:tcPr>
          <w:p w14:paraId="3C79014A">
            <w:pPr>
              <w:widowControl/>
              <w:jc w:val="center"/>
              <w:outlineLvl w:val="1"/>
              <w:rPr>
                <w:rFonts w:ascii="仿宋_GB2312" w:hAnsi="宋体" w:eastAsia="仿宋_GB2312"/>
                <w:kern w:val="0"/>
                <w:sz w:val="18"/>
                <w:szCs w:val="18"/>
              </w:rPr>
            </w:pPr>
          </w:p>
        </w:tc>
        <w:tc>
          <w:tcPr>
            <w:tcW w:w="420" w:type="dxa"/>
            <w:vAlign w:val="center"/>
          </w:tcPr>
          <w:p w14:paraId="23A91509">
            <w:pPr>
              <w:widowControl/>
              <w:jc w:val="center"/>
              <w:outlineLvl w:val="1"/>
              <w:rPr>
                <w:rFonts w:ascii="仿宋_GB2312" w:hAnsi="宋体" w:eastAsia="仿宋_GB2312"/>
                <w:kern w:val="0"/>
                <w:sz w:val="18"/>
                <w:szCs w:val="18"/>
              </w:rPr>
            </w:pPr>
          </w:p>
        </w:tc>
        <w:tc>
          <w:tcPr>
            <w:tcW w:w="420" w:type="dxa"/>
            <w:vAlign w:val="center"/>
          </w:tcPr>
          <w:p w14:paraId="69391899">
            <w:pPr>
              <w:widowControl/>
              <w:jc w:val="center"/>
              <w:outlineLvl w:val="1"/>
              <w:rPr>
                <w:rFonts w:ascii="仿宋_GB2312" w:hAnsi="宋体" w:eastAsia="仿宋_GB2312"/>
                <w:kern w:val="0"/>
                <w:sz w:val="18"/>
                <w:szCs w:val="18"/>
              </w:rPr>
            </w:pPr>
          </w:p>
        </w:tc>
        <w:tc>
          <w:tcPr>
            <w:tcW w:w="397" w:type="dxa"/>
            <w:gridSpan w:val="2"/>
            <w:vAlign w:val="center"/>
          </w:tcPr>
          <w:p w14:paraId="3FB07F23">
            <w:pPr>
              <w:widowControl/>
              <w:jc w:val="center"/>
              <w:outlineLvl w:val="1"/>
              <w:rPr>
                <w:rFonts w:ascii="仿宋_GB2312" w:hAnsi="宋体" w:eastAsia="仿宋_GB2312"/>
                <w:kern w:val="0"/>
                <w:sz w:val="18"/>
                <w:szCs w:val="18"/>
              </w:rPr>
            </w:pPr>
          </w:p>
        </w:tc>
      </w:tr>
      <w:tr w14:paraId="4D171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gridSpan w:val="2"/>
            <w:vAlign w:val="center"/>
          </w:tcPr>
          <w:p w14:paraId="4720942F">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201</w:t>
            </w:r>
          </w:p>
        </w:tc>
        <w:tc>
          <w:tcPr>
            <w:tcW w:w="397" w:type="dxa"/>
            <w:vAlign w:val="center"/>
          </w:tcPr>
          <w:p w14:paraId="018B27AC">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06</w:t>
            </w:r>
          </w:p>
        </w:tc>
        <w:tc>
          <w:tcPr>
            <w:tcW w:w="397" w:type="dxa"/>
            <w:vAlign w:val="center"/>
          </w:tcPr>
          <w:p w14:paraId="2EE2FB84">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02</w:t>
            </w:r>
          </w:p>
        </w:tc>
        <w:tc>
          <w:tcPr>
            <w:tcW w:w="851" w:type="dxa"/>
            <w:vAlign w:val="center"/>
          </w:tcPr>
          <w:p w14:paraId="5DCD023B">
            <w:pPr>
              <w:widowControl/>
              <w:jc w:val="center"/>
              <w:outlineLvl w:val="1"/>
              <w:rPr>
                <w:rFonts w:ascii="仿宋_GB2312" w:hAnsi="宋体" w:eastAsia="仿宋_GB2312"/>
                <w:kern w:val="0"/>
                <w:sz w:val="18"/>
                <w:szCs w:val="18"/>
              </w:rPr>
            </w:pPr>
            <w:r>
              <w:rPr>
                <w:rFonts w:hint="eastAsia" w:ascii="仿宋_GB2312" w:hAnsi="宋体" w:eastAsia="仿宋_GB2312" w:cs="仿宋_GB2312"/>
                <w:kern w:val="0"/>
                <w:sz w:val="18"/>
                <w:szCs w:val="18"/>
              </w:rPr>
              <w:t>一般行政管理事务</w:t>
            </w:r>
          </w:p>
        </w:tc>
        <w:tc>
          <w:tcPr>
            <w:tcW w:w="1456" w:type="dxa"/>
            <w:vAlign w:val="center"/>
          </w:tcPr>
          <w:p w14:paraId="1CC7CC6B">
            <w:pPr>
              <w:widowControl/>
              <w:jc w:val="center"/>
              <w:outlineLvl w:val="1"/>
              <w:rPr>
                <w:rFonts w:ascii="仿宋_GB2312" w:hAnsi="宋体" w:eastAsia="仿宋_GB2312"/>
                <w:kern w:val="0"/>
                <w:sz w:val="18"/>
                <w:szCs w:val="18"/>
              </w:rPr>
            </w:pPr>
            <w:r>
              <w:rPr>
                <w:rFonts w:hint="eastAsia" w:ascii="仿宋_GB2312" w:hAnsi="宋体" w:eastAsia="仿宋_GB2312" w:cs="仿宋_GB2312"/>
                <w:kern w:val="0"/>
                <w:sz w:val="18"/>
                <w:szCs w:val="18"/>
              </w:rPr>
              <w:t>预算绩效管理和预决算公开经费</w:t>
            </w:r>
          </w:p>
        </w:tc>
        <w:tc>
          <w:tcPr>
            <w:tcW w:w="756" w:type="dxa"/>
            <w:vAlign w:val="center"/>
          </w:tcPr>
          <w:p w14:paraId="3349D347">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200.00</w:t>
            </w:r>
          </w:p>
        </w:tc>
        <w:tc>
          <w:tcPr>
            <w:tcW w:w="527" w:type="dxa"/>
            <w:gridSpan w:val="2"/>
            <w:vAlign w:val="center"/>
          </w:tcPr>
          <w:p w14:paraId="300BDB2C">
            <w:pPr>
              <w:widowControl/>
              <w:jc w:val="center"/>
              <w:outlineLvl w:val="1"/>
              <w:rPr>
                <w:rFonts w:ascii="仿宋_GB2312" w:hAnsi="宋体" w:eastAsia="仿宋_GB2312"/>
                <w:kern w:val="0"/>
                <w:sz w:val="18"/>
                <w:szCs w:val="18"/>
              </w:rPr>
            </w:pPr>
          </w:p>
        </w:tc>
        <w:tc>
          <w:tcPr>
            <w:tcW w:w="756" w:type="dxa"/>
            <w:vAlign w:val="center"/>
          </w:tcPr>
          <w:p w14:paraId="1C73B2BE">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200.00</w:t>
            </w:r>
          </w:p>
        </w:tc>
        <w:tc>
          <w:tcPr>
            <w:tcW w:w="652" w:type="dxa"/>
            <w:vAlign w:val="center"/>
          </w:tcPr>
          <w:p w14:paraId="2793A0F4">
            <w:pPr>
              <w:widowControl/>
              <w:jc w:val="center"/>
              <w:outlineLvl w:val="1"/>
              <w:rPr>
                <w:rFonts w:ascii="仿宋_GB2312" w:hAnsi="宋体" w:eastAsia="仿宋_GB2312"/>
                <w:kern w:val="0"/>
                <w:sz w:val="18"/>
                <w:szCs w:val="18"/>
              </w:rPr>
            </w:pPr>
          </w:p>
        </w:tc>
        <w:tc>
          <w:tcPr>
            <w:tcW w:w="652" w:type="dxa"/>
            <w:vAlign w:val="center"/>
          </w:tcPr>
          <w:p w14:paraId="009BA923">
            <w:pPr>
              <w:widowControl/>
              <w:jc w:val="center"/>
              <w:outlineLvl w:val="1"/>
              <w:rPr>
                <w:rFonts w:ascii="仿宋_GB2312" w:hAnsi="宋体" w:eastAsia="仿宋_GB2312"/>
                <w:kern w:val="0"/>
                <w:sz w:val="18"/>
                <w:szCs w:val="18"/>
              </w:rPr>
            </w:pPr>
          </w:p>
        </w:tc>
        <w:tc>
          <w:tcPr>
            <w:tcW w:w="578" w:type="dxa"/>
            <w:gridSpan w:val="2"/>
            <w:vAlign w:val="center"/>
          </w:tcPr>
          <w:p w14:paraId="74DF9175">
            <w:pPr>
              <w:widowControl/>
              <w:jc w:val="center"/>
              <w:outlineLvl w:val="1"/>
              <w:rPr>
                <w:rFonts w:ascii="仿宋_GB2312" w:hAnsi="宋体" w:eastAsia="仿宋_GB2312"/>
                <w:kern w:val="0"/>
                <w:sz w:val="18"/>
                <w:szCs w:val="18"/>
              </w:rPr>
            </w:pPr>
          </w:p>
        </w:tc>
        <w:tc>
          <w:tcPr>
            <w:tcW w:w="419" w:type="dxa"/>
            <w:vAlign w:val="center"/>
          </w:tcPr>
          <w:p w14:paraId="20B4A710">
            <w:pPr>
              <w:widowControl/>
              <w:jc w:val="center"/>
              <w:outlineLvl w:val="1"/>
              <w:rPr>
                <w:rFonts w:ascii="仿宋_GB2312" w:hAnsi="宋体" w:eastAsia="仿宋_GB2312"/>
                <w:kern w:val="0"/>
                <w:sz w:val="18"/>
                <w:szCs w:val="18"/>
              </w:rPr>
            </w:pPr>
          </w:p>
        </w:tc>
        <w:tc>
          <w:tcPr>
            <w:tcW w:w="578" w:type="dxa"/>
            <w:vAlign w:val="center"/>
          </w:tcPr>
          <w:p w14:paraId="4717E59A">
            <w:pPr>
              <w:widowControl/>
              <w:jc w:val="center"/>
              <w:outlineLvl w:val="1"/>
              <w:rPr>
                <w:rFonts w:ascii="仿宋_GB2312" w:hAnsi="宋体" w:eastAsia="仿宋_GB2312"/>
                <w:kern w:val="0"/>
                <w:sz w:val="18"/>
                <w:szCs w:val="18"/>
              </w:rPr>
            </w:pPr>
          </w:p>
        </w:tc>
        <w:tc>
          <w:tcPr>
            <w:tcW w:w="420" w:type="dxa"/>
            <w:vAlign w:val="center"/>
          </w:tcPr>
          <w:p w14:paraId="3FA61236">
            <w:pPr>
              <w:widowControl/>
              <w:jc w:val="center"/>
              <w:outlineLvl w:val="1"/>
              <w:rPr>
                <w:rFonts w:ascii="仿宋_GB2312" w:hAnsi="宋体" w:eastAsia="仿宋_GB2312"/>
                <w:kern w:val="0"/>
                <w:sz w:val="18"/>
                <w:szCs w:val="18"/>
              </w:rPr>
            </w:pPr>
          </w:p>
        </w:tc>
        <w:tc>
          <w:tcPr>
            <w:tcW w:w="420" w:type="dxa"/>
            <w:vAlign w:val="center"/>
          </w:tcPr>
          <w:p w14:paraId="5BFA2216">
            <w:pPr>
              <w:widowControl/>
              <w:jc w:val="center"/>
              <w:outlineLvl w:val="1"/>
              <w:rPr>
                <w:rFonts w:ascii="仿宋_GB2312" w:hAnsi="宋体" w:eastAsia="仿宋_GB2312"/>
                <w:kern w:val="0"/>
                <w:sz w:val="18"/>
                <w:szCs w:val="18"/>
              </w:rPr>
            </w:pPr>
          </w:p>
        </w:tc>
        <w:tc>
          <w:tcPr>
            <w:tcW w:w="397" w:type="dxa"/>
            <w:gridSpan w:val="2"/>
            <w:vAlign w:val="center"/>
          </w:tcPr>
          <w:p w14:paraId="0C87BD06">
            <w:pPr>
              <w:widowControl/>
              <w:jc w:val="center"/>
              <w:outlineLvl w:val="1"/>
              <w:rPr>
                <w:rFonts w:ascii="仿宋_GB2312" w:hAnsi="宋体" w:eastAsia="仿宋_GB2312"/>
                <w:kern w:val="0"/>
                <w:sz w:val="18"/>
                <w:szCs w:val="18"/>
              </w:rPr>
            </w:pPr>
          </w:p>
        </w:tc>
      </w:tr>
      <w:tr w14:paraId="69C79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gridSpan w:val="2"/>
            <w:vAlign w:val="center"/>
          </w:tcPr>
          <w:p w14:paraId="4AA6FAEC">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201</w:t>
            </w:r>
          </w:p>
        </w:tc>
        <w:tc>
          <w:tcPr>
            <w:tcW w:w="397" w:type="dxa"/>
            <w:vAlign w:val="center"/>
          </w:tcPr>
          <w:p w14:paraId="11798203">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06</w:t>
            </w:r>
          </w:p>
        </w:tc>
        <w:tc>
          <w:tcPr>
            <w:tcW w:w="397" w:type="dxa"/>
            <w:vAlign w:val="center"/>
          </w:tcPr>
          <w:p w14:paraId="70BB5639">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07</w:t>
            </w:r>
          </w:p>
        </w:tc>
        <w:tc>
          <w:tcPr>
            <w:tcW w:w="851" w:type="dxa"/>
            <w:vAlign w:val="center"/>
          </w:tcPr>
          <w:p w14:paraId="18637344">
            <w:pPr>
              <w:widowControl/>
              <w:jc w:val="center"/>
              <w:outlineLvl w:val="1"/>
              <w:rPr>
                <w:rFonts w:ascii="仿宋_GB2312" w:hAnsi="宋体" w:eastAsia="仿宋_GB2312"/>
                <w:kern w:val="0"/>
                <w:sz w:val="18"/>
                <w:szCs w:val="18"/>
              </w:rPr>
            </w:pPr>
            <w:r>
              <w:rPr>
                <w:rFonts w:hint="eastAsia" w:ascii="仿宋_GB2312" w:hAnsi="宋体" w:eastAsia="仿宋_GB2312" w:cs="仿宋_GB2312"/>
                <w:kern w:val="0"/>
                <w:sz w:val="18"/>
                <w:szCs w:val="18"/>
              </w:rPr>
              <w:t>信息化建设</w:t>
            </w:r>
          </w:p>
        </w:tc>
        <w:tc>
          <w:tcPr>
            <w:tcW w:w="1456" w:type="dxa"/>
            <w:vAlign w:val="center"/>
          </w:tcPr>
          <w:p w14:paraId="6CB8C523">
            <w:pPr>
              <w:widowControl/>
              <w:jc w:val="center"/>
              <w:outlineLvl w:val="1"/>
              <w:rPr>
                <w:rFonts w:ascii="仿宋_GB2312" w:hAnsi="宋体" w:eastAsia="仿宋_GB2312"/>
                <w:kern w:val="0"/>
                <w:sz w:val="18"/>
                <w:szCs w:val="18"/>
              </w:rPr>
            </w:pPr>
            <w:r>
              <w:rPr>
                <w:rFonts w:hint="eastAsia" w:ascii="仿宋_GB2312" w:hAnsi="宋体" w:eastAsia="仿宋_GB2312" w:cs="仿宋_GB2312"/>
                <w:kern w:val="0"/>
                <w:sz w:val="18"/>
                <w:szCs w:val="18"/>
              </w:rPr>
              <w:t>信息化建设</w:t>
            </w:r>
          </w:p>
        </w:tc>
        <w:tc>
          <w:tcPr>
            <w:tcW w:w="756" w:type="dxa"/>
            <w:vAlign w:val="center"/>
          </w:tcPr>
          <w:p w14:paraId="3CB7DDD6">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40.00</w:t>
            </w:r>
          </w:p>
        </w:tc>
        <w:tc>
          <w:tcPr>
            <w:tcW w:w="527" w:type="dxa"/>
            <w:gridSpan w:val="2"/>
            <w:vAlign w:val="center"/>
          </w:tcPr>
          <w:p w14:paraId="76855641">
            <w:pPr>
              <w:widowControl/>
              <w:jc w:val="center"/>
              <w:outlineLvl w:val="1"/>
              <w:rPr>
                <w:rFonts w:ascii="仿宋_GB2312" w:hAnsi="宋体" w:eastAsia="仿宋_GB2312"/>
                <w:kern w:val="0"/>
                <w:sz w:val="18"/>
                <w:szCs w:val="18"/>
              </w:rPr>
            </w:pPr>
          </w:p>
        </w:tc>
        <w:tc>
          <w:tcPr>
            <w:tcW w:w="756" w:type="dxa"/>
            <w:vAlign w:val="center"/>
          </w:tcPr>
          <w:p w14:paraId="3D2A1F5E">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40.00</w:t>
            </w:r>
          </w:p>
        </w:tc>
        <w:tc>
          <w:tcPr>
            <w:tcW w:w="652" w:type="dxa"/>
            <w:vAlign w:val="center"/>
          </w:tcPr>
          <w:p w14:paraId="7DA6B2D1">
            <w:pPr>
              <w:widowControl/>
              <w:jc w:val="center"/>
              <w:outlineLvl w:val="1"/>
              <w:rPr>
                <w:rFonts w:ascii="仿宋_GB2312" w:hAnsi="宋体" w:eastAsia="仿宋_GB2312"/>
                <w:kern w:val="0"/>
                <w:sz w:val="18"/>
                <w:szCs w:val="18"/>
              </w:rPr>
            </w:pPr>
          </w:p>
        </w:tc>
        <w:tc>
          <w:tcPr>
            <w:tcW w:w="652" w:type="dxa"/>
            <w:vAlign w:val="center"/>
          </w:tcPr>
          <w:p w14:paraId="3DFB1375">
            <w:pPr>
              <w:widowControl/>
              <w:jc w:val="center"/>
              <w:outlineLvl w:val="1"/>
              <w:rPr>
                <w:rFonts w:ascii="仿宋_GB2312" w:hAnsi="宋体" w:eastAsia="仿宋_GB2312"/>
                <w:kern w:val="0"/>
                <w:sz w:val="18"/>
                <w:szCs w:val="18"/>
              </w:rPr>
            </w:pPr>
          </w:p>
        </w:tc>
        <w:tc>
          <w:tcPr>
            <w:tcW w:w="578" w:type="dxa"/>
            <w:gridSpan w:val="2"/>
            <w:vAlign w:val="center"/>
          </w:tcPr>
          <w:p w14:paraId="742E0CE7">
            <w:pPr>
              <w:widowControl/>
              <w:jc w:val="center"/>
              <w:outlineLvl w:val="1"/>
              <w:rPr>
                <w:rFonts w:ascii="仿宋_GB2312" w:hAnsi="宋体" w:eastAsia="仿宋_GB2312"/>
                <w:kern w:val="0"/>
                <w:sz w:val="18"/>
                <w:szCs w:val="18"/>
              </w:rPr>
            </w:pPr>
          </w:p>
        </w:tc>
        <w:tc>
          <w:tcPr>
            <w:tcW w:w="419" w:type="dxa"/>
            <w:vAlign w:val="center"/>
          </w:tcPr>
          <w:p w14:paraId="1F9D828F">
            <w:pPr>
              <w:widowControl/>
              <w:jc w:val="center"/>
              <w:outlineLvl w:val="1"/>
              <w:rPr>
                <w:rFonts w:ascii="仿宋_GB2312" w:hAnsi="宋体" w:eastAsia="仿宋_GB2312"/>
                <w:kern w:val="0"/>
                <w:sz w:val="18"/>
                <w:szCs w:val="18"/>
              </w:rPr>
            </w:pPr>
          </w:p>
        </w:tc>
        <w:tc>
          <w:tcPr>
            <w:tcW w:w="578" w:type="dxa"/>
            <w:vAlign w:val="center"/>
          </w:tcPr>
          <w:p w14:paraId="0B5CBCA5">
            <w:pPr>
              <w:widowControl/>
              <w:jc w:val="center"/>
              <w:outlineLvl w:val="1"/>
              <w:rPr>
                <w:rFonts w:ascii="仿宋_GB2312" w:hAnsi="宋体" w:eastAsia="仿宋_GB2312"/>
                <w:kern w:val="0"/>
                <w:sz w:val="18"/>
                <w:szCs w:val="18"/>
              </w:rPr>
            </w:pPr>
          </w:p>
        </w:tc>
        <w:tc>
          <w:tcPr>
            <w:tcW w:w="420" w:type="dxa"/>
            <w:vAlign w:val="center"/>
          </w:tcPr>
          <w:p w14:paraId="6B893061">
            <w:pPr>
              <w:widowControl/>
              <w:jc w:val="center"/>
              <w:outlineLvl w:val="1"/>
              <w:rPr>
                <w:rFonts w:ascii="仿宋_GB2312" w:hAnsi="宋体" w:eastAsia="仿宋_GB2312"/>
                <w:kern w:val="0"/>
                <w:sz w:val="18"/>
                <w:szCs w:val="18"/>
              </w:rPr>
            </w:pPr>
          </w:p>
        </w:tc>
        <w:tc>
          <w:tcPr>
            <w:tcW w:w="420" w:type="dxa"/>
            <w:vAlign w:val="center"/>
          </w:tcPr>
          <w:p w14:paraId="5D1C2BFA">
            <w:pPr>
              <w:widowControl/>
              <w:jc w:val="center"/>
              <w:outlineLvl w:val="1"/>
              <w:rPr>
                <w:rFonts w:ascii="仿宋_GB2312" w:hAnsi="宋体" w:eastAsia="仿宋_GB2312"/>
                <w:kern w:val="0"/>
                <w:sz w:val="18"/>
                <w:szCs w:val="18"/>
              </w:rPr>
            </w:pPr>
          </w:p>
        </w:tc>
        <w:tc>
          <w:tcPr>
            <w:tcW w:w="397" w:type="dxa"/>
            <w:gridSpan w:val="2"/>
            <w:vAlign w:val="center"/>
          </w:tcPr>
          <w:p w14:paraId="1B03C072">
            <w:pPr>
              <w:widowControl/>
              <w:jc w:val="center"/>
              <w:outlineLvl w:val="1"/>
              <w:rPr>
                <w:rFonts w:ascii="仿宋_GB2312" w:hAnsi="宋体" w:eastAsia="仿宋_GB2312"/>
                <w:kern w:val="0"/>
                <w:sz w:val="18"/>
                <w:szCs w:val="18"/>
              </w:rPr>
            </w:pPr>
          </w:p>
        </w:tc>
      </w:tr>
      <w:tr w14:paraId="0C57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gridSpan w:val="2"/>
            <w:vAlign w:val="center"/>
          </w:tcPr>
          <w:p w14:paraId="5663543D">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201</w:t>
            </w:r>
          </w:p>
        </w:tc>
        <w:tc>
          <w:tcPr>
            <w:tcW w:w="397" w:type="dxa"/>
            <w:vAlign w:val="center"/>
          </w:tcPr>
          <w:p w14:paraId="0700BDEF">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06</w:t>
            </w:r>
          </w:p>
        </w:tc>
        <w:tc>
          <w:tcPr>
            <w:tcW w:w="397" w:type="dxa"/>
            <w:vAlign w:val="center"/>
          </w:tcPr>
          <w:p w14:paraId="504CF6A0">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99</w:t>
            </w:r>
          </w:p>
        </w:tc>
        <w:tc>
          <w:tcPr>
            <w:tcW w:w="851" w:type="dxa"/>
            <w:vAlign w:val="center"/>
          </w:tcPr>
          <w:p w14:paraId="5222AD22">
            <w:pPr>
              <w:widowControl/>
              <w:jc w:val="center"/>
              <w:outlineLvl w:val="1"/>
              <w:rPr>
                <w:rFonts w:ascii="仿宋_GB2312" w:hAnsi="宋体" w:eastAsia="仿宋_GB2312"/>
                <w:kern w:val="0"/>
                <w:sz w:val="18"/>
                <w:szCs w:val="18"/>
              </w:rPr>
            </w:pPr>
            <w:r>
              <w:rPr>
                <w:rFonts w:hint="eastAsia" w:ascii="仿宋_GB2312" w:hAnsi="宋体" w:eastAsia="仿宋_GB2312" w:cs="仿宋_GB2312"/>
                <w:kern w:val="0"/>
                <w:sz w:val="18"/>
                <w:szCs w:val="18"/>
              </w:rPr>
              <w:t>其他财政事务支出</w:t>
            </w:r>
          </w:p>
        </w:tc>
        <w:tc>
          <w:tcPr>
            <w:tcW w:w="1456" w:type="dxa"/>
            <w:vAlign w:val="center"/>
          </w:tcPr>
          <w:p w14:paraId="59439F26">
            <w:pPr>
              <w:widowControl/>
              <w:jc w:val="center"/>
              <w:outlineLvl w:val="1"/>
              <w:rPr>
                <w:rFonts w:ascii="仿宋_GB2312" w:hAnsi="宋体" w:eastAsia="仿宋_GB2312"/>
                <w:kern w:val="0"/>
                <w:sz w:val="18"/>
                <w:szCs w:val="18"/>
              </w:rPr>
            </w:pPr>
            <w:r>
              <w:rPr>
                <w:rFonts w:hint="eastAsia" w:ascii="仿宋_GB2312" w:hAnsi="宋体" w:eastAsia="仿宋_GB2312" w:cs="仿宋_GB2312"/>
                <w:kern w:val="0"/>
                <w:sz w:val="18"/>
                <w:szCs w:val="18"/>
              </w:rPr>
              <w:t>一体化平台及预算管理系统建设经费</w:t>
            </w:r>
          </w:p>
        </w:tc>
        <w:tc>
          <w:tcPr>
            <w:tcW w:w="756" w:type="dxa"/>
            <w:vAlign w:val="center"/>
          </w:tcPr>
          <w:p w14:paraId="678F3FAA">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150.00</w:t>
            </w:r>
          </w:p>
        </w:tc>
        <w:tc>
          <w:tcPr>
            <w:tcW w:w="527" w:type="dxa"/>
            <w:gridSpan w:val="2"/>
            <w:vAlign w:val="center"/>
          </w:tcPr>
          <w:p w14:paraId="7F453CF7">
            <w:pPr>
              <w:widowControl/>
              <w:jc w:val="center"/>
              <w:outlineLvl w:val="1"/>
              <w:rPr>
                <w:rFonts w:ascii="仿宋_GB2312" w:hAnsi="宋体" w:eastAsia="仿宋_GB2312"/>
                <w:kern w:val="0"/>
                <w:sz w:val="18"/>
                <w:szCs w:val="18"/>
              </w:rPr>
            </w:pPr>
          </w:p>
        </w:tc>
        <w:tc>
          <w:tcPr>
            <w:tcW w:w="756" w:type="dxa"/>
            <w:vAlign w:val="center"/>
          </w:tcPr>
          <w:p w14:paraId="5A88E918">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150.00</w:t>
            </w:r>
          </w:p>
        </w:tc>
        <w:tc>
          <w:tcPr>
            <w:tcW w:w="652" w:type="dxa"/>
            <w:vAlign w:val="center"/>
          </w:tcPr>
          <w:p w14:paraId="4B553BA7">
            <w:pPr>
              <w:widowControl/>
              <w:jc w:val="center"/>
              <w:outlineLvl w:val="1"/>
              <w:rPr>
                <w:rFonts w:ascii="仿宋_GB2312" w:hAnsi="宋体" w:eastAsia="仿宋_GB2312"/>
                <w:kern w:val="0"/>
                <w:sz w:val="18"/>
                <w:szCs w:val="18"/>
              </w:rPr>
            </w:pPr>
          </w:p>
        </w:tc>
        <w:tc>
          <w:tcPr>
            <w:tcW w:w="652" w:type="dxa"/>
            <w:vAlign w:val="center"/>
          </w:tcPr>
          <w:p w14:paraId="514A6DB0">
            <w:pPr>
              <w:widowControl/>
              <w:jc w:val="center"/>
              <w:outlineLvl w:val="1"/>
              <w:rPr>
                <w:rFonts w:ascii="仿宋_GB2312" w:hAnsi="宋体" w:eastAsia="仿宋_GB2312"/>
                <w:kern w:val="0"/>
                <w:sz w:val="18"/>
                <w:szCs w:val="18"/>
              </w:rPr>
            </w:pPr>
          </w:p>
        </w:tc>
        <w:tc>
          <w:tcPr>
            <w:tcW w:w="578" w:type="dxa"/>
            <w:gridSpan w:val="2"/>
            <w:vAlign w:val="center"/>
          </w:tcPr>
          <w:p w14:paraId="747A49C9">
            <w:pPr>
              <w:widowControl/>
              <w:jc w:val="center"/>
              <w:outlineLvl w:val="1"/>
              <w:rPr>
                <w:rFonts w:ascii="仿宋_GB2312" w:hAnsi="宋体" w:eastAsia="仿宋_GB2312"/>
                <w:kern w:val="0"/>
                <w:sz w:val="18"/>
                <w:szCs w:val="18"/>
              </w:rPr>
            </w:pPr>
          </w:p>
        </w:tc>
        <w:tc>
          <w:tcPr>
            <w:tcW w:w="419" w:type="dxa"/>
            <w:vAlign w:val="center"/>
          </w:tcPr>
          <w:p w14:paraId="2532F9F9">
            <w:pPr>
              <w:widowControl/>
              <w:jc w:val="center"/>
              <w:outlineLvl w:val="1"/>
              <w:rPr>
                <w:rFonts w:ascii="仿宋_GB2312" w:hAnsi="宋体" w:eastAsia="仿宋_GB2312"/>
                <w:kern w:val="0"/>
                <w:sz w:val="18"/>
                <w:szCs w:val="18"/>
              </w:rPr>
            </w:pPr>
          </w:p>
        </w:tc>
        <w:tc>
          <w:tcPr>
            <w:tcW w:w="578" w:type="dxa"/>
            <w:vAlign w:val="center"/>
          </w:tcPr>
          <w:p w14:paraId="5B265127">
            <w:pPr>
              <w:widowControl/>
              <w:jc w:val="center"/>
              <w:outlineLvl w:val="1"/>
              <w:rPr>
                <w:rFonts w:ascii="仿宋_GB2312" w:hAnsi="宋体" w:eastAsia="仿宋_GB2312"/>
                <w:kern w:val="0"/>
                <w:sz w:val="18"/>
                <w:szCs w:val="18"/>
              </w:rPr>
            </w:pPr>
          </w:p>
        </w:tc>
        <w:tc>
          <w:tcPr>
            <w:tcW w:w="420" w:type="dxa"/>
            <w:vAlign w:val="center"/>
          </w:tcPr>
          <w:p w14:paraId="301B25A2">
            <w:pPr>
              <w:widowControl/>
              <w:jc w:val="center"/>
              <w:outlineLvl w:val="1"/>
              <w:rPr>
                <w:rFonts w:ascii="仿宋_GB2312" w:hAnsi="宋体" w:eastAsia="仿宋_GB2312"/>
                <w:kern w:val="0"/>
                <w:sz w:val="18"/>
                <w:szCs w:val="18"/>
              </w:rPr>
            </w:pPr>
          </w:p>
        </w:tc>
        <w:tc>
          <w:tcPr>
            <w:tcW w:w="420" w:type="dxa"/>
            <w:vAlign w:val="center"/>
          </w:tcPr>
          <w:p w14:paraId="5E6D8D1D">
            <w:pPr>
              <w:widowControl/>
              <w:jc w:val="center"/>
              <w:outlineLvl w:val="1"/>
              <w:rPr>
                <w:rFonts w:ascii="仿宋_GB2312" w:hAnsi="宋体" w:eastAsia="仿宋_GB2312"/>
                <w:kern w:val="0"/>
                <w:sz w:val="18"/>
                <w:szCs w:val="18"/>
              </w:rPr>
            </w:pPr>
          </w:p>
        </w:tc>
        <w:tc>
          <w:tcPr>
            <w:tcW w:w="397" w:type="dxa"/>
            <w:gridSpan w:val="2"/>
            <w:vAlign w:val="center"/>
          </w:tcPr>
          <w:p w14:paraId="212DC11B">
            <w:pPr>
              <w:widowControl/>
              <w:jc w:val="center"/>
              <w:outlineLvl w:val="1"/>
              <w:rPr>
                <w:rFonts w:ascii="仿宋_GB2312" w:hAnsi="宋体" w:eastAsia="仿宋_GB2312"/>
                <w:kern w:val="0"/>
                <w:sz w:val="18"/>
                <w:szCs w:val="18"/>
              </w:rPr>
            </w:pPr>
          </w:p>
        </w:tc>
      </w:tr>
      <w:tr w14:paraId="60953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gridSpan w:val="2"/>
            <w:vAlign w:val="center"/>
          </w:tcPr>
          <w:p w14:paraId="317D3171">
            <w:pPr>
              <w:widowControl/>
              <w:jc w:val="center"/>
              <w:outlineLvl w:val="1"/>
              <w:rPr>
                <w:rFonts w:ascii="仿宋_GB2312" w:hAnsi="宋体" w:eastAsia="仿宋_GB2312"/>
                <w:kern w:val="0"/>
                <w:sz w:val="18"/>
                <w:szCs w:val="18"/>
              </w:rPr>
            </w:pPr>
          </w:p>
        </w:tc>
        <w:tc>
          <w:tcPr>
            <w:tcW w:w="397" w:type="dxa"/>
            <w:vAlign w:val="center"/>
          </w:tcPr>
          <w:p w14:paraId="55813EF0">
            <w:pPr>
              <w:widowControl/>
              <w:jc w:val="center"/>
              <w:outlineLvl w:val="1"/>
              <w:rPr>
                <w:rFonts w:ascii="仿宋_GB2312" w:hAnsi="宋体" w:eastAsia="仿宋_GB2312"/>
                <w:kern w:val="0"/>
                <w:sz w:val="18"/>
                <w:szCs w:val="18"/>
              </w:rPr>
            </w:pPr>
          </w:p>
        </w:tc>
        <w:tc>
          <w:tcPr>
            <w:tcW w:w="397" w:type="dxa"/>
            <w:vAlign w:val="center"/>
          </w:tcPr>
          <w:p w14:paraId="661CE4FF">
            <w:pPr>
              <w:widowControl/>
              <w:jc w:val="center"/>
              <w:outlineLvl w:val="1"/>
              <w:rPr>
                <w:rFonts w:ascii="仿宋_GB2312" w:hAnsi="宋体" w:eastAsia="仿宋_GB2312"/>
                <w:kern w:val="0"/>
                <w:sz w:val="18"/>
                <w:szCs w:val="18"/>
              </w:rPr>
            </w:pPr>
          </w:p>
        </w:tc>
        <w:tc>
          <w:tcPr>
            <w:tcW w:w="851" w:type="dxa"/>
            <w:vAlign w:val="center"/>
          </w:tcPr>
          <w:p w14:paraId="313C4B46">
            <w:pPr>
              <w:widowControl/>
              <w:jc w:val="center"/>
              <w:outlineLvl w:val="1"/>
              <w:rPr>
                <w:rFonts w:ascii="仿宋_GB2312" w:hAnsi="宋体" w:eastAsia="仿宋_GB2312"/>
                <w:kern w:val="0"/>
                <w:sz w:val="18"/>
                <w:szCs w:val="18"/>
              </w:rPr>
            </w:pPr>
          </w:p>
        </w:tc>
        <w:tc>
          <w:tcPr>
            <w:tcW w:w="1456" w:type="dxa"/>
            <w:vAlign w:val="center"/>
          </w:tcPr>
          <w:p w14:paraId="4E14785E">
            <w:pPr>
              <w:widowControl/>
              <w:jc w:val="center"/>
              <w:outlineLvl w:val="1"/>
              <w:rPr>
                <w:rFonts w:ascii="仿宋_GB2312" w:hAnsi="宋体" w:eastAsia="仿宋_GB2312"/>
                <w:kern w:val="0"/>
                <w:sz w:val="18"/>
                <w:szCs w:val="18"/>
              </w:rPr>
            </w:pPr>
          </w:p>
        </w:tc>
        <w:tc>
          <w:tcPr>
            <w:tcW w:w="756" w:type="dxa"/>
            <w:vAlign w:val="center"/>
          </w:tcPr>
          <w:p w14:paraId="1021336B">
            <w:pPr>
              <w:widowControl/>
              <w:jc w:val="center"/>
              <w:outlineLvl w:val="1"/>
              <w:rPr>
                <w:rFonts w:ascii="仿宋_GB2312" w:hAnsi="宋体" w:eastAsia="仿宋_GB2312"/>
                <w:kern w:val="0"/>
                <w:sz w:val="18"/>
                <w:szCs w:val="18"/>
              </w:rPr>
            </w:pPr>
          </w:p>
        </w:tc>
        <w:tc>
          <w:tcPr>
            <w:tcW w:w="527" w:type="dxa"/>
            <w:gridSpan w:val="2"/>
            <w:vAlign w:val="center"/>
          </w:tcPr>
          <w:p w14:paraId="6F6EEF60">
            <w:pPr>
              <w:widowControl/>
              <w:jc w:val="center"/>
              <w:outlineLvl w:val="1"/>
              <w:rPr>
                <w:rFonts w:ascii="仿宋_GB2312" w:hAnsi="宋体" w:eastAsia="仿宋_GB2312"/>
                <w:kern w:val="0"/>
                <w:sz w:val="18"/>
                <w:szCs w:val="18"/>
              </w:rPr>
            </w:pPr>
          </w:p>
        </w:tc>
        <w:tc>
          <w:tcPr>
            <w:tcW w:w="756" w:type="dxa"/>
            <w:vAlign w:val="center"/>
          </w:tcPr>
          <w:p w14:paraId="0B417E1E">
            <w:pPr>
              <w:widowControl/>
              <w:jc w:val="center"/>
              <w:outlineLvl w:val="1"/>
              <w:rPr>
                <w:rFonts w:ascii="仿宋_GB2312" w:hAnsi="宋体" w:eastAsia="仿宋_GB2312"/>
                <w:kern w:val="0"/>
                <w:sz w:val="18"/>
                <w:szCs w:val="18"/>
              </w:rPr>
            </w:pPr>
          </w:p>
        </w:tc>
        <w:tc>
          <w:tcPr>
            <w:tcW w:w="652" w:type="dxa"/>
            <w:vAlign w:val="center"/>
          </w:tcPr>
          <w:p w14:paraId="6DF2FF5A">
            <w:pPr>
              <w:widowControl/>
              <w:jc w:val="center"/>
              <w:outlineLvl w:val="1"/>
              <w:rPr>
                <w:rFonts w:ascii="仿宋_GB2312" w:hAnsi="宋体" w:eastAsia="仿宋_GB2312"/>
                <w:kern w:val="0"/>
                <w:sz w:val="18"/>
                <w:szCs w:val="18"/>
              </w:rPr>
            </w:pPr>
          </w:p>
        </w:tc>
        <w:tc>
          <w:tcPr>
            <w:tcW w:w="652" w:type="dxa"/>
            <w:vAlign w:val="center"/>
          </w:tcPr>
          <w:p w14:paraId="7F7B4110">
            <w:pPr>
              <w:widowControl/>
              <w:jc w:val="center"/>
              <w:outlineLvl w:val="1"/>
              <w:rPr>
                <w:rFonts w:ascii="仿宋_GB2312" w:hAnsi="宋体" w:eastAsia="仿宋_GB2312"/>
                <w:kern w:val="0"/>
                <w:sz w:val="18"/>
                <w:szCs w:val="18"/>
              </w:rPr>
            </w:pPr>
          </w:p>
        </w:tc>
        <w:tc>
          <w:tcPr>
            <w:tcW w:w="578" w:type="dxa"/>
            <w:gridSpan w:val="2"/>
            <w:vAlign w:val="center"/>
          </w:tcPr>
          <w:p w14:paraId="0AAB7C84">
            <w:pPr>
              <w:widowControl/>
              <w:jc w:val="center"/>
              <w:outlineLvl w:val="1"/>
              <w:rPr>
                <w:rFonts w:ascii="仿宋_GB2312" w:hAnsi="宋体" w:eastAsia="仿宋_GB2312"/>
                <w:kern w:val="0"/>
                <w:sz w:val="18"/>
                <w:szCs w:val="18"/>
              </w:rPr>
            </w:pPr>
          </w:p>
        </w:tc>
        <w:tc>
          <w:tcPr>
            <w:tcW w:w="419" w:type="dxa"/>
            <w:vAlign w:val="center"/>
          </w:tcPr>
          <w:p w14:paraId="50ABEB7A">
            <w:pPr>
              <w:widowControl/>
              <w:jc w:val="center"/>
              <w:outlineLvl w:val="1"/>
              <w:rPr>
                <w:rFonts w:ascii="仿宋_GB2312" w:hAnsi="宋体" w:eastAsia="仿宋_GB2312"/>
                <w:kern w:val="0"/>
                <w:sz w:val="18"/>
                <w:szCs w:val="18"/>
              </w:rPr>
            </w:pPr>
          </w:p>
        </w:tc>
        <w:tc>
          <w:tcPr>
            <w:tcW w:w="578" w:type="dxa"/>
            <w:vAlign w:val="center"/>
          </w:tcPr>
          <w:p w14:paraId="2607C059">
            <w:pPr>
              <w:widowControl/>
              <w:jc w:val="center"/>
              <w:outlineLvl w:val="1"/>
              <w:rPr>
                <w:rFonts w:ascii="仿宋_GB2312" w:hAnsi="宋体" w:eastAsia="仿宋_GB2312"/>
                <w:kern w:val="0"/>
                <w:sz w:val="18"/>
                <w:szCs w:val="18"/>
              </w:rPr>
            </w:pPr>
          </w:p>
        </w:tc>
        <w:tc>
          <w:tcPr>
            <w:tcW w:w="420" w:type="dxa"/>
            <w:vAlign w:val="center"/>
          </w:tcPr>
          <w:p w14:paraId="3AEDC297">
            <w:pPr>
              <w:widowControl/>
              <w:jc w:val="center"/>
              <w:outlineLvl w:val="1"/>
              <w:rPr>
                <w:rFonts w:ascii="仿宋_GB2312" w:hAnsi="宋体" w:eastAsia="仿宋_GB2312"/>
                <w:kern w:val="0"/>
                <w:sz w:val="18"/>
                <w:szCs w:val="18"/>
              </w:rPr>
            </w:pPr>
          </w:p>
        </w:tc>
        <w:tc>
          <w:tcPr>
            <w:tcW w:w="420" w:type="dxa"/>
            <w:vAlign w:val="center"/>
          </w:tcPr>
          <w:p w14:paraId="6573D11E">
            <w:pPr>
              <w:widowControl/>
              <w:jc w:val="center"/>
              <w:outlineLvl w:val="1"/>
              <w:rPr>
                <w:rFonts w:ascii="仿宋_GB2312" w:hAnsi="宋体" w:eastAsia="仿宋_GB2312"/>
                <w:kern w:val="0"/>
                <w:sz w:val="18"/>
                <w:szCs w:val="18"/>
              </w:rPr>
            </w:pPr>
          </w:p>
        </w:tc>
        <w:tc>
          <w:tcPr>
            <w:tcW w:w="397" w:type="dxa"/>
            <w:gridSpan w:val="2"/>
            <w:vAlign w:val="center"/>
          </w:tcPr>
          <w:p w14:paraId="12B3823C">
            <w:pPr>
              <w:widowControl/>
              <w:jc w:val="center"/>
              <w:outlineLvl w:val="1"/>
              <w:rPr>
                <w:rFonts w:ascii="仿宋_GB2312" w:hAnsi="宋体" w:eastAsia="仿宋_GB2312"/>
                <w:kern w:val="0"/>
                <w:sz w:val="18"/>
                <w:szCs w:val="18"/>
              </w:rPr>
            </w:pPr>
          </w:p>
        </w:tc>
      </w:tr>
      <w:tr w14:paraId="53D12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86" w:type="dxa"/>
            <w:gridSpan w:val="2"/>
            <w:vAlign w:val="center"/>
          </w:tcPr>
          <w:p w14:paraId="72C73191">
            <w:pPr>
              <w:widowControl/>
              <w:jc w:val="center"/>
              <w:outlineLvl w:val="1"/>
              <w:rPr>
                <w:rFonts w:ascii="仿宋_GB2312" w:hAnsi="宋体" w:eastAsia="仿宋_GB2312"/>
                <w:kern w:val="0"/>
                <w:sz w:val="18"/>
                <w:szCs w:val="18"/>
              </w:rPr>
            </w:pPr>
          </w:p>
        </w:tc>
        <w:tc>
          <w:tcPr>
            <w:tcW w:w="397" w:type="dxa"/>
            <w:vAlign w:val="center"/>
          </w:tcPr>
          <w:p w14:paraId="32C69F6B">
            <w:pPr>
              <w:widowControl/>
              <w:jc w:val="center"/>
              <w:outlineLvl w:val="1"/>
              <w:rPr>
                <w:rFonts w:ascii="仿宋_GB2312" w:hAnsi="宋体" w:eastAsia="仿宋_GB2312"/>
                <w:kern w:val="0"/>
                <w:sz w:val="18"/>
                <w:szCs w:val="18"/>
              </w:rPr>
            </w:pPr>
          </w:p>
        </w:tc>
        <w:tc>
          <w:tcPr>
            <w:tcW w:w="397" w:type="dxa"/>
            <w:vAlign w:val="center"/>
          </w:tcPr>
          <w:p w14:paraId="1BB56E82">
            <w:pPr>
              <w:widowControl/>
              <w:jc w:val="center"/>
              <w:outlineLvl w:val="1"/>
              <w:rPr>
                <w:rFonts w:ascii="仿宋_GB2312" w:hAnsi="宋体" w:eastAsia="仿宋_GB2312"/>
                <w:kern w:val="0"/>
                <w:sz w:val="18"/>
                <w:szCs w:val="18"/>
              </w:rPr>
            </w:pPr>
          </w:p>
        </w:tc>
        <w:tc>
          <w:tcPr>
            <w:tcW w:w="851" w:type="dxa"/>
            <w:vAlign w:val="center"/>
          </w:tcPr>
          <w:p w14:paraId="29CB5D43">
            <w:pPr>
              <w:widowControl/>
              <w:jc w:val="center"/>
              <w:outlineLvl w:val="1"/>
              <w:rPr>
                <w:rFonts w:ascii="仿宋_GB2312" w:hAnsi="宋体" w:eastAsia="仿宋_GB2312"/>
                <w:kern w:val="0"/>
                <w:sz w:val="18"/>
                <w:szCs w:val="18"/>
              </w:rPr>
            </w:pPr>
          </w:p>
        </w:tc>
        <w:tc>
          <w:tcPr>
            <w:tcW w:w="1456" w:type="dxa"/>
            <w:vAlign w:val="center"/>
          </w:tcPr>
          <w:p w14:paraId="21D7AC1A">
            <w:pPr>
              <w:widowControl/>
              <w:jc w:val="center"/>
              <w:outlineLvl w:val="1"/>
              <w:rPr>
                <w:rFonts w:ascii="仿宋_GB2312" w:hAnsi="宋体" w:eastAsia="仿宋_GB2312"/>
                <w:kern w:val="0"/>
                <w:sz w:val="18"/>
                <w:szCs w:val="18"/>
              </w:rPr>
            </w:pPr>
            <w:r>
              <w:rPr>
                <w:rFonts w:hint="eastAsia" w:ascii="仿宋_GB2312" w:hAnsi="宋体" w:eastAsia="仿宋_GB2312" w:cs="仿宋_GB2312"/>
                <w:b/>
                <w:bCs/>
                <w:kern w:val="0"/>
                <w:sz w:val="18"/>
                <w:szCs w:val="18"/>
              </w:rPr>
              <w:t>合</w:t>
            </w:r>
            <w:r>
              <w:rPr>
                <w:rFonts w:ascii="仿宋_GB2312" w:hAnsi="宋体" w:eastAsia="仿宋_GB2312" w:cs="仿宋_GB2312"/>
                <w:b/>
                <w:bCs/>
                <w:kern w:val="0"/>
                <w:sz w:val="18"/>
                <w:szCs w:val="18"/>
              </w:rPr>
              <w:t xml:space="preserve"> </w:t>
            </w:r>
            <w:r>
              <w:rPr>
                <w:rFonts w:hint="eastAsia" w:ascii="仿宋_GB2312" w:hAnsi="宋体" w:eastAsia="仿宋_GB2312" w:cs="仿宋_GB2312"/>
                <w:b/>
                <w:bCs/>
                <w:kern w:val="0"/>
                <w:sz w:val="18"/>
                <w:szCs w:val="18"/>
              </w:rPr>
              <w:t>计</w:t>
            </w:r>
          </w:p>
        </w:tc>
        <w:tc>
          <w:tcPr>
            <w:tcW w:w="756" w:type="dxa"/>
            <w:vAlign w:val="center"/>
          </w:tcPr>
          <w:p w14:paraId="155A7AA8">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590.00</w:t>
            </w:r>
          </w:p>
        </w:tc>
        <w:tc>
          <w:tcPr>
            <w:tcW w:w="527" w:type="dxa"/>
            <w:gridSpan w:val="2"/>
            <w:vAlign w:val="center"/>
          </w:tcPr>
          <w:p w14:paraId="63756787">
            <w:pPr>
              <w:widowControl/>
              <w:jc w:val="center"/>
              <w:outlineLvl w:val="1"/>
              <w:rPr>
                <w:rFonts w:ascii="仿宋_GB2312" w:hAnsi="宋体" w:eastAsia="仿宋_GB2312"/>
                <w:kern w:val="0"/>
                <w:sz w:val="18"/>
                <w:szCs w:val="18"/>
              </w:rPr>
            </w:pPr>
          </w:p>
        </w:tc>
        <w:tc>
          <w:tcPr>
            <w:tcW w:w="756" w:type="dxa"/>
            <w:vAlign w:val="center"/>
          </w:tcPr>
          <w:p w14:paraId="40067C89">
            <w:pPr>
              <w:widowControl/>
              <w:jc w:val="center"/>
              <w:outlineLvl w:val="1"/>
              <w:rPr>
                <w:rFonts w:ascii="仿宋_GB2312" w:hAnsi="宋体" w:eastAsia="仿宋_GB2312"/>
                <w:kern w:val="0"/>
                <w:sz w:val="18"/>
                <w:szCs w:val="18"/>
              </w:rPr>
            </w:pPr>
            <w:r>
              <w:rPr>
                <w:rFonts w:ascii="仿宋_GB2312" w:hAnsi="宋体" w:eastAsia="仿宋_GB2312" w:cs="仿宋_GB2312"/>
                <w:kern w:val="0"/>
                <w:sz w:val="18"/>
                <w:szCs w:val="18"/>
              </w:rPr>
              <w:t>590.00</w:t>
            </w:r>
          </w:p>
        </w:tc>
        <w:tc>
          <w:tcPr>
            <w:tcW w:w="652" w:type="dxa"/>
            <w:vAlign w:val="center"/>
          </w:tcPr>
          <w:p w14:paraId="54DB8E2B">
            <w:pPr>
              <w:widowControl/>
              <w:jc w:val="center"/>
              <w:outlineLvl w:val="1"/>
              <w:rPr>
                <w:rFonts w:ascii="仿宋_GB2312" w:hAnsi="宋体" w:eastAsia="仿宋_GB2312"/>
                <w:kern w:val="0"/>
                <w:sz w:val="18"/>
                <w:szCs w:val="18"/>
              </w:rPr>
            </w:pPr>
          </w:p>
        </w:tc>
        <w:tc>
          <w:tcPr>
            <w:tcW w:w="652" w:type="dxa"/>
            <w:vAlign w:val="center"/>
          </w:tcPr>
          <w:p w14:paraId="6772FCAE">
            <w:pPr>
              <w:widowControl/>
              <w:jc w:val="center"/>
              <w:outlineLvl w:val="1"/>
              <w:rPr>
                <w:rFonts w:ascii="仿宋_GB2312" w:hAnsi="宋体" w:eastAsia="仿宋_GB2312"/>
                <w:kern w:val="0"/>
                <w:sz w:val="18"/>
                <w:szCs w:val="18"/>
              </w:rPr>
            </w:pPr>
          </w:p>
        </w:tc>
        <w:tc>
          <w:tcPr>
            <w:tcW w:w="578" w:type="dxa"/>
            <w:gridSpan w:val="2"/>
            <w:vAlign w:val="center"/>
          </w:tcPr>
          <w:p w14:paraId="2B813A96">
            <w:pPr>
              <w:widowControl/>
              <w:jc w:val="center"/>
              <w:outlineLvl w:val="1"/>
              <w:rPr>
                <w:rFonts w:ascii="仿宋_GB2312" w:hAnsi="宋体" w:eastAsia="仿宋_GB2312"/>
                <w:kern w:val="0"/>
                <w:sz w:val="18"/>
                <w:szCs w:val="18"/>
              </w:rPr>
            </w:pPr>
          </w:p>
        </w:tc>
        <w:tc>
          <w:tcPr>
            <w:tcW w:w="419" w:type="dxa"/>
            <w:vAlign w:val="center"/>
          </w:tcPr>
          <w:p w14:paraId="186EC3B1">
            <w:pPr>
              <w:widowControl/>
              <w:jc w:val="center"/>
              <w:outlineLvl w:val="1"/>
              <w:rPr>
                <w:rFonts w:ascii="仿宋_GB2312" w:hAnsi="宋体" w:eastAsia="仿宋_GB2312"/>
                <w:kern w:val="0"/>
                <w:sz w:val="18"/>
                <w:szCs w:val="18"/>
              </w:rPr>
            </w:pPr>
          </w:p>
        </w:tc>
        <w:tc>
          <w:tcPr>
            <w:tcW w:w="578" w:type="dxa"/>
            <w:vAlign w:val="center"/>
          </w:tcPr>
          <w:p w14:paraId="1842F998">
            <w:pPr>
              <w:widowControl/>
              <w:jc w:val="center"/>
              <w:outlineLvl w:val="1"/>
              <w:rPr>
                <w:rFonts w:ascii="仿宋_GB2312" w:hAnsi="宋体" w:eastAsia="仿宋_GB2312"/>
                <w:kern w:val="0"/>
                <w:sz w:val="18"/>
                <w:szCs w:val="18"/>
              </w:rPr>
            </w:pPr>
          </w:p>
        </w:tc>
        <w:tc>
          <w:tcPr>
            <w:tcW w:w="420" w:type="dxa"/>
            <w:vAlign w:val="center"/>
          </w:tcPr>
          <w:p w14:paraId="74CE1F34">
            <w:pPr>
              <w:widowControl/>
              <w:jc w:val="center"/>
              <w:outlineLvl w:val="1"/>
              <w:rPr>
                <w:rFonts w:ascii="仿宋_GB2312" w:hAnsi="宋体" w:eastAsia="仿宋_GB2312"/>
                <w:kern w:val="0"/>
                <w:sz w:val="18"/>
                <w:szCs w:val="18"/>
              </w:rPr>
            </w:pPr>
          </w:p>
        </w:tc>
        <w:tc>
          <w:tcPr>
            <w:tcW w:w="420" w:type="dxa"/>
            <w:vAlign w:val="center"/>
          </w:tcPr>
          <w:p w14:paraId="16DCF6D5">
            <w:pPr>
              <w:widowControl/>
              <w:jc w:val="center"/>
              <w:outlineLvl w:val="1"/>
              <w:rPr>
                <w:rFonts w:ascii="仿宋_GB2312" w:hAnsi="宋体" w:eastAsia="仿宋_GB2312"/>
                <w:kern w:val="0"/>
                <w:sz w:val="18"/>
                <w:szCs w:val="18"/>
              </w:rPr>
            </w:pPr>
          </w:p>
        </w:tc>
        <w:tc>
          <w:tcPr>
            <w:tcW w:w="397" w:type="dxa"/>
            <w:gridSpan w:val="2"/>
            <w:vAlign w:val="center"/>
          </w:tcPr>
          <w:p w14:paraId="06B8FDF9">
            <w:pPr>
              <w:widowControl/>
              <w:jc w:val="center"/>
              <w:outlineLvl w:val="1"/>
              <w:rPr>
                <w:rFonts w:ascii="仿宋_GB2312" w:hAnsi="宋体" w:eastAsia="仿宋_GB2312"/>
                <w:kern w:val="0"/>
                <w:sz w:val="18"/>
                <w:szCs w:val="18"/>
              </w:rPr>
            </w:pPr>
          </w:p>
        </w:tc>
      </w:tr>
    </w:tbl>
    <w:p w14:paraId="27549D97">
      <w:pPr>
        <w:widowControl/>
        <w:outlineLvl w:val="1"/>
        <w:rPr>
          <w:rFonts w:hint="eastAsia" w:ascii="仿宋_GB2312" w:hAnsi="宋体" w:eastAsia="仿宋_GB2312"/>
          <w:b/>
          <w:bCs/>
          <w:kern w:val="0"/>
          <w:sz w:val="28"/>
          <w:szCs w:val="28"/>
        </w:rPr>
      </w:pPr>
    </w:p>
    <w:p w14:paraId="61A1F06D">
      <w:pPr>
        <w:widowControl/>
        <w:outlineLvl w:val="1"/>
        <w:rPr>
          <w:rFonts w:hint="eastAsia" w:ascii="仿宋_GB2312" w:hAnsi="宋体" w:eastAsia="仿宋_GB2312"/>
          <w:b/>
          <w:bCs/>
          <w:kern w:val="0"/>
          <w:sz w:val="28"/>
          <w:szCs w:val="28"/>
        </w:rPr>
      </w:pPr>
    </w:p>
    <w:p w14:paraId="03BA826B">
      <w:pPr>
        <w:widowControl/>
        <w:outlineLvl w:val="1"/>
        <w:rPr>
          <w:rFonts w:hint="eastAsia" w:ascii="仿宋_GB2312" w:hAnsi="宋体" w:eastAsia="仿宋_GB2312"/>
          <w:b/>
          <w:bCs/>
          <w:kern w:val="0"/>
          <w:sz w:val="28"/>
          <w:szCs w:val="28"/>
        </w:rPr>
      </w:pPr>
    </w:p>
    <w:p w14:paraId="3A9F41C9">
      <w:pPr>
        <w:widowControl/>
        <w:outlineLvl w:val="1"/>
        <w:rPr>
          <w:rFonts w:hint="eastAsia" w:ascii="仿宋_GB2312" w:hAnsi="宋体" w:eastAsia="仿宋_GB2312"/>
          <w:b/>
          <w:bCs/>
          <w:kern w:val="0"/>
          <w:sz w:val="28"/>
          <w:szCs w:val="28"/>
        </w:rPr>
      </w:pPr>
    </w:p>
    <w:p w14:paraId="363C409C">
      <w:pPr>
        <w:widowControl/>
        <w:outlineLvl w:val="1"/>
        <w:rPr>
          <w:rFonts w:hint="eastAsia" w:ascii="仿宋_GB2312" w:hAnsi="宋体" w:eastAsia="仿宋_GB2312"/>
          <w:b/>
          <w:bCs/>
          <w:kern w:val="0"/>
          <w:sz w:val="28"/>
          <w:szCs w:val="28"/>
        </w:rPr>
      </w:pPr>
    </w:p>
    <w:p w14:paraId="5B673494">
      <w:pPr>
        <w:widowControl/>
        <w:outlineLvl w:val="1"/>
        <w:rPr>
          <w:rFonts w:hint="eastAsia" w:ascii="仿宋_GB2312" w:hAnsi="宋体" w:eastAsia="仿宋_GB2312"/>
          <w:b/>
          <w:bCs/>
          <w:kern w:val="0"/>
          <w:sz w:val="28"/>
          <w:szCs w:val="28"/>
        </w:rPr>
      </w:pPr>
    </w:p>
    <w:p w14:paraId="575519C6">
      <w:pPr>
        <w:widowControl/>
        <w:outlineLvl w:val="1"/>
        <w:rPr>
          <w:rFonts w:hint="eastAsia" w:ascii="仿宋_GB2312" w:hAnsi="宋体" w:eastAsia="仿宋_GB2312"/>
          <w:b/>
          <w:bCs/>
          <w:kern w:val="0"/>
          <w:sz w:val="28"/>
          <w:szCs w:val="28"/>
        </w:rPr>
      </w:pPr>
    </w:p>
    <w:p w14:paraId="460D8680">
      <w:pPr>
        <w:widowControl/>
        <w:outlineLvl w:val="1"/>
        <w:rPr>
          <w:rFonts w:hint="eastAsia" w:ascii="仿宋_GB2312" w:hAnsi="宋体" w:eastAsia="仿宋_GB2312"/>
          <w:b/>
          <w:bCs/>
          <w:kern w:val="0"/>
          <w:sz w:val="28"/>
          <w:szCs w:val="28"/>
        </w:rPr>
      </w:pPr>
    </w:p>
    <w:p w14:paraId="3C9E1037">
      <w:pPr>
        <w:widowControl/>
        <w:outlineLvl w:val="1"/>
        <w:rPr>
          <w:rFonts w:ascii="仿宋_GB2312" w:hAnsi="宋体" w:eastAsia="仿宋_GB2312"/>
          <w:b/>
          <w:bCs/>
          <w:kern w:val="0"/>
          <w:sz w:val="28"/>
          <w:szCs w:val="28"/>
        </w:rPr>
      </w:pPr>
    </w:p>
    <w:p w14:paraId="30445E29">
      <w:pPr>
        <w:widowControl/>
        <w:jc w:val="left"/>
        <w:outlineLvl w:val="1"/>
        <w:rPr>
          <w:rFonts w:ascii="仿宋_GB2312" w:hAnsi="宋体" w:eastAsia="仿宋_GB2312"/>
          <w:b/>
          <w:bCs/>
          <w:kern w:val="0"/>
          <w:sz w:val="32"/>
          <w:szCs w:val="32"/>
        </w:rPr>
      </w:pPr>
      <w:r>
        <w:rPr>
          <w:rFonts w:hint="eastAsia" w:ascii="仿宋_GB2312" w:hAnsi="宋体" w:eastAsia="仿宋_GB2312" w:cs="仿宋_GB2312"/>
          <w:b/>
          <w:bCs/>
          <w:kern w:val="0"/>
          <w:sz w:val="32"/>
          <w:szCs w:val="32"/>
        </w:rPr>
        <w:t>表八：</w:t>
      </w:r>
    </w:p>
    <w:p w14:paraId="4A94E7E0">
      <w:pPr>
        <w:widowControl/>
        <w:jc w:val="center"/>
        <w:outlineLvl w:val="1"/>
        <w:rPr>
          <w:rFonts w:ascii="仿宋_GB2312" w:hAnsi="宋体" w:eastAsia="仿宋_GB2312"/>
          <w:b/>
          <w:bCs/>
          <w:kern w:val="0"/>
          <w:sz w:val="32"/>
          <w:szCs w:val="32"/>
        </w:rPr>
      </w:pPr>
      <w:r>
        <w:rPr>
          <w:rFonts w:hint="eastAsia" w:ascii="仿宋_GB2312" w:hAnsi="宋体" w:eastAsia="仿宋_GB2312" w:cs="仿宋_GB2312"/>
          <w:b/>
          <w:bCs/>
          <w:kern w:val="0"/>
          <w:sz w:val="32"/>
          <w:szCs w:val="32"/>
        </w:rPr>
        <w:t>一般公共预算“三公”经费支出情况表</w:t>
      </w:r>
    </w:p>
    <w:p w14:paraId="425FE30C">
      <w:pPr>
        <w:widowControl/>
        <w:jc w:val="center"/>
        <w:outlineLvl w:val="1"/>
        <w:rPr>
          <w:rFonts w:ascii="仿宋_GB2312" w:hAnsi="宋体" w:eastAsia="仿宋_GB2312"/>
          <w:b/>
          <w:bCs/>
          <w:kern w:val="0"/>
          <w:sz w:val="32"/>
          <w:szCs w:val="32"/>
        </w:rPr>
      </w:pPr>
    </w:p>
    <w:p w14:paraId="3B46A88F">
      <w:pPr>
        <w:widowControl/>
        <w:jc w:val="left"/>
        <w:outlineLvl w:val="1"/>
        <w:rPr>
          <w:rFonts w:ascii="仿宋_GB2312" w:hAnsi="宋体" w:eastAsia="仿宋_GB2312"/>
          <w:kern w:val="0"/>
          <w:sz w:val="24"/>
          <w:szCs w:val="24"/>
        </w:rPr>
      </w:pPr>
      <w:r>
        <w:rPr>
          <w:rFonts w:hint="eastAsia" w:ascii="仿宋_GB2312" w:hAnsi="宋体" w:eastAsia="仿宋_GB2312" w:cs="仿宋_GB2312"/>
          <w:kern w:val="0"/>
          <w:sz w:val="24"/>
          <w:szCs w:val="24"/>
        </w:rPr>
        <w:t>编制部门（单位）：</w:t>
      </w:r>
      <w:r>
        <w:rPr>
          <w:rFonts w:ascii="仿宋_GB2312" w:hAnsi="宋体" w:eastAsia="仿宋_GB2312" w:cs="仿宋_GB2312"/>
          <w:kern w:val="0"/>
          <w:sz w:val="24"/>
          <w:szCs w:val="24"/>
        </w:rPr>
        <w:t xml:space="preserve"> </w:t>
      </w:r>
      <w:r>
        <w:rPr>
          <w:rFonts w:hint="eastAsia" w:ascii="仿宋_GB2312" w:hAnsi="宋体" w:eastAsia="仿宋_GB2312" w:cs="仿宋_GB2312"/>
          <w:kern w:val="0"/>
          <w:sz w:val="24"/>
          <w:szCs w:val="24"/>
        </w:rPr>
        <w:t>昌吉州财政局</w:t>
      </w:r>
      <w:r>
        <w:rPr>
          <w:rFonts w:ascii="仿宋_GB2312" w:hAnsi="宋体" w:eastAsia="仿宋_GB2312" w:cs="仿宋_GB2312"/>
          <w:kern w:val="0"/>
          <w:sz w:val="24"/>
          <w:szCs w:val="24"/>
        </w:rPr>
        <w:t xml:space="preserve">                               </w:t>
      </w:r>
      <w:r>
        <w:rPr>
          <w:rFonts w:hint="eastAsia" w:ascii="仿宋_GB2312" w:hAnsi="宋体" w:eastAsia="仿宋_GB2312" w:cs="仿宋_GB2312"/>
          <w:kern w:val="0"/>
          <w:sz w:val="24"/>
          <w:szCs w:val="24"/>
        </w:rPr>
        <w:t>单位：万元</w:t>
      </w:r>
    </w:p>
    <w:tbl>
      <w:tblPr>
        <w:tblStyle w:val="7"/>
        <w:tblW w:w="9240" w:type="dxa"/>
        <w:tblInd w:w="-106" w:type="dxa"/>
        <w:tblLayout w:type="autofit"/>
        <w:tblCellMar>
          <w:top w:w="0" w:type="dxa"/>
          <w:left w:w="108" w:type="dxa"/>
          <w:bottom w:w="0" w:type="dxa"/>
          <w:right w:w="108" w:type="dxa"/>
        </w:tblCellMar>
      </w:tblPr>
      <w:tblGrid>
        <w:gridCol w:w="1575"/>
        <w:gridCol w:w="1417"/>
        <w:gridCol w:w="1559"/>
        <w:gridCol w:w="1418"/>
        <w:gridCol w:w="1559"/>
        <w:gridCol w:w="1712"/>
      </w:tblGrid>
      <w:tr w14:paraId="2EF553A8">
        <w:tblPrEx>
          <w:tblCellMar>
            <w:top w:w="0" w:type="dxa"/>
            <w:left w:w="108" w:type="dxa"/>
            <w:bottom w:w="0" w:type="dxa"/>
            <w:right w:w="108" w:type="dxa"/>
          </w:tblCellMar>
        </w:tblPrEx>
        <w:trPr>
          <w:trHeight w:val="546" w:hRule="atLeast"/>
        </w:trPr>
        <w:tc>
          <w:tcPr>
            <w:tcW w:w="1575" w:type="dxa"/>
            <w:vMerge w:val="restart"/>
            <w:tcBorders>
              <w:top w:val="single" w:color="auto" w:sz="4" w:space="0"/>
              <w:left w:val="single" w:color="auto" w:sz="4" w:space="0"/>
              <w:bottom w:val="single" w:color="auto" w:sz="4" w:space="0"/>
              <w:right w:val="single" w:color="auto" w:sz="4" w:space="0"/>
            </w:tcBorders>
            <w:vAlign w:val="center"/>
          </w:tcPr>
          <w:p w14:paraId="6C1E9CC3">
            <w:pPr>
              <w:widowControl/>
              <w:jc w:val="center"/>
              <w:rPr>
                <w:rFonts w:ascii="仿宋_GB2312" w:hAnsi="宋体" w:eastAsia="仿宋_GB2312"/>
                <w:b/>
                <w:bCs/>
                <w:color w:val="000000"/>
                <w:kern w:val="0"/>
                <w:sz w:val="22"/>
              </w:rPr>
            </w:pPr>
            <w:r>
              <w:rPr>
                <w:rFonts w:hint="eastAsia" w:ascii="仿宋_GB2312" w:hAnsi="宋体" w:eastAsia="仿宋_GB2312" w:cs="仿宋_GB2312"/>
                <w:b/>
                <w:bCs/>
                <w:color w:val="000000"/>
                <w:kern w:val="0"/>
                <w:sz w:val="22"/>
                <w:szCs w:val="22"/>
              </w:rPr>
              <w:t>合</w:t>
            </w:r>
            <w:r>
              <w:rPr>
                <w:rFonts w:ascii="仿宋_GB2312" w:hAnsi="宋体" w:eastAsia="仿宋_GB2312" w:cs="仿宋_GB2312"/>
                <w:b/>
                <w:bCs/>
                <w:color w:val="000000"/>
                <w:kern w:val="0"/>
                <w:sz w:val="22"/>
                <w:szCs w:val="22"/>
              </w:rPr>
              <w:t xml:space="preserve">  </w:t>
            </w:r>
            <w:r>
              <w:rPr>
                <w:rFonts w:hint="eastAsia" w:ascii="仿宋_GB2312" w:hAnsi="宋体" w:eastAsia="仿宋_GB2312" w:cs="仿宋_GB2312"/>
                <w:b/>
                <w:bCs/>
                <w:color w:val="000000"/>
                <w:kern w:val="0"/>
                <w:sz w:val="22"/>
                <w:szCs w:val="22"/>
              </w:rPr>
              <w:t>计</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14:paraId="437BC794">
            <w:pPr>
              <w:widowControl/>
              <w:jc w:val="center"/>
              <w:rPr>
                <w:rFonts w:ascii="仿宋_GB2312" w:hAnsi="宋体" w:eastAsia="仿宋_GB2312"/>
                <w:b/>
                <w:bCs/>
                <w:color w:val="000000"/>
                <w:kern w:val="0"/>
                <w:sz w:val="22"/>
              </w:rPr>
            </w:pPr>
            <w:r>
              <w:rPr>
                <w:rFonts w:hint="eastAsia" w:ascii="仿宋_GB2312" w:hAnsi="宋体" w:eastAsia="仿宋_GB2312" w:cs="仿宋_GB2312"/>
                <w:b/>
                <w:bCs/>
                <w:color w:val="000000"/>
                <w:kern w:val="0"/>
                <w:sz w:val="22"/>
                <w:szCs w:val="22"/>
              </w:rPr>
              <w:t>因公出国（境）费</w:t>
            </w:r>
          </w:p>
        </w:tc>
        <w:tc>
          <w:tcPr>
            <w:tcW w:w="4536" w:type="dxa"/>
            <w:gridSpan w:val="3"/>
            <w:tcBorders>
              <w:top w:val="single" w:color="auto" w:sz="4" w:space="0"/>
              <w:left w:val="nil"/>
              <w:bottom w:val="single" w:color="auto" w:sz="4" w:space="0"/>
              <w:right w:val="single" w:color="auto" w:sz="4" w:space="0"/>
            </w:tcBorders>
            <w:vAlign w:val="center"/>
          </w:tcPr>
          <w:p w14:paraId="06180692">
            <w:pPr>
              <w:widowControl/>
              <w:jc w:val="center"/>
              <w:rPr>
                <w:rFonts w:ascii="仿宋_GB2312" w:hAnsi="宋体" w:eastAsia="仿宋_GB2312"/>
                <w:b/>
                <w:bCs/>
                <w:color w:val="000000"/>
                <w:kern w:val="0"/>
                <w:sz w:val="22"/>
              </w:rPr>
            </w:pPr>
            <w:r>
              <w:rPr>
                <w:rFonts w:hint="eastAsia" w:ascii="仿宋_GB2312" w:hAnsi="宋体" w:eastAsia="仿宋_GB2312" w:cs="仿宋_GB2312"/>
                <w:b/>
                <w:bCs/>
                <w:color w:val="000000"/>
                <w:kern w:val="0"/>
                <w:sz w:val="22"/>
                <w:szCs w:val="22"/>
              </w:rPr>
              <w:t>公务用车购置及运行费</w:t>
            </w:r>
          </w:p>
        </w:tc>
        <w:tc>
          <w:tcPr>
            <w:tcW w:w="1712" w:type="dxa"/>
            <w:vMerge w:val="restart"/>
            <w:tcBorders>
              <w:top w:val="single" w:color="auto" w:sz="4" w:space="0"/>
              <w:left w:val="single" w:color="auto" w:sz="4" w:space="0"/>
              <w:bottom w:val="single" w:color="auto" w:sz="4" w:space="0"/>
              <w:right w:val="single" w:color="auto" w:sz="4" w:space="0"/>
            </w:tcBorders>
            <w:vAlign w:val="center"/>
          </w:tcPr>
          <w:p w14:paraId="40877526">
            <w:pPr>
              <w:widowControl/>
              <w:jc w:val="center"/>
              <w:rPr>
                <w:rFonts w:ascii="仿宋_GB2312" w:hAnsi="宋体" w:eastAsia="仿宋_GB2312"/>
                <w:b/>
                <w:bCs/>
                <w:color w:val="000000"/>
                <w:kern w:val="0"/>
                <w:sz w:val="22"/>
              </w:rPr>
            </w:pPr>
            <w:r>
              <w:rPr>
                <w:rFonts w:hint="eastAsia" w:ascii="仿宋_GB2312" w:hAnsi="宋体" w:eastAsia="仿宋_GB2312" w:cs="仿宋_GB2312"/>
                <w:b/>
                <w:bCs/>
                <w:color w:val="000000"/>
                <w:kern w:val="0"/>
                <w:sz w:val="22"/>
                <w:szCs w:val="22"/>
              </w:rPr>
              <w:t>公务接待费</w:t>
            </w:r>
          </w:p>
        </w:tc>
      </w:tr>
      <w:tr w14:paraId="48A3CFD0">
        <w:tblPrEx>
          <w:tblCellMar>
            <w:top w:w="0" w:type="dxa"/>
            <w:left w:w="108" w:type="dxa"/>
            <w:bottom w:w="0" w:type="dxa"/>
            <w:right w:w="108" w:type="dxa"/>
          </w:tblCellMar>
        </w:tblPrEx>
        <w:trPr>
          <w:trHeight w:val="810" w:hRule="atLeast"/>
        </w:trPr>
        <w:tc>
          <w:tcPr>
            <w:tcW w:w="1575" w:type="dxa"/>
            <w:vMerge w:val="continue"/>
            <w:tcBorders>
              <w:top w:val="single" w:color="auto" w:sz="4" w:space="0"/>
              <w:left w:val="single" w:color="auto" w:sz="4" w:space="0"/>
              <w:bottom w:val="single" w:color="auto" w:sz="4" w:space="0"/>
              <w:right w:val="single" w:color="auto" w:sz="4" w:space="0"/>
            </w:tcBorders>
            <w:vAlign w:val="center"/>
          </w:tcPr>
          <w:p w14:paraId="75509F3D">
            <w:pPr>
              <w:widowControl/>
              <w:jc w:val="left"/>
              <w:rPr>
                <w:rFonts w:ascii="仿宋_GB2312" w:hAnsi="宋体" w:eastAsia="仿宋_GB2312"/>
                <w:b/>
                <w:bCs/>
                <w:color w:val="000000"/>
                <w:kern w:val="0"/>
                <w:sz w:val="22"/>
              </w:rPr>
            </w:pPr>
          </w:p>
        </w:tc>
        <w:tc>
          <w:tcPr>
            <w:tcW w:w="1417" w:type="dxa"/>
            <w:tcBorders>
              <w:top w:val="single" w:color="auto" w:sz="4" w:space="0"/>
              <w:left w:val="single" w:color="auto" w:sz="4" w:space="0"/>
              <w:bottom w:val="single" w:color="auto" w:sz="4" w:space="0"/>
              <w:right w:val="single" w:color="auto" w:sz="4" w:space="0"/>
            </w:tcBorders>
            <w:vAlign w:val="center"/>
          </w:tcPr>
          <w:p w14:paraId="13CF527A">
            <w:pPr>
              <w:widowControl/>
              <w:jc w:val="left"/>
              <w:rPr>
                <w:rFonts w:ascii="仿宋_GB2312" w:hAnsi="宋体" w:eastAsia="仿宋_GB2312"/>
                <w:b/>
                <w:bCs/>
                <w:color w:val="000000"/>
                <w:kern w:val="0"/>
                <w:sz w:val="22"/>
              </w:rPr>
            </w:pPr>
            <w:r>
              <w:rPr>
                <w:rFonts w:hint="eastAsia" w:ascii="仿宋_GB2312" w:hAnsi="宋体" w:eastAsia="仿宋_GB2312" w:cs="仿宋_GB2312"/>
                <w:b/>
                <w:bCs/>
                <w:color w:val="000000"/>
                <w:kern w:val="0"/>
                <w:sz w:val="22"/>
                <w:szCs w:val="22"/>
              </w:rPr>
              <w:t>合计</w:t>
            </w:r>
          </w:p>
        </w:tc>
        <w:tc>
          <w:tcPr>
            <w:tcW w:w="1559" w:type="dxa"/>
            <w:tcBorders>
              <w:top w:val="nil"/>
              <w:left w:val="nil"/>
              <w:bottom w:val="single" w:color="auto" w:sz="4" w:space="0"/>
              <w:right w:val="single" w:color="auto" w:sz="4" w:space="0"/>
            </w:tcBorders>
            <w:vAlign w:val="center"/>
          </w:tcPr>
          <w:p w14:paraId="4CA89B77">
            <w:pPr>
              <w:widowControl/>
              <w:jc w:val="center"/>
              <w:rPr>
                <w:rFonts w:ascii="仿宋_GB2312" w:hAnsi="宋体" w:eastAsia="仿宋_GB2312"/>
                <w:b/>
                <w:bCs/>
                <w:color w:val="000000"/>
                <w:kern w:val="0"/>
                <w:sz w:val="22"/>
              </w:rPr>
            </w:pPr>
            <w:r>
              <w:rPr>
                <w:rFonts w:hint="eastAsia" w:ascii="仿宋_GB2312" w:hAnsi="宋体" w:eastAsia="仿宋_GB2312" w:cs="仿宋_GB2312"/>
                <w:b/>
                <w:bCs/>
                <w:color w:val="000000"/>
                <w:kern w:val="0"/>
                <w:sz w:val="22"/>
                <w:szCs w:val="22"/>
              </w:rPr>
              <w:t>合</w:t>
            </w:r>
            <w:r>
              <w:rPr>
                <w:rFonts w:ascii="仿宋_GB2312" w:hAnsi="宋体" w:eastAsia="仿宋_GB2312" w:cs="仿宋_GB2312"/>
                <w:b/>
                <w:bCs/>
                <w:color w:val="000000"/>
                <w:kern w:val="0"/>
                <w:sz w:val="22"/>
                <w:szCs w:val="22"/>
              </w:rPr>
              <w:t xml:space="preserve">  </w:t>
            </w:r>
            <w:r>
              <w:rPr>
                <w:rFonts w:hint="eastAsia" w:ascii="仿宋_GB2312" w:hAnsi="宋体" w:eastAsia="仿宋_GB2312" w:cs="仿宋_GB2312"/>
                <w:b/>
                <w:bCs/>
                <w:color w:val="000000"/>
                <w:kern w:val="0"/>
                <w:sz w:val="22"/>
                <w:szCs w:val="22"/>
              </w:rPr>
              <w:t>计</w:t>
            </w:r>
          </w:p>
        </w:tc>
        <w:tc>
          <w:tcPr>
            <w:tcW w:w="1418" w:type="dxa"/>
            <w:tcBorders>
              <w:top w:val="nil"/>
              <w:left w:val="nil"/>
              <w:bottom w:val="single" w:color="auto" w:sz="4" w:space="0"/>
              <w:right w:val="single" w:color="auto" w:sz="4" w:space="0"/>
            </w:tcBorders>
            <w:vAlign w:val="center"/>
          </w:tcPr>
          <w:p w14:paraId="1AD03D69">
            <w:pPr>
              <w:widowControl/>
              <w:jc w:val="center"/>
              <w:rPr>
                <w:rFonts w:ascii="仿宋_GB2312" w:hAnsi="宋体" w:eastAsia="仿宋_GB2312"/>
                <w:b/>
                <w:bCs/>
                <w:color w:val="000000"/>
                <w:kern w:val="0"/>
                <w:sz w:val="22"/>
              </w:rPr>
            </w:pPr>
            <w:r>
              <w:rPr>
                <w:rFonts w:hint="eastAsia" w:ascii="仿宋_GB2312" w:hAnsi="宋体" w:eastAsia="仿宋_GB2312" w:cs="仿宋_GB2312"/>
                <w:b/>
                <w:bCs/>
                <w:color w:val="000000"/>
                <w:kern w:val="0"/>
                <w:sz w:val="22"/>
                <w:szCs w:val="22"/>
              </w:rPr>
              <w:t>公务用车购置费</w:t>
            </w:r>
          </w:p>
        </w:tc>
        <w:tc>
          <w:tcPr>
            <w:tcW w:w="1559" w:type="dxa"/>
            <w:tcBorders>
              <w:top w:val="nil"/>
              <w:left w:val="nil"/>
              <w:bottom w:val="single" w:color="auto" w:sz="4" w:space="0"/>
              <w:right w:val="single" w:color="auto" w:sz="4" w:space="0"/>
            </w:tcBorders>
            <w:vAlign w:val="center"/>
          </w:tcPr>
          <w:p w14:paraId="758ADF91">
            <w:pPr>
              <w:widowControl/>
              <w:jc w:val="center"/>
              <w:rPr>
                <w:rFonts w:ascii="仿宋_GB2312" w:hAnsi="宋体" w:eastAsia="仿宋_GB2312"/>
                <w:b/>
                <w:bCs/>
                <w:color w:val="000000"/>
                <w:kern w:val="0"/>
                <w:sz w:val="22"/>
              </w:rPr>
            </w:pPr>
            <w:r>
              <w:rPr>
                <w:rFonts w:hint="eastAsia" w:ascii="仿宋_GB2312" w:hAnsi="宋体" w:eastAsia="仿宋_GB2312" w:cs="仿宋_GB2312"/>
                <w:b/>
                <w:bCs/>
                <w:color w:val="000000"/>
                <w:kern w:val="0"/>
                <w:sz w:val="22"/>
                <w:szCs w:val="22"/>
              </w:rPr>
              <w:t>公务用车运行费</w:t>
            </w:r>
          </w:p>
        </w:tc>
        <w:tc>
          <w:tcPr>
            <w:tcW w:w="1712" w:type="dxa"/>
            <w:vMerge w:val="continue"/>
            <w:tcBorders>
              <w:top w:val="single" w:color="auto" w:sz="4" w:space="0"/>
              <w:left w:val="single" w:color="auto" w:sz="4" w:space="0"/>
              <w:bottom w:val="single" w:color="auto" w:sz="4" w:space="0"/>
              <w:right w:val="single" w:color="auto" w:sz="4" w:space="0"/>
            </w:tcBorders>
            <w:vAlign w:val="center"/>
          </w:tcPr>
          <w:p w14:paraId="5E7CCC3A">
            <w:pPr>
              <w:widowControl/>
              <w:jc w:val="left"/>
              <w:rPr>
                <w:rFonts w:ascii="宋体"/>
                <w:b/>
                <w:bCs/>
                <w:color w:val="000000"/>
                <w:kern w:val="0"/>
                <w:sz w:val="22"/>
              </w:rPr>
            </w:pPr>
          </w:p>
        </w:tc>
      </w:tr>
      <w:tr w14:paraId="71254A7A">
        <w:tblPrEx>
          <w:tblCellMar>
            <w:top w:w="0" w:type="dxa"/>
            <w:left w:w="108" w:type="dxa"/>
            <w:bottom w:w="0" w:type="dxa"/>
            <w:right w:w="108" w:type="dxa"/>
          </w:tblCellMar>
        </w:tblPrEx>
        <w:trPr>
          <w:trHeight w:val="592" w:hRule="atLeast"/>
        </w:trPr>
        <w:tc>
          <w:tcPr>
            <w:tcW w:w="1575" w:type="dxa"/>
            <w:tcBorders>
              <w:top w:val="nil"/>
              <w:left w:val="single" w:color="auto" w:sz="4" w:space="0"/>
              <w:bottom w:val="single" w:color="auto" w:sz="4" w:space="0"/>
              <w:right w:val="single" w:color="auto" w:sz="4" w:space="0"/>
            </w:tcBorders>
            <w:vAlign w:val="center"/>
          </w:tcPr>
          <w:p w14:paraId="3A1D072B">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35.40</w:t>
            </w:r>
          </w:p>
        </w:tc>
        <w:tc>
          <w:tcPr>
            <w:tcW w:w="1417" w:type="dxa"/>
            <w:tcBorders>
              <w:top w:val="nil"/>
              <w:left w:val="nil"/>
              <w:bottom w:val="single" w:color="auto" w:sz="4" w:space="0"/>
              <w:right w:val="single" w:color="auto" w:sz="4" w:space="0"/>
            </w:tcBorders>
            <w:vAlign w:val="center"/>
          </w:tcPr>
          <w:p w14:paraId="02CBF8FE">
            <w:pPr>
              <w:widowControl/>
              <w:jc w:val="center"/>
              <w:rPr>
                <w:rFonts w:ascii="仿宋_GB2312" w:hAnsi="宋体" w:eastAsia="仿宋_GB2312"/>
                <w:color w:val="000000"/>
                <w:kern w:val="0"/>
                <w:sz w:val="18"/>
                <w:szCs w:val="18"/>
              </w:rPr>
            </w:pPr>
          </w:p>
        </w:tc>
        <w:tc>
          <w:tcPr>
            <w:tcW w:w="1559" w:type="dxa"/>
            <w:tcBorders>
              <w:top w:val="nil"/>
              <w:left w:val="nil"/>
              <w:bottom w:val="single" w:color="auto" w:sz="4" w:space="0"/>
              <w:right w:val="single" w:color="auto" w:sz="4" w:space="0"/>
            </w:tcBorders>
            <w:vAlign w:val="center"/>
          </w:tcPr>
          <w:p w14:paraId="43267EBE">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33.00</w:t>
            </w:r>
          </w:p>
        </w:tc>
        <w:tc>
          <w:tcPr>
            <w:tcW w:w="1418" w:type="dxa"/>
            <w:tcBorders>
              <w:top w:val="nil"/>
              <w:left w:val="nil"/>
              <w:bottom w:val="single" w:color="auto" w:sz="4" w:space="0"/>
              <w:right w:val="single" w:color="auto" w:sz="4" w:space="0"/>
            </w:tcBorders>
            <w:vAlign w:val="center"/>
          </w:tcPr>
          <w:p w14:paraId="6E751549">
            <w:pPr>
              <w:widowControl/>
              <w:jc w:val="center"/>
              <w:rPr>
                <w:rFonts w:ascii="仿宋_GB2312" w:hAnsi="宋体" w:eastAsia="仿宋_GB2312"/>
                <w:color w:val="000000"/>
                <w:kern w:val="0"/>
                <w:sz w:val="18"/>
                <w:szCs w:val="18"/>
              </w:rPr>
            </w:pPr>
          </w:p>
        </w:tc>
        <w:tc>
          <w:tcPr>
            <w:tcW w:w="1559" w:type="dxa"/>
            <w:tcBorders>
              <w:top w:val="nil"/>
              <w:left w:val="nil"/>
              <w:bottom w:val="single" w:color="auto" w:sz="4" w:space="0"/>
              <w:right w:val="single" w:color="auto" w:sz="4" w:space="0"/>
            </w:tcBorders>
            <w:vAlign w:val="center"/>
          </w:tcPr>
          <w:p w14:paraId="15ED7206">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33.00</w:t>
            </w:r>
          </w:p>
        </w:tc>
        <w:tc>
          <w:tcPr>
            <w:tcW w:w="1712" w:type="dxa"/>
            <w:tcBorders>
              <w:top w:val="nil"/>
              <w:left w:val="nil"/>
              <w:bottom w:val="single" w:color="auto" w:sz="4" w:space="0"/>
              <w:right w:val="single" w:color="auto" w:sz="4" w:space="0"/>
            </w:tcBorders>
            <w:vAlign w:val="center"/>
          </w:tcPr>
          <w:p w14:paraId="7FC039CC">
            <w:pPr>
              <w:widowControl/>
              <w:jc w:val="center"/>
              <w:rPr>
                <w:rFonts w:ascii="仿宋_GB2312" w:hAnsi="宋体" w:eastAsia="仿宋_GB2312"/>
                <w:color w:val="000000"/>
                <w:kern w:val="0"/>
                <w:sz w:val="18"/>
                <w:szCs w:val="18"/>
              </w:rPr>
            </w:pPr>
            <w:r>
              <w:rPr>
                <w:rFonts w:ascii="仿宋_GB2312" w:hAnsi="宋体" w:eastAsia="仿宋_GB2312" w:cs="仿宋_GB2312"/>
                <w:color w:val="000000"/>
                <w:kern w:val="0"/>
                <w:sz w:val="18"/>
                <w:szCs w:val="18"/>
              </w:rPr>
              <w:t>2.40</w:t>
            </w:r>
          </w:p>
        </w:tc>
      </w:tr>
      <w:tr w14:paraId="214E59B7">
        <w:tblPrEx>
          <w:tblCellMar>
            <w:top w:w="0" w:type="dxa"/>
            <w:left w:w="108" w:type="dxa"/>
            <w:bottom w:w="0" w:type="dxa"/>
            <w:right w:w="108" w:type="dxa"/>
          </w:tblCellMar>
        </w:tblPrEx>
        <w:trPr>
          <w:trHeight w:val="583" w:hRule="atLeast"/>
        </w:trPr>
        <w:tc>
          <w:tcPr>
            <w:tcW w:w="1575" w:type="dxa"/>
            <w:tcBorders>
              <w:top w:val="nil"/>
              <w:left w:val="single" w:color="auto" w:sz="4" w:space="0"/>
              <w:bottom w:val="single" w:color="auto" w:sz="4" w:space="0"/>
              <w:right w:val="single" w:color="auto" w:sz="4" w:space="0"/>
            </w:tcBorders>
            <w:vAlign w:val="center"/>
          </w:tcPr>
          <w:p w14:paraId="1032BA01">
            <w:pPr>
              <w:widowControl/>
              <w:jc w:val="center"/>
              <w:rPr>
                <w:rFonts w:ascii="仿宋_GB2312" w:hAnsi="宋体" w:eastAsia="仿宋_GB2312"/>
                <w:color w:val="000000"/>
                <w:kern w:val="0"/>
                <w:sz w:val="18"/>
                <w:szCs w:val="18"/>
              </w:rPr>
            </w:pPr>
          </w:p>
        </w:tc>
        <w:tc>
          <w:tcPr>
            <w:tcW w:w="1417" w:type="dxa"/>
            <w:tcBorders>
              <w:top w:val="nil"/>
              <w:left w:val="nil"/>
              <w:bottom w:val="single" w:color="auto" w:sz="4" w:space="0"/>
              <w:right w:val="single" w:color="auto" w:sz="4" w:space="0"/>
            </w:tcBorders>
            <w:vAlign w:val="center"/>
          </w:tcPr>
          <w:p w14:paraId="478850C5">
            <w:pPr>
              <w:widowControl/>
              <w:jc w:val="center"/>
              <w:rPr>
                <w:rFonts w:ascii="仿宋_GB2312" w:hAnsi="宋体" w:eastAsia="仿宋_GB2312"/>
                <w:color w:val="000000"/>
                <w:kern w:val="0"/>
                <w:sz w:val="18"/>
                <w:szCs w:val="18"/>
              </w:rPr>
            </w:pPr>
          </w:p>
        </w:tc>
        <w:tc>
          <w:tcPr>
            <w:tcW w:w="1559" w:type="dxa"/>
            <w:tcBorders>
              <w:top w:val="nil"/>
              <w:left w:val="nil"/>
              <w:bottom w:val="single" w:color="auto" w:sz="4" w:space="0"/>
              <w:right w:val="single" w:color="auto" w:sz="4" w:space="0"/>
            </w:tcBorders>
            <w:vAlign w:val="center"/>
          </w:tcPr>
          <w:p w14:paraId="07D8FF33">
            <w:pPr>
              <w:widowControl/>
              <w:jc w:val="center"/>
              <w:rPr>
                <w:rFonts w:ascii="仿宋_GB2312" w:hAnsi="宋体" w:eastAsia="仿宋_GB2312"/>
                <w:color w:val="000000"/>
                <w:kern w:val="0"/>
                <w:sz w:val="18"/>
                <w:szCs w:val="18"/>
              </w:rPr>
            </w:pPr>
          </w:p>
        </w:tc>
        <w:tc>
          <w:tcPr>
            <w:tcW w:w="1418" w:type="dxa"/>
            <w:tcBorders>
              <w:top w:val="nil"/>
              <w:left w:val="nil"/>
              <w:bottom w:val="single" w:color="auto" w:sz="4" w:space="0"/>
              <w:right w:val="single" w:color="auto" w:sz="4" w:space="0"/>
            </w:tcBorders>
            <w:vAlign w:val="center"/>
          </w:tcPr>
          <w:p w14:paraId="236AABE4">
            <w:pPr>
              <w:widowControl/>
              <w:jc w:val="center"/>
              <w:rPr>
                <w:rFonts w:ascii="仿宋_GB2312" w:hAnsi="宋体" w:eastAsia="仿宋_GB2312"/>
                <w:color w:val="000000"/>
                <w:kern w:val="0"/>
                <w:sz w:val="18"/>
                <w:szCs w:val="18"/>
              </w:rPr>
            </w:pPr>
          </w:p>
        </w:tc>
        <w:tc>
          <w:tcPr>
            <w:tcW w:w="1559" w:type="dxa"/>
            <w:tcBorders>
              <w:top w:val="nil"/>
              <w:left w:val="nil"/>
              <w:bottom w:val="single" w:color="auto" w:sz="4" w:space="0"/>
              <w:right w:val="single" w:color="auto" w:sz="4" w:space="0"/>
            </w:tcBorders>
            <w:vAlign w:val="center"/>
          </w:tcPr>
          <w:p w14:paraId="2F8D04A2">
            <w:pPr>
              <w:widowControl/>
              <w:jc w:val="center"/>
              <w:rPr>
                <w:rFonts w:ascii="仿宋_GB2312" w:hAnsi="宋体" w:eastAsia="仿宋_GB2312"/>
                <w:color w:val="000000"/>
                <w:kern w:val="0"/>
                <w:sz w:val="18"/>
                <w:szCs w:val="18"/>
              </w:rPr>
            </w:pPr>
          </w:p>
        </w:tc>
        <w:tc>
          <w:tcPr>
            <w:tcW w:w="1712" w:type="dxa"/>
            <w:tcBorders>
              <w:top w:val="nil"/>
              <w:left w:val="nil"/>
              <w:bottom w:val="single" w:color="auto" w:sz="4" w:space="0"/>
              <w:right w:val="single" w:color="auto" w:sz="4" w:space="0"/>
            </w:tcBorders>
            <w:vAlign w:val="center"/>
          </w:tcPr>
          <w:p w14:paraId="03712ABF">
            <w:pPr>
              <w:widowControl/>
              <w:jc w:val="center"/>
              <w:rPr>
                <w:rFonts w:ascii="仿宋_GB2312" w:hAnsi="宋体" w:eastAsia="仿宋_GB2312"/>
                <w:color w:val="000000"/>
                <w:kern w:val="0"/>
                <w:sz w:val="18"/>
                <w:szCs w:val="18"/>
              </w:rPr>
            </w:pPr>
          </w:p>
        </w:tc>
      </w:tr>
    </w:tbl>
    <w:p w14:paraId="4066362D">
      <w:pPr>
        <w:widowControl/>
        <w:spacing w:line="360" w:lineRule="exact"/>
        <w:jc w:val="left"/>
        <w:outlineLvl w:val="1"/>
        <w:rPr>
          <w:rFonts w:hint="eastAsia" w:ascii="仿宋_GB2312" w:hAnsi="宋体" w:eastAsia="仿宋_GB2312" w:cs="仿宋_GB2312"/>
          <w:b/>
          <w:bCs/>
          <w:kern w:val="0"/>
          <w:sz w:val="32"/>
          <w:szCs w:val="32"/>
        </w:rPr>
      </w:pPr>
    </w:p>
    <w:p w14:paraId="7D2632C8">
      <w:pPr>
        <w:widowControl/>
        <w:spacing w:line="360" w:lineRule="exact"/>
        <w:jc w:val="left"/>
        <w:outlineLvl w:val="1"/>
        <w:rPr>
          <w:rFonts w:hint="eastAsia" w:ascii="仿宋_GB2312" w:hAnsi="宋体" w:eastAsia="仿宋_GB2312" w:cs="仿宋_GB2312"/>
          <w:b/>
          <w:bCs/>
          <w:kern w:val="0"/>
          <w:sz w:val="32"/>
          <w:szCs w:val="32"/>
        </w:rPr>
      </w:pPr>
    </w:p>
    <w:p w14:paraId="09932A52">
      <w:pPr>
        <w:widowControl/>
        <w:spacing w:line="360" w:lineRule="exact"/>
        <w:jc w:val="left"/>
        <w:outlineLvl w:val="1"/>
        <w:rPr>
          <w:rFonts w:hint="eastAsia" w:ascii="仿宋_GB2312" w:hAnsi="宋体" w:eastAsia="仿宋_GB2312" w:cs="仿宋_GB2312"/>
          <w:b/>
          <w:bCs/>
          <w:kern w:val="0"/>
          <w:sz w:val="32"/>
          <w:szCs w:val="32"/>
        </w:rPr>
      </w:pPr>
    </w:p>
    <w:p w14:paraId="2AD82C1A">
      <w:pPr>
        <w:widowControl/>
        <w:spacing w:line="360" w:lineRule="exact"/>
        <w:jc w:val="left"/>
        <w:outlineLvl w:val="1"/>
        <w:rPr>
          <w:rFonts w:hint="eastAsia" w:ascii="仿宋_GB2312" w:hAnsi="宋体" w:eastAsia="仿宋_GB2312" w:cs="仿宋_GB2312"/>
          <w:b/>
          <w:bCs/>
          <w:kern w:val="0"/>
          <w:sz w:val="32"/>
          <w:szCs w:val="32"/>
        </w:rPr>
      </w:pPr>
    </w:p>
    <w:p w14:paraId="08242E62">
      <w:pPr>
        <w:widowControl/>
        <w:spacing w:line="360" w:lineRule="exact"/>
        <w:jc w:val="left"/>
        <w:outlineLvl w:val="1"/>
        <w:rPr>
          <w:rFonts w:hint="eastAsia" w:ascii="仿宋_GB2312" w:hAnsi="宋体" w:eastAsia="仿宋_GB2312" w:cs="仿宋_GB2312"/>
          <w:b/>
          <w:bCs/>
          <w:kern w:val="0"/>
          <w:sz w:val="32"/>
          <w:szCs w:val="32"/>
        </w:rPr>
      </w:pPr>
    </w:p>
    <w:p w14:paraId="13A12D93">
      <w:pPr>
        <w:widowControl/>
        <w:spacing w:line="360" w:lineRule="exact"/>
        <w:jc w:val="left"/>
        <w:outlineLvl w:val="1"/>
        <w:rPr>
          <w:rFonts w:hint="eastAsia" w:ascii="仿宋_GB2312" w:hAnsi="宋体" w:eastAsia="仿宋_GB2312" w:cs="仿宋_GB2312"/>
          <w:b/>
          <w:bCs/>
          <w:kern w:val="0"/>
          <w:sz w:val="32"/>
          <w:szCs w:val="32"/>
        </w:rPr>
      </w:pPr>
    </w:p>
    <w:p w14:paraId="099B8687">
      <w:pPr>
        <w:widowControl/>
        <w:spacing w:line="360" w:lineRule="exact"/>
        <w:jc w:val="left"/>
        <w:outlineLvl w:val="1"/>
        <w:rPr>
          <w:rFonts w:hint="eastAsia" w:ascii="仿宋_GB2312" w:hAnsi="宋体" w:eastAsia="仿宋_GB2312" w:cs="仿宋_GB2312"/>
          <w:b/>
          <w:bCs/>
          <w:kern w:val="0"/>
          <w:sz w:val="32"/>
          <w:szCs w:val="32"/>
        </w:rPr>
      </w:pPr>
    </w:p>
    <w:p w14:paraId="24685E6C">
      <w:pPr>
        <w:widowControl/>
        <w:spacing w:line="360" w:lineRule="exact"/>
        <w:jc w:val="left"/>
        <w:outlineLvl w:val="1"/>
        <w:rPr>
          <w:rFonts w:hint="eastAsia" w:ascii="仿宋_GB2312" w:hAnsi="宋体" w:eastAsia="仿宋_GB2312" w:cs="仿宋_GB2312"/>
          <w:b/>
          <w:bCs/>
          <w:kern w:val="0"/>
          <w:sz w:val="32"/>
          <w:szCs w:val="32"/>
        </w:rPr>
      </w:pPr>
    </w:p>
    <w:p w14:paraId="67181BEB">
      <w:pPr>
        <w:widowControl/>
        <w:spacing w:line="360" w:lineRule="exact"/>
        <w:jc w:val="left"/>
        <w:outlineLvl w:val="1"/>
        <w:rPr>
          <w:rFonts w:hint="eastAsia" w:ascii="仿宋_GB2312" w:hAnsi="宋体" w:eastAsia="仿宋_GB2312" w:cs="仿宋_GB2312"/>
          <w:b/>
          <w:bCs/>
          <w:kern w:val="0"/>
          <w:sz w:val="32"/>
          <w:szCs w:val="32"/>
        </w:rPr>
      </w:pPr>
    </w:p>
    <w:p w14:paraId="34E65F47">
      <w:pPr>
        <w:widowControl/>
        <w:spacing w:line="360" w:lineRule="exact"/>
        <w:jc w:val="left"/>
        <w:outlineLvl w:val="1"/>
        <w:rPr>
          <w:rFonts w:hint="eastAsia" w:ascii="仿宋_GB2312" w:hAnsi="宋体" w:eastAsia="仿宋_GB2312" w:cs="仿宋_GB2312"/>
          <w:b/>
          <w:bCs/>
          <w:kern w:val="0"/>
          <w:sz w:val="32"/>
          <w:szCs w:val="32"/>
        </w:rPr>
      </w:pPr>
    </w:p>
    <w:p w14:paraId="480D672D">
      <w:pPr>
        <w:widowControl/>
        <w:spacing w:line="360" w:lineRule="exact"/>
        <w:jc w:val="left"/>
        <w:outlineLvl w:val="1"/>
        <w:rPr>
          <w:rFonts w:hint="eastAsia" w:ascii="仿宋_GB2312" w:hAnsi="宋体" w:eastAsia="仿宋_GB2312" w:cs="仿宋_GB2312"/>
          <w:b/>
          <w:bCs/>
          <w:kern w:val="0"/>
          <w:sz w:val="32"/>
          <w:szCs w:val="32"/>
        </w:rPr>
      </w:pPr>
    </w:p>
    <w:p w14:paraId="029E1227">
      <w:pPr>
        <w:widowControl/>
        <w:spacing w:line="360" w:lineRule="exact"/>
        <w:jc w:val="left"/>
        <w:outlineLvl w:val="1"/>
        <w:rPr>
          <w:rFonts w:hint="eastAsia" w:ascii="仿宋_GB2312" w:hAnsi="宋体" w:eastAsia="仿宋_GB2312" w:cs="仿宋_GB2312"/>
          <w:b/>
          <w:bCs/>
          <w:kern w:val="0"/>
          <w:sz w:val="32"/>
          <w:szCs w:val="32"/>
        </w:rPr>
      </w:pPr>
    </w:p>
    <w:p w14:paraId="60543C3A">
      <w:pPr>
        <w:widowControl/>
        <w:spacing w:line="360" w:lineRule="exact"/>
        <w:jc w:val="left"/>
        <w:outlineLvl w:val="1"/>
        <w:rPr>
          <w:rFonts w:hint="eastAsia" w:ascii="仿宋_GB2312" w:hAnsi="宋体" w:eastAsia="仿宋_GB2312" w:cs="仿宋_GB2312"/>
          <w:b/>
          <w:bCs/>
          <w:kern w:val="0"/>
          <w:sz w:val="32"/>
          <w:szCs w:val="32"/>
        </w:rPr>
      </w:pPr>
    </w:p>
    <w:p w14:paraId="268160AB">
      <w:pPr>
        <w:widowControl/>
        <w:spacing w:line="360" w:lineRule="exact"/>
        <w:jc w:val="left"/>
        <w:outlineLvl w:val="1"/>
        <w:rPr>
          <w:rFonts w:hint="eastAsia" w:ascii="仿宋_GB2312" w:hAnsi="宋体" w:eastAsia="仿宋_GB2312" w:cs="仿宋_GB2312"/>
          <w:b/>
          <w:bCs/>
          <w:kern w:val="0"/>
          <w:sz w:val="32"/>
          <w:szCs w:val="32"/>
        </w:rPr>
      </w:pPr>
    </w:p>
    <w:p w14:paraId="2C4BFA5F">
      <w:pPr>
        <w:widowControl/>
        <w:spacing w:line="360" w:lineRule="exact"/>
        <w:jc w:val="left"/>
        <w:outlineLvl w:val="1"/>
        <w:rPr>
          <w:rFonts w:hint="eastAsia" w:ascii="仿宋_GB2312" w:hAnsi="宋体" w:eastAsia="仿宋_GB2312" w:cs="仿宋_GB2312"/>
          <w:b/>
          <w:bCs/>
          <w:kern w:val="0"/>
          <w:sz w:val="32"/>
          <w:szCs w:val="32"/>
        </w:rPr>
      </w:pPr>
    </w:p>
    <w:p w14:paraId="1E9D2CC7">
      <w:pPr>
        <w:widowControl/>
        <w:spacing w:line="360" w:lineRule="exact"/>
        <w:jc w:val="left"/>
        <w:outlineLvl w:val="1"/>
        <w:rPr>
          <w:rFonts w:hint="eastAsia" w:ascii="仿宋_GB2312" w:hAnsi="宋体" w:eastAsia="仿宋_GB2312" w:cs="仿宋_GB2312"/>
          <w:b/>
          <w:bCs/>
          <w:kern w:val="0"/>
          <w:sz w:val="32"/>
          <w:szCs w:val="32"/>
        </w:rPr>
      </w:pPr>
    </w:p>
    <w:p w14:paraId="10256417">
      <w:pPr>
        <w:widowControl/>
        <w:spacing w:line="360" w:lineRule="exact"/>
        <w:jc w:val="left"/>
        <w:outlineLvl w:val="1"/>
        <w:rPr>
          <w:rFonts w:hint="eastAsia" w:ascii="仿宋_GB2312" w:hAnsi="宋体" w:eastAsia="仿宋_GB2312" w:cs="仿宋_GB2312"/>
          <w:b/>
          <w:bCs/>
          <w:kern w:val="0"/>
          <w:sz w:val="32"/>
          <w:szCs w:val="32"/>
        </w:rPr>
      </w:pPr>
    </w:p>
    <w:p w14:paraId="515D7222">
      <w:pPr>
        <w:widowControl/>
        <w:spacing w:line="360" w:lineRule="exact"/>
        <w:jc w:val="left"/>
        <w:outlineLvl w:val="1"/>
        <w:rPr>
          <w:rFonts w:hint="eastAsia" w:ascii="仿宋_GB2312" w:hAnsi="宋体" w:eastAsia="仿宋_GB2312" w:cs="仿宋_GB2312"/>
          <w:b/>
          <w:bCs/>
          <w:kern w:val="0"/>
          <w:sz w:val="32"/>
          <w:szCs w:val="32"/>
        </w:rPr>
      </w:pPr>
    </w:p>
    <w:p w14:paraId="5F986281">
      <w:pPr>
        <w:widowControl/>
        <w:spacing w:line="360" w:lineRule="exact"/>
        <w:jc w:val="left"/>
        <w:outlineLvl w:val="1"/>
        <w:rPr>
          <w:rFonts w:hint="eastAsia" w:ascii="仿宋_GB2312" w:hAnsi="宋体" w:eastAsia="仿宋_GB2312" w:cs="仿宋_GB2312"/>
          <w:b/>
          <w:bCs/>
          <w:kern w:val="0"/>
          <w:sz w:val="32"/>
          <w:szCs w:val="32"/>
        </w:rPr>
      </w:pPr>
    </w:p>
    <w:p w14:paraId="54DBE62C">
      <w:pPr>
        <w:widowControl/>
        <w:spacing w:line="360" w:lineRule="exact"/>
        <w:jc w:val="left"/>
        <w:outlineLvl w:val="1"/>
        <w:rPr>
          <w:rFonts w:hint="eastAsia" w:ascii="仿宋_GB2312" w:hAnsi="宋体" w:eastAsia="仿宋_GB2312" w:cs="仿宋_GB2312"/>
          <w:b/>
          <w:bCs/>
          <w:kern w:val="0"/>
          <w:sz w:val="32"/>
          <w:szCs w:val="32"/>
        </w:rPr>
      </w:pPr>
    </w:p>
    <w:p w14:paraId="5CC090A0">
      <w:pPr>
        <w:widowControl/>
        <w:spacing w:line="360" w:lineRule="exact"/>
        <w:jc w:val="left"/>
        <w:outlineLvl w:val="1"/>
        <w:rPr>
          <w:rFonts w:hint="eastAsia" w:ascii="仿宋_GB2312" w:hAnsi="宋体" w:eastAsia="仿宋_GB2312" w:cs="仿宋_GB2312"/>
          <w:b/>
          <w:bCs/>
          <w:kern w:val="0"/>
          <w:sz w:val="32"/>
          <w:szCs w:val="32"/>
        </w:rPr>
      </w:pPr>
    </w:p>
    <w:p w14:paraId="2125CBA2">
      <w:pPr>
        <w:widowControl/>
        <w:spacing w:line="360" w:lineRule="exact"/>
        <w:jc w:val="left"/>
        <w:outlineLvl w:val="1"/>
        <w:rPr>
          <w:rFonts w:hint="eastAsia" w:ascii="仿宋_GB2312" w:hAnsi="宋体" w:eastAsia="仿宋_GB2312" w:cs="仿宋_GB2312"/>
          <w:b/>
          <w:bCs/>
          <w:kern w:val="0"/>
          <w:sz w:val="32"/>
          <w:szCs w:val="32"/>
        </w:rPr>
      </w:pPr>
    </w:p>
    <w:p w14:paraId="3C0E7378">
      <w:pPr>
        <w:widowControl/>
        <w:spacing w:line="360" w:lineRule="exact"/>
        <w:jc w:val="left"/>
        <w:outlineLvl w:val="1"/>
        <w:rPr>
          <w:rFonts w:hint="eastAsia" w:ascii="仿宋_GB2312" w:hAnsi="宋体" w:eastAsia="仿宋_GB2312" w:cs="仿宋_GB2312"/>
          <w:b/>
          <w:bCs/>
          <w:kern w:val="0"/>
          <w:sz w:val="32"/>
          <w:szCs w:val="32"/>
        </w:rPr>
      </w:pPr>
    </w:p>
    <w:p w14:paraId="7A0AC4A3">
      <w:pPr>
        <w:widowControl/>
        <w:spacing w:line="360" w:lineRule="exact"/>
        <w:jc w:val="left"/>
        <w:outlineLvl w:val="1"/>
        <w:rPr>
          <w:rFonts w:hint="eastAsia" w:ascii="仿宋_GB2312" w:hAnsi="宋体" w:eastAsia="仿宋_GB2312" w:cs="仿宋_GB2312"/>
          <w:b/>
          <w:bCs/>
          <w:kern w:val="0"/>
          <w:sz w:val="32"/>
          <w:szCs w:val="32"/>
        </w:rPr>
      </w:pPr>
    </w:p>
    <w:p w14:paraId="54D767E6">
      <w:pPr>
        <w:widowControl/>
        <w:spacing w:line="360" w:lineRule="exact"/>
        <w:jc w:val="left"/>
        <w:outlineLvl w:val="1"/>
        <w:rPr>
          <w:rFonts w:ascii="仿宋_GB2312" w:hAnsi="宋体" w:eastAsia="仿宋_GB2312"/>
          <w:b/>
          <w:bCs/>
          <w:kern w:val="0"/>
          <w:sz w:val="32"/>
          <w:szCs w:val="32"/>
        </w:rPr>
      </w:pPr>
      <w:r>
        <w:rPr>
          <w:rFonts w:hint="eastAsia" w:ascii="仿宋_GB2312" w:hAnsi="宋体" w:eastAsia="仿宋_GB2312" w:cs="仿宋_GB2312"/>
          <w:b/>
          <w:bCs/>
          <w:kern w:val="0"/>
          <w:sz w:val="32"/>
          <w:szCs w:val="32"/>
        </w:rPr>
        <w:t>表九：</w:t>
      </w:r>
    </w:p>
    <w:p w14:paraId="20DB4A3C">
      <w:pPr>
        <w:widowControl/>
        <w:spacing w:line="360" w:lineRule="exact"/>
        <w:jc w:val="center"/>
        <w:outlineLvl w:val="1"/>
        <w:rPr>
          <w:rFonts w:ascii="仿宋_GB2312" w:hAnsi="宋体" w:eastAsia="仿宋_GB2312"/>
          <w:b/>
          <w:bCs/>
          <w:kern w:val="0"/>
          <w:sz w:val="32"/>
          <w:szCs w:val="32"/>
        </w:rPr>
      </w:pPr>
      <w:r>
        <w:rPr>
          <w:rFonts w:hint="eastAsia" w:ascii="仿宋_GB2312" w:hAnsi="宋体" w:eastAsia="仿宋_GB2312" w:cs="仿宋_GB2312"/>
          <w:b/>
          <w:bCs/>
          <w:kern w:val="0"/>
          <w:sz w:val="32"/>
          <w:szCs w:val="32"/>
        </w:rPr>
        <w:t>政府性基金预算支出情况表</w:t>
      </w:r>
    </w:p>
    <w:p w14:paraId="0DD1EB57">
      <w:pPr>
        <w:widowControl/>
        <w:spacing w:line="280" w:lineRule="exact"/>
        <w:outlineLvl w:val="1"/>
        <w:rPr>
          <w:rFonts w:ascii="仿宋_GB2312" w:hAnsi="宋体" w:eastAsia="仿宋_GB2312"/>
          <w:kern w:val="0"/>
          <w:sz w:val="24"/>
          <w:szCs w:val="24"/>
        </w:rPr>
      </w:pPr>
      <w:r>
        <w:rPr>
          <w:rFonts w:hint="eastAsia" w:ascii="仿宋_GB2312" w:hAnsi="宋体" w:eastAsia="仿宋_GB2312" w:cs="仿宋_GB2312"/>
          <w:kern w:val="0"/>
          <w:sz w:val="24"/>
          <w:szCs w:val="24"/>
        </w:rPr>
        <w:t>编制部门（单位）：昌吉州财政局</w:t>
      </w:r>
      <w:r>
        <w:rPr>
          <w:rFonts w:ascii="仿宋_GB2312" w:hAnsi="宋体" w:eastAsia="仿宋_GB2312" w:cs="仿宋_GB2312"/>
          <w:kern w:val="0"/>
          <w:sz w:val="24"/>
          <w:szCs w:val="24"/>
        </w:rPr>
        <w:t xml:space="preserve">                             </w:t>
      </w:r>
      <w:r>
        <w:rPr>
          <w:rFonts w:hint="eastAsia" w:ascii="仿宋_GB2312" w:hAnsi="宋体" w:eastAsia="仿宋_GB2312" w:cs="仿宋_GB2312"/>
          <w:kern w:val="0"/>
          <w:sz w:val="24"/>
          <w:szCs w:val="24"/>
        </w:rPr>
        <w:t>单位：万元</w:t>
      </w:r>
    </w:p>
    <w:tbl>
      <w:tblPr>
        <w:tblStyle w:val="7"/>
        <w:tblW w:w="9214" w:type="dxa"/>
        <w:tblInd w:w="-106" w:type="dxa"/>
        <w:tblLayout w:type="autofit"/>
        <w:tblCellMar>
          <w:top w:w="0" w:type="dxa"/>
          <w:left w:w="108" w:type="dxa"/>
          <w:bottom w:w="0" w:type="dxa"/>
          <w:right w:w="108" w:type="dxa"/>
        </w:tblCellMar>
      </w:tblPr>
      <w:tblGrid>
        <w:gridCol w:w="585"/>
        <w:gridCol w:w="457"/>
        <w:gridCol w:w="699"/>
        <w:gridCol w:w="2544"/>
        <w:gridCol w:w="1669"/>
        <w:gridCol w:w="1701"/>
        <w:gridCol w:w="1559"/>
      </w:tblGrid>
      <w:tr w14:paraId="6CA07A65">
        <w:tblPrEx>
          <w:tblCellMar>
            <w:top w:w="0" w:type="dxa"/>
            <w:left w:w="108" w:type="dxa"/>
            <w:bottom w:w="0" w:type="dxa"/>
            <w:right w:w="108" w:type="dxa"/>
          </w:tblCellMar>
        </w:tblPrEx>
        <w:trPr>
          <w:trHeight w:val="465" w:hRule="atLeast"/>
        </w:trPr>
        <w:tc>
          <w:tcPr>
            <w:tcW w:w="4285" w:type="dxa"/>
            <w:gridSpan w:val="4"/>
            <w:tcBorders>
              <w:top w:val="single" w:color="auto" w:sz="4" w:space="0"/>
              <w:left w:val="single" w:color="auto" w:sz="4" w:space="0"/>
              <w:bottom w:val="single" w:color="auto" w:sz="4" w:space="0"/>
              <w:right w:val="single" w:color="auto" w:sz="4" w:space="0"/>
            </w:tcBorders>
            <w:vAlign w:val="center"/>
          </w:tcPr>
          <w:p w14:paraId="4DBAAFD3">
            <w:pPr>
              <w:widowControl/>
              <w:spacing w:line="280" w:lineRule="exact"/>
              <w:jc w:val="center"/>
              <w:rPr>
                <w:rFonts w:ascii="仿宋_GB2312" w:hAnsi="宋体" w:eastAsia="仿宋_GB2312"/>
                <w:b/>
                <w:bCs/>
                <w:color w:val="000000"/>
                <w:kern w:val="0"/>
                <w:sz w:val="24"/>
                <w:szCs w:val="24"/>
              </w:rPr>
            </w:pPr>
            <w:r>
              <w:rPr>
                <w:rFonts w:hint="eastAsia" w:ascii="仿宋_GB2312" w:hAnsi="宋体" w:eastAsia="仿宋_GB2312" w:cs="仿宋_GB2312"/>
                <w:b/>
                <w:bCs/>
                <w:color w:val="000000"/>
                <w:kern w:val="0"/>
                <w:sz w:val="24"/>
                <w:szCs w:val="24"/>
              </w:rPr>
              <w:t>项</w:t>
            </w:r>
            <w:r>
              <w:rPr>
                <w:rFonts w:ascii="仿宋_GB2312" w:hAnsi="宋体" w:eastAsia="仿宋_GB2312" w:cs="仿宋_GB2312"/>
                <w:b/>
                <w:bCs/>
                <w:color w:val="000000"/>
                <w:kern w:val="0"/>
                <w:sz w:val="24"/>
                <w:szCs w:val="24"/>
              </w:rPr>
              <w:t xml:space="preserve">  </w:t>
            </w:r>
            <w:r>
              <w:rPr>
                <w:rFonts w:hint="eastAsia" w:ascii="仿宋_GB2312" w:hAnsi="宋体" w:eastAsia="仿宋_GB2312" w:cs="仿宋_GB2312"/>
                <w:b/>
                <w:bCs/>
                <w:color w:val="000000"/>
                <w:kern w:val="0"/>
                <w:sz w:val="24"/>
                <w:szCs w:val="24"/>
              </w:rPr>
              <w:t>目</w:t>
            </w:r>
          </w:p>
        </w:tc>
        <w:tc>
          <w:tcPr>
            <w:tcW w:w="4929" w:type="dxa"/>
            <w:gridSpan w:val="3"/>
            <w:tcBorders>
              <w:top w:val="single" w:color="auto" w:sz="4" w:space="0"/>
              <w:left w:val="nil"/>
              <w:bottom w:val="single" w:color="auto" w:sz="4" w:space="0"/>
              <w:right w:val="single" w:color="auto" w:sz="4" w:space="0"/>
            </w:tcBorders>
            <w:vAlign w:val="center"/>
          </w:tcPr>
          <w:p w14:paraId="4AD63000">
            <w:pPr>
              <w:widowControl/>
              <w:spacing w:line="280" w:lineRule="exact"/>
              <w:jc w:val="center"/>
              <w:rPr>
                <w:rFonts w:ascii="仿宋_GB2312" w:hAnsi="宋体" w:eastAsia="仿宋_GB2312"/>
                <w:b/>
                <w:bCs/>
                <w:color w:val="000000"/>
                <w:kern w:val="0"/>
                <w:sz w:val="24"/>
                <w:szCs w:val="24"/>
              </w:rPr>
            </w:pPr>
            <w:r>
              <w:rPr>
                <w:rFonts w:hint="eastAsia" w:ascii="仿宋_GB2312" w:hAnsi="宋体" w:eastAsia="仿宋_GB2312" w:cs="仿宋_GB2312"/>
                <w:b/>
                <w:bCs/>
                <w:color w:val="000000"/>
                <w:kern w:val="0"/>
                <w:sz w:val="24"/>
                <w:szCs w:val="24"/>
              </w:rPr>
              <w:t>政府性基金预算支出</w:t>
            </w:r>
          </w:p>
        </w:tc>
      </w:tr>
      <w:tr w14:paraId="0D14AED1">
        <w:tblPrEx>
          <w:tblCellMar>
            <w:top w:w="0" w:type="dxa"/>
            <w:left w:w="108" w:type="dxa"/>
            <w:bottom w:w="0" w:type="dxa"/>
            <w:right w:w="108" w:type="dxa"/>
          </w:tblCellMar>
        </w:tblPrEx>
        <w:trPr>
          <w:trHeight w:val="360" w:hRule="atLeast"/>
        </w:trPr>
        <w:tc>
          <w:tcPr>
            <w:tcW w:w="1741" w:type="dxa"/>
            <w:gridSpan w:val="3"/>
            <w:tcBorders>
              <w:top w:val="single" w:color="auto" w:sz="4" w:space="0"/>
              <w:left w:val="single" w:color="auto" w:sz="4" w:space="0"/>
              <w:bottom w:val="single" w:color="auto" w:sz="4" w:space="0"/>
              <w:right w:val="single" w:color="auto" w:sz="4" w:space="0"/>
            </w:tcBorders>
            <w:vAlign w:val="center"/>
          </w:tcPr>
          <w:p w14:paraId="2BADA262">
            <w:pPr>
              <w:widowControl/>
              <w:spacing w:line="280" w:lineRule="exact"/>
              <w:jc w:val="center"/>
              <w:rPr>
                <w:rFonts w:ascii="仿宋_GB2312" w:hAnsi="宋体" w:eastAsia="仿宋_GB2312"/>
                <w:b/>
                <w:bCs/>
                <w:color w:val="000000"/>
                <w:kern w:val="0"/>
                <w:sz w:val="18"/>
                <w:szCs w:val="18"/>
              </w:rPr>
            </w:pPr>
            <w:r>
              <w:rPr>
                <w:rFonts w:hint="eastAsia" w:ascii="仿宋_GB2312" w:hAnsi="宋体" w:eastAsia="仿宋_GB2312" w:cs="仿宋_GB2312"/>
                <w:b/>
                <w:bCs/>
                <w:color w:val="000000"/>
                <w:kern w:val="0"/>
                <w:sz w:val="18"/>
                <w:szCs w:val="18"/>
              </w:rPr>
              <w:t>功能分类科目编码</w:t>
            </w:r>
          </w:p>
        </w:tc>
        <w:tc>
          <w:tcPr>
            <w:tcW w:w="2544" w:type="dxa"/>
            <w:vMerge w:val="restart"/>
            <w:tcBorders>
              <w:top w:val="nil"/>
              <w:left w:val="single" w:color="auto" w:sz="4" w:space="0"/>
              <w:bottom w:val="single" w:color="000000" w:sz="4" w:space="0"/>
              <w:right w:val="single" w:color="auto" w:sz="4" w:space="0"/>
            </w:tcBorders>
            <w:vAlign w:val="center"/>
          </w:tcPr>
          <w:p w14:paraId="59733920">
            <w:pPr>
              <w:widowControl/>
              <w:spacing w:line="280" w:lineRule="exact"/>
              <w:jc w:val="center"/>
              <w:rPr>
                <w:rFonts w:ascii="仿宋_GB2312" w:hAnsi="宋体" w:eastAsia="仿宋_GB2312"/>
                <w:b/>
                <w:bCs/>
                <w:color w:val="000000"/>
                <w:kern w:val="0"/>
                <w:sz w:val="24"/>
                <w:szCs w:val="24"/>
              </w:rPr>
            </w:pPr>
            <w:r>
              <w:rPr>
                <w:rFonts w:hint="eastAsia" w:ascii="仿宋_GB2312" w:hAnsi="宋体" w:eastAsia="仿宋_GB2312" w:cs="仿宋_GB2312"/>
                <w:b/>
                <w:bCs/>
                <w:color w:val="000000"/>
                <w:kern w:val="0"/>
                <w:sz w:val="24"/>
                <w:szCs w:val="24"/>
              </w:rPr>
              <w:t>功能分类科目名称</w:t>
            </w:r>
          </w:p>
        </w:tc>
        <w:tc>
          <w:tcPr>
            <w:tcW w:w="1669" w:type="dxa"/>
            <w:vMerge w:val="restart"/>
            <w:tcBorders>
              <w:top w:val="nil"/>
              <w:left w:val="single" w:color="auto" w:sz="4" w:space="0"/>
              <w:bottom w:val="single" w:color="000000" w:sz="4" w:space="0"/>
              <w:right w:val="single" w:color="auto" w:sz="4" w:space="0"/>
            </w:tcBorders>
            <w:vAlign w:val="center"/>
          </w:tcPr>
          <w:p w14:paraId="3CEC08D3">
            <w:pPr>
              <w:widowControl/>
              <w:spacing w:line="280" w:lineRule="exact"/>
              <w:jc w:val="center"/>
              <w:rPr>
                <w:rFonts w:ascii="仿宋_GB2312" w:hAnsi="宋体" w:eastAsia="仿宋_GB2312"/>
                <w:b/>
                <w:bCs/>
                <w:color w:val="000000"/>
                <w:kern w:val="0"/>
                <w:sz w:val="24"/>
                <w:szCs w:val="24"/>
              </w:rPr>
            </w:pPr>
            <w:r>
              <w:rPr>
                <w:rFonts w:hint="eastAsia" w:ascii="仿宋_GB2312" w:hAnsi="宋体" w:eastAsia="仿宋_GB2312" w:cs="仿宋_GB2312"/>
                <w:b/>
                <w:bCs/>
                <w:color w:val="000000"/>
                <w:kern w:val="0"/>
                <w:sz w:val="24"/>
                <w:szCs w:val="24"/>
              </w:rPr>
              <w:t>合</w:t>
            </w:r>
            <w:r>
              <w:rPr>
                <w:rFonts w:ascii="仿宋_GB2312" w:hAnsi="宋体" w:eastAsia="仿宋_GB2312" w:cs="仿宋_GB2312"/>
                <w:b/>
                <w:bCs/>
                <w:color w:val="000000"/>
                <w:kern w:val="0"/>
                <w:sz w:val="24"/>
                <w:szCs w:val="24"/>
              </w:rPr>
              <w:t xml:space="preserve"> </w:t>
            </w:r>
            <w:r>
              <w:rPr>
                <w:rFonts w:hint="eastAsia" w:ascii="仿宋_GB2312" w:hAnsi="宋体" w:eastAsia="仿宋_GB2312" w:cs="仿宋_GB2312"/>
                <w:b/>
                <w:bCs/>
                <w:color w:val="000000"/>
                <w:kern w:val="0"/>
                <w:sz w:val="24"/>
                <w:szCs w:val="24"/>
              </w:rPr>
              <w:t>计</w:t>
            </w:r>
          </w:p>
        </w:tc>
        <w:tc>
          <w:tcPr>
            <w:tcW w:w="1701" w:type="dxa"/>
            <w:vMerge w:val="restart"/>
            <w:tcBorders>
              <w:top w:val="nil"/>
              <w:left w:val="single" w:color="auto" w:sz="4" w:space="0"/>
              <w:bottom w:val="single" w:color="000000" w:sz="4" w:space="0"/>
              <w:right w:val="single" w:color="auto" w:sz="4" w:space="0"/>
            </w:tcBorders>
            <w:vAlign w:val="center"/>
          </w:tcPr>
          <w:p w14:paraId="4B512CB6">
            <w:pPr>
              <w:widowControl/>
              <w:spacing w:line="280" w:lineRule="exact"/>
              <w:jc w:val="center"/>
              <w:rPr>
                <w:rFonts w:ascii="仿宋_GB2312" w:hAnsi="宋体" w:eastAsia="仿宋_GB2312"/>
                <w:b/>
                <w:bCs/>
                <w:color w:val="000000"/>
                <w:kern w:val="0"/>
                <w:sz w:val="24"/>
                <w:szCs w:val="24"/>
              </w:rPr>
            </w:pPr>
            <w:r>
              <w:rPr>
                <w:rFonts w:hint="eastAsia" w:ascii="仿宋_GB2312" w:hAnsi="宋体" w:eastAsia="仿宋_GB2312" w:cs="仿宋_GB2312"/>
                <w:b/>
                <w:bCs/>
                <w:color w:val="000000"/>
                <w:kern w:val="0"/>
                <w:sz w:val="24"/>
                <w:szCs w:val="24"/>
              </w:rPr>
              <w:t>基本支出</w:t>
            </w:r>
          </w:p>
        </w:tc>
        <w:tc>
          <w:tcPr>
            <w:tcW w:w="1559" w:type="dxa"/>
            <w:vMerge w:val="restart"/>
            <w:tcBorders>
              <w:top w:val="nil"/>
              <w:left w:val="single" w:color="auto" w:sz="4" w:space="0"/>
              <w:bottom w:val="single" w:color="000000" w:sz="4" w:space="0"/>
              <w:right w:val="single" w:color="auto" w:sz="4" w:space="0"/>
            </w:tcBorders>
            <w:vAlign w:val="center"/>
          </w:tcPr>
          <w:p w14:paraId="04B0C541">
            <w:pPr>
              <w:widowControl/>
              <w:spacing w:line="280" w:lineRule="exact"/>
              <w:jc w:val="center"/>
              <w:rPr>
                <w:rFonts w:ascii="仿宋_GB2312" w:hAnsi="宋体" w:eastAsia="仿宋_GB2312"/>
                <w:b/>
                <w:bCs/>
                <w:color w:val="000000"/>
                <w:kern w:val="0"/>
                <w:sz w:val="24"/>
                <w:szCs w:val="24"/>
              </w:rPr>
            </w:pPr>
            <w:r>
              <w:rPr>
                <w:rFonts w:hint="eastAsia" w:ascii="仿宋_GB2312" w:hAnsi="宋体" w:eastAsia="仿宋_GB2312" w:cs="仿宋_GB2312"/>
                <w:b/>
                <w:bCs/>
                <w:color w:val="000000"/>
                <w:kern w:val="0"/>
                <w:sz w:val="24"/>
                <w:szCs w:val="24"/>
              </w:rPr>
              <w:t>项目支出</w:t>
            </w:r>
          </w:p>
        </w:tc>
      </w:tr>
      <w:tr w14:paraId="6756F962">
        <w:tblPrEx>
          <w:tblCellMar>
            <w:top w:w="0" w:type="dxa"/>
            <w:left w:w="108" w:type="dxa"/>
            <w:bottom w:w="0" w:type="dxa"/>
            <w:right w:w="108" w:type="dxa"/>
          </w:tblCellMar>
        </w:tblPrEx>
        <w:trPr>
          <w:trHeight w:val="315" w:hRule="atLeast"/>
        </w:trPr>
        <w:tc>
          <w:tcPr>
            <w:tcW w:w="585" w:type="dxa"/>
            <w:tcBorders>
              <w:top w:val="nil"/>
              <w:left w:val="single" w:color="auto" w:sz="4" w:space="0"/>
              <w:bottom w:val="single" w:color="auto" w:sz="4" w:space="0"/>
              <w:right w:val="single" w:color="auto" w:sz="4" w:space="0"/>
            </w:tcBorders>
            <w:noWrap/>
            <w:vAlign w:val="center"/>
          </w:tcPr>
          <w:p w14:paraId="644EA2C3">
            <w:pPr>
              <w:widowControl/>
              <w:spacing w:line="280" w:lineRule="exact"/>
              <w:jc w:val="center"/>
              <w:rPr>
                <w:rFonts w:ascii="仿宋_GB2312" w:hAnsi="宋体" w:eastAsia="仿宋_GB2312"/>
                <w:b/>
                <w:bCs/>
                <w:color w:val="000000"/>
                <w:kern w:val="0"/>
                <w:sz w:val="24"/>
                <w:szCs w:val="24"/>
              </w:rPr>
            </w:pPr>
            <w:r>
              <w:rPr>
                <w:rFonts w:hint="eastAsia" w:ascii="仿宋_GB2312" w:hAnsi="宋体" w:eastAsia="仿宋_GB2312" w:cs="仿宋_GB2312"/>
                <w:b/>
                <w:bCs/>
                <w:color w:val="000000"/>
                <w:kern w:val="0"/>
                <w:sz w:val="24"/>
                <w:szCs w:val="24"/>
              </w:rPr>
              <w:t>类</w:t>
            </w:r>
          </w:p>
        </w:tc>
        <w:tc>
          <w:tcPr>
            <w:tcW w:w="457" w:type="dxa"/>
            <w:tcBorders>
              <w:top w:val="nil"/>
              <w:left w:val="nil"/>
              <w:bottom w:val="single" w:color="auto" w:sz="4" w:space="0"/>
              <w:right w:val="single" w:color="auto" w:sz="4" w:space="0"/>
            </w:tcBorders>
            <w:noWrap/>
            <w:vAlign w:val="center"/>
          </w:tcPr>
          <w:p w14:paraId="326D5C94">
            <w:pPr>
              <w:widowControl/>
              <w:spacing w:line="280" w:lineRule="exact"/>
              <w:jc w:val="center"/>
              <w:rPr>
                <w:rFonts w:ascii="仿宋_GB2312" w:hAnsi="宋体" w:eastAsia="仿宋_GB2312"/>
                <w:b/>
                <w:bCs/>
                <w:color w:val="000000"/>
                <w:kern w:val="0"/>
                <w:sz w:val="24"/>
                <w:szCs w:val="24"/>
              </w:rPr>
            </w:pPr>
            <w:r>
              <w:rPr>
                <w:rFonts w:hint="eastAsia" w:ascii="仿宋_GB2312" w:hAnsi="宋体" w:eastAsia="仿宋_GB2312" w:cs="仿宋_GB2312"/>
                <w:b/>
                <w:bCs/>
                <w:color w:val="000000"/>
                <w:kern w:val="0"/>
                <w:sz w:val="24"/>
                <w:szCs w:val="24"/>
              </w:rPr>
              <w:t>款</w:t>
            </w:r>
          </w:p>
        </w:tc>
        <w:tc>
          <w:tcPr>
            <w:tcW w:w="699" w:type="dxa"/>
            <w:tcBorders>
              <w:top w:val="nil"/>
              <w:left w:val="nil"/>
              <w:bottom w:val="single" w:color="auto" w:sz="4" w:space="0"/>
              <w:right w:val="single" w:color="auto" w:sz="4" w:space="0"/>
            </w:tcBorders>
            <w:vAlign w:val="center"/>
          </w:tcPr>
          <w:p w14:paraId="371DD52B">
            <w:pPr>
              <w:widowControl/>
              <w:spacing w:line="280" w:lineRule="exact"/>
              <w:jc w:val="center"/>
              <w:rPr>
                <w:rFonts w:ascii="仿宋_GB2312" w:hAnsi="宋体" w:eastAsia="仿宋_GB2312"/>
                <w:b/>
                <w:bCs/>
                <w:color w:val="000000"/>
                <w:kern w:val="0"/>
                <w:sz w:val="24"/>
                <w:szCs w:val="24"/>
              </w:rPr>
            </w:pPr>
            <w:r>
              <w:rPr>
                <w:rFonts w:hint="eastAsia" w:ascii="仿宋_GB2312" w:hAnsi="宋体" w:eastAsia="仿宋_GB2312" w:cs="仿宋_GB2312"/>
                <w:b/>
                <w:bCs/>
                <w:color w:val="000000"/>
                <w:kern w:val="0"/>
                <w:sz w:val="24"/>
                <w:szCs w:val="24"/>
              </w:rPr>
              <w:t>项</w:t>
            </w:r>
          </w:p>
        </w:tc>
        <w:tc>
          <w:tcPr>
            <w:tcW w:w="2544" w:type="dxa"/>
            <w:vMerge w:val="continue"/>
            <w:tcBorders>
              <w:top w:val="nil"/>
              <w:left w:val="single" w:color="auto" w:sz="4" w:space="0"/>
              <w:bottom w:val="single" w:color="000000" w:sz="4" w:space="0"/>
              <w:right w:val="single" w:color="auto" w:sz="4" w:space="0"/>
            </w:tcBorders>
            <w:vAlign w:val="center"/>
          </w:tcPr>
          <w:p w14:paraId="1E44646D">
            <w:pPr>
              <w:widowControl/>
              <w:spacing w:line="280" w:lineRule="exact"/>
              <w:jc w:val="left"/>
              <w:rPr>
                <w:rFonts w:ascii="仿宋_GB2312" w:hAnsi="宋体" w:eastAsia="仿宋_GB2312"/>
                <w:b/>
                <w:bCs/>
                <w:color w:val="000000"/>
                <w:kern w:val="0"/>
                <w:sz w:val="24"/>
                <w:szCs w:val="24"/>
              </w:rPr>
            </w:pPr>
          </w:p>
        </w:tc>
        <w:tc>
          <w:tcPr>
            <w:tcW w:w="1669" w:type="dxa"/>
            <w:vMerge w:val="continue"/>
            <w:tcBorders>
              <w:top w:val="nil"/>
              <w:left w:val="single" w:color="auto" w:sz="4" w:space="0"/>
              <w:bottom w:val="single" w:color="000000" w:sz="4" w:space="0"/>
              <w:right w:val="single" w:color="auto" w:sz="4" w:space="0"/>
            </w:tcBorders>
            <w:vAlign w:val="center"/>
          </w:tcPr>
          <w:p w14:paraId="32C0F133">
            <w:pPr>
              <w:widowControl/>
              <w:spacing w:line="280" w:lineRule="exact"/>
              <w:jc w:val="left"/>
              <w:rPr>
                <w:rFonts w:ascii="仿宋_GB2312" w:hAnsi="宋体" w:eastAsia="仿宋_GB2312"/>
                <w:b/>
                <w:bCs/>
                <w:color w:val="000000"/>
                <w:kern w:val="0"/>
                <w:sz w:val="24"/>
                <w:szCs w:val="24"/>
              </w:rPr>
            </w:pPr>
          </w:p>
        </w:tc>
        <w:tc>
          <w:tcPr>
            <w:tcW w:w="1701" w:type="dxa"/>
            <w:vMerge w:val="continue"/>
            <w:tcBorders>
              <w:top w:val="nil"/>
              <w:left w:val="single" w:color="auto" w:sz="4" w:space="0"/>
              <w:bottom w:val="single" w:color="000000" w:sz="4" w:space="0"/>
              <w:right w:val="single" w:color="auto" w:sz="4" w:space="0"/>
            </w:tcBorders>
            <w:vAlign w:val="center"/>
          </w:tcPr>
          <w:p w14:paraId="1CFE0DCE">
            <w:pPr>
              <w:widowControl/>
              <w:spacing w:line="280" w:lineRule="exact"/>
              <w:jc w:val="left"/>
              <w:rPr>
                <w:rFonts w:ascii="仿宋_GB2312" w:hAnsi="宋体" w:eastAsia="仿宋_GB2312"/>
                <w:b/>
                <w:bCs/>
                <w:color w:val="000000"/>
                <w:kern w:val="0"/>
                <w:sz w:val="24"/>
                <w:szCs w:val="24"/>
              </w:rPr>
            </w:pPr>
          </w:p>
        </w:tc>
        <w:tc>
          <w:tcPr>
            <w:tcW w:w="1559" w:type="dxa"/>
            <w:vMerge w:val="continue"/>
            <w:tcBorders>
              <w:top w:val="nil"/>
              <w:left w:val="single" w:color="auto" w:sz="4" w:space="0"/>
              <w:bottom w:val="single" w:color="000000" w:sz="4" w:space="0"/>
              <w:right w:val="single" w:color="auto" w:sz="4" w:space="0"/>
            </w:tcBorders>
            <w:vAlign w:val="center"/>
          </w:tcPr>
          <w:p w14:paraId="507E5349">
            <w:pPr>
              <w:widowControl/>
              <w:spacing w:line="280" w:lineRule="exact"/>
              <w:jc w:val="left"/>
              <w:rPr>
                <w:rFonts w:ascii="仿宋_GB2312" w:hAnsi="宋体" w:eastAsia="仿宋_GB2312"/>
                <w:b/>
                <w:bCs/>
                <w:color w:val="000000"/>
                <w:kern w:val="0"/>
                <w:sz w:val="24"/>
                <w:szCs w:val="24"/>
              </w:rPr>
            </w:pPr>
          </w:p>
        </w:tc>
      </w:tr>
      <w:tr w14:paraId="1F2CD3E8">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14:paraId="1F4FFE11">
            <w:pPr>
              <w:widowControl/>
              <w:spacing w:line="280" w:lineRule="exact"/>
              <w:jc w:val="center"/>
              <w:rPr>
                <w:rFonts w:ascii="仿宋_GB2312" w:hAnsi="宋体" w:eastAsia="仿宋_GB2312"/>
                <w:color w:val="000000"/>
                <w:kern w:val="0"/>
                <w:sz w:val="18"/>
                <w:szCs w:val="18"/>
              </w:rPr>
            </w:pPr>
          </w:p>
        </w:tc>
        <w:tc>
          <w:tcPr>
            <w:tcW w:w="457" w:type="dxa"/>
            <w:tcBorders>
              <w:top w:val="nil"/>
              <w:left w:val="nil"/>
              <w:bottom w:val="single" w:color="auto" w:sz="4" w:space="0"/>
              <w:right w:val="single" w:color="auto" w:sz="4" w:space="0"/>
            </w:tcBorders>
            <w:noWrap/>
            <w:vAlign w:val="center"/>
          </w:tcPr>
          <w:p w14:paraId="6B221A95">
            <w:pPr>
              <w:widowControl/>
              <w:spacing w:line="280" w:lineRule="exact"/>
              <w:jc w:val="center"/>
              <w:rPr>
                <w:rFonts w:ascii="仿宋_GB2312" w:hAnsi="宋体" w:eastAsia="仿宋_GB2312"/>
                <w:color w:val="000000"/>
                <w:kern w:val="0"/>
                <w:sz w:val="18"/>
                <w:szCs w:val="18"/>
              </w:rPr>
            </w:pPr>
          </w:p>
        </w:tc>
        <w:tc>
          <w:tcPr>
            <w:tcW w:w="699" w:type="dxa"/>
            <w:tcBorders>
              <w:top w:val="nil"/>
              <w:left w:val="nil"/>
              <w:bottom w:val="single" w:color="auto" w:sz="4" w:space="0"/>
              <w:right w:val="single" w:color="auto" w:sz="4" w:space="0"/>
            </w:tcBorders>
            <w:vAlign w:val="center"/>
          </w:tcPr>
          <w:p w14:paraId="1E5F6840">
            <w:pPr>
              <w:widowControl/>
              <w:spacing w:line="280" w:lineRule="exact"/>
              <w:jc w:val="center"/>
              <w:rPr>
                <w:rFonts w:ascii="仿宋_GB2312" w:hAnsi="宋体" w:eastAsia="仿宋_GB2312"/>
                <w:color w:val="000000"/>
                <w:kern w:val="0"/>
                <w:sz w:val="18"/>
                <w:szCs w:val="18"/>
              </w:rPr>
            </w:pPr>
          </w:p>
        </w:tc>
        <w:tc>
          <w:tcPr>
            <w:tcW w:w="2544" w:type="dxa"/>
            <w:tcBorders>
              <w:top w:val="nil"/>
              <w:left w:val="nil"/>
              <w:bottom w:val="single" w:color="auto" w:sz="4" w:space="0"/>
              <w:right w:val="single" w:color="auto" w:sz="4" w:space="0"/>
            </w:tcBorders>
            <w:vAlign w:val="center"/>
          </w:tcPr>
          <w:p w14:paraId="44266B0D">
            <w:pPr>
              <w:widowControl/>
              <w:spacing w:line="280" w:lineRule="exact"/>
              <w:jc w:val="center"/>
              <w:rPr>
                <w:rFonts w:ascii="仿宋_GB2312" w:hAnsi="宋体" w:eastAsia="仿宋_GB2312"/>
                <w:color w:val="000000"/>
                <w:kern w:val="0"/>
                <w:sz w:val="18"/>
                <w:szCs w:val="18"/>
              </w:rPr>
            </w:pPr>
          </w:p>
        </w:tc>
        <w:tc>
          <w:tcPr>
            <w:tcW w:w="1669" w:type="dxa"/>
            <w:tcBorders>
              <w:top w:val="nil"/>
              <w:left w:val="nil"/>
              <w:bottom w:val="single" w:color="auto" w:sz="4" w:space="0"/>
              <w:right w:val="single" w:color="auto" w:sz="4" w:space="0"/>
            </w:tcBorders>
            <w:vAlign w:val="center"/>
          </w:tcPr>
          <w:p w14:paraId="2109B56F">
            <w:pPr>
              <w:widowControl/>
              <w:spacing w:line="280" w:lineRule="exact"/>
              <w:jc w:val="center"/>
              <w:rPr>
                <w:rFonts w:ascii="仿宋_GB2312" w:hAnsi="宋体" w:eastAsia="仿宋_GB2312"/>
                <w:color w:val="000000"/>
                <w:kern w:val="0"/>
                <w:sz w:val="18"/>
                <w:szCs w:val="18"/>
              </w:rPr>
            </w:pPr>
          </w:p>
        </w:tc>
        <w:tc>
          <w:tcPr>
            <w:tcW w:w="1701" w:type="dxa"/>
            <w:tcBorders>
              <w:top w:val="nil"/>
              <w:left w:val="nil"/>
              <w:bottom w:val="single" w:color="auto" w:sz="4" w:space="0"/>
              <w:right w:val="single" w:color="auto" w:sz="4" w:space="0"/>
            </w:tcBorders>
            <w:vAlign w:val="center"/>
          </w:tcPr>
          <w:p w14:paraId="202AB2B7">
            <w:pPr>
              <w:widowControl/>
              <w:spacing w:line="280" w:lineRule="exact"/>
              <w:jc w:val="center"/>
              <w:rPr>
                <w:rFonts w:ascii="仿宋_GB2312" w:hAnsi="宋体" w:eastAsia="仿宋_GB2312"/>
                <w:color w:val="000000"/>
                <w:kern w:val="0"/>
                <w:sz w:val="18"/>
                <w:szCs w:val="18"/>
              </w:rPr>
            </w:pPr>
          </w:p>
        </w:tc>
        <w:tc>
          <w:tcPr>
            <w:tcW w:w="1559" w:type="dxa"/>
            <w:tcBorders>
              <w:top w:val="nil"/>
              <w:left w:val="nil"/>
              <w:bottom w:val="single" w:color="auto" w:sz="4" w:space="0"/>
              <w:right w:val="single" w:color="auto" w:sz="4" w:space="0"/>
            </w:tcBorders>
            <w:vAlign w:val="center"/>
          </w:tcPr>
          <w:p w14:paraId="4C863BE1">
            <w:pPr>
              <w:widowControl/>
              <w:spacing w:line="280" w:lineRule="exact"/>
              <w:jc w:val="center"/>
              <w:rPr>
                <w:rFonts w:ascii="仿宋_GB2312" w:hAnsi="宋体" w:eastAsia="仿宋_GB2312"/>
                <w:color w:val="000000"/>
                <w:kern w:val="0"/>
                <w:sz w:val="18"/>
                <w:szCs w:val="18"/>
              </w:rPr>
            </w:pPr>
          </w:p>
        </w:tc>
      </w:tr>
      <w:tr w14:paraId="288627A1">
        <w:tblPrEx>
          <w:tblCellMar>
            <w:top w:w="0" w:type="dxa"/>
            <w:left w:w="108" w:type="dxa"/>
            <w:bottom w:w="0" w:type="dxa"/>
            <w:right w:w="108" w:type="dxa"/>
          </w:tblCellMar>
        </w:tblPrEx>
        <w:trPr>
          <w:trHeight w:val="510" w:hRule="atLeast"/>
        </w:trPr>
        <w:tc>
          <w:tcPr>
            <w:tcW w:w="585" w:type="dxa"/>
            <w:tcBorders>
              <w:top w:val="nil"/>
              <w:left w:val="single" w:color="auto" w:sz="4" w:space="0"/>
              <w:bottom w:val="single" w:color="auto" w:sz="4" w:space="0"/>
              <w:right w:val="single" w:color="auto" w:sz="4" w:space="0"/>
            </w:tcBorders>
            <w:noWrap/>
            <w:vAlign w:val="center"/>
          </w:tcPr>
          <w:p w14:paraId="770F9B60">
            <w:pPr>
              <w:widowControl/>
              <w:spacing w:line="280" w:lineRule="exact"/>
              <w:jc w:val="center"/>
              <w:rPr>
                <w:rFonts w:ascii="仿宋_GB2312" w:hAnsi="宋体" w:eastAsia="仿宋_GB2312"/>
                <w:color w:val="000000"/>
                <w:kern w:val="0"/>
                <w:sz w:val="18"/>
                <w:szCs w:val="18"/>
              </w:rPr>
            </w:pPr>
          </w:p>
        </w:tc>
        <w:tc>
          <w:tcPr>
            <w:tcW w:w="457" w:type="dxa"/>
            <w:tcBorders>
              <w:top w:val="nil"/>
              <w:left w:val="nil"/>
              <w:bottom w:val="single" w:color="auto" w:sz="4" w:space="0"/>
              <w:right w:val="single" w:color="auto" w:sz="4" w:space="0"/>
            </w:tcBorders>
            <w:noWrap/>
            <w:vAlign w:val="center"/>
          </w:tcPr>
          <w:p w14:paraId="2E6F3F7F">
            <w:pPr>
              <w:widowControl/>
              <w:spacing w:line="280" w:lineRule="exact"/>
              <w:jc w:val="center"/>
              <w:rPr>
                <w:rFonts w:ascii="仿宋_GB2312" w:hAnsi="宋体" w:eastAsia="仿宋_GB2312"/>
                <w:color w:val="000000"/>
                <w:kern w:val="0"/>
                <w:sz w:val="18"/>
                <w:szCs w:val="18"/>
              </w:rPr>
            </w:pPr>
          </w:p>
        </w:tc>
        <w:tc>
          <w:tcPr>
            <w:tcW w:w="699" w:type="dxa"/>
            <w:tcBorders>
              <w:top w:val="nil"/>
              <w:left w:val="nil"/>
              <w:bottom w:val="single" w:color="auto" w:sz="4" w:space="0"/>
              <w:right w:val="single" w:color="auto" w:sz="4" w:space="0"/>
            </w:tcBorders>
            <w:vAlign w:val="center"/>
          </w:tcPr>
          <w:p w14:paraId="246A4814">
            <w:pPr>
              <w:widowControl/>
              <w:spacing w:line="280" w:lineRule="exact"/>
              <w:jc w:val="center"/>
              <w:rPr>
                <w:rFonts w:ascii="仿宋_GB2312" w:hAnsi="宋体" w:eastAsia="仿宋_GB2312"/>
                <w:color w:val="000000"/>
                <w:kern w:val="0"/>
                <w:sz w:val="18"/>
                <w:szCs w:val="18"/>
              </w:rPr>
            </w:pPr>
          </w:p>
        </w:tc>
        <w:tc>
          <w:tcPr>
            <w:tcW w:w="2544" w:type="dxa"/>
            <w:tcBorders>
              <w:top w:val="nil"/>
              <w:left w:val="nil"/>
              <w:bottom w:val="single" w:color="auto" w:sz="4" w:space="0"/>
              <w:right w:val="single" w:color="auto" w:sz="4" w:space="0"/>
            </w:tcBorders>
            <w:vAlign w:val="center"/>
          </w:tcPr>
          <w:p w14:paraId="051D5BEA">
            <w:pPr>
              <w:widowControl/>
              <w:spacing w:line="280" w:lineRule="exact"/>
              <w:jc w:val="center"/>
              <w:rPr>
                <w:rFonts w:ascii="仿宋_GB2312" w:hAnsi="宋体" w:eastAsia="仿宋_GB2312"/>
                <w:color w:val="000000"/>
                <w:kern w:val="0"/>
                <w:sz w:val="18"/>
                <w:szCs w:val="18"/>
              </w:rPr>
            </w:pPr>
          </w:p>
        </w:tc>
        <w:tc>
          <w:tcPr>
            <w:tcW w:w="1669" w:type="dxa"/>
            <w:tcBorders>
              <w:top w:val="nil"/>
              <w:left w:val="nil"/>
              <w:bottom w:val="single" w:color="auto" w:sz="4" w:space="0"/>
              <w:right w:val="single" w:color="auto" w:sz="4" w:space="0"/>
            </w:tcBorders>
            <w:vAlign w:val="center"/>
          </w:tcPr>
          <w:p w14:paraId="15D8E23C">
            <w:pPr>
              <w:widowControl/>
              <w:spacing w:line="280" w:lineRule="exact"/>
              <w:jc w:val="center"/>
              <w:rPr>
                <w:rFonts w:ascii="仿宋_GB2312" w:hAnsi="宋体" w:eastAsia="仿宋_GB2312"/>
                <w:color w:val="000000"/>
                <w:kern w:val="0"/>
                <w:sz w:val="18"/>
                <w:szCs w:val="18"/>
              </w:rPr>
            </w:pPr>
          </w:p>
        </w:tc>
        <w:tc>
          <w:tcPr>
            <w:tcW w:w="1701" w:type="dxa"/>
            <w:tcBorders>
              <w:top w:val="nil"/>
              <w:left w:val="nil"/>
              <w:bottom w:val="single" w:color="auto" w:sz="4" w:space="0"/>
              <w:right w:val="single" w:color="auto" w:sz="4" w:space="0"/>
            </w:tcBorders>
            <w:vAlign w:val="center"/>
          </w:tcPr>
          <w:p w14:paraId="27ACEA9B">
            <w:pPr>
              <w:widowControl/>
              <w:spacing w:line="280" w:lineRule="exact"/>
              <w:jc w:val="center"/>
              <w:rPr>
                <w:rFonts w:ascii="仿宋_GB2312" w:hAnsi="宋体" w:eastAsia="仿宋_GB2312"/>
                <w:color w:val="000000"/>
                <w:kern w:val="0"/>
                <w:sz w:val="18"/>
                <w:szCs w:val="18"/>
              </w:rPr>
            </w:pPr>
          </w:p>
        </w:tc>
        <w:tc>
          <w:tcPr>
            <w:tcW w:w="1559" w:type="dxa"/>
            <w:tcBorders>
              <w:top w:val="nil"/>
              <w:left w:val="nil"/>
              <w:bottom w:val="single" w:color="auto" w:sz="4" w:space="0"/>
              <w:right w:val="single" w:color="auto" w:sz="4" w:space="0"/>
            </w:tcBorders>
            <w:vAlign w:val="center"/>
          </w:tcPr>
          <w:p w14:paraId="51476A0B">
            <w:pPr>
              <w:widowControl/>
              <w:spacing w:line="280" w:lineRule="exact"/>
              <w:jc w:val="center"/>
              <w:rPr>
                <w:rFonts w:ascii="仿宋_GB2312" w:hAnsi="宋体" w:eastAsia="仿宋_GB2312"/>
                <w:color w:val="000000"/>
                <w:kern w:val="0"/>
                <w:sz w:val="18"/>
                <w:szCs w:val="18"/>
              </w:rPr>
            </w:pPr>
          </w:p>
        </w:tc>
      </w:tr>
    </w:tbl>
    <w:p w14:paraId="16080687">
      <w:pPr>
        <w:widowControl/>
        <w:spacing w:line="280" w:lineRule="exact"/>
        <w:outlineLvl w:val="1"/>
        <w:rPr>
          <w:rFonts w:ascii="仿宋_GB2312" w:hAnsi="宋体" w:eastAsia="仿宋_GB2312"/>
          <w:b/>
          <w:bCs/>
          <w:kern w:val="0"/>
          <w:sz w:val="28"/>
          <w:szCs w:val="28"/>
        </w:rPr>
      </w:pPr>
      <w:r>
        <w:rPr>
          <w:rFonts w:hint="eastAsia" w:ascii="仿宋_GB2312" w:hAnsi="宋体" w:eastAsia="仿宋_GB2312" w:cs="仿宋_GB2312"/>
          <w:b/>
          <w:bCs/>
          <w:kern w:val="0"/>
          <w:sz w:val="28"/>
          <w:szCs w:val="28"/>
        </w:rPr>
        <w:t>备注：我单位无政府性基金预算，此表为空表。</w:t>
      </w:r>
    </w:p>
    <w:p w14:paraId="5706A0C6">
      <w:pPr>
        <w:widowControl/>
        <w:spacing w:line="280" w:lineRule="exact"/>
        <w:jc w:val="left"/>
        <w:outlineLvl w:val="1"/>
        <w:rPr>
          <w:rFonts w:ascii="仿宋_GB2312" w:hAnsi="宋体" w:eastAsia="仿宋_GB2312"/>
          <w:kern w:val="0"/>
          <w:sz w:val="32"/>
          <w:szCs w:val="32"/>
        </w:rPr>
        <w:sectPr>
          <w:pgSz w:w="11906" w:h="16838"/>
          <w:pgMar w:top="2098" w:right="1418" w:bottom="1928" w:left="1588" w:header="851" w:footer="992" w:gutter="0"/>
          <w:pgNumType w:start="1"/>
          <w:cols w:space="720" w:num="1"/>
          <w:docGrid w:linePitch="312" w:charSpace="0"/>
        </w:sectPr>
      </w:pPr>
    </w:p>
    <w:p w14:paraId="7E428CB2">
      <w:pPr>
        <w:spacing w:line="560" w:lineRule="exact"/>
        <w:jc w:val="center"/>
        <w:rPr>
          <w:rFonts w:ascii="黑体" w:hAnsi="黑体" w:eastAsia="黑体"/>
          <w:kern w:val="0"/>
          <w:sz w:val="32"/>
          <w:szCs w:val="32"/>
        </w:rPr>
      </w:pPr>
      <w:r>
        <w:rPr>
          <w:rFonts w:hint="eastAsia" w:ascii="黑体" w:hAnsi="黑体" w:eastAsia="黑体" w:cs="黑体"/>
          <w:kern w:val="0"/>
          <w:sz w:val="32"/>
          <w:szCs w:val="32"/>
        </w:rPr>
        <w:t>第三部分</w:t>
      </w:r>
      <w:r>
        <w:rPr>
          <w:rFonts w:ascii="黑体" w:hAnsi="黑体" w:eastAsia="黑体" w:cs="黑体"/>
          <w:kern w:val="0"/>
          <w:sz w:val="32"/>
          <w:szCs w:val="32"/>
        </w:rPr>
        <w:t xml:space="preserve">  2021</w:t>
      </w:r>
      <w:r>
        <w:rPr>
          <w:rFonts w:hint="eastAsia" w:ascii="黑体" w:hAnsi="黑体" w:eastAsia="黑体" w:cs="黑体"/>
          <w:kern w:val="0"/>
          <w:sz w:val="32"/>
          <w:szCs w:val="32"/>
        </w:rPr>
        <w:t>年昌吉州财政局预算情况说明</w:t>
      </w:r>
    </w:p>
    <w:p w14:paraId="14A5B102">
      <w:pPr>
        <w:spacing w:line="560" w:lineRule="exact"/>
        <w:jc w:val="center"/>
        <w:rPr>
          <w:rFonts w:ascii="黑体" w:hAnsi="黑体" w:eastAsia="黑体"/>
          <w:kern w:val="0"/>
          <w:sz w:val="32"/>
          <w:szCs w:val="32"/>
        </w:rPr>
      </w:pPr>
    </w:p>
    <w:p w14:paraId="0193BC2A">
      <w:pPr>
        <w:spacing w:line="560" w:lineRule="exact"/>
        <w:ind w:firstLine="640" w:firstLineChars="200"/>
        <w:rPr>
          <w:rFonts w:ascii="黑体" w:hAnsi="宋体" w:eastAsia="黑体"/>
          <w:kern w:val="0"/>
          <w:sz w:val="32"/>
          <w:szCs w:val="32"/>
        </w:rPr>
      </w:pPr>
      <w:r>
        <w:rPr>
          <w:rFonts w:hint="eastAsia" w:ascii="黑体" w:hAnsi="黑体" w:eastAsia="黑体" w:cs="黑体"/>
          <w:kern w:val="0"/>
          <w:sz w:val="32"/>
          <w:szCs w:val="32"/>
        </w:rPr>
        <w:t>一、</w:t>
      </w:r>
      <w:r>
        <w:rPr>
          <w:rFonts w:hint="eastAsia" w:ascii="黑体" w:hAnsi="宋体" w:eastAsia="黑体" w:cs="黑体"/>
          <w:kern w:val="0"/>
          <w:sz w:val="32"/>
          <w:szCs w:val="32"/>
        </w:rPr>
        <w:t>关于</w:t>
      </w:r>
      <w:r>
        <w:rPr>
          <w:rFonts w:hint="eastAsia" w:ascii="黑体" w:hAnsi="黑体" w:eastAsia="黑体" w:cs="黑体"/>
          <w:kern w:val="0"/>
          <w:sz w:val="32"/>
          <w:szCs w:val="32"/>
        </w:rPr>
        <w:t>昌吉州财政局</w:t>
      </w:r>
      <w:r>
        <w:rPr>
          <w:rFonts w:ascii="黑体" w:hAnsi="黑体" w:eastAsia="黑体" w:cs="黑体"/>
          <w:kern w:val="0"/>
          <w:sz w:val="32"/>
          <w:szCs w:val="32"/>
        </w:rPr>
        <w:t>2021</w:t>
      </w:r>
      <w:r>
        <w:rPr>
          <w:rFonts w:hint="eastAsia" w:ascii="黑体" w:hAnsi="宋体" w:eastAsia="黑体" w:cs="黑体"/>
          <w:kern w:val="0"/>
          <w:sz w:val="32"/>
          <w:szCs w:val="32"/>
        </w:rPr>
        <w:t>年收支预算情况的总体说明</w:t>
      </w:r>
    </w:p>
    <w:p w14:paraId="7DBE3CE5">
      <w:pPr>
        <w:spacing w:line="560" w:lineRule="exact"/>
        <w:ind w:firstLine="640" w:firstLineChars="200"/>
        <w:rPr>
          <w:rFonts w:ascii="仿宋_GB2312" w:hAnsi="宋体" w:eastAsia="仿宋_GB2312"/>
          <w:kern w:val="0"/>
          <w:sz w:val="32"/>
          <w:szCs w:val="32"/>
        </w:rPr>
      </w:pPr>
      <w:r>
        <w:rPr>
          <w:rFonts w:hint="eastAsia" w:ascii="仿宋_GB2312" w:hAnsi="宋体" w:eastAsia="仿宋_GB2312" w:cs="仿宋_GB2312"/>
          <w:kern w:val="0"/>
          <w:sz w:val="32"/>
          <w:szCs w:val="32"/>
        </w:rPr>
        <w:t>按照全口径预算的原则，昌吉州财政局</w:t>
      </w:r>
      <w:r>
        <w:rPr>
          <w:rFonts w:ascii="仿宋_GB2312" w:hAnsi="宋体" w:eastAsia="仿宋_GB2312" w:cs="仿宋_GB2312"/>
          <w:kern w:val="0"/>
          <w:sz w:val="32"/>
          <w:szCs w:val="32"/>
        </w:rPr>
        <w:t>2021</w:t>
      </w:r>
      <w:r>
        <w:rPr>
          <w:rFonts w:hint="eastAsia" w:ascii="仿宋_GB2312" w:hAnsi="宋体" w:eastAsia="仿宋_GB2312" w:cs="仿宋_GB2312"/>
          <w:kern w:val="0"/>
          <w:sz w:val="32"/>
          <w:szCs w:val="32"/>
        </w:rPr>
        <w:t>年所有收入和支出均纳入部门（单位）预算管理。收支总预算</w:t>
      </w:r>
      <w:r>
        <w:rPr>
          <w:rFonts w:ascii="仿宋_GB2312" w:hAnsi="宋体" w:eastAsia="仿宋_GB2312" w:cs="仿宋_GB2312"/>
          <w:kern w:val="0"/>
          <w:sz w:val="32"/>
          <w:szCs w:val="32"/>
        </w:rPr>
        <w:t>2149.00</w:t>
      </w:r>
      <w:r>
        <w:rPr>
          <w:rFonts w:hint="eastAsia" w:ascii="仿宋_GB2312" w:hAnsi="宋体" w:eastAsia="仿宋_GB2312" w:cs="仿宋_GB2312"/>
          <w:kern w:val="0"/>
          <w:sz w:val="32"/>
          <w:szCs w:val="32"/>
        </w:rPr>
        <w:t>万元。</w:t>
      </w:r>
    </w:p>
    <w:p w14:paraId="2F8D7B09">
      <w:pPr>
        <w:spacing w:line="560" w:lineRule="exact"/>
        <w:ind w:firstLine="640" w:firstLineChars="200"/>
        <w:rPr>
          <w:rFonts w:ascii="仿宋_GB2312" w:hAnsi="宋体" w:eastAsia="仿宋_GB2312"/>
          <w:kern w:val="0"/>
          <w:sz w:val="32"/>
          <w:szCs w:val="32"/>
        </w:rPr>
      </w:pPr>
      <w:r>
        <w:rPr>
          <w:rFonts w:hint="eastAsia" w:ascii="仿宋_GB2312" w:hAnsi="宋体" w:eastAsia="仿宋_GB2312" w:cs="仿宋_GB2312"/>
          <w:kern w:val="0"/>
          <w:sz w:val="32"/>
          <w:szCs w:val="32"/>
        </w:rPr>
        <w:t>收入预算包括：一般公共预算</w:t>
      </w:r>
      <w:r>
        <w:rPr>
          <w:rFonts w:ascii="仿宋_GB2312" w:hAnsi="宋体" w:eastAsia="仿宋_GB2312" w:cs="仿宋_GB2312"/>
          <w:kern w:val="0"/>
          <w:sz w:val="32"/>
          <w:szCs w:val="32"/>
        </w:rPr>
        <w:t>2149.00</w:t>
      </w:r>
      <w:r>
        <w:rPr>
          <w:rFonts w:hint="eastAsia" w:ascii="仿宋_GB2312" w:hAnsi="宋体" w:eastAsia="仿宋_GB2312" w:cs="仿宋_GB2312"/>
          <w:kern w:val="0"/>
          <w:sz w:val="32"/>
          <w:szCs w:val="32"/>
        </w:rPr>
        <w:t>万元。</w:t>
      </w:r>
    </w:p>
    <w:p w14:paraId="60FC6B84">
      <w:pPr>
        <w:spacing w:line="560" w:lineRule="exact"/>
        <w:ind w:firstLine="640" w:firstLineChars="200"/>
        <w:rPr>
          <w:rFonts w:ascii="仿宋_GB2312" w:hAnsi="宋体" w:eastAsia="仿宋_GB2312"/>
          <w:kern w:val="0"/>
          <w:sz w:val="32"/>
          <w:szCs w:val="32"/>
        </w:rPr>
      </w:pPr>
      <w:r>
        <w:rPr>
          <w:rFonts w:hint="eastAsia" w:ascii="仿宋_GB2312" w:hAnsi="宋体" w:eastAsia="仿宋_GB2312" w:cs="仿宋_GB2312"/>
          <w:kern w:val="0"/>
          <w:sz w:val="32"/>
          <w:szCs w:val="32"/>
        </w:rPr>
        <w:t>支出预算包括：一般公共服务支出</w:t>
      </w:r>
      <w:r>
        <w:rPr>
          <w:rFonts w:ascii="仿宋_GB2312" w:hAnsi="宋体" w:eastAsia="仿宋_GB2312" w:cs="仿宋_GB2312"/>
          <w:kern w:val="0"/>
          <w:sz w:val="32"/>
          <w:szCs w:val="32"/>
        </w:rPr>
        <w:t>1910.32</w:t>
      </w:r>
      <w:r>
        <w:rPr>
          <w:rFonts w:hint="eastAsia" w:ascii="仿宋_GB2312" w:hAnsi="宋体" w:eastAsia="仿宋_GB2312" w:cs="仿宋_GB2312"/>
          <w:kern w:val="0"/>
          <w:sz w:val="32"/>
          <w:szCs w:val="32"/>
        </w:rPr>
        <w:t>万元、社会保障和就业支出</w:t>
      </w:r>
      <w:r>
        <w:rPr>
          <w:rFonts w:ascii="仿宋_GB2312" w:hAnsi="宋体" w:eastAsia="仿宋_GB2312" w:cs="仿宋_GB2312"/>
          <w:kern w:val="0"/>
          <w:sz w:val="32"/>
          <w:szCs w:val="32"/>
        </w:rPr>
        <w:t>112.50</w:t>
      </w:r>
      <w:r>
        <w:rPr>
          <w:rFonts w:hint="eastAsia" w:ascii="仿宋_GB2312" w:hAnsi="宋体" w:eastAsia="仿宋_GB2312" w:cs="仿宋_GB2312"/>
          <w:kern w:val="0"/>
          <w:sz w:val="32"/>
          <w:szCs w:val="32"/>
        </w:rPr>
        <w:t>万元、医疗卫生健康支出</w:t>
      </w:r>
      <w:r>
        <w:rPr>
          <w:rFonts w:ascii="仿宋_GB2312" w:hAnsi="宋体" w:eastAsia="仿宋_GB2312" w:cs="仿宋_GB2312"/>
          <w:kern w:val="0"/>
          <w:sz w:val="32"/>
          <w:szCs w:val="32"/>
        </w:rPr>
        <w:t>126.18</w:t>
      </w:r>
      <w:r>
        <w:rPr>
          <w:rFonts w:hint="eastAsia" w:ascii="仿宋_GB2312" w:hAnsi="宋体" w:eastAsia="仿宋_GB2312" w:cs="仿宋_GB2312"/>
          <w:kern w:val="0"/>
          <w:sz w:val="32"/>
          <w:szCs w:val="32"/>
        </w:rPr>
        <w:t>万元。</w:t>
      </w:r>
    </w:p>
    <w:p w14:paraId="612F47BA">
      <w:pPr>
        <w:spacing w:line="560" w:lineRule="exact"/>
        <w:ind w:firstLine="640" w:firstLineChars="200"/>
        <w:rPr>
          <w:rFonts w:ascii="黑体" w:hAnsi="宋体" w:eastAsia="黑体"/>
          <w:kern w:val="0"/>
          <w:sz w:val="32"/>
          <w:szCs w:val="32"/>
        </w:rPr>
      </w:pPr>
      <w:r>
        <w:rPr>
          <w:rFonts w:hint="eastAsia" w:ascii="黑体" w:hAnsi="宋体" w:eastAsia="黑体" w:cs="黑体"/>
          <w:kern w:val="0"/>
          <w:sz w:val="32"/>
          <w:szCs w:val="32"/>
        </w:rPr>
        <w:t>二、关于</w:t>
      </w:r>
      <w:r>
        <w:rPr>
          <w:rFonts w:hint="eastAsia" w:ascii="黑体" w:hAnsi="黑体" w:eastAsia="黑体" w:cs="黑体"/>
          <w:kern w:val="0"/>
          <w:sz w:val="32"/>
          <w:szCs w:val="32"/>
        </w:rPr>
        <w:t>昌吉州财政局</w:t>
      </w:r>
      <w:r>
        <w:rPr>
          <w:rFonts w:ascii="黑体" w:hAnsi="黑体" w:eastAsia="黑体" w:cs="黑体"/>
          <w:kern w:val="0"/>
          <w:sz w:val="32"/>
          <w:szCs w:val="32"/>
        </w:rPr>
        <w:t>2021</w:t>
      </w:r>
      <w:r>
        <w:rPr>
          <w:rFonts w:hint="eastAsia" w:ascii="黑体" w:hAnsi="宋体" w:eastAsia="黑体" w:cs="黑体"/>
          <w:kern w:val="0"/>
          <w:sz w:val="32"/>
          <w:szCs w:val="32"/>
        </w:rPr>
        <w:t>年收入预算情况说明</w:t>
      </w:r>
    </w:p>
    <w:p w14:paraId="352DB303">
      <w:pPr>
        <w:spacing w:line="560" w:lineRule="exact"/>
        <w:ind w:firstLine="640" w:firstLineChars="200"/>
        <w:rPr>
          <w:rFonts w:ascii="仿宋_GB2312" w:hAnsi="宋体" w:eastAsia="仿宋_GB2312"/>
          <w:kern w:val="0"/>
          <w:sz w:val="32"/>
          <w:szCs w:val="32"/>
        </w:rPr>
      </w:pPr>
      <w:r>
        <w:rPr>
          <w:rFonts w:hint="eastAsia" w:ascii="仿宋_GB2312" w:hAnsi="宋体" w:eastAsia="仿宋_GB2312" w:cs="仿宋_GB2312"/>
          <w:kern w:val="0"/>
          <w:sz w:val="32"/>
          <w:szCs w:val="32"/>
        </w:rPr>
        <w:t>昌吉州财政局收入预算</w:t>
      </w:r>
      <w:r>
        <w:rPr>
          <w:rFonts w:ascii="仿宋_GB2312" w:hAnsi="宋体" w:eastAsia="仿宋_GB2312" w:cs="仿宋_GB2312"/>
          <w:kern w:val="0"/>
          <w:sz w:val="32"/>
          <w:szCs w:val="32"/>
        </w:rPr>
        <w:t>2149.00</w:t>
      </w:r>
      <w:r>
        <w:rPr>
          <w:rFonts w:hint="eastAsia" w:ascii="仿宋_GB2312" w:hAnsi="宋体" w:eastAsia="仿宋_GB2312" w:cs="仿宋_GB2312"/>
          <w:kern w:val="0"/>
          <w:sz w:val="32"/>
          <w:szCs w:val="32"/>
        </w:rPr>
        <w:t>万元，其中：</w:t>
      </w:r>
    </w:p>
    <w:p w14:paraId="31201D91">
      <w:pPr>
        <w:spacing w:line="560" w:lineRule="exact"/>
        <w:ind w:firstLine="640" w:firstLineChars="200"/>
        <w:rPr>
          <w:rFonts w:ascii="仿宋_GB2312" w:hAnsi="宋体" w:eastAsia="仿宋_GB2312"/>
          <w:kern w:val="0"/>
          <w:sz w:val="32"/>
          <w:szCs w:val="32"/>
        </w:rPr>
      </w:pPr>
      <w:r>
        <w:rPr>
          <w:rFonts w:hint="eastAsia" w:ascii="仿宋_GB2312" w:hAnsi="宋体" w:eastAsia="仿宋_GB2312" w:cs="仿宋_GB2312"/>
          <w:kern w:val="0"/>
          <w:sz w:val="32"/>
          <w:szCs w:val="32"/>
        </w:rPr>
        <w:t>一般公共预算</w:t>
      </w:r>
      <w:r>
        <w:rPr>
          <w:rFonts w:ascii="仿宋_GB2312" w:hAnsi="宋体" w:eastAsia="仿宋_GB2312" w:cs="仿宋_GB2312"/>
          <w:kern w:val="0"/>
          <w:sz w:val="32"/>
          <w:szCs w:val="32"/>
        </w:rPr>
        <w:t>2149.00</w:t>
      </w:r>
      <w:r>
        <w:rPr>
          <w:rFonts w:hint="eastAsia" w:ascii="仿宋_GB2312" w:hAnsi="宋体" w:eastAsia="仿宋_GB2312" w:cs="仿宋_GB2312"/>
          <w:kern w:val="0"/>
          <w:sz w:val="32"/>
          <w:szCs w:val="32"/>
        </w:rPr>
        <w:t>万元，占</w:t>
      </w:r>
      <w:r>
        <w:rPr>
          <w:rFonts w:ascii="仿宋_GB2312" w:hAnsi="宋体" w:eastAsia="仿宋_GB2312" w:cs="仿宋_GB2312"/>
          <w:kern w:val="0"/>
          <w:sz w:val="32"/>
          <w:szCs w:val="32"/>
        </w:rPr>
        <w:t>100%</w:t>
      </w:r>
      <w:r>
        <w:rPr>
          <w:rFonts w:hint="eastAsia" w:ascii="仿宋_GB2312" w:hAnsi="宋体" w:eastAsia="仿宋_GB2312" w:cs="仿宋_GB2312"/>
          <w:kern w:val="0"/>
          <w:sz w:val="32"/>
          <w:szCs w:val="32"/>
        </w:rPr>
        <w:t>，比上年增加</w:t>
      </w:r>
      <w:r>
        <w:rPr>
          <w:rFonts w:ascii="仿宋_GB2312" w:hAnsi="宋体" w:eastAsia="仿宋_GB2312" w:cs="仿宋_GB2312"/>
          <w:kern w:val="0"/>
          <w:sz w:val="32"/>
          <w:szCs w:val="32"/>
        </w:rPr>
        <w:t>70.53</w:t>
      </w:r>
      <w:r>
        <w:rPr>
          <w:rFonts w:hint="eastAsia" w:ascii="仿宋_GB2312" w:hAnsi="宋体" w:eastAsia="仿宋_GB2312" w:cs="仿宋_GB2312"/>
          <w:kern w:val="0"/>
          <w:sz w:val="32"/>
          <w:szCs w:val="32"/>
        </w:rPr>
        <w:t>万元，主要原因是按照自治区财政厅加快推进预算一体化建设工作要求，增加了预算管理一体化系统建设经费。</w:t>
      </w:r>
    </w:p>
    <w:p w14:paraId="6D3C73F8">
      <w:pPr>
        <w:spacing w:line="560" w:lineRule="exact"/>
        <w:ind w:firstLine="640" w:firstLineChars="200"/>
        <w:rPr>
          <w:rFonts w:ascii="仿宋_GB2312" w:hAnsi="宋体" w:eastAsia="仿宋_GB2312"/>
          <w:kern w:val="0"/>
          <w:sz w:val="32"/>
          <w:szCs w:val="32"/>
        </w:rPr>
      </w:pPr>
      <w:r>
        <w:rPr>
          <w:rFonts w:hint="eastAsia" w:ascii="仿宋_GB2312" w:hAnsi="宋体" w:eastAsia="仿宋_GB2312" w:cs="仿宋_GB2312"/>
          <w:kern w:val="0"/>
          <w:sz w:val="32"/>
          <w:szCs w:val="32"/>
        </w:rPr>
        <w:t>政府性基金预算未安排。</w:t>
      </w:r>
    </w:p>
    <w:p w14:paraId="76E2CA0A">
      <w:pPr>
        <w:spacing w:line="560" w:lineRule="exact"/>
        <w:ind w:firstLine="640" w:firstLineChars="200"/>
        <w:rPr>
          <w:rFonts w:ascii="仿宋_GB2312" w:hAnsi="宋体" w:eastAsia="仿宋_GB2312"/>
          <w:kern w:val="0"/>
          <w:sz w:val="32"/>
          <w:szCs w:val="32"/>
        </w:rPr>
      </w:pPr>
      <w:r>
        <w:rPr>
          <w:rFonts w:hint="eastAsia" w:ascii="仿宋_GB2312" w:hAnsi="宋体" w:eastAsia="仿宋_GB2312" w:cs="仿宋_GB2312"/>
          <w:kern w:val="0"/>
          <w:sz w:val="32"/>
          <w:szCs w:val="32"/>
        </w:rPr>
        <w:t>国有资本经营预算未安排。</w:t>
      </w:r>
    </w:p>
    <w:p w14:paraId="70C2FFA2">
      <w:pPr>
        <w:spacing w:line="560" w:lineRule="exact"/>
        <w:ind w:firstLine="640" w:firstLineChars="200"/>
        <w:rPr>
          <w:rFonts w:ascii="黑体" w:hAnsi="宋体" w:eastAsia="黑体"/>
          <w:kern w:val="0"/>
          <w:sz w:val="32"/>
          <w:szCs w:val="32"/>
        </w:rPr>
      </w:pPr>
      <w:r>
        <w:rPr>
          <w:rFonts w:hint="eastAsia" w:ascii="黑体" w:hAnsi="宋体" w:eastAsia="黑体" w:cs="黑体"/>
          <w:kern w:val="0"/>
          <w:sz w:val="32"/>
          <w:szCs w:val="32"/>
        </w:rPr>
        <w:t>三、关于</w:t>
      </w:r>
      <w:r>
        <w:rPr>
          <w:rFonts w:hint="eastAsia" w:ascii="黑体" w:hAnsi="黑体" w:eastAsia="黑体" w:cs="黑体"/>
          <w:kern w:val="0"/>
          <w:sz w:val="32"/>
          <w:szCs w:val="32"/>
        </w:rPr>
        <w:t>昌吉州财政局</w:t>
      </w:r>
      <w:r>
        <w:rPr>
          <w:rFonts w:ascii="黑体" w:hAnsi="黑体" w:eastAsia="黑体" w:cs="黑体"/>
          <w:kern w:val="0"/>
          <w:sz w:val="32"/>
          <w:szCs w:val="32"/>
        </w:rPr>
        <w:t>2021</w:t>
      </w:r>
      <w:r>
        <w:rPr>
          <w:rFonts w:hint="eastAsia" w:ascii="黑体" w:hAnsi="宋体" w:eastAsia="黑体" w:cs="黑体"/>
          <w:kern w:val="0"/>
          <w:sz w:val="32"/>
          <w:szCs w:val="32"/>
        </w:rPr>
        <w:t>年支出预算情况说明</w:t>
      </w:r>
    </w:p>
    <w:p w14:paraId="55203321">
      <w:pPr>
        <w:spacing w:line="560" w:lineRule="exact"/>
        <w:ind w:firstLine="640" w:firstLineChars="200"/>
        <w:rPr>
          <w:rFonts w:ascii="仿宋_GB2312" w:hAnsi="宋体" w:eastAsia="仿宋_GB2312"/>
          <w:kern w:val="0"/>
          <w:sz w:val="32"/>
          <w:szCs w:val="32"/>
        </w:rPr>
      </w:pPr>
      <w:r>
        <w:rPr>
          <w:rFonts w:hint="eastAsia" w:ascii="仿宋_GB2312" w:hAnsi="宋体" w:eastAsia="仿宋_GB2312" w:cs="仿宋_GB2312"/>
          <w:kern w:val="0"/>
          <w:sz w:val="32"/>
          <w:szCs w:val="32"/>
        </w:rPr>
        <w:t>昌吉州财政局</w:t>
      </w:r>
      <w:r>
        <w:rPr>
          <w:rFonts w:ascii="仿宋_GB2312" w:hAnsi="宋体" w:eastAsia="仿宋_GB2312" w:cs="仿宋_GB2312"/>
          <w:kern w:val="0"/>
          <w:sz w:val="32"/>
          <w:szCs w:val="32"/>
        </w:rPr>
        <w:t>2021</w:t>
      </w:r>
      <w:r>
        <w:rPr>
          <w:rFonts w:hint="eastAsia" w:ascii="仿宋_GB2312" w:hAnsi="宋体" w:eastAsia="仿宋_GB2312" w:cs="仿宋_GB2312"/>
          <w:kern w:val="0"/>
          <w:sz w:val="32"/>
          <w:szCs w:val="32"/>
        </w:rPr>
        <w:t>年支出预算</w:t>
      </w:r>
      <w:r>
        <w:rPr>
          <w:rFonts w:ascii="仿宋_GB2312" w:hAnsi="宋体" w:eastAsia="仿宋_GB2312" w:cs="仿宋_GB2312"/>
          <w:kern w:val="0"/>
          <w:sz w:val="32"/>
          <w:szCs w:val="32"/>
        </w:rPr>
        <w:t>2149.00</w:t>
      </w:r>
      <w:r>
        <w:rPr>
          <w:rFonts w:hint="eastAsia" w:ascii="仿宋_GB2312" w:hAnsi="宋体" w:eastAsia="仿宋_GB2312" w:cs="仿宋_GB2312"/>
          <w:kern w:val="0"/>
          <w:sz w:val="32"/>
          <w:szCs w:val="32"/>
        </w:rPr>
        <w:t>万元，其中：</w:t>
      </w:r>
    </w:p>
    <w:p w14:paraId="249A38BD">
      <w:pPr>
        <w:spacing w:line="560" w:lineRule="exact"/>
        <w:ind w:firstLine="640" w:firstLineChars="200"/>
        <w:rPr>
          <w:rFonts w:ascii="仿宋_GB2312" w:hAnsi="宋体" w:eastAsia="仿宋_GB2312"/>
          <w:b/>
          <w:bCs/>
          <w:kern w:val="0"/>
          <w:sz w:val="32"/>
          <w:szCs w:val="32"/>
        </w:rPr>
      </w:pPr>
      <w:r>
        <w:rPr>
          <w:rFonts w:hint="eastAsia" w:ascii="仿宋_GB2312" w:hAnsi="宋体" w:eastAsia="仿宋_GB2312" w:cs="仿宋_GB2312"/>
          <w:kern w:val="0"/>
          <w:sz w:val="32"/>
          <w:szCs w:val="32"/>
        </w:rPr>
        <w:t>基本支出</w:t>
      </w:r>
      <w:r>
        <w:rPr>
          <w:rFonts w:ascii="仿宋_GB2312" w:hAnsi="宋体" w:eastAsia="仿宋_GB2312" w:cs="仿宋_GB2312"/>
          <w:kern w:val="0"/>
          <w:sz w:val="32"/>
          <w:szCs w:val="32"/>
        </w:rPr>
        <w:t>1559.00</w:t>
      </w:r>
      <w:r>
        <w:rPr>
          <w:rFonts w:hint="eastAsia" w:ascii="仿宋_GB2312" w:hAnsi="宋体" w:eastAsia="仿宋_GB2312" w:cs="仿宋_GB2312"/>
          <w:kern w:val="0"/>
          <w:sz w:val="32"/>
          <w:szCs w:val="32"/>
        </w:rPr>
        <w:t>万元，占</w:t>
      </w:r>
      <w:r>
        <w:rPr>
          <w:rFonts w:ascii="仿宋_GB2312" w:hAnsi="宋体" w:eastAsia="仿宋_GB2312" w:cs="仿宋_GB2312"/>
          <w:kern w:val="0"/>
          <w:sz w:val="32"/>
          <w:szCs w:val="32"/>
        </w:rPr>
        <w:t>73%</w:t>
      </w:r>
      <w:r>
        <w:rPr>
          <w:rFonts w:hint="eastAsia" w:ascii="仿宋_GB2312" w:hAnsi="宋体" w:eastAsia="仿宋_GB2312" w:cs="仿宋_GB2312"/>
          <w:kern w:val="0"/>
          <w:sz w:val="32"/>
          <w:szCs w:val="32"/>
        </w:rPr>
        <w:t>，比上年减少</w:t>
      </w:r>
      <w:r>
        <w:rPr>
          <w:rFonts w:ascii="仿宋_GB2312" w:hAnsi="宋体" w:eastAsia="仿宋_GB2312" w:cs="仿宋_GB2312"/>
          <w:kern w:val="0"/>
          <w:sz w:val="32"/>
          <w:szCs w:val="32"/>
        </w:rPr>
        <w:t>57.47</w:t>
      </w:r>
      <w:r>
        <w:rPr>
          <w:rFonts w:hint="eastAsia" w:ascii="仿宋_GB2312" w:hAnsi="宋体" w:eastAsia="仿宋_GB2312" w:cs="仿宋_GB2312"/>
          <w:kern w:val="0"/>
          <w:sz w:val="32"/>
          <w:szCs w:val="32"/>
        </w:rPr>
        <w:t>万元，主要原因：一是人员变动，工资、津贴、奖金、社保缴费、公积金缴费等工资福利支出发生变化；二是厉行节约，压减公用经费支出。</w:t>
      </w:r>
    </w:p>
    <w:p w14:paraId="4D8419AD">
      <w:pPr>
        <w:spacing w:line="560" w:lineRule="exact"/>
        <w:ind w:firstLine="640" w:firstLineChars="200"/>
        <w:rPr>
          <w:rFonts w:ascii="仿宋_GB2312" w:hAnsi="宋体" w:eastAsia="仿宋_GB2312"/>
          <w:kern w:val="0"/>
          <w:sz w:val="32"/>
          <w:szCs w:val="32"/>
        </w:rPr>
      </w:pPr>
      <w:r>
        <w:rPr>
          <w:rFonts w:hint="eastAsia" w:ascii="仿宋_GB2312" w:hAnsi="宋体" w:eastAsia="仿宋_GB2312" w:cs="仿宋_GB2312"/>
          <w:kern w:val="0"/>
          <w:sz w:val="32"/>
          <w:szCs w:val="32"/>
        </w:rPr>
        <w:t>项目支出</w:t>
      </w:r>
      <w:r>
        <w:rPr>
          <w:rFonts w:ascii="仿宋_GB2312" w:hAnsi="宋体" w:eastAsia="仿宋_GB2312" w:cs="仿宋_GB2312"/>
          <w:kern w:val="0"/>
          <w:sz w:val="32"/>
          <w:szCs w:val="32"/>
        </w:rPr>
        <w:t>590.00</w:t>
      </w:r>
      <w:r>
        <w:rPr>
          <w:rFonts w:hint="eastAsia" w:ascii="仿宋_GB2312" w:hAnsi="宋体" w:eastAsia="仿宋_GB2312" w:cs="仿宋_GB2312"/>
          <w:kern w:val="0"/>
          <w:sz w:val="32"/>
          <w:szCs w:val="32"/>
        </w:rPr>
        <w:t>万元，占</w:t>
      </w:r>
      <w:r>
        <w:rPr>
          <w:rFonts w:ascii="仿宋_GB2312" w:hAnsi="宋体" w:eastAsia="仿宋_GB2312" w:cs="仿宋_GB2312"/>
          <w:kern w:val="0"/>
          <w:sz w:val="32"/>
          <w:szCs w:val="32"/>
        </w:rPr>
        <w:t>27%</w:t>
      </w:r>
      <w:r>
        <w:rPr>
          <w:rFonts w:hint="eastAsia" w:ascii="仿宋_GB2312" w:hAnsi="宋体" w:eastAsia="仿宋_GB2312" w:cs="仿宋_GB2312"/>
          <w:kern w:val="0"/>
          <w:sz w:val="32"/>
          <w:szCs w:val="32"/>
        </w:rPr>
        <w:t>，比上年增加</w:t>
      </w:r>
      <w:r>
        <w:rPr>
          <w:rFonts w:ascii="仿宋_GB2312" w:hAnsi="宋体" w:eastAsia="仿宋_GB2312" w:cs="仿宋_GB2312"/>
          <w:kern w:val="0"/>
          <w:sz w:val="32"/>
          <w:szCs w:val="32"/>
        </w:rPr>
        <w:t>128.00</w:t>
      </w:r>
      <w:r>
        <w:rPr>
          <w:rFonts w:hint="eastAsia" w:ascii="仿宋_GB2312" w:hAnsi="宋体" w:eastAsia="仿宋_GB2312" w:cs="仿宋_GB2312"/>
          <w:kern w:val="0"/>
          <w:sz w:val="32"/>
          <w:szCs w:val="32"/>
        </w:rPr>
        <w:t>万元，主要原因是按照自治区财政厅加快推进预算一体化建设工作要求，增加了预算管理一体化系统建设经费。</w:t>
      </w:r>
    </w:p>
    <w:p w14:paraId="6D8BAFF3">
      <w:pPr>
        <w:spacing w:line="560" w:lineRule="exact"/>
        <w:ind w:firstLine="640" w:firstLineChars="200"/>
        <w:rPr>
          <w:rFonts w:ascii="黑体" w:hAnsi="黑体" w:eastAsia="黑体"/>
          <w:kern w:val="0"/>
          <w:sz w:val="32"/>
          <w:szCs w:val="32"/>
        </w:rPr>
      </w:pPr>
      <w:r>
        <w:rPr>
          <w:rFonts w:hint="eastAsia" w:ascii="黑体" w:hAnsi="黑体" w:eastAsia="黑体" w:cs="黑体"/>
          <w:kern w:val="0"/>
          <w:sz w:val="32"/>
          <w:szCs w:val="32"/>
        </w:rPr>
        <w:t>四、关于昌吉州财政局</w:t>
      </w:r>
      <w:r>
        <w:rPr>
          <w:rFonts w:ascii="黑体" w:hAnsi="黑体" w:eastAsia="黑体" w:cs="黑体"/>
          <w:kern w:val="0"/>
          <w:sz w:val="32"/>
          <w:szCs w:val="32"/>
        </w:rPr>
        <w:t>2021</w:t>
      </w:r>
      <w:r>
        <w:rPr>
          <w:rFonts w:hint="eastAsia" w:ascii="黑体" w:hAnsi="宋体" w:eastAsia="黑体" w:cs="黑体"/>
          <w:kern w:val="0"/>
          <w:sz w:val="32"/>
          <w:szCs w:val="32"/>
        </w:rPr>
        <w:t>年</w:t>
      </w:r>
      <w:r>
        <w:rPr>
          <w:rFonts w:hint="eastAsia" w:ascii="黑体" w:hAnsi="黑体" w:eastAsia="黑体" w:cs="黑体"/>
          <w:kern w:val="0"/>
          <w:sz w:val="32"/>
          <w:szCs w:val="32"/>
        </w:rPr>
        <w:t>财政拨款收支预算情况的总体说明</w:t>
      </w:r>
    </w:p>
    <w:p w14:paraId="5DBFBCAE">
      <w:pPr>
        <w:spacing w:line="560" w:lineRule="exact"/>
        <w:ind w:firstLine="640" w:firstLineChars="200"/>
        <w:rPr>
          <w:rFonts w:ascii="仿宋_GB2312" w:hAnsi="宋体" w:eastAsia="仿宋_GB2312"/>
          <w:kern w:val="0"/>
          <w:sz w:val="32"/>
          <w:szCs w:val="32"/>
        </w:rPr>
      </w:pPr>
      <w:r>
        <w:rPr>
          <w:rFonts w:ascii="仿宋_GB2312" w:hAnsi="宋体" w:eastAsia="仿宋_GB2312" w:cs="仿宋_GB2312"/>
          <w:kern w:val="0"/>
          <w:sz w:val="32"/>
          <w:szCs w:val="32"/>
        </w:rPr>
        <w:t>2021</w:t>
      </w:r>
      <w:r>
        <w:rPr>
          <w:rFonts w:hint="eastAsia" w:ascii="仿宋_GB2312" w:hAnsi="宋体" w:eastAsia="仿宋_GB2312" w:cs="仿宋_GB2312"/>
          <w:kern w:val="0"/>
          <w:sz w:val="32"/>
          <w:szCs w:val="32"/>
        </w:rPr>
        <w:t>年财政拨款收支总预算</w:t>
      </w:r>
      <w:r>
        <w:rPr>
          <w:rFonts w:ascii="仿宋_GB2312" w:hAnsi="宋体" w:eastAsia="仿宋_GB2312" w:cs="仿宋_GB2312"/>
          <w:kern w:val="0"/>
          <w:sz w:val="32"/>
          <w:szCs w:val="32"/>
        </w:rPr>
        <w:t>2149.00</w:t>
      </w:r>
      <w:r>
        <w:rPr>
          <w:rFonts w:hint="eastAsia" w:ascii="仿宋_GB2312" w:hAnsi="宋体" w:eastAsia="仿宋_GB2312" w:cs="仿宋_GB2312"/>
          <w:kern w:val="0"/>
          <w:sz w:val="32"/>
          <w:szCs w:val="32"/>
        </w:rPr>
        <w:t>万元。</w:t>
      </w:r>
    </w:p>
    <w:p w14:paraId="5909B92D">
      <w:pPr>
        <w:spacing w:line="560" w:lineRule="exact"/>
        <w:ind w:firstLine="616" w:firstLineChars="200"/>
        <w:rPr>
          <w:rFonts w:ascii="仿宋_GB2312" w:hAnsi="宋体" w:eastAsia="仿宋_GB2312"/>
          <w:spacing w:val="-6"/>
          <w:kern w:val="0"/>
          <w:sz w:val="32"/>
          <w:szCs w:val="32"/>
        </w:rPr>
      </w:pPr>
      <w:r>
        <w:rPr>
          <w:rFonts w:hint="eastAsia" w:ascii="仿宋_GB2312" w:hAnsi="宋体" w:eastAsia="仿宋_GB2312" w:cs="仿宋_GB2312"/>
          <w:spacing w:val="-6"/>
          <w:kern w:val="0"/>
          <w:sz w:val="32"/>
          <w:szCs w:val="32"/>
        </w:rPr>
        <w:t>收入全部为一般公共预算拨款，无政府性基金预算和国有资本经营预算拨款。</w:t>
      </w:r>
    </w:p>
    <w:p w14:paraId="1349A344">
      <w:pPr>
        <w:spacing w:line="560" w:lineRule="exact"/>
        <w:ind w:firstLine="616" w:firstLineChars="200"/>
        <w:rPr>
          <w:rFonts w:ascii="仿宋_GB2312" w:hAnsi="宋体" w:eastAsia="仿宋_GB2312"/>
          <w:spacing w:val="-6"/>
          <w:kern w:val="0"/>
          <w:sz w:val="32"/>
          <w:szCs w:val="32"/>
        </w:rPr>
      </w:pPr>
      <w:r>
        <w:rPr>
          <w:rFonts w:hint="eastAsia" w:ascii="仿宋_GB2312" w:hAnsi="宋体" w:eastAsia="仿宋_GB2312" w:cs="仿宋_GB2312"/>
          <w:spacing w:val="-6"/>
          <w:kern w:val="0"/>
          <w:sz w:val="32"/>
          <w:szCs w:val="32"/>
        </w:rPr>
        <w:t>收入预算包括：一般公共预算拨款</w:t>
      </w:r>
      <w:r>
        <w:rPr>
          <w:rFonts w:ascii="仿宋_GB2312" w:hAnsi="宋体" w:eastAsia="仿宋_GB2312" w:cs="仿宋_GB2312"/>
          <w:spacing w:val="-6"/>
          <w:kern w:val="0"/>
          <w:sz w:val="32"/>
          <w:szCs w:val="32"/>
        </w:rPr>
        <w:t>2149.00</w:t>
      </w:r>
      <w:r>
        <w:rPr>
          <w:rFonts w:hint="eastAsia" w:ascii="仿宋_GB2312" w:hAnsi="宋体" w:eastAsia="仿宋_GB2312" w:cs="仿宋_GB2312"/>
          <w:spacing w:val="-6"/>
          <w:kern w:val="0"/>
          <w:sz w:val="32"/>
          <w:szCs w:val="32"/>
        </w:rPr>
        <w:t>万元。</w:t>
      </w:r>
    </w:p>
    <w:p w14:paraId="5FD0EE1C">
      <w:pPr>
        <w:spacing w:line="560" w:lineRule="exact"/>
        <w:ind w:firstLine="616" w:firstLineChars="200"/>
        <w:rPr>
          <w:rFonts w:ascii="仿宋_GB2312" w:hAnsi="宋体" w:eastAsia="仿宋_GB2312"/>
          <w:spacing w:val="-6"/>
          <w:kern w:val="0"/>
          <w:sz w:val="32"/>
          <w:szCs w:val="32"/>
        </w:rPr>
      </w:pPr>
      <w:r>
        <w:rPr>
          <w:rFonts w:hint="eastAsia" w:ascii="仿宋_GB2312" w:hAnsi="宋体" w:eastAsia="仿宋_GB2312" w:cs="仿宋_GB2312"/>
          <w:spacing w:val="-6"/>
          <w:kern w:val="0"/>
          <w:sz w:val="32"/>
          <w:szCs w:val="32"/>
        </w:rPr>
        <w:t>一般公共预算支出包括：</w:t>
      </w:r>
      <w:r>
        <w:rPr>
          <w:rFonts w:hint="eastAsia" w:ascii="仿宋_GB2312" w:hAnsi="宋体" w:eastAsia="仿宋_GB2312" w:cs="仿宋_GB2312"/>
          <w:kern w:val="0"/>
          <w:sz w:val="32"/>
          <w:szCs w:val="32"/>
        </w:rPr>
        <w:t>一般公共服务支出</w:t>
      </w:r>
      <w:r>
        <w:rPr>
          <w:rFonts w:ascii="仿宋_GB2312" w:hAnsi="宋体" w:eastAsia="仿宋_GB2312" w:cs="仿宋_GB2312"/>
          <w:kern w:val="0"/>
          <w:sz w:val="32"/>
          <w:szCs w:val="32"/>
        </w:rPr>
        <w:t>1910.32</w:t>
      </w:r>
      <w:r>
        <w:rPr>
          <w:rFonts w:hint="eastAsia" w:ascii="仿宋_GB2312" w:hAnsi="宋体" w:eastAsia="仿宋_GB2312" w:cs="仿宋_GB2312"/>
          <w:kern w:val="0"/>
          <w:sz w:val="32"/>
          <w:szCs w:val="32"/>
        </w:rPr>
        <w:t>万元，主要用于保障机关正党运行的人员经费、公用经费和项目经费；社会保障和就业支出</w:t>
      </w:r>
      <w:r>
        <w:rPr>
          <w:rFonts w:ascii="仿宋_GB2312" w:hAnsi="宋体" w:eastAsia="仿宋_GB2312" w:cs="仿宋_GB2312"/>
          <w:kern w:val="0"/>
          <w:sz w:val="32"/>
          <w:szCs w:val="32"/>
        </w:rPr>
        <w:t>112.50</w:t>
      </w:r>
      <w:r>
        <w:rPr>
          <w:rFonts w:hint="eastAsia" w:ascii="仿宋_GB2312" w:hAnsi="宋体" w:eastAsia="仿宋_GB2312" w:cs="仿宋_GB2312"/>
          <w:kern w:val="0"/>
          <w:sz w:val="32"/>
          <w:szCs w:val="32"/>
        </w:rPr>
        <w:t>万元，主要用于单位为职工缴纳的基本养老保险费；医疗卫生健康支出</w:t>
      </w:r>
      <w:r>
        <w:rPr>
          <w:rFonts w:ascii="仿宋_GB2312" w:hAnsi="宋体" w:eastAsia="仿宋_GB2312" w:cs="仿宋_GB2312"/>
          <w:kern w:val="0"/>
          <w:sz w:val="32"/>
          <w:szCs w:val="32"/>
        </w:rPr>
        <w:t>126.18</w:t>
      </w:r>
      <w:r>
        <w:rPr>
          <w:rFonts w:hint="eastAsia" w:ascii="仿宋_GB2312" w:hAnsi="宋体" w:eastAsia="仿宋_GB2312" w:cs="仿宋_GB2312"/>
          <w:kern w:val="0"/>
          <w:sz w:val="32"/>
          <w:szCs w:val="32"/>
        </w:rPr>
        <w:t>万元，主要用于单位为职工缴纳医疗保险。</w:t>
      </w:r>
    </w:p>
    <w:p w14:paraId="1BE2C7DD">
      <w:pPr>
        <w:spacing w:line="560" w:lineRule="exact"/>
        <w:ind w:firstLine="640" w:firstLineChars="200"/>
        <w:rPr>
          <w:rFonts w:ascii="黑体" w:hAnsi="宋体" w:eastAsia="黑体"/>
          <w:kern w:val="0"/>
          <w:sz w:val="32"/>
          <w:szCs w:val="32"/>
        </w:rPr>
      </w:pPr>
      <w:r>
        <w:rPr>
          <w:rFonts w:hint="eastAsia" w:ascii="黑体" w:hAnsi="宋体" w:eastAsia="黑体" w:cs="黑体"/>
          <w:kern w:val="0"/>
          <w:sz w:val="32"/>
          <w:szCs w:val="32"/>
        </w:rPr>
        <w:t>五、关于</w:t>
      </w:r>
      <w:r>
        <w:rPr>
          <w:rFonts w:hint="eastAsia" w:ascii="黑体" w:hAnsi="黑体" w:eastAsia="黑体" w:cs="黑体"/>
          <w:kern w:val="0"/>
          <w:sz w:val="32"/>
          <w:szCs w:val="32"/>
        </w:rPr>
        <w:t>昌吉州财政局</w:t>
      </w:r>
      <w:r>
        <w:rPr>
          <w:rFonts w:ascii="黑体" w:hAnsi="黑体" w:eastAsia="黑体" w:cs="黑体"/>
          <w:kern w:val="0"/>
          <w:sz w:val="32"/>
          <w:szCs w:val="32"/>
        </w:rPr>
        <w:t>2021</w:t>
      </w:r>
      <w:r>
        <w:rPr>
          <w:rFonts w:hint="eastAsia" w:ascii="黑体" w:hAnsi="宋体" w:eastAsia="黑体" w:cs="黑体"/>
          <w:kern w:val="0"/>
          <w:sz w:val="32"/>
          <w:szCs w:val="32"/>
        </w:rPr>
        <w:t>年一般公共预算当年拨款情况说明</w:t>
      </w:r>
    </w:p>
    <w:p w14:paraId="295CF740">
      <w:pPr>
        <w:spacing w:line="560" w:lineRule="exact"/>
        <w:ind w:firstLine="643" w:firstLineChars="200"/>
        <w:rPr>
          <w:rFonts w:ascii="楷体_GB2312" w:hAnsi="宋体" w:eastAsia="楷体_GB2312"/>
          <w:b/>
          <w:bCs/>
          <w:kern w:val="0"/>
          <w:sz w:val="32"/>
          <w:szCs w:val="32"/>
        </w:rPr>
      </w:pPr>
      <w:r>
        <w:rPr>
          <w:rFonts w:hint="eastAsia" w:ascii="楷体_GB2312" w:hAnsi="宋体" w:eastAsia="楷体_GB2312" w:cs="楷体_GB2312"/>
          <w:b/>
          <w:bCs/>
          <w:kern w:val="0"/>
          <w:sz w:val="32"/>
          <w:szCs w:val="32"/>
        </w:rPr>
        <w:t>（一）一般公共预算当年拨款规模变化情况</w:t>
      </w:r>
    </w:p>
    <w:p w14:paraId="604E5D99">
      <w:pPr>
        <w:spacing w:line="560" w:lineRule="exact"/>
        <w:ind w:firstLine="640" w:firstLineChars="200"/>
        <w:rPr>
          <w:rFonts w:ascii="仿宋_GB2312" w:hAnsi="宋体" w:eastAsia="仿宋_GB2312"/>
          <w:kern w:val="0"/>
          <w:sz w:val="32"/>
          <w:szCs w:val="32"/>
        </w:rPr>
      </w:pPr>
      <w:r>
        <w:rPr>
          <w:rFonts w:hint="eastAsia" w:ascii="仿宋_GB2312" w:hAnsi="宋体" w:eastAsia="仿宋_GB2312" w:cs="仿宋_GB2312"/>
          <w:kern w:val="0"/>
          <w:sz w:val="32"/>
          <w:szCs w:val="32"/>
        </w:rPr>
        <w:t>昌吉州财政局</w:t>
      </w:r>
      <w:r>
        <w:rPr>
          <w:rFonts w:ascii="仿宋_GB2312" w:hAnsi="宋体" w:eastAsia="仿宋_GB2312" w:cs="仿宋_GB2312"/>
          <w:kern w:val="0"/>
          <w:sz w:val="32"/>
          <w:szCs w:val="32"/>
        </w:rPr>
        <w:t>2021</w:t>
      </w:r>
      <w:r>
        <w:rPr>
          <w:rFonts w:hint="eastAsia" w:ascii="仿宋_GB2312" w:hAnsi="宋体" w:eastAsia="仿宋_GB2312" w:cs="仿宋_GB2312"/>
          <w:kern w:val="0"/>
          <w:sz w:val="32"/>
          <w:szCs w:val="32"/>
        </w:rPr>
        <w:t>年一般公共预算拨款合计</w:t>
      </w:r>
      <w:r>
        <w:rPr>
          <w:rFonts w:ascii="仿宋_GB2312" w:hAnsi="宋体" w:eastAsia="仿宋_GB2312" w:cs="仿宋_GB2312"/>
          <w:kern w:val="0"/>
          <w:sz w:val="32"/>
          <w:szCs w:val="32"/>
        </w:rPr>
        <w:t>2149.00</w:t>
      </w:r>
      <w:r>
        <w:rPr>
          <w:rFonts w:hint="eastAsia" w:ascii="仿宋_GB2312" w:hAnsi="宋体" w:eastAsia="仿宋_GB2312" w:cs="仿宋_GB2312"/>
          <w:kern w:val="0"/>
          <w:sz w:val="32"/>
          <w:szCs w:val="32"/>
        </w:rPr>
        <w:t>万元，其中：基本支出</w:t>
      </w:r>
      <w:r>
        <w:rPr>
          <w:rFonts w:ascii="仿宋_GB2312" w:hAnsi="宋体" w:eastAsia="仿宋_GB2312" w:cs="仿宋_GB2312"/>
          <w:kern w:val="0"/>
          <w:sz w:val="32"/>
          <w:szCs w:val="32"/>
        </w:rPr>
        <w:t>1559.00</w:t>
      </w:r>
      <w:r>
        <w:rPr>
          <w:rFonts w:hint="eastAsia" w:ascii="仿宋_GB2312" w:hAnsi="宋体" w:eastAsia="仿宋_GB2312" w:cs="仿宋_GB2312"/>
          <w:kern w:val="0"/>
          <w:sz w:val="32"/>
          <w:szCs w:val="32"/>
        </w:rPr>
        <w:t>万元，比上年预算减少</w:t>
      </w:r>
      <w:r>
        <w:rPr>
          <w:rFonts w:ascii="仿宋_GB2312" w:hAnsi="宋体" w:eastAsia="仿宋_GB2312" w:cs="仿宋_GB2312"/>
          <w:kern w:val="0"/>
          <w:sz w:val="32"/>
          <w:szCs w:val="32"/>
        </w:rPr>
        <w:t>57.47</w:t>
      </w:r>
      <w:r>
        <w:rPr>
          <w:rFonts w:hint="eastAsia" w:ascii="仿宋_GB2312" w:hAnsi="宋体" w:eastAsia="仿宋_GB2312" w:cs="仿宋_GB2312"/>
          <w:kern w:val="0"/>
          <w:sz w:val="32"/>
          <w:szCs w:val="32"/>
        </w:rPr>
        <w:t>万元，下降</w:t>
      </w:r>
      <w:r>
        <w:rPr>
          <w:rFonts w:ascii="仿宋_GB2312" w:hAnsi="宋体" w:eastAsia="仿宋_GB2312" w:cs="仿宋_GB2312"/>
          <w:kern w:val="0"/>
          <w:sz w:val="32"/>
          <w:szCs w:val="32"/>
        </w:rPr>
        <w:t>4%</w:t>
      </w:r>
      <w:r>
        <w:rPr>
          <w:rFonts w:hint="eastAsia" w:ascii="仿宋_GB2312" w:hAnsi="宋体" w:eastAsia="仿宋_GB2312" w:cs="仿宋_GB2312"/>
          <w:kern w:val="0"/>
          <w:sz w:val="32"/>
          <w:szCs w:val="32"/>
        </w:rPr>
        <w:t>。主要原因：一是人员变动，工资、津贴、奖金、社保缴费、公积金缴费等工资福利支出发生变化；二是厉行节约，压减公用经费支出。项目支出</w:t>
      </w:r>
      <w:r>
        <w:rPr>
          <w:rFonts w:ascii="仿宋_GB2312" w:hAnsi="宋体" w:eastAsia="仿宋_GB2312" w:cs="仿宋_GB2312"/>
          <w:kern w:val="0"/>
          <w:sz w:val="32"/>
          <w:szCs w:val="32"/>
        </w:rPr>
        <w:t>590.00</w:t>
      </w:r>
      <w:r>
        <w:rPr>
          <w:rFonts w:hint="eastAsia" w:ascii="仿宋_GB2312" w:hAnsi="宋体" w:eastAsia="仿宋_GB2312" w:cs="仿宋_GB2312"/>
          <w:kern w:val="0"/>
          <w:sz w:val="32"/>
          <w:szCs w:val="32"/>
        </w:rPr>
        <w:t>万元，比上年预算增加</w:t>
      </w:r>
      <w:r>
        <w:rPr>
          <w:rFonts w:ascii="仿宋_GB2312" w:hAnsi="宋体" w:eastAsia="仿宋_GB2312" w:cs="仿宋_GB2312"/>
          <w:kern w:val="0"/>
          <w:sz w:val="32"/>
          <w:szCs w:val="32"/>
        </w:rPr>
        <w:t>128.00</w:t>
      </w:r>
      <w:r>
        <w:rPr>
          <w:rFonts w:hint="eastAsia" w:ascii="仿宋_GB2312" w:hAnsi="宋体" w:eastAsia="仿宋_GB2312" w:cs="仿宋_GB2312"/>
          <w:kern w:val="0"/>
          <w:sz w:val="32"/>
          <w:szCs w:val="32"/>
        </w:rPr>
        <w:t>万元，增长</w:t>
      </w:r>
      <w:r>
        <w:rPr>
          <w:rFonts w:ascii="仿宋_GB2312" w:hAnsi="宋体" w:eastAsia="仿宋_GB2312" w:cs="仿宋_GB2312"/>
          <w:kern w:val="0"/>
          <w:sz w:val="32"/>
          <w:szCs w:val="32"/>
        </w:rPr>
        <w:t>22%</w:t>
      </w:r>
      <w:r>
        <w:rPr>
          <w:rFonts w:hint="eastAsia" w:ascii="仿宋_GB2312" w:hAnsi="宋体" w:eastAsia="仿宋_GB2312" w:cs="仿宋_GB2312"/>
          <w:kern w:val="0"/>
          <w:sz w:val="32"/>
          <w:szCs w:val="32"/>
        </w:rPr>
        <w:t>。主要原因是：按照自治区财政厅加快推进预算一体化建设工作要求，增加了预算管理一体化系统建设经费。</w:t>
      </w:r>
    </w:p>
    <w:p w14:paraId="11AEBEBC">
      <w:pPr>
        <w:spacing w:line="560" w:lineRule="exact"/>
        <w:ind w:firstLine="643" w:firstLineChars="200"/>
        <w:rPr>
          <w:rFonts w:ascii="楷体_GB2312" w:hAnsi="宋体" w:eastAsia="楷体_GB2312"/>
          <w:b/>
          <w:bCs/>
          <w:kern w:val="0"/>
          <w:sz w:val="32"/>
          <w:szCs w:val="32"/>
        </w:rPr>
      </w:pPr>
      <w:r>
        <w:rPr>
          <w:rFonts w:hint="eastAsia" w:ascii="楷体_GB2312" w:hAnsi="宋体" w:eastAsia="楷体_GB2312" w:cs="楷体_GB2312"/>
          <w:b/>
          <w:bCs/>
          <w:kern w:val="0"/>
          <w:sz w:val="32"/>
          <w:szCs w:val="32"/>
        </w:rPr>
        <w:t>（二）一般公共预算当年拨款结构情况</w:t>
      </w:r>
    </w:p>
    <w:p w14:paraId="322E7D13">
      <w:pPr>
        <w:spacing w:line="560" w:lineRule="exact"/>
        <w:ind w:firstLine="640" w:firstLineChars="20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一般公共服务支出</w:t>
      </w:r>
      <w:r>
        <w:rPr>
          <w:rFonts w:ascii="仿宋_GB2312" w:hAnsi="宋体" w:eastAsia="仿宋_GB2312" w:cs="仿宋_GB2312"/>
          <w:kern w:val="0"/>
          <w:sz w:val="32"/>
          <w:szCs w:val="32"/>
        </w:rPr>
        <w:t>1910.32</w:t>
      </w:r>
      <w:r>
        <w:rPr>
          <w:rFonts w:hint="eastAsia" w:ascii="仿宋_GB2312" w:hAnsi="宋体" w:eastAsia="仿宋_GB2312" w:cs="仿宋_GB2312"/>
          <w:kern w:val="0"/>
          <w:sz w:val="32"/>
          <w:szCs w:val="32"/>
        </w:rPr>
        <w:t>万元</w:t>
      </w:r>
      <w:r>
        <w:rPr>
          <w:rFonts w:hint="eastAsia" w:ascii="仿宋_GB2312" w:eastAsia="仿宋_GB2312" w:cs="仿宋_GB2312"/>
          <w:sz w:val="32"/>
          <w:szCs w:val="32"/>
        </w:rPr>
        <w:t>，占</w:t>
      </w:r>
      <w:r>
        <w:rPr>
          <w:rFonts w:ascii="仿宋_GB2312" w:eastAsia="仿宋_GB2312" w:cs="仿宋_GB2312"/>
          <w:sz w:val="32"/>
          <w:szCs w:val="32"/>
        </w:rPr>
        <w:t>89%</w:t>
      </w:r>
      <w:r>
        <w:rPr>
          <w:rFonts w:hint="eastAsia" w:ascii="仿宋_GB2312" w:eastAsia="仿宋_GB2312" w:cs="仿宋_GB2312"/>
          <w:sz w:val="32"/>
          <w:szCs w:val="32"/>
        </w:rPr>
        <w:t>。其中</w:t>
      </w:r>
      <w:r>
        <w:rPr>
          <w:rFonts w:ascii="仿宋_GB2312" w:eastAsia="仿宋_GB2312" w:cs="仿宋_GB2312"/>
          <w:sz w:val="32"/>
          <w:szCs w:val="32"/>
        </w:rPr>
        <w:t>:</w:t>
      </w:r>
    </w:p>
    <w:p w14:paraId="1B5150D8">
      <w:pPr>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基本支出：</w:t>
      </w:r>
      <w:r>
        <w:rPr>
          <w:rFonts w:ascii="仿宋_GB2312" w:eastAsia="仿宋_GB2312" w:cs="仿宋_GB2312"/>
          <w:sz w:val="32"/>
          <w:szCs w:val="32"/>
        </w:rPr>
        <w:t>2010601</w:t>
      </w:r>
      <w:r>
        <w:rPr>
          <w:rFonts w:hint="eastAsia" w:ascii="仿宋_GB2312" w:eastAsia="仿宋_GB2312" w:cs="仿宋_GB2312"/>
          <w:sz w:val="32"/>
          <w:szCs w:val="32"/>
        </w:rPr>
        <w:t>行政运行</w:t>
      </w:r>
      <w:r>
        <w:rPr>
          <w:rFonts w:ascii="仿宋_GB2312" w:eastAsia="仿宋_GB2312" w:cs="仿宋_GB2312"/>
          <w:sz w:val="32"/>
          <w:szCs w:val="32"/>
        </w:rPr>
        <w:t>1085.68</w:t>
      </w:r>
      <w:r>
        <w:rPr>
          <w:rFonts w:hint="eastAsia" w:ascii="仿宋_GB2312" w:eastAsia="仿宋_GB2312" w:cs="仿宋_GB2312"/>
          <w:sz w:val="32"/>
          <w:szCs w:val="32"/>
        </w:rPr>
        <w:t>万元，</w:t>
      </w:r>
      <w:r>
        <w:rPr>
          <w:rFonts w:ascii="仿宋_GB2312" w:eastAsia="仿宋_GB2312" w:cs="仿宋_GB2312"/>
          <w:sz w:val="32"/>
          <w:szCs w:val="32"/>
        </w:rPr>
        <w:t>2010650</w:t>
      </w:r>
      <w:r>
        <w:rPr>
          <w:rFonts w:hint="eastAsia" w:ascii="仿宋_GB2312" w:eastAsia="仿宋_GB2312" w:cs="仿宋_GB2312"/>
          <w:sz w:val="32"/>
          <w:szCs w:val="32"/>
        </w:rPr>
        <w:t>事业运行</w:t>
      </w:r>
      <w:r>
        <w:rPr>
          <w:rFonts w:ascii="仿宋_GB2312" w:eastAsia="仿宋_GB2312" w:cs="仿宋_GB2312"/>
          <w:sz w:val="32"/>
          <w:szCs w:val="32"/>
        </w:rPr>
        <w:t>234.64</w:t>
      </w:r>
      <w:r>
        <w:rPr>
          <w:rFonts w:hint="eastAsia" w:ascii="仿宋_GB2312" w:eastAsia="仿宋_GB2312" w:cs="仿宋_GB2312"/>
          <w:sz w:val="32"/>
          <w:szCs w:val="32"/>
        </w:rPr>
        <w:t>万元。</w:t>
      </w:r>
    </w:p>
    <w:p w14:paraId="3B277504">
      <w:pPr>
        <w:spacing w:line="560" w:lineRule="exact"/>
        <w:ind w:firstLine="640" w:firstLineChars="200"/>
        <w:rPr>
          <w:rFonts w:ascii="仿宋_GB2312" w:hAnsi="宋体" w:eastAsia="仿宋_GB2312"/>
          <w:kern w:val="0"/>
          <w:sz w:val="32"/>
          <w:szCs w:val="32"/>
        </w:rPr>
      </w:pPr>
      <w:r>
        <w:rPr>
          <w:rFonts w:hint="eastAsia" w:ascii="仿宋_GB2312" w:hAnsi="宋体" w:eastAsia="仿宋_GB2312" w:cs="仿宋_GB2312"/>
          <w:kern w:val="0"/>
          <w:sz w:val="32"/>
          <w:szCs w:val="32"/>
        </w:rPr>
        <w:t>项目支出：</w:t>
      </w:r>
      <w:r>
        <w:rPr>
          <w:rFonts w:ascii="仿宋_GB2312" w:hAnsi="宋体" w:eastAsia="仿宋_GB2312" w:cs="仿宋_GB2312"/>
          <w:kern w:val="0"/>
          <w:sz w:val="32"/>
          <w:szCs w:val="32"/>
        </w:rPr>
        <w:t>2010602</w:t>
      </w:r>
      <w:r>
        <w:rPr>
          <w:rFonts w:hint="eastAsia" w:ascii="仿宋_GB2312" w:hAnsi="宋体" w:eastAsia="仿宋_GB2312" w:cs="仿宋_GB2312"/>
          <w:kern w:val="0"/>
          <w:sz w:val="32"/>
          <w:szCs w:val="32"/>
        </w:rPr>
        <w:t>一般行政管理事务</w:t>
      </w:r>
      <w:r>
        <w:rPr>
          <w:rFonts w:ascii="仿宋_GB2312" w:hAnsi="宋体" w:eastAsia="仿宋_GB2312" w:cs="仿宋_GB2312"/>
          <w:kern w:val="0"/>
          <w:sz w:val="32"/>
          <w:szCs w:val="32"/>
        </w:rPr>
        <w:t>400.00</w:t>
      </w:r>
      <w:r>
        <w:rPr>
          <w:rFonts w:hint="eastAsia" w:ascii="仿宋_GB2312" w:hAnsi="宋体" w:eastAsia="仿宋_GB2312" w:cs="仿宋_GB2312"/>
          <w:kern w:val="0"/>
          <w:sz w:val="32"/>
          <w:szCs w:val="32"/>
        </w:rPr>
        <w:t>万元，</w:t>
      </w:r>
      <w:r>
        <w:rPr>
          <w:rFonts w:ascii="仿宋_GB2312" w:hAnsi="宋体" w:eastAsia="仿宋_GB2312" w:cs="仿宋_GB2312"/>
          <w:kern w:val="0"/>
          <w:sz w:val="32"/>
          <w:szCs w:val="32"/>
        </w:rPr>
        <w:t>2010607</w:t>
      </w:r>
      <w:r>
        <w:rPr>
          <w:rFonts w:hint="eastAsia" w:ascii="仿宋_GB2312" w:hAnsi="宋体" w:eastAsia="仿宋_GB2312" w:cs="仿宋_GB2312"/>
          <w:kern w:val="0"/>
          <w:sz w:val="32"/>
          <w:szCs w:val="32"/>
        </w:rPr>
        <w:t>信息化建设</w:t>
      </w:r>
      <w:r>
        <w:rPr>
          <w:rFonts w:ascii="仿宋_GB2312" w:hAnsi="宋体" w:eastAsia="仿宋_GB2312" w:cs="仿宋_GB2312"/>
          <w:kern w:val="0"/>
          <w:sz w:val="32"/>
          <w:szCs w:val="32"/>
        </w:rPr>
        <w:t>40.00</w:t>
      </w:r>
      <w:r>
        <w:rPr>
          <w:rFonts w:hint="eastAsia" w:ascii="仿宋_GB2312" w:hAnsi="宋体" w:eastAsia="仿宋_GB2312" w:cs="仿宋_GB2312"/>
          <w:kern w:val="0"/>
          <w:sz w:val="32"/>
          <w:szCs w:val="32"/>
        </w:rPr>
        <w:t>万元，</w:t>
      </w:r>
      <w:r>
        <w:rPr>
          <w:rFonts w:ascii="仿宋_GB2312" w:hAnsi="宋体" w:eastAsia="仿宋_GB2312" w:cs="仿宋_GB2312"/>
          <w:kern w:val="0"/>
          <w:sz w:val="32"/>
          <w:szCs w:val="32"/>
        </w:rPr>
        <w:t>2010699</w:t>
      </w:r>
      <w:r>
        <w:rPr>
          <w:rFonts w:hint="eastAsia" w:ascii="仿宋_GB2312" w:hAnsi="宋体" w:eastAsia="仿宋_GB2312" w:cs="仿宋_GB2312"/>
          <w:kern w:val="0"/>
          <w:sz w:val="32"/>
          <w:szCs w:val="32"/>
        </w:rPr>
        <w:t>其他财政事务支出</w:t>
      </w:r>
      <w:r>
        <w:rPr>
          <w:rFonts w:ascii="仿宋_GB2312" w:hAnsi="宋体" w:eastAsia="仿宋_GB2312" w:cs="仿宋_GB2312"/>
          <w:kern w:val="0"/>
          <w:sz w:val="32"/>
          <w:szCs w:val="32"/>
        </w:rPr>
        <w:t>150.00</w:t>
      </w:r>
      <w:r>
        <w:rPr>
          <w:rFonts w:hint="eastAsia" w:ascii="仿宋_GB2312" w:hAnsi="宋体" w:eastAsia="仿宋_GB2312" w:cs="仿宋_GB2312"/>
          <w:kern w:val="0"/>
          <w:sz w:val="32"/>
          <w:szCs w:val="32"/>
        </w:rPr>
        <w:t>万元。</w:t>
      </w:r>
    </w:p>
    <w:p w14:paraId="7F7141E8">
      <w:pPr>
        <w:spacing w:line="560" w:lineRule="exact"/>
        <w:ind w:firstLine="640" w:firstLineChars="200"/>
        <w:rPr>
          <w:rFonts w:ascii="仿宋_GB2312" w:eastAsia="仿宋_GB2312"/>
          <w:sz w:val="32"/>
          <w:szCs w:val="32"/>
        </w:rPr>
      </w:pPr>
      <w:r>
        <w:rPr>
          <w:rFonts w:ascii="仿宋_GB2312" w:hAnsi="宋体" w:eastAsia="仿宋_GB2312" w:cs="仿宋_GB2312"/>
          <w:kern w:val="0"/>
          <w:sz w:val="32"/>
          <w:szCs w:val="32"/>
        </w:rPr>
        <w:t xml:space="preserve">2. </w:t>
      </w:r>
      <w:r>
        <w:rPr>
          <w:rFonts w:hint="eastAsia" w:ascii="仿宋_GB2312" w:hAnsi="宋体" w:eastAsia="仿宋_GB2312" w:cs="仿宋_GB2312"/>
          <w:kern w:val="0"/>
          <w:sz w:val="32"/>
          <w:szCs w:val="32"/>
        </w:rPr>
        <w:t>社会保障和就业支出</w:t>
      </w:r>
      <w:r>
        <w:rPr>
          <w:rFonts w:ascii="仿宋_GB2312" w:hAnsi="宋体" w:eastAsia="仿宋_GB2312" w:cs="仿宋_GB2312"/>
          <w:kern w:val="0"/>
          <w:sz w:val="32"/>
          <w:szCs w:val="32"/>
        </w:rPr>
        <w:t>112.50</w:t>
      </w:r>
      <w:r>
        <w:rPr>
          <w:rFonts w:hint="eastAsia" w:ascii="仿宋_GB2312" w:hAnsi="宋体" w:eastAsia="仿宋_GB2312" w:cs="仿宋_GB2312"/>
          <w:kern w:val="0"/>
          <w:sz w:val="32"/>
          <w:szCs w:val="32"/>
        </w:rPr>
        <w:t>万元</w:t>
      </w:r>
      <w:r>
        <w:rPr>
          <w:rFonts w:hint="eastAsia" w:ascii="仿宋_GB2312" w:eastAsia="仿宋_GB2312" w:cs="仿宋_GB2312"/>
          <w:sz w:val="32"/>
          <w:szCs w:val="32"/>
        </w:rPr>
        <w:t>，占</w:t>
      </w:r>
      <w:r>
        <w:rPr>
          <w:rFonts w:ascii="仿宋_GB2312" w:eastAsia="仿宋_GB2312" w:cs="仿宋_GB2312"/>
          <w:sz w:val="32"/>
          <w:szCs w:val="32"/>
        </w:rPr>
        <w:t>5%</w:t>
      </w:r>
      <w:r>
        <w:rPr>
          <w:rFonts w:hint="eastAsia" w:ascii="仿宋_GB2312" w:eastAsia="仿宋_GB2312" w:cs="仿宋_GB2312"/>
          <w:sz w:val="32"/>
          <w:szCs w:val="32"/>
        </w:rPr>
        <w:t>。其中：</w:t>
      </w:r>
    </w:p>
    <w:p w14:paraId="1F82A3CE">
      <w:pPr>
        <w:spacing w:line="560" w:lineRule="exact"/>
        <w:ind w:firstLine="640" w:firstLineChars="200"/>
        <w:rPr>
          <w:rFonts w:ascii="仿宋_GB2312" w:hAnsi="宋体" w:eastAsia="仿宋_GB2312"/>
          <w:kern w:val="0"/>
          <w:sz w:val="32"/>
          <w:szCs w:val="32"/>
        </w:rPr>
      </w:pPr>
      <w:r>
        <w:rPr>
          <w:rFonts w:hint="eastAsia" w:ascii="仿宋_GB2312" w:eastAsia="仿宋_GB2312" w:cs="仿宋_GB2312"/>
          <w:sz w:val="32"/>
          <w:szCs w:val="32"/>
        </w:rPr>
        <w:t>基本支出：</w:t>
      </w:r>
      <w:r>
        <w:rPr>
          <w:rFonts w:ascii="仿宋_GB2312" w:eastAsia="仿宋_GB2312" w:cs="仿宋_GB2312"/>
          <w:sz w:val="32"/>
          <w:szCs w:val="32"/>
        </w:rPr>
        <w:t>2080505</w:t>
      </w:r>
      <w:r>
        <w:rPr>
          <w:rFonts w:hint="eastAsia" w:ascii="仿宋_GB2312" w:hAnsi="宋体" w:eastAsia="仿宋_GB2312" w:cs="仿宋_GB2312"/>
          <w:color w:val="000000"/>
          <w:sz w:val="32"/>
          <w:szCs w:val="32"/>
        </w:rPr>
        <w:t>机关事业单位基本养老保险缴费支出</w:t>
      </w:r>
      <w:r>
        <w:rPr>
          <w:rFonts w:ascii="仿宋_GB2312" w:hAnsi="宋体" w:eastAsia="仿宋_GB2312" w:cs="仿宋_GB2312"/>
          <w:color w:val="000000"/>
          <w:sz w:val="32"/>
          <w:szCs w:val="32"/>
        </w:rPr>
        <w:t>112.05</w:t>
      </w:r>
      <w:r>
        <w:rPr>
          <w:rFonts w:hint="eastAsia" w:ascii="仿宋_GB2312" w:hAnsi="宋体" w:eastAsia="仿宋_GB2312" w:cs="仿宋_GB2312"/>
          <w:color w:val="000000"/>
          <w:sz w:val="32"/>
          <w:szCs w:val="32"/>
        </w:rPr>
        <w:t>万元。</w:t>
      </w:r>
    </w:p>
    <w:p w14:paraId="32D23ADF">
      <w:pPr>
        <w:spacing w:line="560" w:lineRule="exact"/>
        <w:ind w:firstLine="640" w:firstLineChars="200"/>
        <w:rPr>
          <w:rFonts w:ascii="仿宋_GB2312" w:eastAsia="仿宋_GB2312"/>
          <w:sz w:val="32"/>
          <w:szCs w:val="32"/>
        </w:rPr>
      </w:pPr>
      <w:r>
        <w:rPr>
          <w:rFonts w:ascii="仿宋_GB2312" w:hAnsi="宋体" w:eastAsia="仿宋_GB2312" w:cs="仿宋_GB2312"/>
          <w:kern w:val="0"/>
          <w:sz w:val="32"/>
          <w:szCs w:val="32"/>
        </w:rPr>
        <w:t xml:space="preserve">3. </w:t>
      </w:r>
      <w:r>
        <w:rPr>
          <w:rFonts w:hint="eastAsia" w:ascii="仿宋_GB2312" w:hAnsi="宋体" w:eastAsia="仿宋_GB2312" w:cs="仿宋_GB2312"/>
          <w:kern w:val="0"/>
          <w:sz w:val="32"/>
          <w:szCs w:val="32"/>
        </w:rPr>
        <w:t>医疗卫生健康支出</w:t>
      </w:r>
      <w:r>
        <w:rPr>
          <w:rFonts w:ascii="仿宋_GB2312" w:hAnsi="宋体" w:eastAsia="仿宋_GB2312" w:cs="仿宋_GB2312"/>
          <w:kern w:val="0"/>
          <w:sz w:val="32"/>
          <w:szCs w:val="32"/>
        </w:rPr>
        <w:t>126.18</w:t>
      </w:r>
      <w:r>
        <w:rPr>
          <w:rFonts w:hint="eastAsia" w:ascii="仿宋_GB2312" w:hAnsi="宋体" w:eastAsia="仿宋_GB2312" w:cs="仿宋_GB2312"/>
          <w:kern w:val="0"/>
          <w:sz w:val="32"/>
          <w:szCs w:val="32"/>
        </w:rPr>
        <w:t>万元</w:t>
      </w:r>
      <w:r>
        <w:rPr>
          <w:rFonts w:hint="eastAsia" w:ascii="仿宋_GB2312" w:eastAsia="仿宋_GB2312" w:cs="仿宋_GB2312"/>
          <w:sz w:val="32"/>
          <w:szCs w:val="32"/>
        </w:rPr>
        <w:t>，占</w:t>
      </w:r>
      <w:r>
        <w:rPr>
          <w:rFonts w:ascii="仿宋_GB2312" w:eastAsia="仿宋_GB2312" w:cs="仿宋_GB2312"/>
          <w:sz w:val="32"/>
          <w:szCs w:val="32"/>
        </w:rPr>
        <w:t>6%</w:t>
      </w:r>
      <w:r>
        <w:rPr>
          <w:rFonts w:hint="eastAsia" w:ascii="仿宋_GB2312" w:eastAsia="仿宋_GB2312" w:cs="仿宋_GB2312"/>
          <w:sz w:val="32"/>
          <w:szCs w:val="32"/>
        </w:rPr>
        <w:t>。其中：</w:t>
      </w:r>
    </w:p>
    <w:p w14:paraId="5E5552B0">
      <w:pPr>
        <w:spacing w:line="560" w:lineRule="exact"/>
        <w:ind w:firstLine="640" w:firstLineChars="200"/>
        <w:rPr>
          <w:rFonts w:ascii="仿宋_GB2312" w:hAnsi="宋体" w:eastAsia="仿宋_GB2312"/>
          <w:kern w:val="0"/>
          <w:sz w:val="32"/>
          <w:szCs w:val="32"/>
        </w:rPr>
      </w:pPr>
      <w:r>
        <w:rPr>
          <w:rFonts w:hint="eastAsia" w:ascii="仿宋_GB2312" w:eastAsia="仿宋_GB2312" w:cs="仿宋_GB2312"/>
          <w:sz w:val="32"/>
          <w:szCs w:val="32"/>
        </w:rPr>
        <w:t>基本支出：</w:t>
      </w:r>
      <w:r>
        <w:rPr>
          <w:rFonts w:ascii="仿宋_GB2312" w:eastAsia="仿宋_GB2312" w:cs="仿宋_GB2312"/>
          <w:sz w:val="32"/>
          <w:szCs w:val="32"/>
        </w:rPr>
        <w:t>2101101</w:t>
      </w:r>
      <w:r>
        <w:rPr>
          <w:rFonts w:hint="eastAsia" w:ascii="仿宋_GB2312" w:hAnsi="宋体" w:eastAsia="仿宋_GB2312" w:cs="仿宋_GB2312"/>
          <w:color w:val="000000"/>
          <w:sz w:val="32"/>
          <w:szCs w:val="32"/>
        </w:rPr>
        <w:t>行政单位医疗</w:t>
      </w:r>
      <w:r>
        <w:rPr>
          <w:rFonts w:ascii="仿宋_GB2312" w:hAnsi="宋体" w:eastAsia="仿宋_GB2312" w:cs="仿宋_GB2312"/>
          <w:color w:val="000000"/>
          <w:sz w:val="32"/>
          <w:szCs w:val="32"/>
        </w:rPr>
        <w:t>94.92</w:t>
      </w:r>
      <w:r>
        <w:rPr>
          <w:rFonts w:hint="eastAsia" w:ascii="仿宋_GB2312" w:hAnsi="宋体" w:eastAsia="仿宋_GB2312" w:cs="仿宋_GB2312"/>
          <w:color w:val="000000"/>
          <w:sz w:val="32"/>
          <w:szCs w:val="32"/>
        </w:rPr>
        <w:t>万元，</w:t>
      </w:r>
      <w:r>
        <w:rPr>
          <w:rFonts w:ascii="仿宋_GB2312" w:hAnsi="宋体" w:eastAsia="仿宋_GB2312" w:cs="仿宋_GB2312"/>
          <w:color w:val="000000"/>
          <w:sz w:val="32"/>
          <w:szCs w:val="32"/>
        </w:rPr>
        <w:t>2101103</w:t>
      </w:r>
      <w:r>
        <w:rPr>
          <w:rFonts w:hint="eastAsia" w:ascii="仿宋_GB2312" w:hAnsi="宋体" w:eastAsia="仿宋_GB2312" w:cs="仿宋_GB2312"/>
          <w:color w:val="000000"/>
          <w:sz w:val="32"/>
          <w:szCs w:val="32"/>
        </w:rPr>
        <w:t>公务员医疗补助</w:t>
      </w:r>
      <w:r>
        <w:rPr>
          <w:rFonts w:ascii="仿宋_GB2312" w:hAnsi="宋体" w:eastAsia="仿宋_GB2312" w:cs="仿宋_GB2312"/>
          <w:color w:val="000000"/>
          <w:sz w:val="32"/>
          <w:szCs w:val="32"/>
        </w:rPr>
        <w:t>30.47</w:t>
      </w:r>
      <w:r>
        <w:rPr>
          <w:rFonts w:hint="eastAsia" w:ascii="仿宋_GB2312" w:hAnsi="宋体" w:eastAsia="仿宋_GB2312" w:cs="仿宋_GB2312"/>
          <w:color w:val="000000"/>
          <w:sz w:val="32"/>
          <w:szCs w:val="32"/>
        </w:rPr>
        <w:t>，</w:t>
      </w:r>
      <w:r>
        <w:rPr>
          <w:rFonts w:ascii="仿宋_GB2312" w:hAnsi="宋体" w:eastAsia="仿宋_GB2312" w:cs="仿宋_GB2312"/>
          <w:color w:val="000000"/>
          <w:sz w:val="32"/>
          <w:szCs w:val="32"/>
        </w:rPr>
        <w:t>2101199</w:t>
      </w:r>
      <w:r>
        <w:rPr>
          <w:rFonts w:hint="eastAsia" w:ascii="仿宋_GB2312" w:hAnsi="宋体" w:eastAsia="仿宋_GB2312" w:cs="仿宋_GB2312"/>
          <w:color w:val="000000"/>
          <w:sz w:val="32"/>
          <w:szCs w:val="32"/>
        </w:rPr>
        <w:t>其他行政事业单位医疗支出</w:t>
      </w:r>
      <w:r>
        <w:rPr>
          <w:rFonts w:ascii="仿宋_GB2312" w:hAnsi="宋体" w:eastAsia="仿宋_GB2312" w:cs="仿宋_GB2312"/>
          <w:color w:val="000000"/>
          <w:sz w:val="32"/>
          <w:szCs w:val="32"/>
        </w:rPr>
        <w:t>0.79</w:t>
      </w:r>
      <w:r>
        <w:rPr>
          <w:rFonts w:hint="eastAsia" w:ascii="仿宋_GB2312" w:hAnsi="宋体" w:eastAsia="仿宋_GB2312" w:cs="仿宋_GB2312"/>
          <w:color w:val="000000"/>
          <w:sz w:val="32"/>
          <w:szCs w:val="32"/>
        </w:rPr>
        <w:t>万元。</w:t>
      </w:r>
    </w:p>
    <w:p w14:paraId="6DBE64BB">
      <w:pPr>
        <w:spacing w:line="560" w:lineRule="exact"/>
        <w:ind w:firstLine="643" w:firstLineChars="200"/>
        <w:rPr>
          <w:rFonts w:ascii="楷体_GB2312" w:hAnsi="宋体" w:eastAsia="楷体_GB2312"/>
          <w:b/>
          <w:bCs/>
          <w:kern w:val="0"/>
          <w:sz w:val="32"/>
          <w:szCs w:val="32"/>
        </w:rPr>
      </w:pPr>
      <w:r>
        <w:rPr>
          <w:rFonts w:hint="eastAsia" w:ascii="楷体_GB2312" w:hAnsi="宋体" w:eastAsia="楷体_GB2312" w:cs="楷体_GB2312"/>
          <w:b/>
          <w:bCs/>
          <w:kern w:val="0"/>
          <w:sz w:val="32"/>
          <w:szCs w:val="32"/>
        </w:rPr>
        <w:t>（三）一般公共预算当年拨款具体使用情况</w:t>
      </w:r>
    </w:p>
    <w:p w14:paraId="409EA84F">
      <w:pPr>
        <w:spacing w:line="560" w:lineRule="exact"/>
        <w:ind w:firstLine="640" w:firstLineChars="200"/>
        <w:rPr>
          <w:rFonts w:ascii="仿宋_GB2312" w:hAnsi="宋体" w:eastAsia="仿宋_GB2312"/>
          <w:kern w:val="0"/>
          <w:sz w:val="32"/>
          <w:szCs w:val="32"/>
        </w:rPr>
      </w:pPr>
      <w:r>
        <w:rPr>
          <w:rFonts w:ascii="仿宋_GB2312" w:hAnsi="宋体" w:eastAsia="仿宋_GB2312" w:cs="仿宋_GB2312"/>
          <w:kern w:val="0"/>
          <w:sz w:val="32"/>
          <w:szCs w:val="32"/>
        </w:rPr>
        <w:t>1.</w:t>
      </w:r>
      <w:r>
        <w:rPr>
          <w:rFonts w:hint="eastAsia" w:ascii="仿宋_GB2312" w:hAnsi="宋体" w:eastAsia="仿宋_GB2312" w:cs="仿宋_GB2312"/>
          <w:kern w:val="0"/>
          <w:sz w:val="32"/>
          <w:szCs w:val="32"/>
        </w:rPr>
        <w:t>一般公共服务（类）财政事务（款）行政运行（项）</w:t>
      </w:r>
      <w:r>
        <w:rPr>
          <w:rFonts w:ascii="仿宋_GB2312" w:hAnsi="宋体" w:eastAsia="仿宋_GB2312" w:cs="仿宋_GB2312"/>
          <w:kern w:val="0"/>
          <w:sz w:val="32"/>
          <w:szCs w:val="32"/>
        </w:rPr>
        <w:t>:2021</w:t>
      </w:r>
      <w:r>
        <w:rPr>
          <w:rFonts w:hint="eastAsia" w:ascii="仿宋_GB2312" w:hAnsi="宋体" w:eastAsia="仿宋_GB2312" w:cs="仿宋_GB2312"/>
          <w:kern w:val="0"/>
          <w:sz w:val="32"/>
          <w:szCs w:val="32"/>
        </w:rPr>
        <w:t>年预算数为</w:t>
      </w:r>
      <w:r>
        <w:rPr>
          <w:rFonts w:ascii="仿宋_GB2312" w:eastAsia="仿宋_GB2312" w:cs="仿宋_GB2312"/>
          <w:sz w:val="32"/>
          <w:szCs w:val="32"/>
        </w:rPr>
        <w:t>1085.68</w:t>
      </w:r>
      <w:r>
        <w:rPr>
          <w:rFonts w:hint="eastAsia" w:ascii="仿宋_GB2312" w:hAnsi="宋体" w:eastAsia="仿宋_GB2312" w:cs="仿宋_GB2312"/>
          <w:kern w:val="0"/>
          <w:sz w:val="32"/>
          <w:szCs w:val="32"/>
        </w:rPr>
        <w:t>万元，比上年预算数减少</w:t>
      </w:r>
      <w:r>
        <w:rPr>
          <w:rFonts w:ascii="仿宋_GB2312" w:hAnsi="宋体" w:eastAsia="仿宋_GB2312" w:cs="仿宋_GB2312"/>
          <w:kern w:val="0"/>
          <w:sz w:val="32"/>
          <w:szCs w:val="32"/>
        </w:rPr>
        <w:t>309.26</w:t>
      </w:r>
      <w:r>
        <w:rPr>
          <w:rFonts w:hint="eastAsia" w:ascii="仿宋_GB2312" w:hAnsi="宋体" w:eastAsia="仿宋_GB2312" w:cs="仿宋_GB2312"/>
          <w:kern w:val="0"/>
          <w:sz w:val="32"/>
          <w:szCs w:val="32"/>
        </w:rPr>
        <w:t>万元，下降</w:t>
      </w:r>
      <w:r>
        <w:rPr>
          <w:rFonts w:ascii="仿宋_GB2312" w:hAnsi="宋体" w:eastAsia="仿宋_GB2312" w:cs="仿宋_GB2312"/>
          <w:kern w:val="0"/>
          <w:sz w:val="32"/>
          <w:szCs w:val="32"/>
        </w:rPr>
        <w:t>22%</w:t>
      </w:r>
      <w:r>
        <w:rPr>
          <w:rFonts w:hint="eastAsia" w:ascii="仿宋_GB2312" w:hAnsi="宋体" w:eastAsia="仿宋_GB2312" w:cs="仿宋_GB2312"/>
          <w:kern w:val="0"/>
          <w:sz w:val="32"/>
          <w:szCs w:val="32"/>
        </w:rPr>
        <w:t>，主要原因：一是人员变动，调入人员工资、社保缴费、公积金缴费等均小于退休人员工资福利支出；二是厉行节约，压减公用经费支出</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三是支出功能分类科目发生变化。</w:t>
      </w:r>
    </w:p>
    <w:p w14:paraId="53C58275">
      <w:pPr>
        <w:spacing w:line="560" w:lineRule="exact"/>
        <w:ind w:firstLine="640" w:firstLineChars="200"/>
        <w:rPr>
          <w:rFonts w:ascii="仿宋_GB2312" w:hAnsi="宋体" w:eastAsia="仿宋_GB2312"/>
          <w:kern w:val="0"/>
          <w:sz w:val="32"/>
          <w:szCs w:val="32"/>
        </w:rPr>
      </w:pPr>
      <w:r>
        <w:rPr>
          <w:rFonts w:ascii="楷体_GB2312" w:hAnsi="宋体" w:eastAsia="楷体_GB2312" w:cs="楷体_GB2312"/>
          <w:kern w:val="0"/>
          <w:sz w:val="32"/>
          <w:szCs w:val="32"/>
        </w:rPr>
        <w:t>2.</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一般公共服务（类）财政事务（款）事业运行（项）</w:t>
      </w:r>
      <w:r>
        <w:rPr>
          <w:rFonts w:ascii="仿宋_GB2312" w:hAnsi="宋体" w:eastAsia="仿宋_GB2312" w:cs="仿宋_GB2312"/>
          <w:kern w:val="0"/>
          <w:sz w:val="32"/>
          <w:szCs w:val="32"/>
        </w:rPr>
        <w:t>:2021</w:t>
      </w:r>
      <w:r>
        <w:rPr>
          <w:rFonts w:hint="eastAsia" w:ascii="仿宋_GB2312" w:hAnsi="宋体" w:eastAsia="仿宋_GB2312" w:cs="仿宋_GB2312"/>
          <w:kern w:val="0"/>
          <w:sz w:val="32"/>
          <w:szCs w:val="32"/>
        </w:rPr>
        <w:t>年预算数为</w:t>
      </w:r>
      <w:r>
        <w:rPr>
          <w:rFonts w:ascii="仿宋_GB2312" w:eastAsia="仿宋_GB2312" w:cs="仿宋_GB2312"/>
          <w:sz w:val="32"/>
          <w:szCs w:val="32"/>
        </w:rPr>
        <w:t>234.64</w:t>
      </w:r>
      <w:r>
        <w:rPr>
          <w:rFonts w:hint="eastAsia" w:ascii="仿宋_GB2312" w:hAnsi="宋体" w:eastAsia="仿宋_GB2312" w:cs="仿宋_GB2312"/>
          <w:kern w:val="0"/>
          <w:sz w:val="32"/>
          <w:szCs w:val="32"/>
        </w:rPr>
        <w:t>万元，比上年预算数增加</w:t>
      </w:r>
      <w:r>
        <w:rPr>
          <w:rFonts w:ascii="仿宋_GB2312" w:hAnsi="宋体" w:eastAsia="仿宋_GB2312" w:cs="仿宋_GB2312"/>
          <w:kern w:val="0"/>
          <w:sz w:val="32"/>
          <w:szCs w:val="32"/>
        </w:rPr>
        <w:t>13.11</w:t>
      </w:r>
      <w:r>
        <w:rPr>
          <w:rFonts w:hint="eastAsia" w:ascii="仿宋_GB2312" w:hAnsi="宋体" w:eastAsia="仿宋_GB2312" w:cs="仿宋_GB2312"/>
          <w:kern w:val="0"/>
          <w:sz w:val="32"/>
          <w:szCs w:val="32"/>
        </w:rPr>
        <w:t>万元，增长</w:t>
      </w:r>
      <w:r>
        <w:rPr>
          <w:rFonts w:ascii="仿宋_GB2312" w:hAnsi="宋体" w:eastAsia="仿宋_GB2312" w:cs="仿宋_GB2312"/>
          <w:kern w:val="0"/>
          <w:sz w:val="32"/>
          <w:szCs w:val="32"/>
        </w:rPr>
        <w:t>5.6%</w:t>
      </w:r>
      <w:r>
        <w:rPr>
          <w:rFonts w:hint="eastAsia" w:ascii="仿宋_GB2312" w:hAnsi="宋体" w:eastAsia="仿宋_GB2312" w:cs="仿宋_GB2312"/>
          <w:kern w:val="0"/>
          <w:sz w:val="32"/>
          <w:szCs w:val="32"/>
        </w:rPr>
        <w:t>，主要原因是：调入一名事业编制人员</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工资福利支出增加。</w:t>
      </w:r>
    </w:p>
    <w:p w14:paraId="6D4667B5">
      <w:pPr>
        <w:spacing w:line="560" w:lineRule="exact"/>
        <w:ind w:firstLine="640" w:firstLineChars="200"/>
        <w:rPr>
          <w:rFonts w:ascii="仿宋_GB2312" w:hAnsi="宋体" w:eastAsia="仿宋_GB2312"/>
          <w:kern w:val="0"/>
          <w:sz w:val="32"/>
          <w:szCs w:val="32"/>
        </w:rPr>
      </w:pPr>
      <w:r>
        <w:rPr>
          <w:rFonts w:ascii="楷体_GB2312" w:hAnsi="宋体" w:eastAsia="楷体_GB2312" w:cs="楷体_GB2312"/>
          <w:kern w:val="0"/>
          <w:sz w:val="32"/>
          <w:szCs w:val="32"/>
        </w:rPr>
        <w:t>3.</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一般公共服务（类）财政事务（款）一般行政管理事务（项）</w:t>
      </w:r>
      <w:r>
        <w:rPr>
          <w:rFonts w:ascii="仿宋_GB2312" w:hAnsi="宋体" w:eastAsia="仿宋_GB2312" w:cs="仿宋_GB2312"/>
          <w:kern w:val="0"/>
          <w:sz w:val="32"/>
          <w:szCs w:val="32"/>
        </w:rPr>
        <w:t>:2021</w:t>
      </w:r>
      <w:r>
        <w:rPr>
          <w:rFonts w:hint="eastAsia" w:ascii="仿宋_GB2312" w:hAnsi="宋体" w:eastAsia="仿宋_GB2312" w:cs="仿宋_GB2312"/>
          <w:kern w:val="0"/>
          <w:sz w:val="32"/>
          <w:szCs w:val="32"/>
        </w:rPr>
        <w:t>年预算数为</w:t>
      </w:r>
      <w:r>
        <w:rPr>
          <w:rFonts w:ascii="仿宋_GB2312" w:eastAsia="仿宋_GB2312" w:cs="仿宋_GB2312"/>
          <w:sz w:val="32"/>
          <w:szCs w:val="32"/>
        </w:rPr>
        <w:t>400.00</w:t>
      </w:r>
      <w:r>
        <w:rPr>
          <w:rFonts w:hint="eastAsia" w:ascii="仿宋_GB2312" w:hAnsi="宋体" w:eastAsia="仿宋_GB2312" w:cs="仿宋_GB2312"/>
          <w:kern w:val="0"/>
          <w:sz w:val="32"/>
          <w:szCs w:val="32"/>
        </w:rPr>
        <w:t>万元，比上年预算数减少</w:t>
      </w:r>
      <w:r>
        <w:rPr>
          <w:rFonts w:ascii="仿宋_GB2312" w:hAnsi="宋体" w:eastAsia="仿宋_GB2312" w:cs="仿宋_GB2312"/>
          <w:kern w:val="0"/>
          <w:sz w:val="32"/>
          <w:szCs w:val="32"/>
        </w:rPr>
        <w:t>22.00</w:t>
      </w:r>
      <w:r>
        <w:rPr>
          <w:rFonts w:hint="eastAsia" w:ascii="仿宋_GB2312" w:hAnsi="宋体" w:eastAsia="仿宋_GB2312" w:cs="仿宋_GB2312"/>
          <w:kern w:val="0"/>
          <w:sz w:val="32"/>
          <w:szCs w:val="32"/>
        </w:rPr>
        <w:t>万元，下降</w:t>
      </w:r>
      <w:r>
        <w:rPr>
          <w:rFonts w:ascii="仿宋_GB2312" w:hAnsi="宋体" w:eastAsia="仿宋_GB2312" w:cs="仿宋_GB2312"/>
          <w:kern w:val="0"/>
          <w:sz w:val="32"/>
          <w:szCs w:val="32"/>
        </w:rPr>
        <w:t>5%</w:t>
      </w:r>
      <w:r>
        <w:rPr>
          <w:rFonts w:hint="eastAsia" w:ascii="仿宋_GB2312" w:hAnsi="宋体" w:eastAsia="仿宋_GB2312" w:cs="仿宋_GB2312"/>
          <w:kern w:val="0"/>
          <w:sz w:val="32"/>
          <w:szCs w:val="32"/>
        </w:rPr>
        <w:t>，主要原因是：票据周转金项目经费减少。</w:t>
      </w:r>
    </w:p>
    <w:p w14:paraId="3B7AF911">
      <w:pPr>
        <w:spacing w:line="560" w:lineRule="exact"/>
        <w:ind w:firstLine="640" w:firstLineChars="200"/>
        <w:rPr>
          <w:rFonts w:ascii="仿宋_GB2312" w:hAnsi="宋体" w:eastAsia="仿宋_GB2312"/>
          <w:kern w:val="0"/>
          <w:sz w:val="32"/>
          <w:szCs w:val="32"/>
        </w:rPr>
      </w:pPr>
      <w:r>
        <w:rPr>
          <w:rFonts w:ascii="楷体_GB2312" w:hAnsi="宋体" w:eastAsia="楷体_GB2312" w:cs="楷体_GB2312"/>
          <w:kern w:val="0"/>
          <w:sz w:val="32"/>
          <w:szCs w:val="32"/>
        </w:rPr>
        <w:t>4.</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一般公共服务（类）财政事务（款）信息化建设（项）</w:t>
      </w:r>
      <w:r>
        <w:rPr>
          <w:rFonts w:ascii="仿宋_GB2312" w:hAnsi="宋体" w:eastAsia="仿宋_GB2312" w:cs="仿宋_GB2312"/>
          <w:kern w:val="0"/>
          <w:sz w:val="32"/>
          <w:szCs w:val="32"/>
        </w:rPr>
        <w:t>:2021</w:t>
      </w:r>
      <w:r>
        <w:rPr>
          <w:rFonts w:hint="eastAsia" w:ascii="仿宋_GB2312" w:hAnsi="宋体" w:eastAsia="仿宋_GB2312" w:cs="仿宋_GB2312"/>
          <w:kern w:val="0"/>
          <w:sz w:val="32"/>
          <w:szCs w:val="32"/>
        </w:rPr>
        <w:t>年预算数为</w:t>
      </w:r>
      <w:r>
        <w:rPr>
          <w:rFonts w:ascii="仿宋_GB2312" w:eastAsia="仿宋_GB2312" w:cs="仿宋_GB2312"/>
          <w:sz w:val="32"/>
          <w:szCs w:val="32"/>
        </w:rPr>
        <w:t>40.00</w:t>
      </w:r>
      <w:r>
        <w:rPr>
          <w:rFonts w:hint="eastAsia" w:ascii="仿宋_GB2312" w:hAnsi="宋体" w:eastAsia="仿宋_GB2312" w:cs="仿宋_GB2312"/>
          <w:kern w:val="0"/>
          <w:sz w:val="32"/>
          <w:szCs w:val="32"/>
        </w:rPr>
        <w:t>万元，与上年预算数相比无增减变化，主要原因是：严格控制项目经费支出预算。</w:t>
      </w:r>
    </w:p>
    <w:p w14:paraId="216D67CE">
      <w:pPr>
        <w:spacing w:line="560" w:lineRule="exact"/>
        <w:ind w:firstLine="640" w:firstLineChars="200"/>
        <w:rPr>
          <w:rFonts w:ascii="仿宋_GB2312" w:hAnsi="宋体" w:eastAsia="仿宋_GB2312"/>
          <w:kern w:val="0"/>
          <w:sz w:val="32"/>
          <w:szCs w:val="32"/>
        </w:rPr>
      </w:pPr>
      <w:r>
        <w:rPr>
          <w:rFonts w:ascii="楷体_GB2312" w:hAnsi="宋体" w:eastAsia="楷体_GB2312" w:cs="楷体_GB2312"/>
          <w:kern w:val="0"/>
          <w:sz w:val="32"/>
          <w:szCs w:val="32"/>
        </w:rPr>
        <w:t>5.</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一般公共服务（类）财政事务（款）其他财政事务支出（项）</w:t>
      </w:r>
      <w:r>
        <w:rPr>
          <w:rFonts w:ascii="仿宋_GB2312" w:hAnsi="宋体" w:eastAsia="仿宋_GB2312" w:cs="仿宋_GB2312"/>
          <w:kern w:val="0"/>
          <w:sz w:val="32"/>
          <w:szCs w:val="32"/>
        </w:rPr>
        <w:t>:2021</w:t>
      </w:r>
      <w:r>
        <w:rPr>
          <w:rFonts w:hint="eastAsia" w:ascii="仿宋_GB2312" w:hAnsi="宋体" w:eastAsia="仿宋_GB2312" w:cs="仿宋_GB2312"/>
          <w:kern w:val="0"/>
          <w:sz w:val="32"/>
          <w:szCs w:val="32"/>
        </w:rPr>
        <w:t>年预算数为</w:t>
      </w:r>
      <w:r>
        <w:rPr>
          <w:rFonts w:ascii="仿宋_GB2312" w:eastAsia="仿宋_GB2312" w:cs="仿宋_GB2312"/>
          <w:sz w:val="32"/>
          <w:szCs w:val="32"/>
        </w:rPr>
        <w:t>150.00</w:t>
      </w:r>
      <w:r>
        <w:rPr>
          <w:rFonts w:hint="eastAsia" w:ascii="仿宋_GB2312" w:hAnsi="宋体" w:eastAsia="仿宋_GB2312" w:cs="仿宋_GB2312"/>
          <w:kern w:val="0"/>
          <w:sz w:val="32"/>
          <w:szCs w:val="32"/>
        </w:rPr>
        <w:t>万元，比上年预算数增加</w:t>
      </w:r>
      <w:r>
        <w:rPr>
          <w:rFonts w:ascii="仿宋_GB2312" w:hAnsi="宋体" w:eastAsia="仿宋_GB2312" w:cs="仿宋_GB2312"/>
          <w:kern w:val="0"/>
          <w:sz w:val="32"/>
          <w:szCs w:val="32"/>
        </w:rPr>
        <w:t>150.00</w:t>
      </w:r>
      <w:r>
        <w:rPr>
          <w:rFonts w:hint="eastAsia" w:ascii="仿宋_GB2312" w:hAnsi="宋体" w:eastAsia="仿宋_GB2312" w:cs="仿宋_GB2312"/>
          <w:kern w:val="0"/>
          <w:sz w:val="32"/>
          <w:szCs w:val="32"/>
        </w:rPr>
        <w:t>万元，增长</w:t>
      </w:r>
      <w:r>
        <w:rPr>
          <w:rFonts w:ascii="仿宋_GB2312" w:hAnsi="宋体" w:eastAsia="仿宋_GB2312" w:cs="仿宋_GB2312"/>
          <w:kern w:val="0"/>
          <w:sz w:val="32"/>
          <w:szCs w:val="32"/>
        </w:rPr>
        <w:t>100%</w:t>
      </w:r>
      <w:r>
        <w:rPr>
          <w:rFonts w:hint="eastAsia" w:ascii="仿宋_GB2312" w:hAnsi="宋体" w:eastAsia="仿宋_GB2312" w:cs="仿宋_GB2312"/>
          <w:kern w:val="0"/>
          <w:sz w:val="32"/>
          <w:szCs w:val="32"/>
        </w:rPr>
        <w:t>，主要原因是：按照自治区财政厅加快推进预算一体化建设工作要求，增加了一体化平台及预算管理系统建设经费。</w:t>
      </w:r>
    </w:p>
    <w:p w14:paraId="24AA25F3">
      <w:pPr>
        <w:spacing w:line="560" w:lineRule="exact"/>
        <w:ind w:firstLine="640" w:firstLineChars="200"/>
        <w:rPr>
          <w:rFonts w:ascii="仿宋_GB2312" w:hAnsi="宋体" w:eastAsia="仿宋_GB2312"/>
          <w:kern w:val="0"/>
          <w:sz w:val="32"/>
          <w:szCs w:val="32"/>
        </w:rPr>
      </w:pPr>
      <w:r>
        <w:rPr>
          <w:rFonts w:ascii="仿宋_GB2312" w:hAnsi="宋体" w:eastAsia="仿宋_GB2312" w:cs="仿宋_GB2312"/>
          <w:kern w:val="0"/>
          <w:sz w:val="32"/>
          <w:szCs w:val="32"/>
        </w:rPr>
        <w:t>6.</w:t>
      </w:r>
      <w:r>
        <w:rPr>
          <w:rFonts w:hint="eastAsia" w:ascii="仿宋_GB2312" w:hAnsi="宋体" w:eastAsia="仿宋_GB2312" w:cs="仿宋_GB2312"/>
          <w:kern w:val="0"/>
          <w:sz w:val="32"/>
          <w:szCs w:val="32"/>
        </w:rPr>
        <w:t>社会保障和就业支出（类）行政事业单位养老支出（款）机关事业单位基本养老保险缴费支出（项）：</w:t>
      </w:r>
      <w:r>
        <w:rPr>
          <w:rFonts w:ascii="仿宋_GB2312" w:hAnsi="宋体" w:eastAsia="仿宋_GB2312" w:cs="仿宋_GB2312"/>
          <w:kern w:val="0"/>
          <w:sz w:val="32"/>
          <w:szCs w:val="32"/>
        </w:rPr>
        <w:t>2021</w:t>
      </w:r>
      <w:r>
        <w:rPr>
          <w:rFonts w:hint="eastAsia" w:ascii="仿宋_GB2312" w:hAnsi="宋体" w:eastAsia="仿宋_GB2312" w:cs="仿宋_GB2312"/>
          <w:kern w:val="0"/>
          <w:sz w:val="32"/>
          <w:szCs w:val="32"/>
        </w:rPr>
        <w:t>年预算数为</w:t>
      </w:r>
      <w:r>
        <w:rPr>
          <w:rFonts w:ascii="仿宋_GB2312" w:hAnsi="宋体" w:eastAsia="仿宋_GB2312" w:cs="仿宋_GB2312"/>
          <w:kern w:val="0"/>
          <w:sz w:val="32"/>
          <w:szCs w:val="32"/>
        </w:rPr>
        <w:t>112.50</w:t>
      </w:r>
      <w:r>
        <w:rPr>
          <w:rFonts w:hint="eastAsia" w:ascii="仿宋_GB2312" w:hAnsi="宋体" w:eastAsia="仿宋_GB2312" w:cs="仿宋_GB2312"/>
          <w:kern w:val="0"/>
          <w:sz w:val="32"/>
          <w:szCs w:val="32"/>
        </w:rPr>
        <w:t>万元，比上年预算数增加</w:t>
      </w:r>
      <w:r>
        <w:rPr>
          <w:rFonts w:ascii="仿宋_GB2312" w:hAnsi="宋体" w:eastAsia="仿宋_GB2312" w:cs="仿宋_GB2312"/>
          <w:kern w:val="0"/>
          <w:sz w:val="32"/>
          <w:szCs w:val="32"/>
        </w:rPr>
        <w:t>112.50</w:t>
      </w:r>
      <w:r>
        <w:rPr>
          <w:rFonts w:hint="eastAsia" w:ascii="仿宋_GB2312" w:hAnsi="宋体" w:eastAsia="仿宋_GB2312" w:cs="仿宋_GB2312"/>
          <w:kern w:val="0"/>
          <w:sz w:val="32"/>
          <w:szCs w:val="32"/>
        </w:rPr>
        <w:t>万元，增长</w:t>
      </w:r>
      <w:r>
        <w:rPr>
          <w:rFonts w:ascii="仿宋_GB2312" w:hAnsi="宋体" w:eastAsia="仿宋_GB2312" w:cs="仿宋_GB2312"/>
          <w:kern w:val="0"/>
          <w:sz w:val="32"/>
          <w:szCs w:val="32"/>
        </w:rPr>
        <w:t>100%</w:t>
      </w:r>
      <w:r>
        <w:rPr>
          <w:rFonts w:hint="eastAsia" w:ascii="仿宋_GB2312" w:hAnsi="宋体" w:eastAsia="仿宋_GB2312" w:cs="仿宋_GB2312"/>
          <w:kern w:val="0"/>
          <w:sz w:val="32"/>
          <w:szCs w:val="32"/>
        </w:rPr>
        <w:t>，主要原因是：支出功能分类科目发生变化。</w:t>
      </w:r>
    </w:p>
    <w:p w14:paraId="6F683394">
      <w:pPr>
        <w:spacing w:line="560" w:lineRule="exact"/>
        <w:ind w:firstLine="640" w:firstLineChars="200"/>
        <w:rPr>
          <w:rFonts w:ascii="仿宋_GB2312" w:hAnsi="宋体" w:eastAsia="仿宋_GB2312"/>
          <w:kern w:val="0"/>
          <w:sz w:val="32"/>
          <w:szCs w:val="32"/>
        </w:rPr>
      </w:pPr>
      <w:r>
        <w:rPr>
          <w:rFonts w:ascii="仿宋_GB2312" w:hAnsi="宋体" w:eastAsia="仿宋_GB2312" w:cs="仿宋_GB2312"/>
          <w:kern w:val="0"/>
          <w:sz w:val="32"/>
          <w:szCs w:val="32"/>
        </w:rPr>
        <w:t>7</w:t>
      </w:r>
      <w:r>
        <w:rPr>
          <w:rFonts w:hint="eastAsia" w:ascii="仿宋_GB2312" w:hAnsi="宋体" w:eastAsia="仿宋_GB2312" w:cs="仿宋_GB2312"/>
          <w:kern w:val="0"/>
          <w:sz w:val="32"/>
          <w:szCs w:val="32"/>
        </w:rPr>
        <w:t>．卫生健康支出（类）行政事业单位医疗（款）行政单位医疗（项）：</w:t>
      </w:r>
      <w:r>
        <w:rPr>
          <w:rFonts w:ascii="仿宋_GB2312" w:hAnsi="宋体" w:eastAsia="仿宋_GB2312" w:cs="仿宋_GB2312"/>
          <w:kern w:val="0"/>
          <w:sz w:val="32"/>
          <w:szCs w:val="32"/>
        </w:rPr>
        <w:t>2021</w:t>
      </w:r>
      <w:r>
        <w:rPr>
          <w:rFonts w:hint="eastAsia" w:ascii="仿宋_GB2312" w:hAnsi="宋体" w:eastAsia="仿宋_GB2312" w:cs="仿宋_GB2312"/>
          <w:kern w:val="0"/>
          <w:sz w:val="32"/>
          <w:szCs w:val="32"/>
        </w:rPr>
        <w:t>年预算数为</w:t>
      </w:r>
      <w:r>
        <w:rPr>
          <w:rFonts w:ascii="仿宋_GB2312" w:hAnsi="宋体" w:eastAsia="仿宋_GB2312" w:cs="仿宋_GB2312"/>
          <w:color w:val="000000"/>
          <w:sz w:val="32"/>
          <w:szCs w:val="32"/>
        </w:rPr>
        <w:t>94.92</w:t>
      </w:r>
      <w:r>
        <w:rPr>
          <w:rFonts w:hint="eastAsia" w:ascii="仿宋_GB2312" w:hAnsi="宋体" w:eastAsia="仿宋_GB2312" w:cs="仿宋_GB2312"/>
          <w:color w:val="000000"/>
          <w:sz w:val="32"/>
          <w:szCs w:val="32"/>
        </w:rPr>
        <w:t>万元，</w:t>
      </w:r>
      <w:r>
        <w:rPr>
          <w:rFonts w:hint="eastAsia" w:ascii="仿宋_GB2312" w:hAnsi="宋体" w:eastAsia="仿宋_GB2312" w:cs="仿宋_GB2312"/>
          <w:kern w:val="0"/>
          <w:sz w:val="32"/>
          <w:szCs w:val="32"/>
        </w:rPr>
        <w:t>比上年预算数增加</w:t>
      </w:r>
      <w:r>
        <w:rPr>
          <w:rFonts w:ascii="仿宋_GB2312" w:hAnsi="宋体" w:eastAsia="仿宋_GB2312" w:cs="仿宋_GB2312"/>
          <w:kern w:val="0"/>
          <w:sz w:val="32"/>
          <w:szCs w:val="32"/>
        </w:rPr>
        <w:t>94.92</w:t>
      </w:r>
      <w:r>
        <w:rPr>
          <w:rFonts w:hint="eastAsia" w:ascii="仿宋_GB2312" w:hAnsi="宋体" w:eastAsia="仿宋_GB2312" w:cs="仿宋_GB2312"/>
          <w:kern w:val="0"/>
          <w:sz w:val="32"/>
          <w:szCs w:val="32"/>
        </w:rPr>
        <w:t>万元，增长</w:t>
      </w:r>
      <w:r>
        <w:rPr>
          <w:rFonts w:ascii="仿宋_GB2312" w:hAnsi="宋体" w:eastAsia="仿宋_GB2312" w:cs="仿宋_GB2312"/>
          <w:kern w:val="0"/>
          <w:sz w:val="32"/>
          <w:szCs w:val="32"/>
        </w:rPr>
        <w:t>100%</w:t>
      </w:r>
      <w:r>
        <w:rPr>
          <w:rFonts w:hint="eastAsia" w:ascii="仿宋_GB2312" w:hAnsi="宋体" w:eastAsia="仿宋_GB2312" w:cs="仿宋_GB2312"/>
          <w:kern w:val="0"/>
          <w:sz w:val="32"/>
          <w:szCs w:val="32"/>
        </w:rPr>
        <w:t>，主要原因是：支出功能分类科目发生变化。</w:t>
      </w:r>
    </w:p>
    <w:p w14:paraId="00573C85">
      <w:pPr>
        <w:spacing w:line="560" w:lineRule="exact"/>
        <w:ind w:firstLine="640" w:firstLineChars="200"/>
        <w:rPr>
          <w:rFonts w:ascii="仿宋_GB2312" w:hAnsi="宋体" w:eastAsia="仿宋_GB2312"/>
          <w:kern w:val="0"/>
          <w:sz w:val="32"/>
          <w:szCs w:val="32"/>
        </w:rPr>
      </w:pPr>
      <w:r>
        <w:rPr>
          <w:rFonts w:ascii="仿宋_GB2312" w:hAnsi="宋体" w:eastAsia="仿宋_GB2312" w:cs="仿宋_GB2312"/>
          <w:kern w:val="0"/>
          <w:sz w:val="32"/>
          <w:szCs w:val="32"/>
        </w:rPr>
        <w:t>8</w:t>
      </w:r>
      <w:r>
        <w:rPr>
          <w:rFonts w:hint="eastAsia" w:ascii="仿宋_GB2312" w:hAnsi="宋体" w:eastAsia="仿宋_GB2312" w:cs="仿宋_GB2312"/>
          <w:kern w:val="0"/>
          <w:sz w:val="32"/>
          <w:szCs w:val="32"/>
        </w:rPr>
        <w:t>．卫生健康支出（类）行政事业单位医疗（款）公务员医疗补助（项）：</w:t>
      </w:r>
      <w:r>
        <w:rPr>
          <w:rFonts w:ascii="仿宋_GB2312" w:hAnsi="宋体" w:eastAsia="仿宋_GB2312" w:cs="仿宋_GB2312"/>
          <w:kern w:val="0"/>
          <w:sz w:val="32"/>
          <w:szCs w:val="32"/>
        </w:rPr>
        <w:t>2021</w:t>
      </w:r>
      <w:r>
        <w:rPr>
          <w:rFonts w:hint="eastAsia" w:ascii="仿宋_GB2312" w:hAnsi="宋体" w:eastAsia="仿宋_GB2312" w:cs="仿宋_GB2312"/>
          <w:kern w:val="0"/>
          <w:sz w:val="32"/>
          <w:szCs w:val="32"/>
        </w:rPr>
        <w:t>年预算数为</w:t>
      </w:r>
      <w:r>
        <w:rPr>
          <w:rFonts w:ascii="仿宋_GB2312" w:hAnsi="宋体" w:eastAsia="仿宋_GB2312" w:cs="仿宋_GB2312"/>
          <w:color w:val="000000"/>
          <w:sz w:val="32"/>
          <w:szCs w:val="32"/>
        </w:rPr>
        <w:t>30.47</w:t>
      </w:r>
      <w:r>
        <w:rPr>
          <w:rFonts w:hint="eastAsia" w:ascii="仿宋_GB2312" w:hAnsi="宋体" w:eastAsia="仿宋_GB2312" w:cs="仿宋_GB2312"/>
          <w:color w:val="000000"/>
          <w:sz w:val="32"/>
          <w:szCs w:val="32"/>
        </w:rPr>
        <w:t>万元，</w:t>
      </w:r>
      <w:r>
        <w:rPr>
          <w:rFonts w:hint="eastAsia" w:ascii="仿宋_GB2312" w:hAnsi="宋体" w:eastAsia="仿宋_GB2312" w:cs="仿宋_GB2312"/>
          <w:kern w:val="0"/>
          <w:sz w:val="32"/>
          <w:szCs w:val="32"/>
        </w:rPr>
        <w:t>比上年预算数增加</w:t>
      </w:r>
      <w:r>
        <w:rPr>
          <w:rFonts w:ascii="仿宋_GB2312" w:hAnsi="宋体" w:eastAsia="仿宋_GB2312" w:cs="仿宋_GB2312"/>
          <w:kern w:val="0"/>
          <w:sz w:val="32"/>
          <w:szCs w:val="32"/>
        </w:rPr>
        <w:t>30.47</w:t>
      </w:r>
      <w:r>
        <w:rPr>
          <w:rFonts w:hint="eastAsia" w:ascii="仿宋_GB2312" w:hAnsi="宋体" w:eastAsia="仿宋_GB2312" w:cs="仿宋_GB2312"/>
          <w:kern w:val="0"/>
          <w:sz w:val="32"/>
          <w:szCs w:val="32"/>
        </w:rPr>
        <w:t>万元，增长</w:t>
      </w:r>
      <w:r>
        <w:rPr>
          <w:rFonts w:ascii="仿宋_GB2312" w:hAnsi="宋体" w:eastAsia="仿宋_GB2312" w:cs="仿宋_GB2312"/>
          <w:kern w:val="0"/>
          <w:sz w:val="32"/>
          <w:szCs w:val="32"/>
        </w:rPr>
        <w:t>100%</w:t>
      </w:r>
      <w:r>
        <w:rPr>
          <w:rFonts w:hint="eastAsia" w:ascii="仿宋_GB2312" w:hAnsi="宋体" w:eastAsia="仿宋_GB2312" w:cs="仿宋_GB2312"/>
          <w:kern w:val="0"/>
          <w:sz w:val="32"/>
          <w:szCs w:val="32"/>
        </w:rPr>
        <w:t>，主要原因是：支出功能分类科目发生变化。</w:t>
      </w:r>
    </w:p>
    <w:p w14:paraId="6776826C">
      <w:pPr>
        <w:spacing w:line="560" w:lineRule="exact"/>
        <w:ind w:firstLine="640" w:firstLineChars="200"/>
        <w:rPr>
          <w:rFonts w:ascii="仿宋_GB2312" w:hAnsi="宋体" w:eastAsia="仿宋_GB2312"/>
          <w:kern w:val="0"/>
          <w:sz w:val="32"/>
          <w:szCs w:val="32"/>
        </w:rPr>
      </w:pPr>
      <w:r>
        <w:rPr>
          <w:rFonts w:ascii="仿宋_GB2312" w:hAnsi="宋体" w:eastAsia="仿宋_GB2312" w:cs="仿宋_GB2312"/>
          <w:kern w:val="0"/>
          <w:sz w:val="32"/>
          <w:szCs w:val="32"/>
        </w:rPr>
        <w:t>9</w:t>
      </w:r>
      <w:r>
        <w:rPr>
          <w:rFonts w:hint="eastAsia" w:ascii="仿宋_GB2312" w:hAnsi="宋体" w:eastAsia="仿宋_GB2312" w:cs="仿宋_GB2312"/>
          <w:kern w:val="0"/>
          <w:sz w:val="32"/>
          <w:szCs w:val="32"/>
        </w:rPr>
        <w:t>．卫生健康支出（类）行政事业单位医疗（款）</w:t>
      </w:r>
      <w:r>
        <w:rPr>
          <w:rFonts w:hint="eastAsia" w:ascii="仿宋_GB2312" w:hAnsi="宋体" w:eastAsia="仿宋_GB2312" w:cs="仿宋_GB2312"/>
          <w:color w:val="000000"/>
          <w:sz w:val="32"/>
          <w:szCs w:val="32"/>
        </w:rPr>
        <w:t>其他行政事业单位医疗支出（项）：</w:t>
      </w:r>
      <w:r>
        <w:rPr>
          <w:rFonts w:ascii="仿宋_GB2312" w:hAnsi="宋体" w:eastAsia="仿宋_GB2312" w:cs="仿宋_GB2312"/>
          <w:kern w:val="0"/>
          <w:sz w:val="32"/>
          <w:szCs w:val="32"/>
        </w:rPr>
        <w:t>2021</w:t>
      </w:r>
      <w:r>
        <w:rPr>
          <w:rFonts w:hint="eastAsia" w:ascii="仿宋_GB2312" w:hAnsi="宋体" w:eastAsia="仿宋_GB2312" w:cs="仿宋_GB2312"/>
          <w:kern w:val="0"/>
          <w:sz w:val="32"/>
          <w:szCs w:val="32"/>
        </w:rPr>
        <w:t>年预算数为</w:t>
      </w:r>
      <w:r>
        <w:rPr>
          <w:rFonts w:ascii="仿宋_GB2312" w:hAnsi="宋体" w:eastAsia="仿宋_GB2312" w:cs="仿宋_GB2312"/>
          <w:color w:val="000000"/>
          <w:sz w:val="32"/>
          <w:szCs w:val="32"/>
        </w:rPr>
        <w:t>0.79</w:t>
      </w:r>
      <w:r>
        <w:rPr>
          <w:rFonts w:hint="eastAsia" w:ascii="仿宋_GB2312" w:hAnsi="宋体" w:eastAsia="仿宋_GB2312" w:cs="仿宋_GB2312"/>
          <w:color w:val="000000"/>
          <w:sz w:val="32"/>
          <w:szCs w:val="32"/>
        </w:rPr>
        <w:t>万元，</w:t>
      </w:r>
      <w:r>
        <w:rPr>
          <w:rFonts w:hint="eastAsia" w:ascii="仿宋_GB2312" w:hAnsi="宋体" w:eastAsia="仿宋_GB2312" w:cs="仿宋_GB2312"/>
          <w:kern w:val="0"/>
          <w:sz w:val="32"/>
          <w:szCs w:val="32"/>
        </w:rPr>
        <w:t>比上年预算数增加</w:t>
      </w:r>
      <w:r>
        <w:rPr>
          <w:rFonts w:ascii="仿宋_GB2312" w:hAnsi="宋体" w:eastAsia="仿宋_GB2312" w:cs="仿宋_GB2312"/>
          <w:kern w:val="0"/>
          <w:sz w:val="32"/>
          <w:szCs w:val="32"/>
        </w:rPr>
        <w:t>0.79</w:t>
      </w:r>
      <w:r>
        <w:rPr>
          <w:rFonts w:hint="eastAsia" w:ascii="仿宋_GB2312" w:hAnsi="宋体" w:eastAsia="仿宋_GB2312" w:cs="仿宋_GB2312"/>
          <w:kern w:val="0"/>
          <w:sz w:val="32"/>
          <w:szCs w:val="32"/>
        </w:rPr>
        <w:t>万元，增长</w:t>
      </w:r>
      <w:r>
        <w:rPr>
          <w:rFonts w:ascii="仿宋_GB2312" w:hAnsi="宋体" w:eastAsia="仿宋_GB2312" w:cs="仿宋_GB2312"/>
          <w:kern w:val="0"/>
          <w:sz w:val="32"/>
          <w:szCs w:val="32"/>
        </w:rPr>
        <w:t>100%</w:t>
      </w:r>
      <w:r>
        <w:rPr>
          <w:rFonts w:hint="eastAsia" w:ascii="仿宋_GB2312" w:hAnsi="宋体" w:eastAsia="仿宋_GB2312" w:cs="仿宋_GB2312"/>
          <w:kern w:val="0"/>
          <w:sz w:val="32"/>
          <w:szCs w:val="32"/>
        </w:rPr>
        <w:t>，主要原因是：支出功能分类科目发生变化。</w:t>
      </w:r>
    </w:p>
    <w:p w14:paraId="0EE78960">
      <w:pPr>
        <w:spacing w:line="560" w:lineRule="exact"/>
        <w:ind w:firstLine="640" w:firstLineChars="200"/>
        <w:rPr>
          <w:rFonts w:ascii="黑体" w:hAnsi="宋体" w:eastAsia="黑体"/>
          <w:kern w:val="0"/>
          <w:sz w:val="32"/>
          <w:szCs w:val="32"/>
        </w:rPr>
      </w:pPr>
      <w:r>
        <w:rPr>
          <w:rFonts w:hint="eastAsia" w:ascii="黑体" w:hAnsi="宋体" w:eastAsia="黑体" w:cs="黑体"/>
          <w:kern w:val="0"/>
          <w:sz w:val="32"/>
          <w:szCs w:val="32"/>
        </w:rPr>
        <w:t>六、关于</w:t>
      </w:r>
      <w:r>
        <w:rPr>
          <w:rFonts w:hint="eastAsia" w:ascii="黑体" w:hAnsi="黑体" w:eastAsia="黑体" w:cs="黑体"/>
          <w:kern w:val="0"/>
          <w:sz w:val="32"/>
          <w:szCs w:val="32"/>
        </w:rPr>
        <w:t>昌吉州财政局</w:t>
      </w:r>
      <w:r>
        <w:rPr>
          <w:rFonts w:ascii="黑体" w:hAnsi="黑体" w:eastAsia="黑体" w:cs="黑体"/>
          <w:kern w:val="0"/>
          <w:sz w:val="32"/>
          <w:szCs w:val="32"/>
        </w:rPr>
        <w:t>2021</w:t>
      </w:r>
      <w:r>
        <w:rPr>
          <w:rFonts w:hint="eastAsia" w:ascii="黑体" w:hAnsi="宋体" w:eastAsia="黑体" w:cs="黑体"/>
          <w:kern w:val="0"/>
          <w:sz w:val="32"/>
          <w:szCs w:val="32"/>
        </w:rPr>
        <w:t>年一般公共预算基本支出情况说明</w:t>
      </w:r>
    </w:p>
    <w:p w14:paraId="01F3CCC5">
      <w:pPr>
        <w:spacing w:line="560" w:lineRule="exact"/>
        <w:ind w:firstLine="640" w:firstLineChars="200"/>
        <w:rPr>
          <w:rFonts w:ascii="仿宋_GB2312" w:hAnsi="宋体" w:eastAsia="仿宋_GB2312"/>
          <w:kern w:val="0"/>
          <w:sz w:val="32"/>
          <w:szCs w:val="32"/>
        </w:rPr>
      </w:pPr>
      <w:r>
        <w:rPr>
          <w:rFonts w:hint="eastAsia" w:ascii="仿宋_GB2312" w:hAnsi="宋体" w:eastAsia="仿宋_GB2312" w:cs="仿宋_GB2312"/>
          <w:kern w:val="0"/>
          <w:sz w:val="32"/>
          <w:szCs w:val="32"/>
        </w:rPr>
        <w:t>昌吉州财政局</w:t>
      </w:r>
      <w:r>
        <w:rPr>
          <w:rFonts w:ascii="仿宋_GB2312" w:hAnsi="宋体" w:eastAsia="仿宋_GB2312" w:cs="仿宋_GB2312"/>
          <w:kern w:val="0"/>
          <w:sz w:val="32"/>
          <w:szCs w:val="32"/>
        </w:rPr>
        <w:t>2021</w:t>
      </w:r>
      <w:r>
        <w:rPr>
          <w:rFonts w:hint="eastAsia" w:ascii="仿宋_GB2312" w:hAnsi="宋体" w:eastAsia="仿宋_GB2312" w:cs="仿宋_GB2312"/>
          <w:kern w:val="0"/>
          <w:sz w:val="32"/>
          <w:szCs w:val="32"/>
        </w:rPr>
        <w:t>年一般公共预算基本支出</w:t>
      </w:r>
      <w:r>
        <w:rPr>
          <w:rFonts w:ascii="仿宋_GB2312" w:hAnsi="宋体" w:eastAsia="仿宋_GB2312" w:cs="仿宋_GB2312"/>
          <w:kern w:val="0"/>
          <w:sz w:val="32"/>
          <w:szCs w:val="32"/>
        </w:rPr>
        <w:t>1559.00</w:t>
      </w:r>
      <w:r>
        <w:rPr>
          <w:rFonts w:hint="eastAsia" w:ascii="仿宋_GB2312" w:hAnsi="宋体" w:eastAsia="仿宋_GB2312" w:cs="仿宋_GB2312"/>
          <w:kern w:val="0"/>
          <w:sz w:val="32"/>
          <w:szCs w:val="32"/>
        </w:rPr>
        <w:t>万元，</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其中：</w:t>
      </w:r>
    </w:p>
    <w:p w14:paraId="71139489">
      <w:pPr>
        <w:spacing w:line="560" w:lineRule="exact"/>
        <w:ind w:firstLine="640" w:firstLineChars="200"/>
        <w:rPr>
          <w:rFonts w:ascii="仿宋_GB2312" w:hAnsi="宋体" w:eastAsia="仿宋_GB2312"/>
          <w:kern w:val="0"/>
          <w:sz w:val="32"/>
          <w:szCs w:val="32"/>
        </w:rPr>
      </w:pPr>
      <w:r>
        <w:rPr>
          <w:rFonts w:hint="eastAsia" w:ascii="仿宋_GB2312" w:hAnsi="宋体" w:eastAsia="仿宋_GB2312" w:cs="仿宋_GB2312"/>
          <w:kern w:val="0"/>
          <w:sz w:val="32"/>
          <w:szCs w:val="32"/>
        </w:rPr>
        <w:t>人员经费</w:t>
      </w:r>
      <w:r>
        <w:rPr>
          <w:rFonts w:ascii="仿宋_GB2312" w:hAnsi="宋体" w:eastAsia="仿宋_GB2312" w:cs="仿宋_GB2312"/>
          <w:kern w:val="0"/>
          <w:sz w:val="32"/>
          <w:szCs w:val="32"/>
        </w:rPr>
        <w:t>1294.36</w:t>
      </w:r>
      <w:r>
        <w:rPr>
          <w:rFonts w:hint="eastAsia" w:ascii="仿宋_GB2312" w:hAnsi="宋体" w:eastAsia="仿宋_GB2312" w:cs="仿宋_GB2312"/>
          <w:kern w:val="0"/>
          <w:sz w:val="32"/>
          <w:szCs w:val="32"/>
        </w:rPr>
        <w:t>万元，主要包括：基本工资、津贴补贴、奖金、伙食补助费、绩效工资、机关事业单位基本养老保险缴费、职工基本医疗保险缴费、公务员医疗补助缴费、其他社会保障缴费、住房公积金、其他工资福利支出、生活补助、奖励金、其他对个人和家庭的补助等。</w:t>
      </w:r>
    </w:p>
    <w:p w14:paraId="55907CAB">
      <w:pPr>
        <w:spacing w:line="560" w:lineRule="exact"/>
        <w:ind w:firstLine="640" w:firstLineChars="200"/>
        <w:rPr>
          <w:rFonts w:ascii="仿宋_GB2312" w:hAnsi="宋体" w:eastAsia="仿宋_GB2312"/>
          <w:kern w:val="0"/>
          <w:sz w:val="32"/>
          <w:szCs w:val="32"/>
        </w:rPr>
      </w:pPr>
      <w:r>
        <w:rPr>
          <w:rFonts w:hint="eastAsia" w:ascii="仿宋_GB2312" w:hAnsi="宋体" w:eastAsia="仿宋_GB2312" w:cs="仿宋_GB2312"/>
          <w:kern w:val="0"/>
          <w:sz w:val="32"/>
          <w:szCs w:val="32"/>
        </w:rPr>
        <w:t>公用经费</w:t>
      </w:r>
      <w:r>
        <w:rPr>
          <w:rFonts w:ascii="仿宋_GB2312" w:hAnsi="宋体" w:eastAsia="仿宋_GB2312" w:cs="仿宋_GB2312"/>
          <w:kern w:val="0"/>
          <w:sz w:val="32"/>
          <w:szCs w:val="32"/>
        </w:rPr>
        <w:t>264.64</w:t>
      </w:r>
      <w:r>
        <w:rPr>
          <w:rFonts w:hint="eastAsia" w:ascii="仿宋_GB2312" w:hAnsi="宋体" w:eastAsia="仿宋_GB2312" w:cs="仿宋_GB2312"/>
          <w:kern w:val="0"/>
          <w:sz w:val="32"/>
          <w:szCs w:val="32"/>
        </w:rPr>
        <w:t>万元，主要包括：办公费、水费、电费、邮电费、取暖费、差旅费、维修（护）费、租赁费、公务接待费、劳务费、工会经费、福利费、公务用车运行维护费、其他商品和服务支出等。</w:t>
      </w:r>
    </w:p>
    <w:p w14:paraId="00422471">
      <w:pPr>
        <w:spacing w:line="560" w:lineRule="exact"/>
        <w:ind w:firstLine="640" w:firstLineChars="200"/>
        <w:rPr>
          <w:rFonts w:ascii="黑体" w:hAnsi="宋体" w:eastAsia="黑体"/>
          <w:kern w:val="0"/>
          <w:sz w:val="32"/>
          <w:szCs w:val="32"/>
        </w:rPr>
      </w:pPr>
      <w:r>
        <w:rPr>
          <w:rFonts w:hint="eastAsia" w:ascii="黑体" w:hAnsi="宋体" w:eastAsia="黑体" w:cs="黑体"/>
          <w:kern w:val="0"/>
          <w:sz w:val="32"/>
          <w:szCs w:val="32"/>
        </w:rPr>
        <w:t>七、关于昌吉州财政局</w:t>
      </w:r>
      <w:r>
        <w:rPr>
          <w:rFonts w:ascii="黑体" w:hAnsi="宋体" w:eastAsia="黑体" w:cs="黑体"/>
          <w:kern w:val="0"/>
          <w:sz w:val="32"/>
          <w:szCs w:val="32"/>
        </w:rPr>
        <w:t>2021</w:t>
      </w:r>
      <w:r>
        <w:rPr>
          <w:rFonts w:hint="eastAsia" w:ascii="黑体" w:hAnsi="宋体" w:eastAsia="黑体" w:cs="黑体"/>
          <w:kern w:val="0"/>
          <w:sz w:val="32"/>
          <w:szCs w:val="32"/>
        </w:rPr>
        <w:t>年一般公共预算项目支出情况说明</w:t>
      </w:r>
    </w:p>
    <w:p w14:paraId="019FF739">
      <w:pPr>
        <w:widowControl/>
        <w:spacing w:line="580" w:lineRule="exact"/>
        <w:ind w:firstLine="640" w:firstLineChars="200"/>
        <w:jc w:val="left"/>
        <w:rPr>
          <w:rFonts w:ascii="仿宋_GB2312" w:hAnsi="黑体" w:eastAsia="仿宋_GB2312"/>
          <w:sz w:val="32"/>
          <w:szCs w:val="32"/>
        </w:rPr>
      </w:pPr>
      <w:r>
        <w:rPr>
          <w:rFonts w:hint="eastAsia" w:ascii="仿宋_GB2312" w:hAnsi="黑体" w:eastAsia="仿宋_GB2312" w:cs="仿宋_GB2312"/>
          <w:sz w:val="32"/>
          <w:szCs w:val="32"/>
        </w:rPr>
        <w:t>（一）项目名称：</w:t>
      </w:r>
      <w:r>
        <w:rPr>
          <w:rFonts w:hint="eastAsia" w:ascii="仿宋_GB2312" w:hAnsi="宋体" w:eastAsia="仿宋_GB2312" w:cs="仿宋_GB2312"/>
          <w:kern w:val="0"/>
          <w:sz w:val="32"/>
          <w:szCs w:val="32"/>
        </w:rPr>
        <w:t>票据周转金</w:t>
      </w:r>
    </w:p>
    <w:p w14:paraId="3B5EAD55">
      <w:pPr>
        <w:pStyle w:val="6"/>
        <w:shd w:val="clear" w:color="auto" w:fill="FFFFFF"/>
        <w:spacing w:before="0" w:beforeAutospacing="0" w:after="0" w:afterAutospacing="0" w:line="360" w:lineRule="atLeas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设立的政策依据：《财政票据管理办法》（中华人民共和国财政部令第</w:t>
      </w:r>
      <w:r>
        <w:rPr>
          <w:rFonts w:ascii="仿宋_GB2312" w:hAnsi="仿宋" w:eastAsia="仿宋_GB2312" w:cs="仿宋_GB2312"/>
          <w:sz w:val="32"/>
          <w:szCs w:val="32"/>
        </w:rPr>
        <w:t>70</w:t>
      </w:r>
      <w:r>
        <w:rPr>
          <w:rFonts w:hint="eastAsia" w:ascii="仿宋_GB2312" w:hAnsi="仿宋" w:eastAsia="仿宋_GB2312" w:cs="仿宋_GB2312"/>
          <w:sz w:val="32"/>
          <w:szCs w:val="32"/>
        </w:rPr>
        <w:t>号）第四条：“</w:t>
      </w:r>
      <w:r>
        <w:rPr>
          <w:rFonts w:hint="eastAsia" w:ascii="仿宋_GB2312" w:hAnsi="仿宋" w:eastAsia="仿宋_GB2312" w:cs="仿宋_GB2312"/>
          <w:color w:val="333333"/>
          <w:sz w:val="32"/>
          <w:szCs w:val="32"/>
        </w:rPr>
        <w:t>省级以下财政部门负责本行政区域财政票据的申领、发放、核销、销毁和监督检查等工作。”《财政部关于印发</w:t>
      </w:r>
      <w:r>
        <w:rPr>
          <w:rFonts w:ascii="仿宋_GB2312" w:hAnsi="仿宋" w:eastAsia="仿宋_GB2312" w:cs="仿宋_GB2312"/>
          <w:color w:val="333333"/>
          <w:sz w:val="32"/>
          <w:szCs w:val="32"/>
        </w:rPr>
        <w:t>&lt;</w:t>
      </w:r>
      <w:r>
        <w:rPr>
          <w:rFonts w:hint="eastAsia" w:ascii="仿宋_GB2312" w:hAnsi="仿宋" w:eastAsia="仿宋_GB2312" w:cs="仿宋_GB2312"/>
          <w:color w:val="333333"/>
          <w:sz w:val="32"/>
          <w:szCs w:val="32"/>
        </w:rPr>
        <w:t>关于推进财政政票据电子化改革的方案</w:t>
      </w:r>
      <w:r>
        <w:rPr>
          <w:rFonts w:ascii="仿宋_GB2312" w:hAnsi="仿宋" w:eastAsia="仿宋_GB2312" w:cs="仿宋_GB2312"/>
          <w:color w:val="333333"/>
          <w:sz w:val="32"/>
          <w:szCs w:val="32"/>
        </w:rPr>
        <w:t>&gt;</w:t>
      </w:r>
      <w:r>
        <w:rPr>
          <w:rFonts w:hint="eastAsia" w:ascii="仿宋_GB2312" w:hAnsi="仿宋" w:eastAsia="仿宋_GB2312" w:cs="仿宋_GB2312"/>
          <w:color w:val="333333"/>
          <w:sz w:val="32"/>
          <w:szCs w:val="32"/>
        </w:rPr>
        <w:t>的通知》、《关于实施财政票据管理“智能卡”工作的》</w:t>
      </w:r>
    </w:p>
    <w:p w14:paraId="521E35A7">
      <w:pPr>
        <w:widowControl/>
        <w:spacing w:line="580" w:lineRule="exact"/>
        <w:ind w:firstLine="640"/>
        <w:jc w:val="left"/>
        <w:rPr>
          <w:rFonts w:ascii="仿宋_GB2312" w:hAnsi="黑体" w:eastAsia="仿宋_GB2312"/>
          <w:sz w:val="32"/>
          <w:szCs w:val="32"/>
        </w:rPr>
      </w:pPr>
      <w:r>
        <w:rPr>
          <w:rFonts w:hint="eastAsia" w:ascii="仿宋_GB2312" w:hAnsi="黑体" w:eastAsia="仿宋_GB2312" w:cs="仿宋_GB2312"/>
          <w:sz w:val="32"/>
          <w:szCs w:val="32"/>
        </w:rPr>
        <w:t>预算安排规模：</w:t>
      </w:r>
      <w:r>
        <w:rPr>
          <w:rFonts w:ascii="仿宋_GB2312" w:hAnsi="宋体" w:eastAsia="仿宋_GB2312" w:cs="仿宋_GB2312"/>
          <w:kern w:val="0"/>
          <w:sz w:val="32"/>
          <w:szCs w:val="32"/>
        </w:rPr>
        <w:t>100</w:t>
      </w:r>
      <w:r>
        <w:rPr>
          <w:rFonts w:hint="eastAsia" w:ascii="仿宋_GB2312" w:hAnsi="宋体" w:eastAsia="仿宋_GB2312" w:cs="仿宋_GB2312"/>
          <w:kern w:val="0"/>
          <w:sz w:val="32"/>
          <w:szCs w:val="32"/>
        </w:rPr>
        <w:t>万元</w:t>
      </w:r>
    </w:p>
    <w:p w14:paraId="6370E61D">
      <w:pPr>
        <w:widowControl/>
        <w:spacing w:line="580" w:lineRule="exact"/>
        <w:ind w:firstLine="640"/>
        <w:jc w:val="left"/>
        <w:rPr>
          <w:rFonts w:ascii="仿宋_GB2312" w:hAnsi="黑体" w:eastAsia="仿宋_GB2312"/>
          <w:sz w:val="32"/>
          <w:szCs w:val="32"/>
        </w:rPr>
      </w:pPr>
      <w:r>
        <w:rPr>
          <w:rFonts w:hint="eastAsia" w:ascii="仿宋_GB2312" w:hAnsi="黑体" w:eastAsia="仿宋_GB2312" w:cs="仿宋_GB2312"/>
          <w:sz w:val="32"/>
          <w:szCs w:val="32"/>
        </w:rPr>
        <w:t>项目承担单位：</w:t>
      </w:r>
      <w:r>
        <w:rPr>
          <w:rFonts w:hint="eastAsia" w:ascii="仿宋_GB2312" w:hAnsi="宋体" w:eastAsia="仿宋_GB2312" w:cs="仿宋_GB2312"/>
          <w:kern w:val="0"/>
          <w:sz w:val="32"/>
          <w:szCs w:val="32"/>
        </w:rPr>
        <w:t>昌吉州财政局</w:t>
      </w:r>
    </w:p>
    <w:p w14:paraId="6B01F985">
      <w:pPr>
        <w:widowControl/>
        <w:spacing w:line="580" w:lineRule="exact"/>
        <w:ind w:firstLine="640"/>
        <w:jc w:val="left"/>
        <w:rPr>
          <w:rFonts w:ascii="仿宋_GB2312" w:hAnsi="黑体" w:eastAsia="仿宋_GB2312"/>
          <w:sz w:val="32"/>
          <w:szCs w:val="32"/>
        </w:rPr>
      </w:pPr>
      <w:r>
        <w:rPr>
          <w:rFonts w:hint="eastAsia" w:ascii="仿宋_GB2312" w:hAnsi="黑体" w:eastAsia="仿宋_GB2312" w:cs="仿宋_GB2312"/>
          <w:sz w:val="32"/>
          <w:szCs w:val="32"/>
        </w:rPr>
        <w:t>资金分配情况：按季度统计全州财政票据需求，</w:t>
      </w:r>
      <w:r>
        <w:rPr>
          <w:rFonts w:hint="eastAsia" w:ascii="仿宋_GB2312" w:hAnsi="宋体" w:eastAsia="仿宋_GB2312" w:cs="仿宋_GB2312"/>
          <w:kern w:val="0"/>
          <w:sz w:val="32"/>
          <w:szCs w:val="32"/>
        </w:rPr>
        <w:t>资金用于支付州本级和各县（市）财政票据工本费</w:t>
      </w:r>
      <w:r>
        <w:rPr>
          <w:rFonts w:ascii="仿宋_GB2312" w:hAnsi="宋体" w:eastAsia="仿宋_GB2312" w:cs="仿宋_GB2312"/>
          <w:kern w:val="0"/>
          <w:sz w:val="32"/>
          <w:szCs w:val="32"/>
        </w:rPr>
        <w:t>94</w:t>
      </w:r>
      <w:r>
        <w:rPr>
          <w:rFonts w:hint="eastAsia" w:ascii="仿宋_GB2312" w:hAnsi="宋体" w:eastAsia="仿宋_GB2312" w:cs="仿宋_GB2312"/>
          <w:kern w:val="0"/>
          <w:sz w:val="32"/>
          <w:szCs w:val="32"/>
        </w:rPr>
        <w:t>万元、财政票据电子化服务费</w:t>
      </w:r>
      <w:r>
        <w:rPr>
          <w:rFonts w:ascii="仿宋_GB2312" w:hAnsi="宋体" w:eastAsia="仿宋_GB2312" w:cs="仿宋_GB2312"/>
          <w:kern w:val="0"/>
          <w:sz w:val="32"/>
          <w:szCs w:val="32"/>
        </w:rPr>
        <w:t>6</w:t>
      </w:r>
      <w:r>
        <w:rPr>
          <w:rFonts w:hint="eastAsia" w:ascii="仿宋_GB2312" w:hAnsi="宋体" w:eastAsia="仿宋_GB2312" w:cs="仿宋_GB2312"/>
          <w:kern w:val="0"/>
          <w:sz w:val="32"/>
          <w:szCs w:val="32"/>
        </w:rPr>
        <w:t>万元。</w:t>
      </w:r>
    </w:p>
    <w:p w14:paraId="77B7B9AF">
      <w:pPr>
        <w:widowControl/>
        <w:spacing w:line="580" w:lineRule="exact"/>
        <w:ind w:firstLine="640"/>
        <w:jc w:val="left"/>
        <w:rPr>
          <w:rFonts w:ascii="仿宋_GB2312" w:hAnsi="宋体" w:eastAsia="仿宋_GB2312"/>
          <w:kern w:val="0"/>
          <w:sz w:val="32"/>
          <w:szCs w:val="32"/>
        </w:rPr>
      </w:pPr>
      <w:r>
        <w:rPr>
          <w:rFonts w:hint="eastAsia" w:ascii="仿宋_GB2312" w:hAnsi="黑体" w:eastAsia="仿宋_GB2312" w:cs="仿宋_GB2312"/>
          <w:sz w:val="32"/>
          <w:szCs w:val="32"/>
        </w:rPr>
        <w:t>资金执行时间：</w:t>
      </w:r>
      <w:r>
        <w:rPr>
          <w:rFonts w:ascii="仿宋_GB2312" w:hAnsi="宋体" w:eastAsia="仿宋_GB2312" w:cs="仿宋_GB2312"/>
          <w:kern w:val="0"/>
          <w:sz w:val="32"/>
          <w:szCs w:val="32"/>
        </w:rPr>
        <w:t>2021</w:t>
      </w:r>
      <w:r>
        <w:rPr>
          <w:rFonts w:hint="eastAsia" w:ascii="仿宋_GB2312" w:hAnsi="宋体" w:eastAsia="仿宋_GB2312" w:cs="仿宋_GB2312"/>
          <w:kern w:val="0"/>
          <w:sz w:val="32"/>
          <w:szCs w:val="32"/>
        </w:rPr>
        <w:t>年</w:t>
      </w:r>
      <w:r>
        <w:rPr>
          <w:rFonts w:ascii="仿宋_GB2312" w:hAnsi="宋体" w:eastAsia="仿宋_GB2312" w:cs="仿宋_GB2312"/>
          <w:kern w:val="0"/>
          <w:sz w:val="32"/>
          <w:szCs w:val="32"/>
        </w:rPr>
        <w:t>1</w:t>
      </w:r>
      <w:r>
        <w:rPr>
          <w:rFonts w:hint="eastAsia" w:ascii="仿宋_GB2312" w:hAnsi="宋体" w:eastAsia="仿宋_GB2312" w:cs="仿宋_GB2312"/>
          <w:kern w:val="0"/>
          <w:sz w:val="32"/>
          <w:szCs w:val="32"/>
        </w:rPr>
        <w:t>月</w:t>
      </w:r>
      <w:r>
        <w:rPr>
          <w:rFonts w:ascii="仿宋_GB2312" w:hAnsi="宋体" w:eastAsia="仿宋_GB2312" w:cs="仿宋_GB2312"/>
          <w:kern w:val="0"/>
          <w:sz w:val="32"/>
          <w:szCs w:val="32"/>
        </w:rPr>
        <w:t>-2021</w:t>
      </w:r>
      <w:r>
        <w:rPr>
          <w:rFonts w:hint="eastAsia" w:ascii="仿宋_GB2312" w:hAnsi="宋体" w:eastAsia="仿宋_GB2312" w:cs="仿宋_GB2312"/>
          <w:kern w:val="0"/>
          <w:sz w:val="32"/>
          <w:szCs w:val="32"/>
        </w:rPr>
        <w:t>年</w:t>
      </w:r>
      <w:r>
        <w:rPr>
          <w:rFonts w:ascii="仿宋_GB2312" w:hAnsi="宋体" w:eastAsia="仿宋_GB2312" w:cs="仿宋_GB2312"/>
          <w:kern w:val="0"/>
          <w:sz w:val="32"/>
          <w:szCs w:val="32"/>
        </w:rPr>
        <w:t>12</w:t>
      </w:r>
      <w:r>
        <w:rPr>
          <w:rFonts w:hint="eastAsia" w:ascii="仿宋_GB2312" w:hAnsi="宋体" w:eastAsia="仿宋_GB2312" w:cs="仿宋_GB2312"/>
          <w:kern w:val="0"/>
          <w:sz w:val="32"/>
          <w:szCs w:val="32"/>
        </w:rPr>
        <w:t>月</w:t>
      </w:r>
    </w:p>
    <w:p w14:paraId="533600B9">
      <w:pPr>
        <w:widowControl/>
        <w:spacing w:line="580" w:lineRule="exact"/>
        <w:ind w:firstLine="640"/>
        <w:jc w:val="left"/>
        <w:rPr>
          <w:rFonts w:ascii="仿宋_GB2312" w:hAnsi="黑体" w:eastAsia="仿宋_GB2312"/>
          <w:sz w:val="32"/>
          <w:szCs w:val="32"/>
        </w:rPr>
      </w:pPr>
      <w:r>
        <w:rPr>
          <w:rFonts w:hint="eastAsia" w:ascii="仿宋_GB2312" w:hAnsi="黑体" w:eastAsia="仿宋_GB2312" w:cs="仿宋_GB2312"/>
          <w:sz w:val="32"/>
          <w:szCs w:val="32"/>
        </w:rPr>
        <w:t>（二）项目名称：信息化建设经费</w:t>
      </w:r>
    </w:p>
    <w:p w14:paraId="26421859">
      <w:pPr>
        <w:pStyle w:val="6"/>
        <w:shd w:val="clear" w:color="auto" w:fill="FFFFFF"/>
        <w:spacing w:before="0" w:beforeAutospacing="0" w:after="0" w:afterAutospacing="0" w:line="360" w:lineRule="atLeas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设立的政策依据：</w:t>
      </w:r>
      <w:r>
        <w:rPr>
          <w:rFonts w:hint="eastAsia" w:ascii="仿宋_GB2312" w:eastAsia="仿宋_GB2312" w:cs="仿宋_GB2312"/>
          <w:sz w:val="32"/>
          <w:szCs w:val="32"/>
        </w:rPr>
        <w:t>《国家发展改革委关于金财工程（一期）项目建议书的批复》、</w:t>
      </w:r>
      <w:r>
        <w:rPr>
          <w:rFonts w:hint="eastAsia" w:ascii="仿宋_GB2312" w:hAnsi="仿宋" w:eastAsia="仿宋_GB2312" w:cs="仿宋_GB2312"/>
          <w:sz w:val="32"/>
          <w:szCs w:val="32"/>
        </w:rPr>
        <w:t>财政部《“金财工程”应用支撑平台建设方案》　</w:t>
      </w:r>
    </w:p>
    <w:p w14:paraId="6F55441F">
      <w:pPr>
        <w:widowControl/>
        <w:spacing w:line="580" w:lineRule="exact"/>
        <w:ind w:firstLine="640"/>
        <w:jc w:val="left"/>
        <w:rPr>
          <w:rFonts w:ascii="仿宋_GB2312" w:hAnsi="黑体" w:eastAsia="仿宋_GB2312"/>
          <w:sz w:val="32"/>
          <w:szCs w:val="32"/>
        </w:rPr>
      </w:pPr>
      <w:r>
        <w:rPr>
          <w:rFonts w:hint="eastAsia" w:ascii="仿宋_GB2312" w:hAnsi="黑体" w:eastAsia="仿宋_GB2312" w:cs="仿宋_GB2312"/>
          <w:sz w:val="32"/>
          <w:szCs w:val="32"/>
        </w:rPr>
        <w:t>预算安排规模：</w:t>
      </w:r>
      <w:r>
        <w:rPr>
          <w:rFonts w:ascii="仿宋_GB2312" w:hAnsi="宋体" w:eastAsia="仿宋_GB2312" w:cs="仿宋_GB2312"/>
          <w:kern w:val="0"/>
          <w:sz w:val="32"/>
          <w:szCs w:val="32"/>
        </w:rPr>
        <w:t>40</w:t>
      </w:r>
      <w:r>
        <w:rPr>
          <w:rFonts w:hint="eastAsia" w:ascii="仿宋_GB2312" w:hAnsi="宋体" w:eastAsia="仿宋_GB2312" w:cs="仿宋_GB2312"/>
          <w:kern w:val="0"/>
          <w:sz w:val="32"/>
          <w:szCs w:val="32"/>
        </w:rPr>
        <w:t>万元</w:t>
      </w:r>
    </w:p>
    <w:p w14:paraId="6BCF233F">
      <w:pPr>
        <w:widowControl/>
        <w:spacing w:line="580" w:lineRule="exact"/>
        <w:ind w:firstLine="640"/>
        <w:jc w:val="left"/>
        <w:rPr>
          <w:rFonts w:ascii="仿宋_GB2312" w:hAnsi="黑体" w:eastAsia="仿宋_GB2312"/>
          <w:sz w:val="32"/>
          <w:szCs w:val="32"/>
        </w:rPr>
      </w:pPr>
      <w:r>
        <w:rPr>
          <w:rFonts w:hint="eastAsia" w:ascii="仿宋_GB2312" w:hAnsi="黑体" w:eastAsia="仿宋_GB2312" w:cs="仿宋_GB2312"/>
          <w:sz w:val="32"/>
          <w:szCs w:val="32"/>
        </w:rPr>
        <w:t>项目承担单位：</w:t>
      </w:r>
      <w:r>
        <w:rPr>
          <w:rFonts w:hint="eastAsia" w:ascii="仿宋_GB2312" w:hAnsi="宋体" w:eastAsia="仿宋_GB2312" w:cs="仿宋_GB2312"/>
          <w:kern w:val="0"/>
          <w:sz w:val="32"/>
          <w:szCs w:val="32"/>
        </w:rPr>
        <w:t>昌吉州财政局</w:t>
      </w:r>
    </w:p>
    <w:p w14:paraId="4B3AAFD4">
      <w:pPr>
        <w:widowControl/>
        <w:spacing w:line="580" w:lineRule="exact"/>
        <w:ind w:firstLine="640"/>
        <w:jc w:val="left"/>
        <w:rPr>
          <w:rFonts w:ascii="仿宋_GB2312" w:hAnsi="黑体" w:eastAsia="仿宋_GB2312"/>
          <w:sz w:val="32"/>
          <w:szCs w:val="32"/>
        </w:rPr>
      </w:pPr>
      <w:r>
        <w:rPr>
          <w:rFonts w:hint="eastAsia" w:ascii="仿宋_GB2312" w:hAnsi="黑体" w:eastAsia="仿宋_GB2312" w:cs="仿宋_GB2312"/>
          <w:sz w:val="32"/>
          <w:szCs w:val="32"/>
        </w:rPr>
        <w:t>资金分配情况：财政一体化管理信息系统、财政统一门户系统、预算综合管理系统运行维护费用</w:t>
      </w:r>
      <w:r>
        <w:rPr>
          <w:rFonts w:ascii="仿宋_GB2312" w:hAnsi="黑体" w:eastAsia="仿宋_GB2312" w:cs="仿宋_GB2312"/>
          <w:sz w:val="32"/>
          <w:szCs w:val="32"/>
        </w:rPr>
        <w:t>25</w:t>
      </w:r>
      <w:r>
        <w:rPr>
          <w:rFonts w:hint="eastAsia" w:ascii="仿宋_GB2312" w:hAnsi="黑体" w:eastAsia="仿宋_GB2312" w:cs="仿宋_GB2312"/>
          <w:sz w:val="32"/>
          <w:szCs w:val="32"/>
        </w:rPr>
        <w:t>万元，信息网络设备配置更新经费</w:t>
      </w:r>
      <w:r>
        <w:rPr>
          <w:rFonts w:ascii="仿宋_GB2312" w:hAnsi="黑体" w:eastAsia="仿宋_GB2312" w:cs="仿宋_GB2312"/>
          <w:sz w:val="32"/>
          <w:szCs w:val="32"/>
        </w:rPr>
        <w:t>15</w:t>
      </w:r>
      <w:r>
        <w:rPr>
          <w:rFonts w:hint="eastAsia" w:ascii="仿宋_GB2312" w:hAnsi="黑体" w:eastAsia="仿宋_GB2312" w:cs="仿宋_GB2312"/>
          <w:sz w:val="32"/>
          <w:szCs w:val="32"/>
        </w:rPr>
        <w:t>万元　</w:t>
      </w:r>
    </w:p>
    <w:p w14:paraId="5BE05FBB">
      <w:pPr>
        <w:widowControl/>
        <w:spacing w:line="580" w:lineRule="exact"/>
        <w:ind w:firstLine="640"/>
        <w:jc w:val="left"/>
        <w:rPr>
          <w:rFonts w:ascii="仿宋_GB2312" w:hAnsi="宋体" w:eastAsia="仿宋_GB2312"/>
          <w:kern w:val="0"/>
          <w:sz w:val="32"/>
          <w:szCs w:val="32"/>
        </w:rPr>
      </w:pPr>
      <w:r>
        <w:rPr>
          <w:rFonts w:hint="eastAsia" w:ascii="仿宋_GB2312" w:hAnsi="黑体" w:eastAsia="仿宋_GB2312" w:cs="仿宋_GB2312"/>
          <w:sz w:val="32"/>
          <w:szCs w:val="32"/>
        </w:rPr>
        <w:t>资金执行时间：</w:t>
      </w:r>
      <w:r>
        <w:rPr>
          <w:rFonts w:ascii="仿宋_GB2312" w:hAnsi="宋体" w:eastAsia="仿宋_GB2312" w:cs="仿宋_GB2312"/>
          <w:kern w:val="0"/>
          <w:sz w:val="32"/>
          <w:szCs w:val="32"/>
        </w:rPr>
        <w:t>2021</w:t>
      </w:r>
      <w:r>
        <w:rPr>
          <w:rFonts w:hint="eastAsia" w:ascii="仿宋_GB2312" w:hAnsi="宋体" w:eastAsia="仿宋_GB2312" w:cs="仿宋_GB2312"/>
          <w:kern w:val="0"/>
          <w:sz w:val="32"/>
          <w:szCs w:val="32"/>
        </w:rPr>
        <w:t>年</w:t>
      </w:r>
      <w:r>
        <w:rPr>
          <w:rFonts w:ascii="仿宋_GB2312" w:hAnsi="宋体" w:eastAsia="仿宋_GB2312" w:cs="仿宋_GB2312"/>
          <w:kern w:val="0"/>
          <w:sz w:val="32"/>
          <w:szCs w:val="32"/>
        </w:rPr>
        <w:t>1</w:t>
      </w:r>
      <w:r>
        <w:rPr>
          <w:rFonts w:hint="eastAsia" w:ascii="仿宋_GB2312" w:hAnsi="宋体" w:eastAsia="仿宋_GB2312" w:cs="仿宋_GB2312"/>
          <w:kern w:val="0"/>
          <w:sz w:val="32"/>
          <w:szCs w:val="32"/>
        </w:rPr>
        <w:t>月</w:t>
      </w:r>
      <w:r>
        <w:rPr>
          <w:rFonts w:ascii="仿宋_GB2312" w:hAnsi="宋体" w:eastAsia="仿宋_GB2312" w:cs="仿宋_GB2312"/>
          <w:kern w:val="0"/>
          <w:sz w:val="32"/>
          <w:szCs w:val="32"/>
        </w:rPr>
        <w:t>-2021</w:t>
      </w:r>
      <w:r>
        <w:rPr>
          <w:rFonts w:hint="eastAsia" w:ascii="仿宋_GB2312" w:hAnsi="宋体" w:eastAsia="仿宋_GB2312" w:cs="仿宋_GB2312"/>
          <w:kern w:val="0"/>
          <w:sz w:val="32"/>
          <w:szCs w:val="32"/>
        </w:rPr>
        <w:t>年</w:t>
      </w:r>
      <w:r>
        <w:rPr>
          <w:rFonts w:ascii="仿宋_GB2312" w:hAnsi="宋体" w:eastAsia="仿宋_GB2312" w:cs="仿宋_GB2312"/>
          <w:kern w:val="0"/>
          <w:sz w:val="32"/>
          <w:szCs w:val="32"/>
        </w:rPr>
        <w:t>12</w:t>
      </w:r>
      <w:r>
        <w:rPr>
          <w:rFonts w:hint="eastAsia" w:ascii="仿宋_GB2312" w:hAnsi="宋体" w:eastAsia="仿宋_GB2312" w:cs="仿宋_GB2312"/>
          <w:kern w:val="0"/>
          <w:sz w:val="32"/>
          <w:szCs w:val="32"/>
        </w:rPr>
        <w:t>月</w:t>
      </w:r>
    </w:p>
    <w:p w14:paraId="1FEA7D39">
      <w:pPr>
        <w:widowControl/>
        <w:ind w:firstLine="640" w:firstLineChars="200"/>
        <w:jc w:val="left"/>
        <w:rPr>
          <w:rFonts w:ascii="仿宋_GB2312" w:hAnsi="仿宋" w:eastAsia="仿宋_GB2312"/>
          <w:kern w:val="0"/>
          <w:sz w:val="32"/>
          <w:szCs w:val="32"/>
        </w:rPr>
      </w:pPr>
      <w:r>
        <w:rPr>
          <w:rFonts w:hint="eastAsia" w:ascii="仿宋_GB2312" w:hAnsi="宋体" w:eastAsia="仿宋_GB2312" w:cs="仿宋_GB2312"/>
          <w:kern w:val="0"/>
          <w:sz w:val="32"/>
          <w:szCs w:val="32"/>
        </w:rPr>
        <w:t>（三）</w:t>
      </w:r>
      <w:r>
        <w:rPr>
          <w:rFonts w:hint="eastAsia" w:ascii="仿宋_GB2312" w:hAnsi="仿宋" w:eastAsia="仿宋_GB2312" w:cs="仿宋_GB2312"/>
          <w:sz w:val="32"/>
          <w:szCs w:val="32"/>
        </w:rPr>
        <w:t>项目名称：财政业务工作经费</w:t>
      </w:r>
    </w:p>
    <w:p w14:paraId="7E53F380">
      <w:pPr>
        <w:widowControl/>
        <w:shd w:val="clear" w:color="auto" w:fill="FFFFFF"/>
        <w:ind w:firstLine="640" w:firstLineChars="200"/>
        <w:rPr>
          <w:rFonts w:ascii="仿宋_GB2312" w:hAnsi="仿宋" w:eastAsia="仿宋_GB2312"/>
          <w:kern w:val="0"/>
          <w:sz w:val="32"/>
          <w:szCs w:val="32"/>
        </w:rPr>
      </w:pPr>
      <w:r>
        <w:rPr>
          <w:rFonts w:hint="eastAsia" w:ascii="仿宋_GB2312" w:hAnsi="仿宋" w:eastAsia="仿宋_GB2312" w:cs="仿宋_GB2312"/>
          <w:sz w:val="32"/>
          <w:szCs w:val="32"/>
        </w:rPr>
        <w:t>设立的政策依据：《中华人民共和国政府采购法》、《政府采购货物和服务招标投标管理办法》、《政府采购评审专家管理办法》、《关于印发</w:t>
      </w:r>
      <w:r>
        <w:rPr>
          <w:rFonts w:ascii="仿宋_GB2312" w:hAnsi="仿宋" w:eastAsia="仿宋_GB2312" w:cs="仿宋_GB2312"/>
          <w:sz w:val="32"/>
          <w:szCs w:val="32"/>
        </w:rPr>
        <w:t>&lt;</w:t>
      </w:r>
      <w:r>
        <w:rPr>
          <w:rFonts w:hint="eastAsia" w:ascii="仿宋_GB2312" w:hAnsi="仿宋" w:eastAsia="仿宋_GB2312" w:cs="仿宋_GB2312"/>
          <w:sz w:val="32"/>
          <w:szCs w:val="32"/>
        </w:rPr>
        <w:t>政府采购专家评审劳务费发放管理办法</w:t>
      </w:r>
      <w:r>
        <w:rPr>
          <w:rFonts w:ascii="仿宋_GB2312" w:hAnsi="仿宋" w:eastAsia="仿宋_GB2312" w:cs="仿宋_GB2312"/>
          <w:sz w:val="32"/>
          <w:szCs w:val="32"/>
        </w:rPr>
        <w:t>&gt;</w:t>
      </w:r>
      <w:r>
        <w:rPr>
          <w:rFonts w:hint="eastAsia" w:ascii="仿宋_GB2312" w:hAnsi="仿宋" w:eastAsia="仿宋_GB2312" w:cs="仿宋_GB2312"/>
          <w:sz w:val="32"/>
          <w:szCs w:val="32"/>
        </w:rPr>
        <w:t>的通知》、《关于加快推进自治区政府采购信息化建设的通知》、《财政部门监督办法》（财政部令第</w:t>
      </w:r>
      <w:r>
        <w:rPr>
          <w:rFonts w:ascii="仿宋_GB2312" w:hAnsi="仿宋" w:eastAsia="仿宋_GB2312" w:cs="仿宋_GB2312"/>
          <w:sz w:val="32"/>
          <w:szCs w:val="32"/>
        </w:rPr>
        <w:t>69</w:t>
      </w:r>
      <w:r>
        <w:rPr>
          <w:rFonts w:hint="eastAsia" w:ascii="仿宋_GB2312" w:hAnsi="仿宋" w:eastAsia="仿宋_GB2312" w:cs="仿宋_GB2312"/>
          <w:sz w:val="32"/>
          <w:szCs w:val="32"/>
        </w:rPr>
        <w:t>号）、</w:t>
      </w:r>
      <w:r>
        <w:rPr>
          <w:rFonts w:hint="eastAsia" w:ascii="仿宋_GB2312" w:hAnsi="宋体" w:eastAsia="仿宋_GB2312" w:cs="仿宋_GB2312"/>
          <w:kern w:val="0"/>
          <w:sz w:val="32"/>
          <w:szCs w:val="32"/>
        </w:rPr>
        <w:t>《部门决算管理制度》、《财政部关于修订印发</w:t>
      </w:r>
      <w:r>
        <w:rPr>
          <w:rFonts w:ascii="仿宋_GB2312" w:hAnsi="宋体" w:eastAsia="仿宋_GB2312" w:cs="仿宋_GB2312"/>
          <w:kern w:val="0"/>
          <w:sz w:val="32"/>
          <w:szCs w:val="32"/>
        </w:rPr>
        <w:t>&lt;</w:t>
      </w:r>
      <w:r>
        <w:rPr>
          <w:rFonts w:hint="eastAsia" w:ascii="仿宋_GB2312" w:hAnsi="宋体" w:eastAsia="仿宋_GB2312" w:cs="仿宋_GB2312"/>
          <w:kern w:val="0"/>
          <w:sz w:val="32"/>
          <w:szCs w:val="32"/>
        </w:rPr>
        <w:t>政府综合财务报告编制操作指南（试行）</w:t>
      </w:r>
      <w:r>
        <w:rPr>
          <w:rFonts w:ascii="仿宋_GB2312" w:hAnsi="宋体" w:eastAsia="仿宋_GB2312" w:cs="仿宋_GB2312"/>
          <w:kern w:val="0"/>
          <w:sz w:val="32"/>
          <w:szCs w:val="32"/>
        </w:rPr>
        <w:t>&gt;</w:t>
      </w:r>
      <w:r>
        <w:rPr>
          <w:rFonts w:hint="eastAsia" w:ascii="仿宋_GB2312" w:hAnsi="宋体" w:eastAsia="仿宋_GB2312" w:cs="仿宋_GB2312"/>
          <w:kern w:val="0"/>
          <w:sz w:val="32"/>
          <w:szCs w:val="32"/>
        </w:rPr>
        <w:t>的通知》（财库</w:t>
      </w:r>
      <w:r>
        <w:rPr>
          <w:rFonts w:hint="eastAsia" w:ascii="仿宋_GB2312" w:hAnsi="微软雅黑" w:eastAsia="仿宋_GB2312" w:cs="仿宋_GB2312"/>
          <w:color w:val="000000"/>
          <w:sz w:val="32"/>
          <w:szCs w:val="32"/>
        </w:rPr>
        <w:t>〔</w:t>
      </w:r>
      <w:r>
        <w:rPr>
          <w:rFonts w:ascii="仿宋_GB2312" w:hAnsi="微软雅黑" w:eastAsia="仿宋_GB2312" w:cs="仿宋_GB2312"/>
          <w:color w:val="000000"/>
          <w:sz w:val="32"/>
          <w:szCs w:val="32"/>
        </w:rPr>
        <w:t>2018</w:t>
      </w:r>
      <w:r>
        <w:rPr>
          <w:rFonts w:hint="eastAsia" w:ascii="仿宋_GB2312" w:hAnsi="微软雅黑" w:eastAsia="仿宋_GB2312" w:cs="仿宋_GB2312"/>
          <w:color w:val="000000"/>
          <w:sz w:val="32"/>
          <w:szCs w:val="32"/>
        </w:rPr>
        <w:t>〕</w:t>
      </w:r>
      <w:r>
        <w:rPr>
          <w:rFonts w:ascii="仿宋_GB2312" w:hAnsi="宋体" w:eastAsia="仿宋_GB2312" w:cs="仿宋_GB2312"/>
          <w:kern w:val="0"/>
          <w:sz w:val="32"/>
          <w:szCs w:val="32"/>
        </w:rPr>
        <w:t>30</w:t>
      </w:r>
      <w:r>
        <w:rPr>
          <w:rFonts w:hint="eastAsia" w:ascii="仿宋_GB2312" w:hAnsi="宋体" w:eastAsia="仿宋_GB2312" w:cs="仿宋_GB2312"/>
          <w:kern w:val="0"/>
          <w:sz w:val="32"/>
          <w:szCs w:val="32"/>
        </w:rPr>
        <w:t>号）、《财政部关于全面推进行政事业单位内部控制建设的指导意见》、</w:t>
      </w:r>
      <w:r>
        <w:rPr>
          <w:rFonts w:hint="eastAsia" w:ascii="仿宋_GB2312" w:hAnsi="仿宋" w:eastAsia="仿宋_GB2312" w:cs="仿宋_GB2312"/>
          <w:sz w:val="32"/>
          <w:szCs w:val="32"/>
        </w:rPr>
        <w:t>《中华人民共和国会计法》、</w:t>
      </w:r>
      <w:r>
        <w:rPr>
          <w:rFonts w:hint="eastAsia" w:ascii="仿宋_GB2312" w:hAnsi="宋体" w:eastAsia="仿宋_GB2312" w:cs="仿宋_GB2312"/>
          <w:kern w:val="0"/>
          <w:sz w:val="32"/>
          <w:szCs w:val="32"/>
        </w:rPr>
        <w:t>《关于转发自治区财政厅关于进一步推进新旧政府会计制度衔接工作实施意见的通知》</w:t>
      </w:r>
    </w:p>
    <w:p w14:paraId="40D4515F">
      <w:pPr>
        <w:widowControl/>
        <w:ind w:firstLine="640" w:firstLineChars="200"/>
        <w:jc w:val="left"/>
        <w:rPr>
          <w:rFonts w:ascii="仿宋_GB2312" w:hAnsi="仿宋" w:eastAsia="仿宋_GB2312"/>
          <w:sz w:val="32"/>
          <w:szCs w:val="32"/>
        </w:rPr>
      </w:pPr>
      <w:r>
        <w:rPr>
          <w:rFonts w:hint="eastAsia" w:ascii="仿宋_GB2312" w:hAnsi="仿宋" w:eastAsia="仿宋_GB2312" w:cs="仿宋_GB2312"/>
          <w:sz w:val="32"/>
          <w:szCs w:val="32"/>
        </w:rPr>
        <w:t>预算安排规模：</w:t>
      </w:r>
      <w:r>
        <w:rPr>
          <w:rFonts w:ascii="仿宋_GB2312" w:hAnsi="仿宋" w:eastAsia="仿宋_GB2312" w:cs="仿宋_GB2312"/>
          <w:kern w:val="0"/>
          <w:sz w:val="32"/>
          <w:szCs w:val="32"/>
        </w:rPr>
        <w:t>100</w:t>
      </w:r>
      <w:r>
        <w:rPr>
          <w:rFonts w:hint="eastAsia" w:ascii="仿宋_GB2312" w:hAnsi="仿宋" w:eastAsia="仿宋_GB2312" w:cs="仿宋_GB2312"/>
          <w:kern w:val="0"/>
          <w:sz w:val="32"/>
          <w:szCs w:val="32"/>
        </w:rPr>
        <w:t>万元</w:t>
      </w:r>
    </w:p>
    <w:p w14:paraId="2E6DACD7">
      <w:pPr>
        <w:widowControl/>
        <w:ind w:firstLine="640" w:firstLineChars="200"/>
        <w:jc w:val="left"/>
        <w:rPr>
          <w:rFonts w:ascii="仿宋_GB2312" w:hAnsi="仿宋" w:eastAsia="仿宋_GB2312"/>
          <w:sz w:val="32"/>
          <w:szCs w:val="32"/>
        </w:rPr>
      </w:pPr>
      <w:r>
        <w:rPr>
          <w:rFonts w:hint="eastAsia" w:ascii="仿宋_GB2312" w:hAnsi="仿宋" w:eastAsia="仿宋_GB2312" w:cs="仿宋_GB2312"/>
          <w:sz w:val="32"/>
          <w:szCs w:val="32"/>
        </w:rPr>
        <w:t>项目承担单位：</w:t>
      </w:r>
      <w:r>
        <w:rPr>
          <w:rFonts w:hint="eastAsia" w:ascii="仿宋_GB2312" w:hAnsi="仿宋" w:eastAsia="仿宋_GB2312" w:cs="仿宋_GB2312"/>
          <w:kern w:val="0"/>
          <w:sz w:val="32"/>
          <w:szCs w:val="32"/>
        </w:rPr>
        <w:t>昌吉州财政局</w:t>
      </w:r>
    </w:p>
    <w:p w14:paraId="10748E8F">
      <w:pPr>
        <w:spacing w:line="560" w:lineRule="exact"/>
        <w:ind w:firstLine="640" w:firstLineChars="200"/>
        <w:rPr>
          <w:rFonts w:ascii="仿宋_GB2312" w:hAnsi="黑体" w:eastAsia="仿宋_GB2312"/>
          <w:sz w:val="32"/>
          <w:szCs w:val="32"/>
        </w:rPr>
      </w:pPr>
      <w:r>
        <w:rPr>
          <w:rFonts w:hint="eastAsia" w:ascii="仿宋_GB2312" w:hAnsi="仿宋" w:eastAsia="仿宋_GB2312" w:cs="仿宋_GB2312"/>
          <w:sz w:val="32"/>
          <w:szCs w:val="32"/>
        </w:rPr>
        <w:t>资金分配情况：“政采云”服务费</w:t>
      </w:r>
      <w:r>
        <w:rPr>
          <w:rFonts w:ascii="仿宋_GB2312" w:hAnsi="仿宋" w:eastAsia="仿宋_GB2312" w:cs="仿宋_GB2312"/>
          <w:sz w:val="32"/>
          <w:szCs w:val="32"/>
        </w:rPr>
        <w:t>25</w:t>
      </w:r>
      <w:r>
        <w:rPr>
          <w:rFonts w:hint="eastAsia" w:ascii="仿宋_GB2312" w:hAnsi="仿宋" w:eastAsia="仿宋_GB2312" w:cs="仿宋_GB2312"/>
          <w:sz w:val="32"/>
          <w:szCs w:val="32"/>
        </w:rPr>
        <w:t>万元；</w:t>
      </w:r>
      <w:r>
        <w:rPr>
          <w:rFonts w:hint="eastAsia" w:ascii="仿宋_GB2312" w:hAnsi="黑体" w:eastAsia="仿宋_GB2312" w:cs="仿宋_GB2312"/>
          <w:sz w:val="32"/>
          <w:szCs w:val="32"/>
        </w:rPr>
        <w:t>政府采购经费</w:t>
      </w:r>
      <w:r>
        <w:rPr>
          <w:rFonts w:ascii="仿宋_GB2312" w:hAnsi="黑体" w:eastAsia="仿宋_GB2312" w:cs="仿宋_GB2312"/>
          <w:sz w:val="32"/>
          <w:szCs w:val="32"/>
        </w:rPr>
        <w:t>5</w:t>
      </w:r>
      <w:r>
        <w:rPr>
          <w:rFonts w:hint="eastAsia" w:ascii="仿宋_GB2312" w:hAnsi="黑体" w:eastAsia="仿宋_GB2312" w:cs="仿宋_GB2312"/>
          <w:sz w:val="32"/>
          <w:szCs w:val="32"/>
        </w:rPr>
        <w:t>万元；</w:t>
      </w:r>
      <w:r>
        <w:rPr>
          <w:rFonts w:hint="eastAsia" w:ascii="仿宋_GB2312" w:hAnsi="宋体" w:eastAsia="仿宋_GB2312" w:cs="仿宋_GB2312"/>
          <w:kern w:val="0"/>
          <w:sz w:val="32"/>
          <w:szCs w:val="32"/>
        </w:rPr>
        <w:t>聘请中介机构对州本级部门和各县市财政部门开展部门决算、政府综合财务报告、内控制度的编报要求和软件操作的培训，并对汇审编制工作提供业务指导和技术支持的相关费用</w:t>
      </w:r>
      <w:r>
        <w:rPr>
          <w:rFonts w:ascii="仿宋_GB2312" w:hAnsi="宋体" w:eastAsia="仿宋_GB2312" w:cs="仿宋_GB2312"/>
          <w:kern w:val="0"/>
          <w:sz w:val="32"/>
          <w:szCs w:val="32"/>
        </w:rPr>
        <w:t>20</w:t>
      </w:r>
      <w:r>
        <w:rPr>
          <w:rFonts w:hint="eastAsia" w:ascii="仿宋_GB2312" w:hAnsi="宋体" w:eastAsia="仿宋_GB2312" w:cs="仿宋_GB2312"/>
          <w:kern w:val="0"/>
          <w:sz w:val="32"/>
          <w:szCs w:val="32"/>
        </w:rPr>
        <w:t>万元；组织开展本</w:t>
      </w:r>
      <w:r>
        <w:rPr>
          <w:rFonts w:hint="eastAsia" w:ascii="仿宋_GB2312" w:hAnsi="微软雅黑" w:eastAsia="仿宋_GB2312" w:cs="仿宋_GB2312"/>
          <w:color w:val="000000"/>
          <w:sz w:val="32"/>
          <w:szCs w:val="32"/>
        </w:rPr>
        <w:t>年度会计专业资格考试任务、会计人员继续教育、行政事业单位会计信息质量检查指导工作等经费</w:t>
      </w:r>
      <w:r>
        <w:rPr>
          <w:rFonts w:ascii="仿宋_GB2312" w:hAnsi="微软雅黑" w:eastAsia="仿宋_GB2312" w:cs="仿宋_GB2312"/>
          <w:color w:val="000000"/>
          <w:sz w:val="32"/>
          <w:szCs w:val="32"/>
        </w:rPr>
        <w:t>20</w:t>
      </w:r>
      <w:r>
        <w:rPr>
          <w:rFonts w:hint="eastAsia" w:ascii="仿宋_GB2312" w:hAnsi="微软雅黑" w:eastAsia="仿宋_GB2312" w:cs="仿宋_GB2312"/>
          <w:color w:val="000000"/>
          <w:sz w:val="32"/>
          <w:szCs w:val="32"/>
        </w:rPr>
        <w:t>万元；组织开展调研、财税政策宣传经费</w:t>
      </w:r>
      <w:r>
        <w:rPr>
          <w:rFonts w:ascii="仿宋_GB2312" w:hAnsi="微软雅黑" w:eastAsia="仿宋_GB2312" w:cs="仿宋_GB2312"/>
          <w:color w:val="000000"/>
          <w:sz w:val="32"/>
          <w:szCs w:val="32"/>
        </w:rPr>
        <w:t>10</w:t>
      </w:r>
      <w:r>
        <w:rPr>
          <w:rFonts w:hint="eastAsia" w:ascii="仿宋_GB2312" w:hAnsi="微软雅黑" w:eastAsia="仿宋_GB2312" w:cs="仿宋_GB2312"/>
          <w:color w:val="000000"/>
          <w:sz w:val="32"/>
          <w:szCs w:val="32"/>
        </w:rPr>
        <w:t>万元；组织开展自治州乡镇财政财务管理业务培训班、落实惠农补贴政策，强化乡镇财政资金监管工作经费</w:t>
      </w:r>
      <w:r>
        <w:rPr>
          <w:rFonts w:ascii="仿宋_GB2312" w:hAnsi="微软雅黑" w:eastAsia="仿宋_GB2312" w:cs="仿宋_GB2312"/>
          <w:color w:val="000000"/>
          <w:sz w:val="32"/>
          <w:szCs w:val="32"/>
        </w:rPr>
        <w:t>20</w:t>
      </w:r>
      <w:r>
        <w:rPr>
          <w:rFonts w:hint="eastAsia" w:ascii="仿宋_GB2312" w:hAnsi="微软雅黑" w:eastAsia="仿宋_GB2312" w:cs="仿宋_GB2312"/>
          <w:color w:val="000000"/>
          <w:sz w:val="32"/>
          <w:szCs w:val="32"/>
        </w:rPr>
        <w:t>万元</w:t>
      </w:r>
      <w:r>
        <w:rPr>
          <w:rFonts w:hint="eastAsia" w:ascii="仿宋_GB2312" w:hAnsi="黑体" w:eastAsia="仿宋_GB2312" w:cs="仿宋_GB2312"/>
          <w:sz w:val="32"/>
          <w:szCs w:val="32"/>
        </w:rPr>
        <w:t>。</w:t>
      </w:r>
    </w:p>
    <w:p w14:paraId="5CEF9B18">
      <w:pPr>
        <w:widowControl/>
        <w:spacing w:line="580" w:lineRule="exact"/>
        <w:ind w:firstLine="640"/>
        <w:jc w:val="left"/>
        <w:rPr>
          <w:rFonts w:ascii="仿宋_GB2312" w:hAnsi="宋体" w:eastAsia="仿宋_GB2312"/>
          <w:kern w:val="0"/>
          <w:sz w:val="32"/>
          <w:szCs w:val="32"/>
        </w:rPr>
      </w:pPr>
      <w:r>
        <w:rPr>
          <w:rFonts w:hint="eastAsia" w:ascii="仿宋_GB2312" w:hAnsi="黑体" w:eastAsia="仿宋_GB2312" w:cs="仿宋_GB2312"/>
          <w:sz w:val="32"/>
          <w:szCs w:val="32"/>
        </w:rPr>
        <w:t>资金执行时间：</w:t>
      </w:r>
      <w:r>
        <w:rPr>
          <w:rFonts w:ascii="仿宋_GB2312" w:hAnsi="宋体" w:eastAsia="仿宋_GB2312" w:cs="仿宋_GB2312"/>
          <w:kern w:val="0"/>
          <w:sz w:val="32"/>
          <w:szCs w:val="32"/>
        </w:rPr>
        <w:t>2021</w:t>
      </w:r>
      <w:r>
        <w:rPr>
          <w:rFonts w:hint="eastAsia" w:ascii="仿宋_GB2312" w:hAnsi="宋体" w:eastAsia="仿宋_GB2312" w:cs="仿宋_GB2312"/>
          <w:kern w:val="0"/>
          <w:sz w:val="32"/>
          <w:szCs w:val="32"/>
        </w:rPr>
        <w:t>年</w:t>
      </w:r>
      <w:r>
        <w:rPr>
          <w:rFonts w:ascii="仿宋_GB2312" w:hAnsi="宋体" w:eastAsia="仿宋_GB2312" w:cs="仿宋_GB2312"/>
          <w:kern w:val="0"/>
          <w:sz w:val="32"/>
          <w:szCs w:val="32"/>
        </w:rPr>
        <w:t>1</w:t>
      </w:r>
      <w:r>
        <w:rPr>
          <w:rFonts w:hint="eastAsia" w:ascii="仿宋_GB2312" w:hAnsi="宋体" w:eastAsia="仿宋_GB2312" w:cs="仿宋_GB2312"/>
          <w:kern w:val="0"/>
          <w:sz w:val="32"/>
          <w:szCs w:val="32"/>
        </w:rPr>
        <w:t>月</w:t>
      </w:r>
      <w:r>
        <w:rPr>
          <w:rFonts w:ascii="仿宋_GB2312" w:hAnsi="宋体" w:eastAsia="仿宋_GB2312" w:cs="仿宋_GB2312"/>
          <w:kern w:val="0"/>
          <w:sz w:val="32"/>
          <w:szCs w:val="32"/>
        </w:rPr>
        <w:t>-2021</w:t>
      </w:r>
      <w:r>
        <w:rPr>
          <w:rFonts w:hint="eastAsia" w:ascii="仿宋_GB2312" w:hAnsi="宋体" w:eastAsia="仿宋_GB2312" w:cs="仿宋_GB2312"/>
          <w:kern w:val="0"/>
          <w:sz w:val="32"/>
          <w:szCs w:val="32"/>
        </w:rPr>
        <w:t>年</w:t>
      </w:r>
      <w:r>
        <w:rPr>
          <w:rFonts w:ascii="仿宋_GB2312" w:hAnsi="宋体" w:eastAsia="仿宋_GB2312" w:cs="仿宋_GB2312"/>
          <w:kern w:val="0"/>
          <w:sz w:val="32"/>
          <w:szCs w:val="32"/>
        </w:rPr>
        <w:t>12</w:t>
      </w:r>
      <w:r>
        <w:rPr>
          <w:rFonts w:hint="eastAsia" w:ascii="仿宋_GB2312" w:hAnsi="宋体" w:eastAsia="仿宋_GB2312" w:cs="仿宋_GB2312"/>
          <w:kern w:val="0"/>
          <w:sz w:val="32"/>
          <w:szCs w:val="32"/>
        </w:rPr>
        <w:t>月</w:t>
      </w:r>
    </w:p>
    <w:p w14:paraId="29563F81">
      <w:pPr>
        <w:widowControl/>
        <w:ind w:firstLine="640" w:firstLineChars="200"/>
        <w:jc w:val="left"/>
        <w:rPr>
          <w:rFonts w:ascii="仿宋_GB2312" w:hAnsi="仿宋" w:eastAsia="仿宋_GB2312"/>
          <w:sz w:val="32"/>
          <w:szCs w:val="32"/>
        </w:rPr>
      </w:pPr>
      <w:r>
        <w:rPr>
          <w:rFonts w:hint="eastAsia" w:ascii="仿宋_GB2312" w:hAnsi="仿宋" w:eastAsia="仿宋_GB2312" w:cs="仿宋_GB2312"/>
          <w:sz w:val="32"/>
          <w:szCs w:val="32"/>
        </w:rPr>
        <w:t>（四）项目名称：预算绩效管理和预决算公开经费</w:t>
      </w:r>
    </w:p>
    <w:p w14:paraId="41508900">
      <w:pPr>
        <w:widowControl/>
        <w:spacing w:line="580" w:lineRule="exact"/>
        <w:ind w:firstLine="640"/>
        <w:jc w:val="left"/>
        <w:rPr>
          <w:rFonts w:ascii="仿宋_GB2312" w:hAnsi="仿宋" w:eastAsia="仿宋_GB2312"/>
          <w:kern w:val="0"/>
          <w:sz w:val="32"/>
          <w:szCs w:val="32"/>
        </w:rPr>
      </w:pPr>
      <w:r>
        <w:rPr>
          <w:rFonts w:hint="eastAsia" w:ascii="仿宋_GB2312" w:hAnsi="仿宋" w:eastAsia="仿宋_GB2312" w:cs="仿宋_GB2312"/>
          <w:sz w:val="32"/>
          <w:szCs w:val="32"/>
        </w:rPr>
        <w:t>设立的政策依据：</w:t>
      </w:r>
      <w:r>
        <w:rPr>
          <w:rFonts w:hint="eastAsia" w:ascii="仿宋_GB2312" w:hAnsi="仿宋" w:eastAsia="仿宋_GB2312" w:cs="仿宋_GB2312"/>
          <w:kern w:val="0"/>
          <w:sz w:val="32"/>
          <w:szCs w:val="32"/>
        </w:rPr>
        <w:t>《自治区党委</w:t>
      </w:r>
      <w:r>
        <w:rPr>
          <w:rFonts w:ascii="仿宋_GB2312" w:hAnsi="仿宋" w:eastAsia="仿宋_GB2312" w:cs="仿宋_GB2312"/>
          <w:kern w:val="0"/>
          <w:sz w:val="32"/>
          <w:szCs w:val="32"/>
        </w:rPr>
        <w:t xml:space="preserve"> </w:t>
      </w:r>
      <w:r>
        <w:rPr>
          <w:rFonts w:hint="eastAsia" w:ascii="仿宋_GB2312" w:hAnsi="仿宋" w:eastAsia="仿宋_GB2312" w:cs="仿宋_GB2312"/>
          <w:kern w:val="0"/>
          <w:sz w:val="32"/>
          <w:szCs w:val="32"/>
        </w:rPr>
        <w:t>自治区人民政府关于全面实施预算绩效管理的实施意见》（新党发〔</w:t>
      </w:r>
      <w:r>
        <w:rPr>
          <w:rFonts w:ascii="仿宋_GB2312" w:hAnsi="仿宋" w:eastAsia="仿宋_GB2312" w:cs="仿宋_GB2312"/>
          <w:kern w:val="0"/>
          <w:sz w:val="32"/>
          <w:szCs w:val="32"/>
        </w:rPr>
        <w:t>2018</w:t>
      </w:r>
      <w:r>
        <w:rPr>
          <w:rFonts w:hint="eastAsia" w:ascii="仿宋_GB2312" w:hAnsi="仿宋" w:eastAsia="仿宋_GB2312" w:cs="仿宋_GB2312"/>
          <w:kern w:val="0"/>
          <w:sz w:val="32"/>
          <w:szCs w:val="32"/>
        </w:rPr>
        <w:t>〕</w:t>
      </w:r>
      <w:r>
        <w:rPr>
          <w:rFonts w:ascii="仿宋_GB2312" w:hAnsi="仿宋" w:eastAsia="仿宋_GB2312" w:cs="仿宋_GB2312"/>
          <w:kern w:val="0"/>
          <w:sz w:val="32"/>
          <w:szCs w:val="32"/>
        </w:rPr>
        <w:t>30</w:t>
      </w:r>
      <w:r>
        <w:rPr>
          <w:rFonts w:hint="eastAsia" w:ascii="仿宋_GB2312" w:hAnsi="仿宋" w:eastAsia="仿宋_GB2312" w:cs="仿宋_GB2312"/>
          <w:kern w:val="0"/>
          <w:sz w:val="32"/>
          <w:szCs w:val="32"/>
        </w:rPr>
        <w:t>号）</w:t>
      </w:r>
      <w:r>
        <w:rPr>
          <w:rFonts w:hint="eastAsia" w:ascii="仿宋_GB2312" w:hAnsi="仿宋" w:eastAsia="仿宋_GB2312" w:cs="仿宋_GB2312"/>
          <w:sz w:val="32"/>
          <w:szCs w:val="32"/>
        </w:rPr>
        <w:t>、《</w:t>
      </w:r>
      <w:r>
        <w:rPr>
          <w:rFonts w:hint="eastAsia" w:ascii="仿宋_GB2312" w:hAnsi="仿宋" w:eastAsia="仿宋_GB2312" w:cs="仿宋_GB2312"/>
          <w:kern w:val="0"/>
          <w:sz w:val="32"/>
          <w:szCs w:val="32"/>
        </w:rPr>
        <w:t>自治区预算绩效监控管理暂行办法》（新财预〔</w:t>
      </w:r>
      <w:r>
        <w:rPr>
          <w:rFonts w:ascii="仿宋_GB2312" w:hAnsi="仿宋" w:eastAsia="仿宋_GB2312" w:cs="仿宋_GB2312"/>
          <w:kern w:val="0"/>
          <w:sz w:val="32"/>
          <w:szCs w:val="32"/>
        </w:rPr>
        <w:t>2018</w:t>
      </w:r>
      <w:r>
        <w:rPr>
          <w:rFonts w:hint="eastAsia" w:ascii="仿宋_GB2312" w:hAnsi="仿宋" w:eastAsia="仿宋_GB2312" w:cs="仿宋_GB2312"/>
          <w:kern w:val="0"/>
          <w:sz w:val="32"/>
          <w:szCs w:val="32"/>
        </w:rPr>
        <w:t>〕</w:t>
      </w:r>
      <w:r>
        <w:rPr>
          <w:rFonts w:ascii="仿宋_GB2312" w:hAnsi="仿宋" w:eastAsia="仿宋_GB2312" w:cs="仿宋_GB2312"/>
          <w:kern w:val="0"/>
          <w:sz w:val="32"/>
          <w:szCs w:val="32"/>
        </w:rPr>
        <w:t>190</w:t>
      </w:r>
      <w:r>
        <w:rPr>
          <w:rFonts w:hint="eastAsia" w:ascii="仿宋_GB2312" w:hAnsi="仿宋" w:eastAsia="仿宋_GB2312" w:cs="仿宋_GB2312"/>
          <w:kern w:val="0"/>
          <w:sz w:val="32"/>
          <w:szCs w:val="32"/>
        </w:rPr>
        <w:t>号）、《预算绩效管理工作考核办法》（财预〔</w:t>
      </w:r>
      <w:r>
        <w:rPr>
          <w:rFonts w:ascii="仿宋_GB2312" w:hAnsi="仿宋" w:eastAsia="仿宋_GB2312" w:cs="仿宋_GB2312"/>
          <w:kern w:val="0"/>
          <w:sz w:val="32"/>
          <w:szCs w:val="32"/>
        </w:rPr>
        <w:t>2015</w:t>
      </w:r>
      <w:r>
        <w:rPr>
          <w:rFonts w:hint="eastAsia" w:ascii="仿宋_GB2312" w:hAnsi="仿宋" w:eastAsia="仿宋_GB2312" w:cs="仿宋_GB2312"/>
          <w:kern w:val="0"/>
          <w:sz w:val="32"/>
          <w:szCs w:val="32"/>
        </w:rPr>
        <w:t>〕</w:t>
      </w:r>
      <w:r>
        <w:rPr>
          <w:rFonts w:ascii="仿宋_GB2312" w:hAnsi="仿宋" w:eastAsia="仿宋_GB2312" w:cs="仿宋_GB2312"/>
          <w:kern w:val="0"/>
          <w:sz w:val="32"/>
          <w:szCs w:val="32"/>
        </w:rPr>
        <w:t>25</w:t>
      </w:r>
      <w:r>
        <w:rPr>
          <w:rFonts w:hint="eastAsia" w:ascii="仿宋_GB2312" w:hAnsi="仿宋" w:eastAsia="仿宋_GB2312" w:cs="仿宋_GB2312"/>
          <w:kern w:val="0"/>
          <w:sz w:val="32"/>
          <w:szCs w:val="32"/>
        </w:rPr>
        <w:t>号）、《关于贯彻落实〈中共中央国务院关于全面实施预算绩效管理的意见〉的通知》（财预〔</w:t>
      </w:r>
      <w:r>
        <w:rPr>
          <w:rFonts w:ascii="仿宋_GB2312" w:hAnsi="仿宋" w:eastAsia="仿宋_GB2312" w:cs="仿宋_GB2312"/>
          <w:kern w:val="0"/>
          <w:sz w:val="32"/>
          <w:szCs w:val="32"/>
        </w:rPr>
        <w:t>2018</w:t>
      </w:r>
      <w:r>
        <w:rPr>
          <w:rFonts w:hint="eastAsia" w:ascii="仿宋_GB2312" w:hAnsi="仿宋" w:eastAsia="仿宋_GB2312" w:cs="仿宋_GB2312"/>
          <w:kern w:val="0"/>
          <w:sz w:val="32"/>
          <w:szCs w:val="32"/>
        </w:rPr>
        <w:t>〕</w:t>
      </w:r>
      <w:r>
        <w:rPr>
          <w:rFonts w:ascii="仿宋_GB2312" w:hAnsi="仿宋" w:eastAsia="仿宋_GB2312" w:cs="仿宋_GB2312"/>
          <w:kern w:val="0"/>
          <w:sz w:val="32"/>
          <w:szCs w:val="32"/>
        </w:rPr>
        <w:t>167</w:t>
      </w:r>
      <w:r>
        <w:rPr>
          <w:rFonts w:hint="eastAsia" w:ascii="仿宋_GB2312" w:hAnsi="仿宋" w:eastAsia="仿宋_GB2312" w:cs="仿宋_GB2312"/>
          <w:kern w:val="0"/>
          <w:sz w:val="32"/>
          <w:szCs w:val="32"/>
        </w:rPr>
        <w:t>号）、</w:t>
      </w:r>
      <w:r>
        <w:rPr>
          <w:rFonts w:hint="eastAsia" w:ascii="仿宋_GB2312" w:hAnsi="宋体" w:eastAsia="仿宋_GB2312" w:cs="仿宋_GB2312"/>
          <w:kern w:val="0"/>
          <w:sz w:val="32"/>
          <w:szCs w:val="32"/>
        </w:rPr>
        <w:t>《部门决算管理制度》</w:t>
      </w:r>
    </w:p>
    <w:p w14:paraId="647CC455">
      <w:pPr>
        <w:widowControl/>
        <w:spacing w:line="580" w:lineRule="exact"/>
        <w:ind w:firstLine="640"/>
        <w:jc w:val="left"/>
        <w:rPr>
          <w:rFonts w:ascii="仿宋_GB2312" w:hAnsi="黑体" w:eastAsia="仿宋_GB2312"/>
          <w:sz w:val="32"/>
          <w:szCs w:val="32"/>
        </w:rPr>
      </w:pPr>
      <w:r>
        <w:rPr>
          <w:rFonts w:hint="eastAsia" w:ascii="仿宋_GB2312" w:hAnsi="黑体" w:eastAsia="仿宋_GB2312" w:cs="仿宋_GB2312"/>
          <w:sz w:val="32"/>
          <w:szCs w:val="32"/>
        </w:rPr>
        <w:t>预算安排规模：</w:t>
      </w:r>
      <w:r>
        <w:rPr>
          <w:rFonts w:ascii="仿宋_GB2312" w:hAnsi="宋体" w:eastAsia="仿宋_GB2312" w:cs="仿宋_GB2312"/>
          <w:kern w:val="0"/>
          <w:sz w:val="32"/>
          <w:szCs w:val="32"/>
        </w:rPr>
        <w:t>200</w:t>
      </w:r>
      <w:r>
        <w:rPr>
          <w:rFonts w:hint="eastAsia" w:ascii="仿宋_GB2312" w:hAnsi="宋体" w:eastAsia="仿宋_GB2312" w:cs="仿宋_GB2312"/>
          <w:kern w:val="0"/>
          <w:sz w:val="32"/>
          <w:szCs w:val="32"/>
        </w:rPr>
        <w:t>万元</w:t>
      </w:r>
    </w:p>
    <w:p w14:paraId="4DB16B7A">
      <w:pPr>
        <w:widowControl/>
        <w:spacing w:line="580" w:lineRule="exact"/>
        <w:ind w:firstLine="640"/>
        <w:jc w:val="left"/>
        <w:rPr>
          <w:rFonts w:ascii="仿宋_GB2312" w:hAnsi="黑体" w:eastAsia="仿宋_GB2312"/>
          <w:sz w:val="32"/>
          <w:szCs w:val="32"/>
        </w:rPr>
      </w:pPr>
      <w:r>
        <w:rPr>
          <w:rFonts w:hint="eastAsia" w:ascii="仿宋_GB2312" w:hAnsi="黑体" w:eastAsia="仿宋_GB2312" w:cs="仿宋_GB2312"/>
          <w:sz w:val="32"/>
          <w:szCs w:val="32"/>
        </w:rPr>
        <w:t>项目承担单位：</w:t>
      </w:r>
      <w:r>
        <w:rPr>
          <w:rFonts w:hint="eastAsia" w:ascii="仿宋_GB2312" w:hAnsi="宋体" w:eastAsia="仿宋_GB2312" w:cs="仿宋_GB2312"/>
          <w:kern w:val="0"/>
          <w:sz w:val="32"/>
          <w:szCs w:val="32"/>
        </w:rPr>
        <w:t>昌吉州财政局</w:t>
      </w:r>
    </w:p>
    <w:p w14:paraId="1387752D">
      <w:pPr>
        <w:widowControl/>
        <w:spacing w:line="580" w:lineRule="exact"/>
        <w:ind w:firstLine="640"/>
        <w:jc w:val="left"/>
        <w:rPr>
          <w:rFonts w:ascii="仿宋_GB2312" w:hAnsi="黑体" w:eastAsia="仿宋_GB2312"/>
          <w:sz w:val="32"/>
          <w:szCs w:val="32"/>
        </w:rPr>
      </w:pPr>
      <w:r>
        <w:rPr>
          <w:rFonts w:hint="eastAsia" w:ascii="仿宋_GB2312" w:hAnsi="黑体" w:eastAsia="仿宋_GB2312" w:cs="仿宋_GB2312"/>
          <w:sz w:val="32"/>
          <w:szCs w:val="32"/>
        </w:rPr>
        <w:t>资金分配情况：聘请第三方咨询机构提供昌吉州本级财政预算绩效管理咨询服务，参与州本级单位的预算绩效目标设置、绩效监控、绩效自评情况的审核工作；对预算绩效管理系统进行日常维护，并根据财政厅要求对绩效系统进行升级改造；组织相关人员赴县市、州本级预算单位开展预算绩效指导核查，聘请第三方机构开展</w:t>
      </w:r>
      <w:r>
        <w:rPr>
          <w:rFonts w:ascii="仿宋_GB2312" w:hAnsi="黑体" w:eastAsia="仿宋_GB2312" w:cs="仿宋_GB2312"/>
          <w:sz w:val="32"/>
          <w:szCs w:val="32"/>
        </w:rPr>
        <w:t>2020</w:t>
      </w:r>
      <w:r>
        <w:rPr>
          <w:rFonts w:hint="eastAsia" w:ascii="仿宋_GB2312" w:hAnsi="黑体" w:eastAsia="仿宋_GB2312" w:cs="仿宋_GB2312"/>
          <w:sz w:val="32"/>
          <w:szCs w:val="32"/>
        </w:rPr>
        <w:t>年州本级财政重点项目绩效评价等工作经费</w:t>
      </w:r>
      <w:r>
        <w:rPr>
          <w:rFonts w:ascii="仿宋_GB2312" w:hAnsi="黑体" w:eastAsia="仿宋_GB2312" w:cs="仿宋_GB2312"/>
          <w:sz w:val="32"/>
          <w:szCs w:val="32"/>
        </w:rPr>
        <w:t>150</w:t>
      </w:r>
      <w:r>
        <w:rPr>
          <w:rFonts w:hint="eastAsia" w:ascii="仿宋_GB2312" w:hAnsi="黑体" w:eastAsia="仿宋_GB2312" w:cs="仿宋_GB2312"/>
          <w:sz w:val="32"/>
          <w:szCs w:val="32"/>
        </w:rPr>
        <w:t>万元。聘请中介机构协助开展全州预决算公开核查工</w:t>
      </w:r>
      <w:r>
        <w:rPr>
          <w:rFonts w:hint="eastAsia" w:ascii="仿宋_GB2312" w:eastAsia="仿宋_GB2312" w:cs="仿宋_GB2312"/>
          <w:sz w:val="32"/>
          <w:szCs w:val="32"/>
        </w:rPr>
        <w:t>作费用</w:t>
      </w:r>
      <w:r>
        <w:rPr>
          <w:rFonts w:ascii="仿宋_GB2312" w:eastAsia="仿宋_GB2312" w:cs="仿宋_GB2312"/>
          <w:sz w:val="32"/>
          <w:szCs w:val="32"/>
        </w:rPr>
        <w:t>50</w:t>
      </w:r>
      <w:r>
        <w:rPr>
          <w:rFonts w:hint="eastAsia" w:ascii="仿宋_GB2312" w:eastAsia="仿宋_GB2312" w:cs="仿宋_GB2312"/>
          <w:sz w:val="32"/>
          <w:szCs w:val="32"/>
        </w:rPr>
        <w:t>万元</w:t>
      </w:r>
      <w:r>
        <w:rPr>
          <w:rFonts w:hint="eastAsia" w:ascii="仿宋_GB2312" w:hAnsi="黑体" w:eastAsia="仿宋_GB2312" w:cs="仿宋_GB2312"/>
          <w:sz w:val="32"/>
          <w:szCs w:val="32"/>
        </w:rPr>
        <w:t>。</w:t>
      </w:r>
    </w:p>
    <w:p w14:paraId="060B4ABA">
      <w:pPr>
        <w:widowControl/>
        <w:spacing w:line="580" w:lineRule="exact"/>
        <w:ind w:firstLine="640"/>
        <w:jc w:val="left"/>
        <w:rPr>
          <w:rFonts w:ascii="仿宋_GB2312" w:hAnsi="宋体" w:eastAsia="仿宋_GB2312"/>
          <w:kern w:val="0"/>
          <w:sz w:val="32"/>
          <w:szCs w:val="32"/>
        </w:rPr>
      </w:pPr>
      <w:r>
        <w:rPr>
          <w:rFonts w:hint="eastAsia" w:ascii="仿宋_GB2312" w:hAnsi="黑体" w:eastAsia="仿宋_GB2312" w:cs="仿宋_GB2312"/>
          <w:sz w:val="32"/>
          <w:szCs w:val="32"/>
        </w:rPr>
        <w:t>资金执行时间：</w:t>
      </w:r>
      <w:r>
        <w:rPr>
          <w:rFonts w:ascii="仿宋_GB2312" w:hAnsi="宋体" w:eastAsia="仿宋_GB2312" w:cs="仿宋_GB2312"/>
          <w:kern w:val="0"/>
          <w:sz w:val="32"/>
          <w:szCs w:val="32"/>
        </w:rPr>
        <w:t>2021</w:t>
      </w:r>
      <w:r>
        <w:rPr>
          <w:rFonts w:hint="eastAsia" w:ascii="仿宋_GB2312" w:hAnsi="宋体" w:eastAsia="仿宋_GB2312" w:cs="仿宋_GB2312"/>
          <w:kern w:val="0"/>
          <w:sz w:val="32"/>
          <w:szCs w:val="32"/>
        </w:rPr>
        <w:t>年</w:t>
      </w:r>
      <w:r>
        <w:rPr>
          <w:rFonts w:ascii="仿宋_GB2312" w:hAnsi="宋体" w:eastAsia="仿宋_GB2312" w:cs="仿宋_GB2312"/>
          <w:kern w:val="0"/>
          <w:sz w:val="32"/>
          <w:szCs w:val="32"/>
        </w:rPr>
        <w:t>1</w:t>
      </w:r>
      <w:r>
        <w:rPr>
          <w:rFonts w:hint="eastAsia" w:ascii="仿宋_GB2312" w:hAnsi="宋体" w:eastAsia="仿宋_GB2312" w:cs="仿宋_GB2312"/>
          <w:kern w:val="0"/>
          <w:sz w:val="32"/>
          <w:szCs w:val="32"/>
        </w:rPr>
        <w:t>月</w:t>
      </w:r>
      <w:r>
        <w:rPr>
          <w:rFonts w:ascii="仿宋_GB2312" w:hAnsi="宋体" w:eastAsia="仿宋_GB2312" w:cs="仿宋_GB2312"/>
          <w:kern w:val="0"/>
          <w:sz w:val="32"/>
          <w:szCs w:val="32"/>
        </w:rPr>
        <w:t>-2021</w:t>
      </w:r>
      <w:r>
        <w:rPr>
          <w:rFonts w:hint="eastAsia" w:ascii="仿宋_GB2312" w:hAnsi="宋体" w:eastAsia="仿宋_GB2312" w:cs="仿宋_GB2312"/>
          <w:kern w:val="0"/>
          <w:sz w:val="32"/>
          <w:szCs w:val="32"/>
        </w:rPr>
        <w:t>年</w:t>
      </w:r>
      <w:r>
        <w:rPr>
          <w:rFonts w:ascii="仿宋_GB2312" w:hAnsi="宋体" w:eastAsia="仿宋_GB2312" w:cs="仿宋_GB2312"/>
          <w:kern w:val="0"/>
          <w:sz w:val="32"/>
          <w:szCs w:val="32"/>
        </w:rPr>
        <w:t>12</w:t>
      </w:r>
      <w:r>
        <w:rPr>
          <w:rFonts w:hint="eastAsia" w:ascii="仿宋_GB2312" w:hAnsi="宋体" w:eastAsia="仿宋_GB2312" w:cs="仿宋_GB2312"/>
          <w:kern w:val="0"/>
          <w:sz w:val="32"/>
          <w:szCs w:val="32"/>
        </w:rPr>
        <w:t>月</w:t>
      </w:r>
    </w:p>
    <w:p w14:paraId="28FE9A3E">
      <w:pPr>
        <w:widowControl/>
        <w:ind w:firstLine="640" w:firstLineChars="200"/>
        <w:jc w:val="left"/>
        <w:rPr>
          <w:rFonts w:ascii="仿宋_GB2312" w:hAnsi="宋体" w:eastAsia="仿宋_GB2312"/>
          <w:kern w:val="0"/>
          <w:sz w:val="32"/>
          <w:szCs w:val="32"/>
        </w:rPr>
      </w:pPr>
      <w:r>
        <w:rPr>
          <w:rFonts w:hint="eastAsia" w:ascii="仿宋_GB2312" w:hAnsi="仿宋" w:eastAsia="仿宋_GB2312" w:cs="仿宋_GB2312"/>
          <w:sz w:val="32"/>
          <w:szCs w:val="32"/>
        </w:rPr>
        <w:t>（五）项目名称：</w:t>
      </w:r>
      <w:r>
        <w:rPr>
          <w:rFonts w:hint="eastAsia" w:ascii="仿宋_GB2312" w:hAnsi="宋体" w:eastAsia="仿宋_GB2312" w:cs="仿宋_GB2312"/>
          <w:kern w:val="0"/>
          <w:sz w:val="32"/>
          <w:szCs w:val="32"/>
        </w:rPr>
        <w:t>预算管理一体化系统建设经费</w:t>
      </w:r>
    </w:p>
    <w:p w14:paraId="027D96BF">
      <w:pPr>
        <w:widowControl/>
        <w:ind w:firstLine="640" w:firstLineChars="200"/>
        <w:jc w:val="left"/>
        <w:rPr>
          <w:rFonts w:ascii="仿宋_GB2312" w:hAnsi="仿宋" w:eastAsia="仿宋_GB2312"/>
          <w:kern w:val="0"/>
          <w:sz w:val="32"/>
          <w:szCs w:val="32"/>
        </w:rPr>
      </w:pPr>
      <w:r>
        <w:rPr>
          <w:rFonts w:hint="eastAsia" w:ascii="仿宋_GB2312" w:hAnsi="仿宋" w:eastAsia="仿宋_GB2312" w:cs="仿宋_GB2312"/>
          <w:sz w:val="32"/>
          <w:szCs w:val="32"/>
        </w:rPr>
        <w:t>设立的政策依据：</w:t>
      </w:r>
      <w:r>
        <w:rPr>
          <w:rFonts w:hint="eastAsia" w:ascii="仿宋_GB2312" w:hAnsi="仿宋" w:eastAsia="仿宋_GB2312" w:cs="仿宋_GB2312"/>
          <w:kern w:val="0"/>
          <w:sz w:val="32"/>
          <w:szCs w:val="32"/>
        </w:rPr>
        <w:t>《财政部</w:t>
      </w:r>
      <w:r>
        <w:rPr>
          <w:rFonts w:hint="eastAsia" w:ascii="仿宋_GB2312" w:hAnsi="仿宋" w:eastAsia="仿宋_GB2312" w:cs="仿宋_GB2312"/>
          <w:sz w:val="32"/>
          <w:szCs w:val="32"/>
        </w:rPr>
        <w:t>〈财政核心业务一体化系统实施方案〉</w:t>
      </w:r>
      <w:r>
        <w:rPr>
          <w:rFonts w:hint="eastAsia" w:ascii="仿宋_GB2312" w:hAnsi="仿宋" w:eastAsia="仿宋_GB2312" w:cs="仿宋_GB2312"/>
          <w:kern w:val="0"/>
          <w:sz w:val="32"/>
          <w:szCs w:val="32"/>
        </w:rPr>
        <w:t>》、《预算管理一体化规范》</w:t>
      </w:r>
    </w:p>
    <w:p w14:paraId="123715E2">
      <w:pPr>
        <w:widowControl/>
        <w:spacing w:line="580" w:lineRule="exact"/>
        <w:ind w:firstLine="640"/>
        <w:jc w:val="left"/>
        <w:rPr>
          <w:rFonts w:ascii="仿宋_GB2312" w:hAnsi="黑体" w:eastAsia="仿宋_GB2312"/>
          <w:sz w:val="32"/>
          <w:szCs w:val="32"/>
        </w:rPr>
      </w:pPr>
      <w:r>
        <w:rPr>
          <w:rFonts w:hint="eastAsia" w:ascii="仿宋_GB2312" w:hAnsi="黑体" w:eastAsia="仿宋_GB2312" w:cs="仿宋_GB2312"/>
          <w:sz w:val="32"/>
          <w:szCs w:val="32"/>
        </w:rPr>
        <w:t>预算安排规模：</w:t>
      </w:r>
      <w:r>
        <w:rPr>
          <w:rFonts w:ascii="仿宋_GB2312" w:hAnsi="宋体" w:eastAsia="仿宋_GB2312" w:cs="仿宋_GB2312"/>
          <w:kern w:val="0"/>
          <w:sz w:val="32"/>
          <w:szCs w:val="32"/>
        </w:rPr>
        <w:t>150</w:t>
      </w:r>
      <w:r>
        <w:rPr>
          <w:rFonts w:hint="eastAsia" w:ascii="仿宋_GB2312" w:hAnsi="宋体" w:eastAsia="仿宋_GB2312" w:cs="仿宋_GB2312"/>
          <w:kern w:val="0"/>
          <w:sz w:val="32"/>
          <w:szCs w:val="32"/>
        </w:rPr>
        <w:t>万元</w:t>
      </w:r>
    </w:p>
    <w:p w14:paraId="354980D7">
      <w:pPr>
        <w:widowControl/>
        <w:spacing w:line="580" w:lineRule="exact"/>
        <w:ind w:firstLine="640"/>
        <w:jc w:val="left"/>
        <w:rPr>
          <w:rFonts w:ascii="仿宋_GB2312" w:hAnsi="黑体" w:eastAsia="仿宋_GB2312"/>
          <w:sz w:val="32"/>
          <w:szCs w:val="32"/>
        </w:rPr>
      </w:pPr>
      <w:r>
        <w:rPr>
          <w:rFonts w:hint="eastAsia" w:ascii="仿宋_GB2312" w:hAnsi="黑体" w:eastAsia="仿宋_GB2312" w:cs="仿宋_GB2312"/>
          <w:sz w:val="32"/>
          <w:szCs w:val="32"/>
        </w:rPr>
        <w:t>项目承担单位：</w:t>
      </w:r>
      <w:r>
        <w:rPr>
          <w:rFonts w:hint="eastAsia" w:ascii="仿宋_GB2312" w:hAnsi="宋体" w:eastAsia="仿宋_GB2312" w:cs="仿宋_GB2312"/>
          <w:kern w:val="0"/>
          <w:sz w:val="32"/>
          <w:szCs w:val="32"/>
        </w:rPr>
        <w:t>昌吉州财政局</w:t>
      </w:r>
    </w:p>
    <w:p w14:paraId="08A39A98">
      <w:pPr>
        <w:widowControl/>
        <w:spacing w:line="580" w:lineRule="exact"/>
        <w:ind w:firstLine="640"/>
        <w:jc w:val="left"/>
        <w:rPr>
          <w:rFonts w:ascii="仿宋_GB2312" w:hAnsi="仿宋" w:eastAsia="仿宋_GB2312"/>
          <w:sz w:val="32"/>
          <w:szCs w:val="32"/>
        </w:rPr>
      </w:pPr>
      <w:r>
        <w:rPr>
          <w:rFonts w:hint="eastAsia" w:ascii="仿宋_GB2312" w:hAnsi="黑体" w:eastAsia="仿宋_GB2312" w:cs="仿宋_GB2312"/>
          <w:sz w:val="32"/>
          <w:szCs w:val="32"/>
        </w:rPr>
        <w:t>资金分配情况：预算管理一体化系统建设经费</w:t>
      </w:r>
      <w:r>
        <w:rPr>
          <w:rFonts w:ascii="仿宋_GB2312" w:hAnsi="黑体" w:eastAsia="仿宋_GB2312" w:cs="仿宋_GB2312"/>
          <w:sz w:val="32"/>
          <w:szCs w:val="32"/>
        </w:rPr>
        <w:t>150</w:t>
      </w:r>
      <w:r>
        <w:rPr>
          <w:rFonts w:hint="eastAsia" w:ascii="仿宋_GB2312" w:hAnsi="黑体" w:eastAsia="仿宋_GB2312" w:cs="仿宋_GB2312"/>
          <w:sz w:val="32"/>
          <w:szCs w:val="32"/>
        </w:rPr>
        <w:t>万元。</w:t>
      </w:r>
    </w:p>
    <w:p w14:paraId="4FE70AC2">
      <w:pPr>
        <w:widowControl/>
        <w:spacing w:line="580" w:lineRule="exact"/>
        <w:ind w:firstLine="640"/>
        <w:jc w:val="left"/>
        <w:rPr>
          <w:rFonts w:ascii="仿宋_GB2312" w:hAnsi="宋体" w:eastAsia="仿宋_GB2312"/>
          <w:kern w:val="0"/>
          <w:sz w:val="32"/>
          <w:szCs w:val="32"/>
        </w:rPr>
      </w:pPr>
      <w:r>
        <w:rPr>
          <w:rFonts w:hint="eastAsia" w:ascii="仿宋_GB2312" w:hAnsi="黑体" w:eastAsia="仿宋_GB2312" w:cs="仿宋_GB2312"/>
          <w:sz w:val="32"/>
          <w:szCs w:val="32"/>
        </w:rPr>
        <w:t>资金执行时间：</w:t>
      </w:r>
      <w:r>
        <w:rPr>
          <w:rFonts w:ascii="仿宋_GB2312" w:hAnsi="宋体" w:eastAsia="仿宋_GB2312" w:cs="仿宋_GB2312"/>
          <w:kern w:val="0"/>
          <w:sz w:val="32"/>
          <w:szCs w:val="32"/>
        </w:rPr>
        <w:t>2021</w:t>
      </w:r>
      <w:r>
        <w:rPr>
          <w:rFonts w:hint="eastAsia" w:ascii="仿宋_GB2312" w:hAnsi="宋体" w:eastAsia="仿宋_GB2312" w:cs="仿宋_GB2312"/>
          <w:kern w:val="0"/>
          <w:sz w:val="32"/>
          <w:szCs w:val="32"/>
        </w:rPr>
        <w:t>年</w:t>
      </w:r>
      <w:r>
        <w:rPr>
          <w:rFonts w:ascii="仿宋_GB2312" w:hAnsi="宋体" w:eastAsia="仿宋_GB2312" w:cs="仿宋_GB2312"/>
          <w:kern w:val="0"/>
          <w:sz w:val="32"/>
          <w:szCs w:val="32"/>
        </w:rPr>
        <w:t>1</w:t>
      </w:r>
      <w:r>
        <w:rPr>
          <w:rFonts w:hint="eastAsia" w:ascii="仿宋_GB2312" w:hAnsi="宋体" w:eastAsia="仿宋_GB2312" w:cs="仿宋_GB2312"/>
          <w:kern w:val="0"/>
          <w:sz w:val="32"/>
          <w:szCs w:val="32"/>
        </w:rPr>
        <w:t>月</w:t>
      </w:r>
      <w:r>
        <w:rPr>
          <w:rFonts w:ascii="仿宋_GB2312" w:hAnsi="宋体" w:eastAsia="仿宋_GB2312" w:cs="仿宋_GB2312"/>
          <w:kern w:val="0"/>
          <w:sz w:val="32"/>
          <w:szCs w:val="32"/>
        </w:rPr>
        <w:t>-2021</w:t>
      </w:r>
      <w:r>
        <w:rPr>
          <w:rFonts w:hint="eastAsia" w:ascii="仿宋_GB2312" w:hAnsi="宋体" w:eastAsia="仿宋_GB2312" w:cs="仿宋_GB2312"/>
          <w:kern w:val="0"/>
          <w:sz w:val="32"/>
          <w:szCs w:val="32"/>
        </w:rPr>
        <w:t>年</w:t>
      </w:r>
      <w:r>
        <w:rPr>
          <w:rFonts w:ascii="仿宋_GB2312" w:hAnsi="宋体" w:eastAsia="仿宋_GB2312" w:cs="仿宋_GB2312"/>
          <w:kern w:val="0"/>
          <w:sz w:val="32"/>
          <w:szCs w:val="32"/>
        </w:rPr>
        <w:t>12</w:t>
      </w:r>
      <w:r>
        <w:rPr>
          <w:rFonts w:hint="eastAsia" w:ascii="仿宋_GB2312" w:hAnsi="宋体" w:eastAsia="仿宋_GB2312" w:cs="仿宋_GB2312"/>
          <w:kern w:val="0"/>
          <w:sz w:val="32"/>
          <w:szCs w:val="32"/>
        </w:rPr>
        <w:t>月</w:t>
      </w:r>
    </w:p>
    <w:p w14:paraId="2FDBA73F">
      <w:pPr>
        <w:spacing w:line="560" w:lineRule="exact"/>
        <w:ind w:firstLine="640" w:firstLineChars="200"/>
        <w:rPr>
          <w:rFonts w:ascii="黑体" w:hAnsi="宋体" w:eastAsia="黑体"/>
          <w:kern w:val="0"/>
          <w:sz w:val="32"/>
          <w:szCs w:val="32"/>
        </w:rPr>
      </w:pPr>
      <w:r>
        <w:rPr>
          <w:rFonts w:hint="eastAsia" w:ascii="黑体" w:hAnsi="宋体" w:eastAsia="黑体" w:cs="黑体"/>
          <w:kern w:val="0"/>
          <w:sz w:val="32"/>
          <w:szCs w:val="32"/>
        </w:rPr>
        <w:t>八、关于昌吉州财政局</w:t>
      </w:r>
      <w:r>
        <w:rPr>
          <w:rFonts w:ascii="黑体" w:hAnsi="宋体" w:eastAsia="黑体" w:cs="黑体"/>
          <w:kern w:val="0"/>
          <w:sz w:val="32"/>
          <w:szCs w:val="32"/>
        </w:rPr>
        <w:t>2021</w:t>
      </w:r>
      <w:r>
        <w:rPr>
          <w:rFonts w:hint="eastAsia" w:ascii="黑体" w:hAnsi="宋体" w:eastAsia="黑体" w:cs="黑体"/>
          <w:kern w:val="0"/>
          <w:sz w:val="32"/>
          <w:szCs w:val="32"/>
        </w:rPr>
        <w:t>年一般公共预算“三公”经费预算情况说明</w:t>
      </w:r>
    </w:p>
    <w:p w14:paraId="733EFF15">
      <w:pPr>
        <w:spacing w:line="560" w:lineRule="exact"/>
        <w:ind w:firstLine="640" w:firstLineChars="200"/>
        <w:rPr>
          <w:rFonts w:ascii="仿宋_GB2312" w:hAnsi="宋体" w:eastAsia="仿宋_GB2312"/>
          <w:kern w:val="0"/>
          <w:sz w:val="32"/>
          <w:szCs w:val="32"/>
        </w:rPr>
      </w:pPr>
      <w:r>
        <w:rPr>
          <w:rFonts w:hint="eastAsia" w:ascii="仿宋_GB2312" w:hAnsi="宋体" w:eastAsia="仿宋_GB2312" w:cs="仿宋_GB2312"/>
          <w:kern w:val="0"/>
          <w:sz w:val="32"/>
          <w:szCs w:val="32"/>
        </w:rPr>
        <w:t>昌吉州财政局</w:t>
      </w:r>
      <w:r>
        <w:rPr>
          <w:rFonts w:ascii="仿宋_GB2312" w:hAnsi="宋体" w:eastAsia="仿宋_GB2312" w:cs="仿宋_GB2312"/>
          <w:kern w:val="0"/>
          <w:sz w:val="32"/>
          <w:szCs w:val="32"/>
        </w:rPr>
        <w:t>2021</w:t>
      </w:r>
      <w:r>
        <w:rPr>
          <w:rFonts w:hint="eastAsia" w:ascii="仿宋_GB2312" w:hAnsi="宋体" w:eastAsia="仿宋_GB2312" w:cs="仿宋_GB2312"/>
          <w:kern w:val="0"/>
          <w:sz w:val="32"/>
          <w:szCs w:val="32"/>
        </w:rPr>
        <w:t>年一般公共预算“三公”经费数为</w:t>
      </w:r>
      <w:r>
        <w:rPr>
          <w:rFonts w:ascii="仿宋_GB2312" w:hAnsi="宋体" w:eastAsia="仿宋_GB2312" w:cs="仿宋_GB2312"/>
          <w:kern w:val="0"/>
          <w:sz w:val="32"/>
          <w:szCs w:val="32"/>
        </w:rPr>
        <w:t>35.40</w:t>
      </w:r>
      <w:r>
        <w:rPr>
          <w:rFonts w:hint="eastAsia" w:ascii="仿宋_GB2312" w:hAnsi="宋体" w:eastAsia="仿宋_GB2312" w:cs="仿宋_GB2312"/>
          <w:kern w:val="0"/>
          <w:sz w:val="32"/>
          <w:szCs w:val="32"/>
        </w:rPr>
        <w:t>万元，其中：因公出国（境）费</w:t>
      </w:r>
      <w:r>
        <w:rPr>
          <w:rFonts w:ascii="仿宋_GB2312" w:hAnsi="宋体" w:eastAsia="仿宋_GB2312" w:cs="仿宋_GB2312"/>
          <w:kern w:val="0"/>
          <w:sz w:val="32"/>
          <w:szCs w:val="32"/>
        </w:rPr>
        <w:t>0</w:t>
      </w:r>
      <w:r>
        <w:rPr>
          <w:rFonts w:hint="eastAsia" w:ascii="仿宋_GB2312" w:hAnsi="宋体" w:eastAsia="仿宋_GB2312" w:cs="仿宋_GB2312"/>
          <w:kern w:val="0"/>
          <w:sz w:val="32"/>
          <w:szCs w:val="32"/>
        </w:rPr>
        <w:t>万元，公务用车购置</w:t>
      </w:r>
      <w:r>
        <w:rPr>
          <w:rFonts w:ascii="仿宋_GB2312" w:hAnsi="宋体" w:eastAsia="仿宋_GB2312" w:cs="仿宋_GB2312"/>
          <w:kern w:val="0"/>
          <w:sz w:val="32"/>
          <w:szCs w:val="32"/>
        </w:rPr>
        <w:t>0</w:t>
      </w:r>
      <w:r>
        <w:rPr>
          <w:rFonts w:hint="eastAsia" w:ascii="仿宋_GB2312" w:hAnsi="宋体" w:eastAsia="仿宋_GB2312" w:cs="仿宋_GB2312"/>
          <w:kern w:val="0"/>
          <w:sz w:val="32"/>
          <w:szCs w:val="32"/>
        </w:rPr>
        <w:t>万元，公务用车运行费</w:t>
      </w:r>
      <w:r>
        <w:rPr>
          <w:rFonts w:ascii="仿宋_GB2312" w:hAnsi="宋体" w:eastAsia="仿宋_GB2312" w:cs="仿宋_GB2312"/>
          <w:kern w:val="0"/>
          <w:sz w:val="32"/>
          <w:szCs w:val="32"/>
        </w:rPr>
        <w:t>33.00</w:t>
      </w:r>
      <w:r>
        <w:rPr>
          <w:rFonts w:hint="eastAsia" w:ascii="仿宋_GB2312" w:hAnsi="宋体" w:eastAsia="仿宋_GB2312" w:cs="仿宋_GB2312"/>
          <w:kern w:val="0"/>
          <w:sz w:val="32"/>
          <w:szCs w:val="32"/>
        </w:rPr>
        <w:t>万元，公务接待费</w:t>
      </w:r>
      <w:r>
        <w:rPr>
          <w:rFonts w:ascii="仿宋_GB2312" w:hAnsi="宋体" w:eastAsia="仿宋_GB2312" w:cs="仿宋_GB2312"/>
          <w:kern w:val="0"/>
          <w:sz w:val="32"/>
          <w:szCs w:val="32"/>
        </w:rPr>
        <w:t>2.40</w:t>
      </w:r>
      <w:r>
        <w:rPr>
          <w:rFonts w:hint="eastAsia" w:ascii="仿宋_GB2312" w:hAnsi="宋体" w:eastAsia="仿宋_GB2312" w:cs="仿宋_GB2312"/>
          <w:kern w:val="0"/>
          <w:sz w:val="32"/>
          <w:szCs w:val="32"/>
        </w:rPr>
        <w:t>万元。</w:t>
      </w:r>
    </w:p>
    <w:p w14:paraId="68977CE3">
      <w:pPr>
        <w:spacing w:line="560" w:lineRule="exact"/>
        <w:ind w:firstLine="640" w:firstLineChars="200"/>
        <w:rPr>
          <w:rFonts w:ascii="仿宋_GB2312" w:hAnsi="宋体" w:eastAsia="仿宋_GB2312"/>
          <w:kern w:val="0"/>
          <w:sz w:val="32"/>
          <w:szCs w:val="32"/>
        </w:rPr>
      </w:pPr>
      <w:r>
        <w:rPr>
          <w:rFonts w:ascii="仿宋_GB2312" w:hAnsi="宋体" w:eastAsia="仿宋_GB2312" w:cs="仿宋_GB2312"/>
          <w:kern w:val="0"/>
          <w:sz w:val="32"/>
          <w:szCs w:val="32"/>
        </w:rPr>
        <w:t>2021</w:t>
      </w:r>
      <w:r>
        <w:rPr>
          <w:rFonts w:hint="eastAsia" w:ascii="仿宋_GB2312" w:hAnsi="宋体" w:eastAsia="仿宋_GB2312" w:cs="仿宋_GB2312"/>
          <w:kern w:val="0"/>
          <w:sz w:val="32"/>
          <w:szCs w:val="32"/>
        </w:rPr>
        <w:t>年一般公共预算“三公”经费比上年增加</w:t>
      </w:r>
      <w:r>
        <w:rPr>
          <w:rFonts w:ascii="仿宋_GB2312" w:hAnsi="宋体" w:eastAsia="仿宋_GB2312" w:cs="仿宋_GB2312"/>
          <w:kern w:val="0"/>
          <w:sz w:val="32"/>
          <w:szCs w:val="32"/>
        </w:rPr>
        <w:t>5.74</w:t>
      </w:r>
      <w:r>
        <w:rPr>
          <w:rFonts w:hint="eastAsia" w:ascii="仿宋_GB2312" w:hAnsi="宋体" w:eastAsia="仿宋_GB2312" w:cs="仿宋_GB2312"/>
          <w:kern w:val="0"/>
          <w:sz w:val="32"/>
          <w:szCs w:val="32"/>
        </w:rPr>
        <w:t>万元，其中：因公出国（境）费增加</w:t>
      </w:r>
      <w:r>
        <w:rPr>
          <w:rFonts w:ascii="仿宋_GB2312" w:hAnsi="宋体" w:eastAsia="仿宋_GB2312" w:cs="仿宋_GB2312"/>
          <w:kern w:val="0"/>
          <w:sz w:val="32"/>
          <w:szCs w:val="32"/>
        </w:rPr>
        <w:t>0</w:t>
      </w:r>
      <w:r>
        <w:rPr>
          <w:rFonts w:hint="eastAsia" w:ascii="仿宋_GB2312" w:hAnsi="宋体" w:eastAsia="仿宋_GB2312" w:cs="仿宋_GB2312"/>
          <w:kern w:val="0"/>
          <w:sz w:val="32"/>
          <w:szCs w:val="32"/>
        </w:rPr>
        <w:t>万元，主要原因是</w:t>
      </w:r>
      <w:r>
        <w:rPr>
          <w:rFonts w:ascii="仿宋_GB2312" w:hAnsi="宋体" w:eastAsia="仿宋_GB2312" w:cs="仿宋_GB2312"/>
          <w:kern w:val="0"/>
          <w:sz w:val="32"/>
          <w:szCs w:val="32"/>
        </w:rPr>
        <w:t>2021</w:t>
      </w:r>
      <w:r>
        <w:rPr>
          <w:rFonts w:hint="eastAsia" w:ascii="仿宋_GB2312" w:hAnsi="宋体" w:eastAsia="仿宋_GB2312" w:cs="仿宋_GB2312"/>
          <w:kern w:val="0"/>
          <w:sz w:val="32"/>
          <w:szCs w:val="32"/>
        </w:rPr>
        <w:t>年未安排出国</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境</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费预算；公务用车购置费为</w:t>
      </w:r>
      <w:r>
        <w:rPr>
          <w:rFonts w:ascii="仿宋_GB2312" w:hAnsi="宋体" w:eastAsia="仿宋_GB2312" w:cs="仿宋_GB2312"/>
          <w:kern w:val="0"/>
          <w:sz w:val="32"/>
          <w:szCs w:val="32"/>
        </w:rPr>
        <w:t>0</w:t>
      </w:r>
      <w:r>
        <w:rPr>
          <w:rFonts w:hint="eastAsia" w:ascii="仿宋_GB2312" w:hAnsi="宋体" w:eastAsia="仿宋_GB2312" w:cs="仿宋_GB2312"/>
          <w:kern w:val="0"/>
          <w:sz w:val="32"/>
          <w:szCs w:val="32"/>
        </w:rPr>
        <w:t>万元，未安排预算。公务用车运行费增加</w:t>
      </w:r>
      <w:r>
        <w:rPr>
          <w:rFonts w:ascii="仿宋_GB2312" w:hAnsi="宋体" w:eastAsia="仿宋_GB2312" w:cs="仿宋_GB2312"/>
          <w:kern w:val="0"/>
          <w:sz w:val="32"/>
          <w:szCs w:val="32"/>
        </w:rPr>
        <w:t>6.84</w:t>
      </w:r>
      <w:r>
        <w:rPr>
          <w:rFonts w:hint="eastAsia" w:ascii="仿宋_GB2312" w:hAnsi="宋体" w:eastAsia="仿宋_GB2312" w:cs="仿宋_GB2312"/>
          <w:kern w:val="0"/>
          <w:sz w:val="32"/>
          <w:szCs w:val="32"/>
        </w:rPr>
        <w:t>万元，主要原因是清理公务用车后留用的车辆因购置时间久故障多</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维修费用增加；公务接待费减少</w:t>
      </w:r>
      <w:r>
        <w:rPr>
          <w:rFonts w:ascii="仿宋_GB2312" w:hAnsi="宋体" w:eastAsia="仿宋_GB2312" w:cs="仿宋_GB2312"/>
          <w:kern w:val="0"/>
          <w:sz w:val="32"/>
          <w:szCs w:val="32"/>
        </w:rPr>
        <w:t>1.10</w:t>
      </w:r>
      <w:r>
        <w:rPr>
          <w:rFonts w:hint="eastAsia" w:ascii="仿宋_GB2312" w:hAnsi="宋体" w:eastAsia="仿宋_GB2312" w:cs="仿宋_GB2312"/>
          <w:kern w:val="0"/>
          <w:sz w:val="32"/>
          <w:szCs w:val="32"/>
        </w:rPr>
        <w:t>万元，主要原因是严格</w:t>
      </w:r>
      <w:r>
        <w:rPr>
          <w:rFonts w:hint="eastAsia" w:ascii="仿宋_GB2312" w:hAnsi="仿宋" w:eastAsia="仿宋_GB2312" w:cs="仿宋_GB2312"/>
          <w:kern w:val="0"/>
          <w:sz w:val="32"/>
          <w:szCs w:val="32"/>
        </w:rPr>
        <w:t>执行中央八项规定和自治区十项规定，规范公务接待标准，减少接待人次</w:t>
      </w:r>
      <w:r>
        <w:rPr>
          <w:rFonts w:ascii="仿宋_GB2312" w:hAnsi="仿宋" w:eastAsia="仿宋_GB2312" w:cs="仿宋_GB2312"/>
          <w:kern w:val="0"/>
          <w:sz w:val="32"/>
          <w:szCs w:val="32"/>
        </w:rPr>
        <w:t>,</w:t>
      </w:r>
      <w:r>
        <w:rPr>
          <w:rFonts w:hint="eastAsia" w:ascii="仿宋_GB2312" w:hAnsi="仿宋" w:eastAsia="仿宋_GB2312" w:cs="仿宋_GB2312"/>
          <w:kern w:val="0"/>
          <w:sz w:val="32"/>
          <w:szCs w:val="32"/>
        </w:rPr>
        <w:t>降低公务接待费。</w:t>
      </w:r>
    </w:p>
    <w:p w14:paraId="062614F4">
      <w:pPr>
        <w:spacing w:line="560" w:lineRule="exact"/>
        <w:ind w:firstLine="640" w:firstLineChars="200"/>
        <w:rPr>
          <w:rFonts w:ascii="黑体" w:hAnsi="宋体" w:eastAsia="黑体"/>
          <w:kern w:val="0"/>
          <w:sz w:val="32"/>
          <w:szCs w:val="32"/>
        </w:rPr>
      </w:pPr>
      <w:r>
        <w:rPr>
          <w:rFonts w:hint="eastAsia" w:ascii="黑体" w:hAnsi="宋体" w:eastAsia="黑体" w:cs="黑体"/>
          <w:kern w:val="0"/>
          <w:sz w:val="32"/>
          <w:szCs w:val="32"/>
        </w:rPr>
        <w:t>九、关于昌吉州财政局</w:t>
      </w:r>
      <w:r>
        <w:rPr>
          <w:rFonts w:ascii="黑体" w:hAnsi="宋体" w:eastAsia="黑体" w:cs="黑体"/>
          <w:kern w:val="0"/>
          <w:sz w:val="32"/>
          <w:szCs w:val="32"/>
        </w:rPr>
        <w:t>2021</w:t>
      </w:r>
      <w:r>
        <w:rPr>
          <w:rFonts w:hint="eastAsia" w:ascii="黑体" w:hAnsi="宋体" w:eastAsia="黑体" w:cs="黑体"/>
          <w:kern w:val="0"/>
          <w:sz w:val="32"/>
          <w:szCs w:val="32"/>
        </w:rPr>
        <w:t>年政府性基金预算拨款情况说明</w:t>
      </w:r>
    </w:p>
    <w:p w14:paraId="1C2E0311">
      <w:pPr>
        <w:spacing w:line="560" w:lineRule="exact"/>
        <w:ind w:firstLine="640" w:firstLineChars="200"/>
        <w:rPr>
          <w:rFonts w:ascii="仿宋_GB2312" w:hAnsi="宋体" w:eastAsia="仿宋_GB2312"/>
          <w:kern w:val="0"/>
          <w:sz w:val="32"/>
          <w:szCs w:val="32"/>
        </w:rPr>
      </w:pPr>
      <w:r>
        <w:rPr>
          <w:rFonts w:hint="eastAsia" w:ascii="仿宋_GB2312" w:hAnsi="宋体" w:eastAsia="仿宋_GB2312" w:cs="仿宋_GB2312"/>
          <w:kern w:val="0"/>
          <w:sz w:val="32"/>
          <w:szCs w:val="32"/>
        </w:rPr>
        <w:t>昌吉州财政局</w:t>
      </w:r>
      <w:r>
        <w:rPr>
          <w:rFonts w:ascii="仿宋_GB2312" w:hAnsi="宋体" w:eastAsia="仿宋_GB2312" w:cs="仿宋_GB2312"/>
          <w:kern w:val="0"/>
          <w:sz w:val="32"/>
          <w:szCs w:val="32"/>
        </w:rPr>
        <w:t>2021</w:t>
      </w:r>
      <w:r>
        <w:rPr>
          <w:rFonts w:hint="eastAsia" w:ascii="仿宋_GB2312" w:hAnsi="宋体" w:eastAsia="仿宋_GB2312" w:cs="仿宋_GB2312"/>
          <w:kern w:val="0"/>
          <w:sz w:val="32"/>
          <w:szCs w:val="32"/>
        </w:rPr>
        <w:t>年没有使用政府性基金预算拨款安排的支出，政府性基金预算支出情况表为空表。</w:t>
      </w:r>
    </w:p>
    <w:p w14:paraId="05D65D12">
      <w:pPr>
        <w:spacing w:line="560" w:lineRule="exact"/>
        <w:ind w:firstLine="640" w:firstLineChars="200"/>
        <w:rPr>
          <w:rFonts w:ascii="黑体" w:hAnsi="宋体" w:eastAsia="黑体"/>
          <w:kern w:val="0"/>
          <w:sz w:val="32"/>
          <w:szCs w:val="32"/>
        </w:rPr>
      </w:pPr>
      <w:r>
        <w:rPr>
          <w:rFonts w:hint="eastAsia" w:ascii="黑体" w:hAnsi="宋体" w:eastAsia="黑体" w:cs="黑体"/>
          <w:kern w:val="0"/>
          <w:sz w:val="32"/>
          <w:szCs w:val="32"/>
        </w:rPr>
        <w:t>十、其他重要事项的情况说明</w:t>
      </w:r>
    </w:p>
    <w:p w14:paraId="630C002E">
      <w:pPr>
        <w:spacing w:line="560" w:lineRule="exact"/>
        <w:ind w:firstLine="643" w:firstLineChars="200"/>
        <w:rPr>
          <w:rFonts w:ascii="楷体_GB2312" w:hAnsi="宋体" w:eastAsia="楷体_GB2312"/>
          <w:b/>
          <w:bCs/>
          <w:kern w:val="0"/>
          <w:sz w:val="32"/>
          <w:szCs w:val="32"/>
        </w:rPr>
      </w:pPr>
      <w:r>
        <w:rPr>
          <w:rFonts w:hint="eastAsia" w:ascii="楷体_GB2312" w:hAnsi="宋体" w:eastAsia="楷体_GB2312" w:cs="楷体_GB2312"/>
          <w:b/>
          <w:bCs/>
          <w:kern w:val="0"/>
          <w:sz w:val="32"/>
          <w:szCs w:val="32"/>
        </w:rPr>
        <w:t>（一）机关运行经费情况</w:t>
      </w:r>
    </w:p>
    <w:p w14:paraId="7905D79A">
      <w:pPr>
        <w:spacing w:line="560" w:lineRule="exact"/>
        <w:ind w:firstLine="640" w:firstLineChars="200"/>
        <w:rPr>
          <w:rFonts w:ascii="仿宋_GB2312" w:hAnsi="宋体" w:eastAsia="仿宋_GB2312"/>
          <w:kern w:val="0"/>
          <w:sz w:val="32"/>
          <w:szCs w:val="32"/>
        </w:rPr>
      </w:pPr>
      <w:r>
        <w:rPr>
          <w:rFonts w:ascii="仿宋_GB2312" w:hAnsi="宋体" w:eastAsia="仿宋_GB2312" w:cs="仿宋_GB2312"/>
          <w:kern w:val="0"/>
          <w:sz w:val="32"/>
          <w:szCs w:val="32"/>
        </w:rPr>
        <w:t>2021</w:t>
      </w:r>
      <w:r>
        <w:rPr>
          <w:rFonts w:hint="eastAsia" w:ascii="仿宋_GB2312" w:hAnsi="宋体" w:eastAsia="仿宋_GB2312" w:cs="仿宋_GB2312"/>
          <w:kern w:val="0"/>
          <w:sz w:val="32"/>
          <w:szCs w:val="32"/>
        </w:rPr>
        <w:t>年，昌吉州财政局的机关运行经费财政拨款预算</w:t>
      </w:r>
      <w:r>
        <w:rPr>
          <w:rFonts w:ascii="仿宋_GB2312" w:hAnsi="宋体" w:eastAsia="仿宋_GB2312" w:cs="仿宋_GB2312"/>
          <w:kern w:val="0"/>
          <w:sz w:val="32"/>
          <w:szCs w:val="32"/>
        </w:rPr>
        <w:t>264.64</w:t>
      </w:r>
      <w:r>
        <w:rPr>
          <w:rFonts w:hint="eastAsia" w:ascii="仿宋_GB2312" w:hAnsi="宋体" w:eastAsia="仿宋_GB2312" w:cs="仿宋_GB2312"/>
          <w:kern w:val="0"/>
          <w:sz w:val="32"/>
          <w:szCs w:val="32"/>
        </w:rPr>
        <w:t>万元，比上年预算减少</w:t>
      </w:r>
      <w:r>
        <w:rPr>
          <w:rFonts w:ascii="仿宋_GB2312" w:hAnsi="宋体" w:eastAsia="仿宋_GB2312" w:cs="仿宋_GB2312"/>
          <w:kern w:val="0"/>
          <w:sz w:val="32"/>
          <w:szCs w:val="32"/>
        </w:rPr>
        <w:t>0.11</w:t>
      </w:r>
      <w:r>
        <w:rPr>
          <w:rFonts w:hint="eastAsia" w:ascii="仿宋_GB2312" w:hAnsi="宋体" w:eastAsia="仿宋_GB2312" w:cs="仿宋_GB2312"/>
          <w:kern w:val="0"/>
          <w:sz w:val="32"/>
          <w:szCs w:val="32"/>
        </w:rPr>
        <w:t>万元，下降</w:t>
      </w:r>
      <w:r>
        <w:rPr>
          <w:rFonts w:ascii="仿宋_GB2312" w:hAnsi="宋体" w:eastAsia="仿宋_GB2312" w:cs="仿宋_GB2312"/>
          <w:kern w:val="0"/>
          <w:sz w:val="32"/>
          <w:szCs w:val="32"/>
        </w:rPr>
        <w:t>0.04%</w:t>
      </w:r>
      <w:r>
        <w:rPr>
          <w:rFonts w:hint="eastAsia" w:ascii="仿宋_GB2312" w:hAnsi="宋体" w:eastAsia="仿宋_GB2312" w:cs="仿宋_GB2312"/>
          <w:kern w:val="0"/>
          <w:sz w:val="32"/>
          <w:szCs w:val="32"/>
        </w:rPr>
        <w:t>。主要</w:t>
      </w:r>
      <w:r>
        <w:rPr>
          <w:rFonts w:hint="eastAsia" w:ascii="仿宋_GB2312" w:hAnsi="宋体" w:eastAsia="仿宋_GB2312" w:cs="仿宋_GB2312"/>
          <w:kern w:val="0"/>
          <w:sz w:val="32"/>
          <w:szCs w:val="32"/>
          <w:lang w:eastAsia="zh-CN"/>
        </w:rPr>
        <w:t>原因是</w:t>
      </w:r>
      <w:r>
        <w:rPr>
          <w:rFonts w:hint="eastAsia" w:ascii="仿宋_GB2312" w:hAnsi="宋体" w:eastAsia="仿宋_GB2312" w:cs="仿宋_GB2312"/>
          <w:kern w:val="0"/>
          <w:sz w:val="32"/>
          <w:szCs w:val="32"/>
        </w:rPr>
        <w:t>厉行节约，压减公用经费支出。</w:t>
      </w:r>
    </w:p>
    <w:p w14:paraId="3CE2747B">
      <w:pPr>
        <w:spacing w:line="560" w:lineRule="exact"/>
        <w:ind w:firstLine="643" w:firstLineChars="200"/>
        <w:rPr>
          <w:rFonts w:ascii="楷体_GB2312" w:hAnsi="宋体" w:eastAsia="楷体_GB2312"/>
          <w:b/>
          <w:bCs/>
          <w:kern w:val="0"/>
          <w:sz w:val="32"/>
          <w:szCs w:val="32"/>
        </w:rPr>
      </w:pPr>
      <w:r>
        <w:rPr>
          <w:rFonts w:hint="eastAsia" w:ascii="楷体_GB2312" w:hAnsi="宋体" w:eastAsia="楷体_GB2312" w:cs="楷体_GB2312"/>
          <w:b/>
          <w:bCs/>
          <w:kern w:val="0"/>
          <w:sz w:val="32"/>
          <w:szCs w:val="32"/>
        </w:rPr>
        <w:t>（二）政府采购情况</w:t>
      </w:r>
    </w:p>
    <w:p w14:paraId="7DF458F5">
      <w:pPr>
        <w:spacing w:line="560" w:lineRule="exact"/>
        <w:ind w:firstLine="640" w:firstLineChars="200"/>
        <w:rPr>
          <w:rFonts w:ascii="仿宋_GB2312" w:hAnsi="宋体" w:eastAsia="仿宋_GB2312"/>
          <w:kern w:val="0"/>
          <w:sz w:val="32"/>
          <w:szCs w:val="32"/>
        </w:rPr>
      </w:pPr>
      <w:r>
        <w:rPr>
          <w:rFonts w:ascii="仿宋_GB2312" w:hAnsi="宋体" w:eastAsia="仿宋_GB2312" w:cs="仿宋_GB2312"/>
          <w:kern w:val="0"/>
          <w:sz w:val="32"/>
          <w:szCs w:val="32"/>
        </w:rPr>
        <w:t>2021</w:t>
      </w:r>
      <w:r>
        <w:rPr>
          <w:rFonts w:hint="eastAsia" w:ascii="仿宋_GB2312" w:hAnsi="宋体" w:eastAsia="仿宋_GB2312" w:cs="仿宋_GB2312"/>
          <w:kern w:val="0"/>
          <w:sz w:val="32"/>
          <w:szCs w:val="32"/>
        </w:rPr>
        <w:t>年，昌吉州财政局政府采购预算</w:t>
      </w:r>
      <w:r>
        <w:rPr>
          <w:rFonts w:ascii="仿宋_GB2312" w:hAnsi="宋体" w:eastAsia="仿宋_GB2312" w:cs="仿宋_GB2312"/>
          <w:kern w:val="0"/>
          <w:sz w:val="32"/>
          <w:szCs w:val="32"/>
        </w:rPr>
        <w:t>688.98</w:t>
      </w:r>
      <w:r>
        <w:rPr>
          <w:rFonts w:hint="eastAsia" w:ascii="仿宋_GB2312" w:hAnsi="宋体" w:eastAsia="仿宋_GB2312" w:cs="仿宋_GB2312"/>
          <w:kern w:val="0"/>
          <w:sz w:val="32"/>
          <w:szCs w:val="32"/>
        </w:rPr>
        <w:t>万元，其中：政府采购货物预算</w:t>
      </w:r>
      <w:r>
        <w:rPr>
          <w:rFonts w:ascii="仿宋_GB2312" w:hAnsi="宋体" w:eastAsia="仿宋_GB2312" w:cs="仿宋_GB2312"/>
          <w:kern w:val="0"/>
          <w:sz w:val="32"/>
          <w:szCs w:val="32"/>
        </w:rPr>
        <w:t>237.92</w:t>
      </w:r>
      <w:r>
        <w:rPr>
          <w:rFonts w:hint="eastAsia" w:ascii="仿宋_GB2312" w:hAnsi="宋体" w:eastAsia="仿宋_GB2312" w:cs="仿宋_GB2312"/>
          <w:kern w:val="0"/>
          <w:sz w:val="32"/>
          <w:szCs w:val="32"/>
        </w:rPr>
        <w:t>万元，政府采购工程预算</w:t>
      </w:r>
      <w:r>
        <w:rPr>
          <w:rFonts w:ascii="仿宋_GB2312" w:hAnsi="宋体" w:eastAsia="仿宋_GB2312" w:cs="仿宋_GB2312"/>
          <w:kern w:val="0"/>
          <w:sz w:val="32"/>
          <w:szCs w:val="32"/>
        </w:rPr>
        <w:t>60.00</w:t>
      </w:r>
      <w:r>
        <w:rPr>
          <w:rFonts w:hint="eastAsia" w:ascii="仿宋_GB2312" w:hAnsi="宋体" w:eastAsia="仿宋_GB2312" w:cs="仿宋_GB2312"/>
          <w:kern w:val="0"/>
          <w:sz w:val="32"/>
          <w:szCs w:val="32"/>
        </w:rPr>
        <w:t>万元，政府采购服务预算</w:t>
      </w:r>
      <w:r>
        <w:rPr>
          <w:rFonts w:ascii="仿宋_GB2312" w:hAnsi="宋体" w:eastAsia="仿宋_GB2312" w:cs="仿宋_GB2312"/>
          <w:kern w:val="0"/>
          <w:sz w:val="32"/>
          <w:szCs w:val="32"/>
        </w:rPr>
        <w:t>391.06</w:t>
      </w:r>
      <w:r>
        <w:rPr>
          <w:rFonts w:hint="eastAsia" w:ascii="仿宋_GB2312" w:hAnsi="宋体" w:eastAsia="仿宋_GB2312" w:cs="仿宋_GB2312"/>
          <w:kern w:val="0"/>
          <w:sz w:val="32"/>
          <w:szCs w:val="32"/>
        </w:rPr>
        <w:t>万元。</w:t>
      </w:r>
    </w:p>
    <w:p w14:paraId="44A41CBC">
      <w:pPr>
        <w:spacing w:line="560" w:lineRule="exact"/>
        <w:ind w:firstLine="640" w:firstLineChars="200"/>
        <w:rPr>
          <w:rFonts w:ascii="仿宋_GB2312" w:hAnsi="宋体" w:eastAsia="仿宋_GB2312"/>
          <w:kern w:val="0"/>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年度本部门（单位）面向中小企业预留政府采购项目预算金额</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万元，其中：面向小微企业预留政府采购项目预算金额</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w:t>
      </w:r>
    </w:p>
    <w:p w14:paraId="370988DA">
      <w:pPr>
        <w:spacing w:line="560" w:lineRule="exact"/>
        <w:ind w:firstLine="643" w:firstLineChars="200"/>
        <w:rPr>
          <w:rFonts w:ascii="楷体_GB2312" w:hAnsi="宋体" w:eastAsia="楷体_GB2312"/>
          <w:b/>
          <w:bCs/>
          <w:kern w:val="0"/>
          <w:sz w:val="32"/>
          <w:szCs w:val="32"/>
        </w:rPr>
      </w:pPr>
      <w:r>
        <w:rPr>
          <w:rFonts w:hint="eastAsia" w:ascii="楷体_GB2312" w:hAnsi="宋体" w:eastAsia="楷体_GB2312" w:cs="楷体_GB2312"/>
          <w:b/>
          <w:bCs/>
          <w:kern w:val="0"/>
          <w:sz w:val="32"/>
          <w:szCs w:val="32"/>
        </w:rPr>
        <w:t>（三）国有资产占用使用情况</w:t>
      </w:r>
    </w:p>
    <w:p w14:paraId="2323BBB2">
      <w:pPr>
        <w:spacing w:line="560" w:lineRule="exact"/>
        <w:ind w:firstLine="640" w:firstLineChars="200"/>
        <w:rPr>
          <w:rFonts w:ascii="仿宋_GB2312" w:hAnsi="宋体" w:eastAsia="仿宋_GB2312"/>
          <w:kern w:val="0"/>
          <w:sz w:val="32"/>
          <w:szCs w:val="32"/>
        </w:rPr>
      </w:pPr>
      <w:r>
        <w:rPr>
          <w:rFonts w:hint="eastAsia" w:ascii="仿宋_GB2312" w:hAnsi="宋体" w:eastAsia="仿宋_GB2312" w:cs="仿宋_GB2312"/>
          <w:kern w:val="0"/>
          <w:sz w:val="32"/>
          <w:szCs w:val="32"/>
        </w:rPr>
        <w:t>截至</w:t>
      </w:r>
      <w:r>
        <w:rPr>
          <w:rFonts w:ascii="仿宋_GB2312" w:hAnsi="宋体" w:eastAsia="仿宋_GB2312" w:cs="仿宋_GB2312"/>
          <w:kern w:val="0"/>
          <w:sz w:val="32"/>
          <w:szCs w:val="32"/>
        </w:rPr>
        <w:t>2020</w:t>
      </w:r>
      <w:r>
        <w:rPr>
          <w:rFonts w:hint="eastAsia" w:ascii="仿宋_GB2312" w:hAnsi="宋体" w:eastAsia="仿宋_GB2312" w:cs="仿宋_GB2312"/>
          <w:kern w:val="0"/>
          <w:sz w:val="32"/>
          <w:szCs w:val="32"/>
        </w:rPr>
        <w:t>年底，昌吉州财政局占用使用国有资产总体情况为</w:t>
      </w:r>
    </w:p>
    <w:p w14:paraId="1F14C675">
      <w:pPr>
        <w:spacing w:line="560" w:lineRule="exact"/>
        <w:ind w:firstLine="640" w:firstLineChars="200"/>
        <w:rPr>
          <w:rFonts w:ascii="仿宋_GB2312" w:hAnsi="宋体" w:eastAsia="仿宋_GB2312"/>
          <w:kern w:val="0"/>
          <w:sz w:val="32"/>
          <w:szCs w:val="32"/>
        </w:rPr>
      </w:pPr>
      <w:r>
        <w:rPr>
          <w:rFonts w:ascii="仿宋_GB2312" w:hAnsi="宋体" w:eastAsia="仿宋_GB2312" w:cs="仿宋_GB2312"/>
          <w:kern w:val="0"/>
          <w:sz w:val="32"/>
          <w:szCs w:val="32"/>
        </w:rPr>
        <w:t>1.</w:t>
      </w:r>
      <w:r>
        <w:rPr>
          <w:rFonts w:hint="eastAsia" w:ascii="仿宋_GB2312" w:hAnsi="宋体" w:eastAsia="仿宋_GB2312" w:cs="仿宋_GB2312"/>
          <w:kern w:val="0"/>
          <w:sz w:val="32"/>
          <w:szCs w:val="32"/>
        </w:rPr>
        <w:t>房屋</w:t>
      </w:r>
      <w:r>
        <w:rPr>
          <w:rFonts w:ascii="仿宋_GB2312" w:hAnsi="宋体" w:eastAsia="仿宋_GB2312" w:cs="仿宋_GB2312"/>
          <w:kern w:val="0"/>
          <w:sz w:val="32"/>
          <w:szCs w:val="32"/>
        </w:rPr>
        <w:t>9864.44</w:t>
      </w:r>
      <w:r>
        <w:rPr>
          <w:rFonts w:hint="eastAsia" w:ascii="仿宋_GB2312" w:hAnsi="宋体" w:eastAsia="仿宋_GB2312" w:cs="仿宋_GB2312"/>
          <w:kern w:val="0"/>
          <w:sz w:val="32"/>
          <w:szCs w:val="32"/>
        </w:rPr>
        <w:t>平方米，价值</w:t>
      </w:r>
      <w:r>
        <w:rPr>
          <w:rFonts w:ascii="仿宋_GB2312" w:hAnsi="宋体" w:eastAsia="仿宋_GB2312" w:cs="仿宋_GB2312"/>
          <w:kern w:val="0"/>
          <w:sz w:val="32"/>
          <w:szCs w:val="32"/>
        </w:rPr>
        <w:t>1507.69</w:t>
      </w:r>
      <w:r>
        <w:rPr>
          <w:rFonts w:hint="eastAsia" w:ascii="仿宋_GB2312" w:hAnsi="宋体" w:eastAsia="仿宋_GB2312" w:cs="仿宋_GB2312"/>
          <w:kern w:val="0"/>
          <w:sz w:val="32"/>
          <w:szCs w:val="32"/>
        </w:rPr>
        <w:t>万元。</w:t>
      </w:r>
    </w:p>
    <w:p w14:paraId="02CA8BAD">
      <w:pPr>
        <w:spacing w:line="560" w:lineRule="exact"/>
        <w:ind w:firstLine="640" w:firstLineChars="200"/>
        <w:rPr>
          <w:rFonts w:ascii="仿宋_GB2312" w:hAnsi="宋体" w:eastAsia="仿宋_GB2312"/>
          <w:kern w:val="0"/>
          <w:sz w:val="32"/>
          <w:szCs w:val="32"/>
        </w:rPr>
      </w:pPr>
      <w:r>
        <w:rPr>
          <w:rFonts w:ascii="仿宋_GB2312" w:hAnsi="宋体" w:eastAsia="仿宋_GB2312" w:cs="仿宋_GB2312"/>
          <w:kern w:val="0"/>
          <w:sz w:val="32"/>
          <w:szCs w:val="32"/>
        </w:rPr>
        <w:t>2.</w:t>
      </w:r>
      <w:r>
        <w:rPr>
          <w:rFonts w:hint="eastAsia" w:ascii="仿宋_GB2312" w:hAnsi="宋体" w:eastAsia="仿宋_GB2312" w:cs="仿宋_GB2312"/>
          <w:kern w:val="0"/>
          <w:sz w:val="32"/>
          <w:szCs w:val="32"/>
        </w:rPr>
        <w:t>车辆</w:t>
      </w:r>
      <w:r>
        <w:rPr>
          <w:rFonts w:ascii="仿宋_GB2312" w:hAnsi="宋体" w:eastAsia="仿宋_GB2312" w:cs="仿宋_GB2312"/>
          <w:kern w:val="0"/>
          <w:sz w:val="32"/>
          <w:szCs w:val="32"/>
        </w:rPr>
        <w:t>8</w:t>
      </w:r>
      <w:r>
        <w:rPr>
          <w:rFonts w:hint="eastAsia" w:ascii="仿宋_GB2312" w:hAnsi="宋体" w:eastAsia="仿宋_GB2312" w:cs="仿宋_GB2312"/>
          <w:kern w:val="0"/>
          <w:sz w:val="32"/>
          <w:szCs w:val="32"/>
        </w:rPr>
        <w:t>辆，价值</w:t>
      </w:r>
      <w:r>
        <w:rPr>
          <w:rFonts w:ascii="仿宋_GB2312" w:hAnsi="宋体" w:eastAsia="仿宋_GB2312" w:cs="仿宋_GB2312"/>
          <w:kern w:val="0"/>
          <w:sz w:val="32"/>
          <w:szCs w:val="32"/>
        </w:rPr>
        <w:t>209.98</w:t>
      </w:r>
      <w:r>
        <w:rPr>
          <w:rFonts w:hint="eastAsia" w:ascii="仿宋_GB2312" w:hAnsi="宋体" w:eastAsia="仿宋_GB2312" w:cs="仿宋_GB2312"/>
          <w:kern w:val="0"/>
          <w:sz w:val="32"/>
          <w:szCs w:val="32"/>
        </w:rPr>
        <w:t>万元；其中：一般公务用车</w:t>
      </w:r>
      <w:r>
        <w:rPr>
          <w:rFonts w:ascii="仿宋_GB2312" w:hAnsi="宋体" w:eastAsia="仿宋_GB2312" w:cs="仿宋_GB2312"/>
          <w:kern w:val="0"/>
          <w:sz w:val="32"/>
          <w:szCs w:val="32"/>
        </w:rPr>
        <w:t>8</w:t>
      </w:r>
      <w:r>
        <w:rPr>
          <w:rFonts w:hint="eastAsia" w:ascii="仿宋_GB2312" w:hAnsi="宋体" w:eastAsia="仿宋_GB2312" w:cs="仿宋_GB2312"/>
          <w:kern w:val="0"/>
          <w:sz w:val="32"/>
          <w:szCs w:val="32"/>
        </w:rPr>
        <w:t>辆，价值</w:t>
      </w:r>
      <w:r>
        <w:rPr>
          <w:rFonts w:ascii="仿宋_GB2312" w:hAnsi="宋体" w:eastAsia="仿宋_GB2312" w:cs="仿宋_GB2312"/>
          <w:kern w:val="0"/>
          <w:sz w:val="32"/>
          <w:szCs w:val="32"/>
        </w:rPr>
        <w:t>209.98</w:t>
      </w:r>
      <w:r>
        <w:rPr>
          <w:rFonts w:hint="eastAsia" w:ascii="仿宋_GB2312" w:hAnsi="宋体" w:eastAsia="仿宋_GB2312" w:cs="仿宋_GB2312"/>
          <w:kern w:val="0"/>
          <w:sz w:val="32"/>
          <w:szCs w:val="32"/>
        </w:rPr>
        <w:t>万元；执法执勤用车</w:t>
      </w:r>
      <w:r>
        <w:rPr>
          <w:rFonts w:ascii="仿宋_GB2312" w:hAnsi="宋体" w:eastAsia="仿宋_GB2312" w:cs="仿宋_GB2312"/>
          <w:kern w:val="0"/>
          <w:sz w:val="32"/>
          <w:szCs w:val="32"/>
        </w:rPr>
        <w:t>0</w:t>
      </w:r>
      <w:r>
        <w:rPr>
          <w:rFonts w:hint="eastAsia" w:ascii="仿宋_GB2312" w:hAnsi="宋体" w:eastAsia="仿宋_GB2312" w:cs="仿宋_GB2312"/>
          <w:kern w:val="0"/>
          <w:sz w:val="32"/>
          <w:szCs w:val="32"/>
        </w:rPr>
        <w:t>辆，价值</w:t>
      </w:r>
      <w:r>
        <w:rPr>
          <w:rFonts w:ascii="仿宋_GB2312" w:hAnsi="宋体" w:eastAsia="仿宋_GB2312" w:cs="仿宋_GB2312"/>
          <w:kern w:val="0"/>
          <w:sz w:val="32"/>
          <w:szCs w:val="32"/>
        </w:rPr>
        <w:t>0</w:t>
      </w:r>
      <w:r>
        <w:rPr>
          <w:rFonts w:hint="eastAsia" w:ascii="仿宋_GB2312" w:hAnsi="宋体" w:eastAsia="仿宋_GB2312" w:cs="仿宋_GB2312"/>
          <w:kern w:val="0"/>
          <w:sz w:val="32"/>
          <w:szCs w:val="32"/>
        </w:rPr>
        <w:t>万元；其他车辆</w:t>
      </w:r>
      <w:r>
        <w:rPr>
          <w:rFonts w:ascii="仿宋_GB2312" w:hAnsi="宋体" w:eastAsia="仿宋_GB2312" w:cs="仿宋_GB2312"/>
          <w:kern w:val="0"/>
          <w:sz w:val="32"/>
          <w:szCs w:val="32"/>
        </w:rPr>
        <w:t>0</w:t>
      </w:r>
      <w:r>
        <w:rPr>
          <w:rFonts w:hint="eastAsia" w:ascii="仿宋_GB2312" w:hAnsi="宋体" w:eastAsia="仿宋_GB2312" w:cs="仿宋_GB2312"/>
          <w:kern w:val="0"/>
          <w:sz w:val="32"/>
          <w:szCs w:val="32"/>
        </w:rPr>
        <w:t>辆，价值</w:t>
      </w:r>
      <w:r>
        <w:rPr>
          <w:rFonts w:ascii="仿宋_GB2312" w:hAnsi="宋体" w:eastAsia="仿宋_GB2312" w:cs="仿宋_GB2312"/>
          <w:kern w:val="0"/>
          <w:sz w:val="32"/>
          <w:szCs w:val="32"/>
        </w:rPr>
        <w:t>0</w:t>
      </w:r>
      <w:r>
        <w:rPr>
          <w:rFonts w:hint="eastAsia" w:ascii="仿宋_GB2312" w:hAnsi="宋体" w:eastAsia="仿宋_GB2312" w:cs="仿宋_GB2312"/>
          <w:kern w:val="0"/>
          <w:sz w:val="32"/>
          <w:szCs w:val="32"/>
        </w:rPr>
        <w:t>万元。</w:t>
      </w:r>
    </w:p>
    <w:p w14:paraId="6456244D">
      <w:pPr>
        <w:spacing w:line="560" w:lineRule="exact"/>
        <w:ind w:firstLine="640" w:firstLineChars="200"/>
        <w:rPr>
          <w:rFonts w:ascii="仿宋_GB2312" w:hAnsi="宋体" w:eastAsia="仿宋_GB2312"/>
          <w:kern w:val="0"/>
          <w:sz w:val="32"/>
          <w:szCs w:val="32"/>
        </w:rPr>
      </w:pPr>
      <w:r>
        <w:rPr>
          <w:rFonts w:ascii="仿宋_GB2312" w:hAnsi="宋体" w:eastAsia="仿宋_GB2312" w:cs="仿宋_GB2312"/>
          <w:kern w:val="0"/>
          <w:sz w:val="32"/>
          <w:szCs w:val="32"/>
        </w:rPr>
        <w:t>3.</w:t>
      </w:r>
      <w:r>
        <w:rPr>
          <w:rFonts w:hint="eastAsia" w:ascii="仿宋_GB2312" w:hAnsi="宋体" w:eastAsia="仿宋_GB2312" w:cs="仿宋_GB2312"/>
          <w:kern w:val="0"/>
          <w:sz w:val="32"/>
          <w:szCs w:val="32"/>
        </w:rPr>
        <w:t>办公家具价值</w:t>
      </w:r>
      <w:r>
        <w:rPr>
          <w:rFonts w:ascii="仿宋_GB2312" w:hAnsi="宋体" w:eastAsia="仿宋_GB2312" w:cs="仿宋_GB2312"/>
          <w:kern w:val="0"/>
          <w:sz w:val="32"/>
          <w:szCs w:val="32"/>
        </w:rPr>
        <w:t>103.40</w:t>
      </w:r>
      <w:r>
        <w:rPr>
          <w:rFonts w:hint="eastAsia" w:ascii="仿宋_GB2312" w:hAnsi="宋体" w:eastAsia="仿宋_GB2312" w:cs="仿宋_GB2312"/>
          <w:kern w:val="0"/>
          <w:sz w:val="32"/>
          <w:szCs w:val="32"/>
        </w:rPr>
        <w:t>万元。</w:t>
      </w:r>
    </w:p>
    <w:p w14:paraId="28EE235E">
      <w:pPr>
        <w:spacing w:line="560" w:lineRule="exact"/>
        <w:ind w:firstLine="640" w:firstLineChars="200"/>
        <w:rPr>
          <w:rFonts w:ascii="仿宋_GB2312" w:hAnsi="宋体" w:eastAsia="仿宋_GB2312"/>
          <w:kern w:val="0"/>
          <w:sz w:val="32"/>
          <w:szCs w:val="32"/>
        </w:rPr>
      </w:pPr>
      <w:r>
        <w:rPr>
          <w:rFonts w:ascii="仿宋_GB2312" w:hAnsi="宋体" w:eastAsia="仿宋_GB2312" w:cs="仿宋_GB2312"/>
          <w:kern w:val="0"/>
          <w:sz w:val="32"/>
          <w:szCs w:val="32"/>
        </w:rPr>
        <w:t>4.</w:t>
      </w:r>
      <w:r>
        <w:rPr>
          <w:rFonts w:hint="eastAsia" w:ascii="仿宋_GB2312" w:hAnsi="宋体" w:eastAsia="仿宋_GB2312" w:cs="仿宋_GB2312"/>
          <w:kern w:val="0"/>
          <w:sz w:val="32"/>
          <w:szCs w:val="32"/>
        </w:rPr>
        <w:t>其他资产价值</w:t>
      </w:r>
      <w:r>
        <w:rPr>
          <w:rFonts w:ascii="仿宋_GB2312" w:hAnsi="宋体" w:eastAsia="仿宋_GB2312" w:cs="仿宋_GB2312"/>
          <w:kern w:val="0"/>
          <w:sz w:val="32"/>
          <w:szCs w:val="32"/>
        </w:rPr>
        <w:t>1645.00</w:t>
      </w:r>
      <w:r>
        <w:rPr>
          <w:rFonts w:hint="eastAsia" w:ascii="仿宋_GB2312" w:hAnsi="宋体" w:eastAsia="仿宋_GB2312" w:cs="仿宋_GB2312"/>
          <w:kern w:val="0"/>
          <w:sz w:val="32"/>
          <w:szCs w:val="32"/>
        </w:rPr>
        <w:t>万元。</w:t>
      </w:r>
    </w:p>
    <w:p w14:paraId="5528E4FD">
      <w:pPr>
        <w:spacing w:line="560" w:lineRule="exact"/>
        <w:ind w:firstLine="640" w:firstLineChars="200"/>
        <w:rPr>
          <w:rFonts w:ascii="仿宋_GB2312" w:hAnsi="宋体" w:eastAsia="仿宋_GB2312"/>
          <w:kern w:val="0"/>
          <w:sz w:val="32"/>
          <w:szCs w:val="32"/>
        </w:rPr>
      </w:pPr>
      <w:r>
        <w:rPr>
          <w:rFonts w:hint="eastAsia" w:ascii="仿宋_GB2312" w:hAnsi="宋体" w:eastAsia="仿宋_GB2312" w:cs="仿宋_GB2312"/>
          <w:kern w:val="0"/>
          <w:sz w:val="32"/>
          <w:szCs w:val="32"/>
        </w:rPr>
        <w:t>单位价值</w:t>
      </w:r>
      <w:r>
        <w:rPr>
          <w:rFonts w:ascii="仿宋_GB2312" w:hAnsi="宋体" w:eastAsia="仿宋_GB2312" w:cs="仿宋_GB2312"/>
          <w:kern w:val="0"/>
          <w:sz w:val="32"/>
          <w:szCs w:val="32"/>
        </w:rPr>
        <w:t>50</w:t>
      </w:r>
      <w:r>
        <w:rPr>
          <w:rFonts w:hint="eastAsia" w:ascii="仿宋_GB2312" w:hAnsi="宋体" w:eastAsia="仿宋_GB2312" w:cs="仿宋_GB2312"/>
          <w:kern w:val="0"/>
          <w:sz w:val="32"/>
          <w:szCs w:val="32"/>
        </w:rPr>
        <w:t>万元以上大型设备</w:t>
      </w:r>
      <w:r>
        <w:rPr>
          <w:rFonts w:ascii="仿宋_GB2312" w:hAnsi="宋体" w:eastAsia="仿宋_GB2312" w:cs="仿宋_GB2312"/>
          <w:kern w:val="0"/>
          <w:sz w:val="32"/>
          <w:szCs w:val="32"/>
        </w:rPr>
        <w:t>8</w:t>
      </w:r>
      <w:r>
        <w:rPr>
          <w:rFonts w:hint="eastAsia" w:ascii="仿宋_GB2312" w:hAnsi="宋体" w:eastAsia="仿宋_GB2312" w:cs="仿宋_GB2312"/>
          <w:kern w:val="0"/>
          <w:sz w:val="32"/>
          <w:szCs w:val="32"/>
        </w:rPr>
        <w:t>台（套），单位价值</w:t>
      </w:r>
      <w:r>
        <w:rPr>
          <w:rFonts w:ascii="仿宋_GB2312" w:hAnsi="宋体" w:eastAsia="仿宋_GB2312" w:cs="仿宋_GB2312"/>
          <w:kern w:val="0"/>
          <w:sz w:val="32"/>
          <w:szCs w:val="32"/>
        </w:rPr>
        <w:t>100</w:t>
      </w:r>
      <w:r>
        <w:rPr>
          <w:rFonts w:hint="eastAsia" w:ascii="仿宋_GB2312" w:hAnsi="宋体" w:eastAsia="仿宋_GB2312" w:cs="仿宋_GB2312"/>
          <w:kern w:val="0"/>
          <w:sz w:val="32"/>
          <w:szCs w:val="32"/>
        </w:rPr>
        <w:t>万元以上大型设备</w:t>
      </w:r>
      <w:r>
        <w:rPr>
          <w:rFonts w:ascii="仿宋_GB2312" w:hAnsi="宋体" w:eastAsia="仿宋_GB2312" w:cs="仿宋_GB2312"/>
          <w:kern w:val="0"/>
          <w:sz w:val="32"/>
          <w:szCs w:val="32"/>
        </w:rPr>
        <w:t>1</w:t>
      </w:r>
      <w:r>
        <w:rPr>
          <w:rFonts w:hint="eastAsia" w:ascii="仿宋_GB2312" w:hAnsi="宋体" w:eastAsia="仿宋_GB2312" w:cs="仿宋_GB2312"/>
          <w:kern w:val="0"/>
          <w:sz w:val="32"/>
          <w:szCs w:val="32"/>
        </w:rPr>
        <w:t>台（套）。</w:t>
      </w:r>
    </w:p>
    <w:p w14:paraId="3D8D1D94">
      <w:pPr>
        <w:spacing w:line="560" w:lineRule="exact"/>
        <w:ind w:firstLine="640" w:firstLineChars="200"/>
        <w:rPr>
          <w:rFonts w:ascii="仿宋_GB2312" w:hAnsi="宋体" w:eastAsia="仿宋_GB2312"/>
          <w:kern w:val="0"/>
          <w:sz w:val="32"/>
          <w:szCs w:val="32"/>
        </w:rPr>
      </w:pPr>
      <w:r>
        <w:rPr>
          <w:rFonts w:ascii="仿宋_GB2312" w:hAnsi="宋体" w:eastAsia="仿宋_GB2312" w:cs="仿宋_GB2312"/>
          <w:kern w:val="0"/>
          <w:sz w:val="32"/>
          <w:szCs w:val="32"/>
        </w:rPr>
        <w:t>2021</w:t>
      </w:r>
      <w:r>
        <w:rPr>
          <w:rFonts w:hint="eastAsia" w:ascii="仿宋_GB2312" w:hAnsi="宋体" w:eastAsia="仿宋_GB2312" w:cs="仿宋_GB2312"/>
          <w:kern w:val="0"/>
          <w:sz w:val="32"/>
          <w:szCs w:val="32"/>
        </w:rPr>
        <w:t>年昌吉州财政局部门预算未安排购置车辆经费，安排购置</w:t>
      </w:r>
      <w:r>
        <w:rPr>
          <w:rFonts w:ascii="仿宋_GB2312" w:hAnsi="宋体" w:eastAsia="仿宋_GB2312" w:cs="仿宋_GB2312"/>
          <w:kern w:val="0"/>
          <w:sz w:val="32"/>
          <w:szCs w:val="32"/>
        </w:rPr>
        <w:t>50</w:t>
      </w:r>
      <w:r>
        <w:rPr>
          <w:rFonts w:hint="eastAsia" w:ascii="仿宋_GB2312" w:hAnsi="宋体" w:eastAsia="仿宋_GB2312" w:cs="仿宋_GB2312"/>
          <w:kern w:val="0"/>
          <w:sz w:val="32"/>
          <w:szCs w:val="32"/>
        </w:rPr>
        <w:t>万元以上大型设备</w:t>
      </w:r>
      <w:r>
        <w:rPr>
          <w:rFonts w:ascii="仿宋_GB2312" w:hAnsi="宋体" w:eastAsia="仿宋_GB2312" w:cs="仿宋_GB2312"/>
          <w:kern w:val="0"/>
          <w:sz w:val="32"/>
          <w:szCs w:val="32"/>
        </w:rPr>
        <w:t>0</w:t>
      </w:r>
      <w:r>
        <w:rPr>
          <w:rFonts w:hint="eastAsia" w:ascii="仿宋_GB2312" w:hAnsi="宋体" w:eastAsia="仿宋_GB2312" w:cs="仿宋_GB2312"/>
          <w:kern w:val="0"/>
          <w:sz w:val="32"/>
          <w:szCs w:val="32"/>
        </w:rPr>
        <w:t>台（套），单位价值</w:t>
      </w:r>
      <w:r>
        <w:rPr>
          <w:rFonts w:ascii="仿宋_GB2312" w:hAnsi="宋体" w:eastAsia="仿宋_GB2312" w:cs="仿宋_GB2312"/>
          <w:kern w:val="0"/>
          <w:sz w:val="32"/>
          <w:szCs w:val="32"/>
        </w:rPr>
        <w:t>100</w:t>
      </w:r>
      <w:r>
        <w:rPr>
          <w:rFonts w:hint="eastAsia" w:ascii="仿宋_GB2312" w:hAnsi="宋体" w:eastAsia="仿宋_GB2312" w:cs="仿宋_GB2312"/>
          <w:kern w:val="0"/>
          <w:sz w:val="32"/>
          <w:szCs w:val="32"/>
        </w:rPr>
        <w:t>万元以上大型设备</w:t>
      </w:r>
      <w:r>
        <w:rPr>
          <w:rFonts w:ascii="仿宋_GB2312" w:hAnsi="宋体" w:eastAsia="仿宋_GB2312" w:cs="仿宋_GB2312"/>
          <w:kern w:val="0"/>
          <w:sz w:val="32"/>
          <w:szCs w:val="32"/>
        </w:rPr>
        <w:t>0</w:t>
      </w:r>
      <w:r>
        <w:rPr>
          <w:rFonts w:hint="eastAsia" w:ascii="仿宋_GB2312" w:hAnsi="宋体" w:eastAsia="仿宋_GB2312" w:cs="仿宋_GB2312"/>
          <w:kern w:val="0"/>
          <w:sz w:val="32"/>
          <w:szCs w:val="32"/>
        </w:rPr>
        <w:t>台（套）。</w:t>
      </w:r>
    </w:p>
    <w:p w14:paraId="29B5267E">
      <w:pPr>
        <w:spacing w:line="560" w:lineRule="exact"/>
        <w:ind w:firstLine="643" w:firstLineChars="200"/>
        <w:rPr>
          <w:rFonts w:ascii="楷体_GB2312" w:hAnsi="宋体" w:eastAsia="楷体_GB2312"/>
          <w:b/>
          <w:bCs/>
          <w:kern w:val="0"/>
          <w:sz w:val="32"/>
          <w:szCs w:val="32"/>
        </w:rPr>
      </w:pPr>
      <w:r>
        <w:rPr>
          <w:rFonts w:hint="eastAsia" w:ascii="楷体_GB2312" w:hAnsi="宋体" w:eastAsia="楷体_GB2312" w:cs="楷体_GB2312"/>
          <w:b/>
          <w:bCs/>
          <w:kern w:val="0"/>
          <w:sz w:val="32"/>
          <w:szCs w:val="32"/>
        </w:rPr>
        <w:t>（四）预算绩效情况</w:t>
      </w:r>
    </w:p>
    <w:p w14:paraId="6E8998AC">
      <w:pPr>
        <w:spacing w:line="560" w:lineRule="exact"/>
        <w:ind w:firstLine="640" w:firstLineChars="200"/>
        <w:rPr>
          <w:rFonts w:ascii="仿宋_GB2312" w:hAnsi="宋体" w:eastAsia="仿宋_GB2312"/>
          <w:kern w:val="0"/>
          <w:sz w:val="32"/>
          <w:szCs w:val="32"/>
        </w:rPr>
      </w:pPr>
      <w:r>
        <w:rPr>
          <w:rFonts w:ascii="仿宋_GB2312" w:hAnsi="宋体" w:eastAsia="仿宋_GB2312" w:cs="仿宋_GB2312"/>
          <w:kern w:val="0"/>
          <w:sz w:val="32"/>
          <w:szCs w:val="32"/>
        </w:rPr>
        <w:t>2021</w:t>
      </w:r>
      <w:r>
        <w:rPr>
          <w:rFonts w:hint="eastAsia" w:ascii="仿宋_GB2312" w:hAnsi="宋体" w:eastAsia="仿宋_GB2312" w:cs="仿宋_GB2312"/>
          <w:kern w:val="0"/>
          <w:sz w:val="32"/>
          <w:szCs w:val="32"/>
        </w:rPr>
        <w:t>年度，本年度实行绩效管理的一般公共预算项目</w:t>
      </w:r>
      <w:r>
        <w:rPr>
          <w:rFonts w:ascii="仿宋_GB2312" w:hAnsi="宋体" w:eastAsia="仿宋_GB2312" w:cs="仿宋_GB2312"/>
          <w:kern w:val="0"/>
          <w:sz w:val="32"/>
          <w:szCs w:val="32"/>
        </w:rPr>
        <w:t xml:space="preserve">   5</w:t>
      </w:r>
      <w:r>
        <w:rPr>
          <w:rFonts w:hint="eastAsia" w:ascii="仿宋_GB2312" w:hAnsi="宋体" w:eastAsia="仿宋_GB2312" w:cs="仿宋_GB2312"/>
          <w:kern w:val="0"/>
          <w:sz w:val="32"/>
          <w:szCs w:val="32"/>
        </w:rPr>
        <w:t>个，涉及预算金额</w:t>
      </w:r>
      <w:r>
        <w:rPr>
          <w:rFonts w:ascii="仿宋_GB2312" w:hAnsi="宋体" w:eastAsia="仿宋_GB2312" w:cs="仿宋_GB2312"/>
          <w:kern w:val="0"/>
          <w:sz w:val="32"/>
          <w:szCs w:val="32"/>
        </w:rPr>
        <w:t>590.00</w:t>
      </w:r>
      <w:r>
        <w:rPr>
          <w:rFonts w:hint="eastAsia" w:ascii="仿宋_GB2312" w:hAnsi="宋体" w:eastAsia="仿宋_GB2312" w:cs="仿宋_GB2312"/>
          <w:kern w:val="0"/>
          <w:sz w:val="32"/>
          <w:szCs w:val="32"/>
        </w:rPr>
        <w:t>万元。具体情况见下表（按项目分别填报）：</w:t>
      </w:r>
    </w:p>
    <w:p w14:paraId="59716EB0">
      <w:pPr>
        <w:spacing w:line="560" w:lineRule="exact"/>
        <w:ind w:firstLine="640" w:firstLineChars="200"/>
        <w:rPr>
          <w:rFonts w:ascii="仿宋_GB2312" w:hAnsi="宋体" w:eastAsia="仿宋_GB2312"/>
          <w:kern w:val="0"/>
          <w:sz w:val="32"/>
          <w:szCs w:val="32"/>
        </w:rPr>
      </w:pPr>
    </w:p>
    <w:p w14:paraId="072E7187">
      <w:pPr>
        <w:spacing w:line="560" w:lineRule="exact"/>
        <w:ind w:firstLine="640" w:firstLineChars="200"/>
        <w:rPr>
          <w:rFonts w:ascii="仿宋_GB2312" w:hAnsi="宋体" w:eastAsia="仿宋_GB2312"/>
          <w:kern w:val="0"/>
          <w:sz w:val="32"/>
          <w:szCs w:val="32"/>
        </w:rPr>
      </w:pPr>
    </w:p>
    <w:p w14:paraId="48E05337">
      <w:pPr>
        <w:spacing w:line="560" w:lineRule="exact"/>
        <w:ind w:firstLine="640" w:firstLineChars="200"/>
        <w:rPr>
          <w:rFonts w:ascii="仿宋_GB2312" w:hAnsi="宋体" w:eastAsia="仿宋_GB2312"/>
          <w:kern w:val="0"/>
          <w:sz w:val="32"/>
          <w:szCs w:val="32"/>
        </w:rPr>
      </w:pPr>
    </w:p>
    <w:tbl>
      <w:tblPr>
        <w:tblStyle w:val="7"/>
        <w:tblW w:w="8815" w:type="dxa"/>
        <w:tblInd w:w="2" w:type="dxa"/>
        <w:tblLayout w:type="fixed"/>
        <w:tblCellMar>
          <w:top w:w="0" w:type="dxa"/>
          <w:left w:w="0" w:type="dxa"/>
          <w:bottom w:w="0" w:type="dxa"/>
          <w:right w:w="0" w:type="dxa"/>
        </w:tblCellMar>
      </w:tblPr>
      <w:tblGrid>
        <w:gridCol w:w="960"/>
        <w:gridCol w:w="1452"/>
        <w:gridCol w:w="1224"/>
        <w:gridCol w:w="1476"/>
        <w:gridCol w:w="1039"/>
        <w:gridCol w:w="1481"/>
        <w:gridCol w:w="1183"/>
      </w:tblGrid>
      <w:tr w14:paraId="59F54508">
        <w:tblPrEx>
          <w:tblCellMar>
            <w:top w:w="0" w:type="dxa"/>
            <w:left w:w="0" w:type="dxa"/>
            <w:bottom w:w="0" w:type="dxa"/>
            <w:right w:w="0" w:type="dxa"/>
          </w:tblCellMar>
        </w:tblPrEx>
        <w:trPr>
          <w:trHeight w:val="480" w:hRule="atLeast"/>
        </w:trPr>
        <w:tc>
          <w:tcPr>
            <w:tcW w:w="8815" w:type="dxa"/>
            <w:gridSpan w:val="7"/>
            <w:tcBorders>
              <w:top w:val="nil"/>
              <w:left w:val="nil"/>
              <w:bottom w:val="nil"/>
              <w:right w:val="nil"/>
            </w:tcBorders>
            <w:noWrap/>
            <w:tcMar>
              <w:top w:w="12" w:type="dxa"/>
              <w:left w:w="12" w:type="dxa"/>
              <w:right w:w="12" w:type="dxa"/>
            </w:tcMar>
            <w:vAlign w:val="bottom"/>
          </w:tcPr>
          <w:p w14:paraId="15B02864">
            <w:pPr>
              <w:widowControl/>
              <w:spacing w:line="480" w:lineRule="exact"/>
              <w:jc w:val="center"/>
              <w:textAlignment w:val="bottom"/>
              <w:rPr>
                <w:rFonts w:ascii="仿宋_GB2312" w:hAnsi="宋体" w:eastAsia="仿宋_GB2312"/>
                <w:b/>
                <w:bCs/>
                <w:color w:val="000000"/>
                <w:kern w:val="0"/>
                <w:sz w:val="32"/>
                <w:szCs w:val="32"/>
              </w:rPr>
            </w:pPr>
          </w:p>
          <w:p w14:paraId="3ABE6EED">
            <w:pPr>
              <w:widowControl/>
              <w:spacing w:line="480" w:lineRule="exact"/>
              <w:jc w:val="center"/>
              <w:textAlignment w:val="bottom"/>
              <w:rPr>
                <w:rFonts w:ascii="仿宋_GB2312" w:hAnsi="宋体" w:eastAsia="仿宋_GB2312"/>
                <w:b/>
                <w:bCs/>
                <w:color w:val="000000"/>
                <w:sz w:val="32"/>
                <w:szCs w:val="32"/>
              </w:rPr>
            </w:pPr>
            <w:r>
              <w:rPr>
                <w:rFonts w:hint="eastAsia" w:ascii="仿宋_GB2312" w:hAnsi="宋体" w:eastAsia="仿宋_GB2312" w:cs="仿宋_GB2312"/>
                <w:b/>
                <w:bCs/>
                <w:color w:val="000000"/>
                <w:kern w:val="0"/>
                <w:sz w:val="32"/>
                <w:szCs w:val="32"/>
              </w:rPr>
              <w:t>项</w:t>
            </w:r>
            <w:r>
              <w:rPr>
                <w:rFonts w:ascii="仿宋_GB2312" w:hAnsi="宋体" w:eastAsia="仿宋_GB2312" w:cs="仿宋_GB2312"/>
                <w:b/>
                <w:bCs/>
                <w:color w:val="000000"/>
                <w:kern w:val="0"/>
                <w:sz w:val="32"/>
                <w:szCs w:val="32"/>
              </w:rPr>
              <w:t xml:space="preserve">  </w:t>
            </w:r>
            <w:r>
              <w:rPr>
                <w:rFonts w:hint="eastAsia" w:ascii="仿宋_GB2312" w:hAnsi="宋体" w:eastAsia="仿宋_GB2312" w:cs="仿宋_GB2312"/>
                <w:b/>
                <w:bCs/>
                <w:color w:val="000000"/>
                <w:kern w:val="0"/>
                <w:sz w:val="32"/>
                <w:szCs w:val="32"/>
              </w:rPr>
              <w:t>目</w:t>
            </w:r>
            <w:r>
              <w:rPr>
                <w:rFonts w:ascii="仿宋_GB2312" w:hAnsi="宋体" w:eastAsia="仿宋_GB2312" w:cs="仿宋_GB2312"/>
                <w:b/>
                <w:bCs/>
                <w:color w:val="000000"/>
                <w:kern w:val="0"/>
                <w:sz w:val="32"/>
                <w:szCs w:val="32"/>
              </w:rPr>
              <w:t xml:space="preserve">  </w:t>
            </w:r>
            <w:r>
              <w:rPr>
                <w:rFonts w:hint="eastAsia" w:ascii="仿宋_GB2312" w:hAnsi="宋体" w:eastAsia="仿宋_GB2312" w:cs="仿宋_GB2312"/>
                <w:b/>
                <w:bCs/>
                <w:color w:val="000000"/>
                <w:kern w:val="0"/>
                <w:sz w:val="32"/>
                <w:szCs w:val="32"/>
              </w:rPr>
              <w:t>支</w:t>
            </w:r>
            <w:r>
              <w:rPr>
                <w:rFonts w:ascii="仿宋_GB2312" w:hAnsi="宋体" w:eastAsia="仿宋_GB2312" w:cs="仿宋_GB2312"/>
                <w:b/>
                <w:bCs/>
                <w:color w:val="000000"/>
                <w:kern w:val="0"/>
                <w:sz w:val="32"/>
                <w:szCs w:val="32"/>
              </w:rPr>
              <w:t xml:space="preserve">  </w:t>
            </w:r>
            <w:r>
              <w:rPr>
                <w:rFonts w:hint="eastAsia" w:ascii="仿宋_GB2312" w:hAnsi="宋体" w:eastAsia="仿宋_GB2312" w:cs="仿宋_GB2312"/>
                <w:b/>
                <w:bCs/>
                <w:color w:val="000000"/>
                <w:kern w:val="0"/>
                <w:sz w:val="32"/>
                <w:szCs w:val="32"/>
              </w:rPr>
              <w:t>出</w:t>
            </w:r>
            <w:r>
              <w:rPr>
                <w:rFonts w:ascii="仿宋_GB2312" w:hAnsi="宋体" w:eastAsia="仿宋_GB2312" w:cs="仿宋_GB2312"/>
                <w:b/>
                <w:bCs/>
                <w:color w:val="000000"/>
                <w:kern w:val="0"/>
                <w:sz w:val="32"/>
                <w:szCs w:val="32"/>
              </w:rPr>
              <w:t xml:space="preserve">  </w:t>
            </w:r>
            <w:r>
              <w:rPr>
                <w:rFonts w:hint="eastAsia" w:ascii="仿宋_GB2312" w:hAnsi="宋体" w:eastAsia="仿宋_GB2312" w:cs="仿宋_GB2312"/>
                <w:b/>
                <w:bCs/>
                <w:color w:val="000000"/>
                <w:kern w:val="0"/>
                <w:sz w:val="32"/>
                <w:szCs w:val="32"/>
              </w:rPr>
              <w:t>绩</w:t>
            </w:r>
            <w:r>
              <w:rPr>
                <w:rFonts w:ascii="仿宋_GB2312" w:hAnsi="宋体" w:eastAsia="仿宋_GB2312" w:cs="仿宋_GB2312"/>
                <w:b/>
                <w:bCs/>
                <w:color w:val="000000"/>
                <w:kern w:val="0"/>
                <w:sz w:val="32"/>
                <w:szCs w:val="32"/>
              </w:rPr>
              <w:t xml:space="preserve">  </w:t>
            </w:r>
            <w:r>
              <w:rPr>
                <w:rFonts w:hint="eastAsia" w:ascii="仿宋_GB2312" w:hAnsi="宋体" w:eastAsia="仿宋_GB2312" w:cs="仿宋_GB2312"/>
                <w:b/>
                <w:bCs/>
                <w:color w:val="000000"/>
                <w:kern w:val="0"/>
                <w:sz w:val="32"/>
                <w:szCs w:val="32"/>
              </w:rPr>
              <w:t>效</w:t>
            </w:r>
            <w:r>
              <w:rPr>
                <w:rFonts w:ascii="仿宋_GB2312" w:hAnsi="宋体" w:eastAsia="仿宋_GB2312" w:cs="仿宋_GB2312"/>
                <w:b/>
                <w:bCs/>
                <w:color w:val="000000"/>
                <w:kern w:val="0"/>
                <w:sz w:val="32"/>
                <w:szCs w:val="32"/>
              </w:rPr>
              <w:t xml:space="preserve">  </w:t>
            </w:r>
            <w:r>
              <w:rPr>
                <w:rFonts w:hint="eastAsia" w:ascii="仿宋_GB2312" w:hAnsi="宋体" w:eastAsia="仿宋_GB2312" w:cs="仿宋_GB2312"/>
                <w:b/>
                <w:bCs/>
                <w:color w:val="000000"/>
                <w:kern w:val="0"/>
                <w:sz w:val="32"/>
                <w:szCs w:val="32"/>
              </w:rPr>
              <w:t>目</w:t>
            </w:r>
            <w:r>
              <w:rPr>
                <w:rFonts w:ascii="仿宋_GB2312" w:hAnsi="宋体" w:eastAsia="仿宋_GB2312" w:cs="仿宋_GB2312"/>
                <w:b/>
                <w:bCs/>
                <w:color w:val="000000"/>
                <w:kern w:val="0"/>
                <w:sz w:val="32"/>
                <w:szCs w:val="32"/>
              </w:rPr>
              <w:t xml:space="preserve">  </w:t>
            </w:r>
            <w:r>
              <w:rPr>
                <w:rFonts w:hint="eastAsia" w:ascii="仿宋_GB2312" w:hAnsi="宋体" w:eastAsia="仿宋_GB2312" w:cs="仿宋_GB2312"/>
                <w:b/>
                <w:bCs/>
                <w:color w:val="000000"/>
                <w:kern w:val="0"/>
                <w:sz w:val="32"/>
                <w:szCs w:val="32"/>
              </w:rPr>
              <w:t>标</w:t>
            </w:r>
            <w:r>
              <w:rPr>
                <w:rFonts w:ascii="仿宋_GB2312" w:hAnsi="宋体" w:eastAsia="仿宋_GB2312" w:cs="仿宋_GB2312"/>
                <w:b/>
                <w:bCs/>
                <w:color w:val="000000"/>
                <w:kern w:val="0"/>
                <w:sz w:val="32"/>
                <w:szCs w:val="32"/>
              </w:rPr>
              <w:t xml:space="preserve">  </w:t>
            </w:r>
            <w:r>
              <w:rPr>
                <w:rFonts w:hint="eastAsia" w:ascii="仿宋_GB2312" w:hAnsi="宋体" w:eastAsia="仿宋_GB2312" w:cs="仿宋_GB2312"/>
                <w:b/>
                <w:bCs/>
                <w:color w:val="000000"/>
                <w:kern w:val="0"/>
                <w:sz w:val="32"/>
                <w:szCs w:val="32"/>
              </w:rPr>
              <w:t>表</w:t>
            </w:r>
          </w:p>
        </w:tc>
      </w:tr>
      <w:tr w14:paraId="41C2B7AB">
        <w:tblPrEx>
          <w:tblCellMar>
            <w:top w:w="0" w:type="dxa"/>
            <w:left w:w="0" w:type="dxa"/>
            <w:bottom w:w="0" w:type="dxa"/>
            <w:right w:w="0" w:type="dxa"/>
          </w:tblCellMar>
        </w:tblPrEx>
        <w:trPr>
          <w:trHeight w:val="380" w:hRule="atLeast"/>
        </w:trPr>
        <w:tc>
          <w:tcPr>
            <w:tcW w:w="8815" w:type="dxa"/>
            <w:gridSpan w:val="7"/>
            <w:tcBorders>
              <w:top w:val="nil"/>
              <w:left w:val="nil"/>
              <w:bottom w:val="nil"/>
              <w:right w:val="nil"/>
            </w:tcBorders>
            <w:noWrap/>
            <w:tcMar>
              <w:top w:w="12" w:type="dxa"/>
              <w:left w:w="12" w:type="dxa"/>
              <w:right w:w="12" w:type="dxa"/>
            </w:tcMar>
            <w:vAlign w:val="bottom"/>
          </w:tcPr>
          <w:p w14:paraId="3C0E1028">
            <w:pPr>
              <w:widowControl/>
              <w:spacing w:line="480" w:lineRule="exact"/>
              <w:jc w:val="center"/>
              <w:textAlignment w:val="bottom"/>
              <w:rPr>
                <w:rFonts w:ascii="宋体"/>
                <w:color w:val="000000"/>
                <w:sz w:val="22"/>
              </w:rPr>
            </w:pPr>
            <w:r>
              <w:rPr>
                <w:rFonts w:hint="eastAsia" w:ascii="宋体" w:hAnsi="宋体" w:cs="宋体"/>
                <w:color w:val="000000"/>
                <w:kern w:val="0"/>
                <w:sz w:val="22"/>
                <w:szCs w:val="22"/>
              </w:rPr>
              <w:t>（</w:t>
            </w:r>
            <w:r>
              <w:rPr>
                <w:rFonts w:ascii="宋体" w:hAnsi="宋体" w:cs="宋体"/>
                <w:color w:val="000000"/>
                <w:kern w:val="0"/>
                <w:sz w:val="22"/>
                <w:szCs w:val="22"/>
              </w:rPr>
              <w:t>2021</w:t>
            </w:r>
            <w:r>
              <w:rPr>
                <w:rFonts w:hint="eastAsia" w:ascii="宋体" w:hAnsi="宋体" w:cs="宋体"/>
                <w:color w:val="000000"/>
                <w:kern w:val="0"/>
                <w:sz w:val="22"/>
                <w:szCs w:val="22"/>
              </w:rPr>
              <w:t>年）</w:t>
            </w:r>
          </w:p>
        </w:tc>
      </w:tr>
      <w:tr w14:paraId="3BD170D9">
        <w:tblPrEx>
          <w:tblCellMar>
            <w:top w:w="0" w:type="dxa"/>
            <w:left w:w="0" w:type="dxa"/>
            <w:bottom w:w="0" w:type="dxa"/>
            <w:right w:w="0" w:type="dxa"/>
          </w:tblCellMar>
        </w:tblPrEx>
        <w:trPr>
          <w:trHeight w:val="50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6C77FFE">
            <w:pPr>
              <w:widowControl/>
              <w:spacing w:line="480" w:lineRule="exact"/>
              <w:jc w:val="center"/>
              <w:textAlignment w:val="center"/>
              <w:rPr>
                <w:rFonts w:ascii="宋体"/>
                <w:b/>
                <w:bCs/>
                <w:color w:val="000000"/>
                <w:sz w:val="18"/>
                <w:szCs w:val="18"/>
              </w:rPr>
            </w:pPr>
            <w:r>
              <w:rPr>
                <w:rFonts w:hint="eastAsia" w:ascii="宋体" w:hAnsi="宋体" w:cs="宋体"/>
                <w:b/>
                <w:bCs/>
                <w:color w:val="000000"/>
                <w:kern w:val="0"/>
                <w:sz w:val="18"/>
                <w:szCs w:val="18"/>
              </w:rPr>
              <w:t>预算单位</w:t>
            </w:r>
          </w:p>
        </w:tc>
        <w:tc>
          <w:tcPr>
            <w:tcW w:w="4152" w:type="dxa"/>
            <w:gridSpan w:val="3"/>
            <w:tcBorders>
              <w:top w:val="single" w:color="000000" w:sz="4" w:space="0"/>
              <w:left w:val="single" w:color="000000" w:sz="4" w:space="0"/>
              <w:bottom w:val="single" w:color="000000" w:sz="4" w:space="0"/>
              <w:right w:val="nil"/>
            </w:tcBorders>
            <w:tcMar>
              <w:top w:w="12" w:type="dxa"/>
              <w:left w:w="12" w:type="dxa"/>
              <w:right w:w="12" w:type="dxa"/>
            </w:tcMar>
            <w:vAlign w:val="center"/>
          </w:tcPr>
          <w:p w14:paraId="5723B59F">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昌吉州财政局</w:t>
            </w:r>
          </w:p>
        </w:tc>
        <w:tc>
          <w:tcPr>
            <w:tcW w:w="10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F68A30E">
            <w:pPr>
              <w:widowControl/>
              <w:spacing w:line="480" w:lineRule="exact"/>
              <w:jc w:val="center"/>
              <w:textAlignment w:val="center"/>
              <w:rPr>
                <w:rFonts w:ascii="宋体"/>
                <w:b/>
                <w:bCs/>
                <w:color w:val="000000"/>
                <w:sz w:val="18"/>
                <w:szCs w:val="18"/>
              </w:rPr>
            </w:pPr>
            <w:r>
              <w:rPr>
                <w:rFonts w:hint="eastAsia" w:ascii="宋体" w:hAnsi="宋体" w:cs="宋体"/>
                <w:b/>
                <w:bCs/>
                <w:color w:val="000000"/>
                <w:kern w:val="0"/>
                <w:sz w:val="18"/>
                <w:szCs w:val="18"/>
              </w:rPr>
              <w:t>项目名称</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1DB030F">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信息化建设经费</w:t>
            </w:r>
          </w:p>
        </w:tc>
      </w:tr>
      <w:tr w14:paraId="70A93AC1">
        <w:tblPrEx>
          <w:tblCellMar>
            <w:top w:w="0" w:type="dxa"/>
            <w:left w:w="0" w:type="dxa"/>
            <w:bottom w:w="0" w:type="dxa"/>
            <w:right w:w="0" w:type="dxa"/>
          </w:tblCellMar>
        </w:tblPrEx>
        <w:trPr>
          <w:trHeight w:val="54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4812FC4">
            <w:pPr>
              <w:widowControl/>
              <w:spacing w:line="480" w:lineRule="exact"/>
              <w:jc w:val="center"/>
              <w:textAlignment w:val="center"/>
              <w:rPr>
                <w:rFonts w:ascii="宋体"/>
                <w:b/>
                <w:bCs/>
                <w:color w:val="000000"/>
                <w:sz w:val="18"/>
                <w:szCs w:val="18"/>
              </w:rPr>
            </w:pPr>
            <w:r>
              <w:rPr>
                <w:rFonts w:hint="eastAsia" w:ascii="宋体" w:hAnsi="宋体" w:cs="宋体"/>
                <w:b/>
                <w:bCs/>
                <w:color w:val="000000"/>
                <w:kern w:val="0"/>
                <w:sz w:val="18"/>
                <w:szCs w:val="18"/>
              </w:rPr>
              <w:t>项目资金（万元）</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BBCD194">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年度资金总额：</w:t>
            </w:r>
          </w:p>
        </w:tc>
        <w:tc>
          <w:tcPr>
            <w:tcW w:w="12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A9497D0">
            <w:pPr>
              <w:spacing w:line="480" w:lineRule="exact"/>
              <w:jc w:val="center"/>
              <w:rPr>
                <w:rFonts w:ascii="宋体"/>
                <w:color w:val="000000"/>
                <w:sz w:val="18"/>
                <w:szCs w:val="18"/>
              </w:rPr>
            </w:pPr>
            <w:r>
              <w:rPr>
                <w:rFonts w:ascii="宋体" w:cs="宋体"/>
                <w:color w:val="000000"/>
                <w:sz w:val="18"/>
                <w:szCs w:val="18"/>
              </w:rPr>
              <w:t>40</w:t>
            </w:r>
          </w:p>
        </w:tc>
        <w:tc>
          <w:tcPr>
            <w:tcW w:w="14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7BE4E58">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其中：财政拨款</w:t>
            </w:r>
          </w:p>
        </w:tc>
        <w:tc>
          <w:tcPr>
            <w:tcW w:w="10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EB17FD4">
            <w:pPr>
              <w:spacing w:line="480" w:lineRule="exact"/>
              <w:jc w:val="center"/>
              <w:rPr>
                <w:rFonts w:ascii="宋体"/>
                <w:color w:val="000000"/>
                <w:sz w:val="18"/>
                <w:szCs w:val="18"/>
              </w:rPr>
            </w:pPr>
            <w:r>
              <w:rPr>
                <w:rFonts w:ascii="宋体" w:cs="宋体"/>
                <w:color w:val="000000"/>
                <w:sz w:val="18"/>
                <w:szCs w:val="18"/>
              </w:rPr>
              <w:t>40</w:t>
            </w:r>
          </w:p>
        </w:tc>
        <w:tc>
          <w:tcPr>
            <w:tcW w:w="1481"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14:paraId="2B486CAB">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其他资金</w:t>
            </w:r>
          </w:p>
        </w:tc>
        <w:tc>
          <w:tcPr>
            <w:tcW w:w="1183"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14:paraId="5BD2376F">
            <w:pPr>
              <w:spacing w:line="480" w:lineRule="exact"/>
              <w:jc w:val="center"/>
              <w:rPr>
                <w:rFonts w:ascii="宋体"/>
                <w:color w:val="000000"/>
                <w:sz w:val="18"/>
                <w:szCs w:val="18"/>
              </w:rPr>
            </w:pPr>
          </w:p>
        </w:tc>
      </w:tr>
      <w:tr w14:paraId="1A5CDE35">
        <w:tblPrEx>
          <w:tblCellMar>
            <w:top w:w="0" w:type="dxa"/>
            <w:left w:w="0" w:type="dxa"/>
            <w:bottom w:w="0" w:type="dxa"/>
            <w:right w:w="0" w:type="dxa"/>
          </w:tblCellMar>
        </w:tblPrEx>
        <w:trPr>
          <w:trHeight w:val="110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50FF3CD">
            <w:pPr>
              <w:widowControl/>
              <w:spacing w:line="480" w:lineRule="exact"/>
              <w:jc w:val="center"/>
              <w:textAlignment w:val="center"/>
              <w:rPr>
                <w:rFonts w:ascii="宋体"/>
                <w:b/>
                <w:bCs/>
                <w:color w:val="000000"/>
                <w:sz w:val="18"/>
                <w:szCs w:val="18"/>
              </w:rPr>
            </w:pPr>
            <w:r>
              <w:rPr>
                <w:rFonts w:hint="eastAsia" w:ascii="宋体" w:hAnsi="宋体" w:cs="宋体"/>
                <w:b/>
                <w:bCs/>
                <w:color w:val="000000"/>
                <w:kern w:val="0"/>
                <w:sz w:val="18"/>
                <w:szCs w:val="18"/>
              </w:rPr>
              <w:t>项目总体目标</w:t>
            </w:r>
          </w:p>
        </w:tc>
        <w:tc>
          <w:tcPr>
            <w:tcW w:w="7855" w:type="dxa"/>
            <w:gridSpan w:val="6"/>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14:paraId="5C1E0554">
            <w:pPr>
              <w:spacing w:line="480" w:lineRule="exact"/>
              <w:jc w:val="left"/>
              <w:rPr>
                <w:rFonts w:ascii="宋体"/>
                <w:color w:val="000000"/>
                <w:sz w:val="18"/>
                <w:szCs w:val="18"/>
              </w:rPr>
            </w:pPr>
            <w:r>
              <w:rPr>
                <w:rFonts w:hint="eastAsia" w:ascii="宋体" w:cs="宋体"/>
                <w:color w:val="000000"/>
                <w:sz w:val="18"/>
                <w:szCs w:val="18"/>
              </w:rPr>
              <w:t>全面加强财政信息化建设的统筹规划与规范管理，确保信息化工作协调有序开展，提高信息化建设水平，保障项目基础设施、软件硬件正常运转，通过对机房及业务科室设备进行更新改造，改善金财平台运行环境。现场服务</w:t>
            </w:r>
            <w:r>
              <w:rPr>
                <w:rFonts w:ascii="宋体" w:cs="宋体"/>
                <w:color w:val="000000"/>
                <w:sz w:val="18"/>
                <w:szCs w:val="18"/>
              </w:rPr>
              <w:t>,</w:t>
            </w:r>
            <w:r>
              <w:rPr>
                <w:rFonts w:hint="eastAsia" w:ascii="宋体" w:cs="宋体"/>
                <w:color w:val="000000"/>
                <w:sz w:val="18"/>
                <w:szCs w:val="18"/>
              </w:rPr>
              <w:t>现场业务调研、安装、设置、培训及日常维护。</w:t>
            </w:r>
          </w:p>
        </w:tc>
      </w:tr>
      <w:tr w14:paraId="41163800">
        <w:tblPrEx>
          <w:tblCellMar>
            <w:top w:w="0" w:type="dxa"/>
            <w:left w:w="0" w:type="dxa"/>
            <w:bottom w:w="0" w:type="dxa"/>
            <w:right w:w="0" w:type="dxa"/>
          </w:tblCellMar>
        </w:tblPrEx>
        <w:trPr>
          <w:trHeight w:val="48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3A3C610">
            <w:pPr>
              <w:widowControl/>
              <w:spacing w:line="480" w:lineRule="exact"/>
              <w:jc w:val="center"/>
              <w:textAlignment w:val="center"/>
              <w:rPr>
                <w:rFonts w:ascii="宋体"/>
                <w:b/>
                <w:bCs/>
                <w:color w:val="000000"/>
                <w:sz w:val="18"/>
                <w:szCs w:val="18"/>
              </w:rPr>
            </w:pPr>
            <w:r>
              <w:rPr>
                <w:rFonts w:hint="eastAsia" w:ascii="宋体" w:hAnsi="宋体" w:cs="宋体"/>
                <w:b/>
                <w:bCs/>
                <w:color w:val="000000"/>
                <w:kern w:val="0"/>
                <w:sz w:val="18"/>
                <w:szCs w:val="18"/>
              </w:rPr>
              <w:t>一级指标</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A69A1D8">
            <w:pPr>
              <w:widowControl/>
              <w:spacing w:line="480" w:lineRule="exact"/>
              <w:jc w:val="center"/>
              <w:textAlignment w:val="center"/>
              <w:rPr>
                <w:rFonts w:ascii="宋体"/>
                <w:b/>
                <w:bCs/>
                <w:color w:val="000000"/>
                <w:sz w:val="18"/>
                <w:szCs w:val="18"/>
              </w:rPr>
            </w:pPr>
            <w:r>
              <w:rPr>
                <w:rFonts w:hint="eastAsia" w:ascii="宋体" w:hAnsi="宋体" w:cs="宋体"/>
                <w:b/>
                <w:bCs/>
                <w:color w:val="000000"/>
                <w:kern w:val="0"/>
                <w:sz w:val="18"/>
                <w:szCs w:val="18"/>
              </w:rPr>
              <w:t>二级指标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087E7AB">
            <w:pPr>
              <w:widowControl/>
              <w:spacing w:line="480" w:lineRule="exact"/>
              <w:jc w:val="center"/>
              <w:textAlignment w:val="center"/>
              <w:rPr>
                <w:rFonts w:ascii="宋体"/>
                <w:b/>
                <w:bCs/>
                <w:color w:val="000000"/>
                <w:sz w:val="18"/>
                <w:szCs w:val="18"/>
              </w:rPr>
            </w:pPr>
            <w:r>
              <w:rPr>
                <w:rFonts w:hint="eastAsia" w:ascii="宋体" w:hAnsi="宋体" w:cs="宋体"/>
                <w:b/>
                <w:bCs/>
                <w:color w:val="000000"/>
                <w:kern w:val="0"/>
                <w:sz w:val="18"/>
                <w:szCs w:val="18"/>
              </w:rPr>
              <w:t>三级指标</w:t>
            </w:r>
          </w:p>
        </w:tc>
        <w:tc>
          <w:tcPr>
            <w:tcW w:w="266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E8D8E26">
            <w:pPr>
              <w:widowControl/>
              <w:spacing w:line="480" w:lineRule="exact"/>
              <w:jc w:val="center"/>
              <w:textAlignment w:val="center"/>
              <w:rPr>
                <w:rFonts w:ascii="宋体"/>
                <w:b/>
                <w:bCs/>
                <w:color w:val="000000"/>
                <w:sz w:val="18"/>
                <w:szCs w:val="18"/>
              </w:rPr>
            </w:pPr>
            <w:r>
              <w:rPr>
                <w:rFonts w:hint="eastAsia" w:ascii="宋体" w:hAnsi="宋体" w:cs="宋体"/>
                <w:b/>
                <w:bCs/>
                <w:color w:val="000000"/>
                <w:kern w:val="0"/>
                <w:sz w:val="18"/>
                <w:szCs w:val="18"/>
              </w:rPr>
              <w:t>指标值（包含数字及文字描述）</w:t>
            </w:r>
          </w:p>
        </w:tc>
      </w:tr>
      <w:tr w14:paraId="5877CB8B">
        <w:tblPrEx>
          <w:tblCellMar>
            <w:top w:w="0" w:type="dxa"/>
            <w:left w:w="0" w:type="dxa"/>
            <w:bottom w:w="0" w:type="dxa"/>
            <w:right w:w="0" w:type="dxa"/>
          </w:tblCellMar>
        </w:tblPrEx>
        <w:trPr>
          <w:trHeight w:val="440" w:hRule="atLeast"/>
        </w:trPr>
        <w:tc>
          <w:tcPr>
            <w:tcW w:w="96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AB64367">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产出指标</w:t>
            </w: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01BA829">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数量指标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8B58DD5">
            <w:pPr>
              <w:spacing w:line="480" w:lineRule="exact"/>
              <w:jc w:val="center"/>
              <w:rPr>
                <w:rFonts w:ascii="宋体"/>
                <w:color w:val="000000"/>
                <w:sz w:val="18"/>
                <w:szCs w:val="18"/>
              </w:rPr>
            </w:pPr>
            <w:r>
              <w:rPr>
                <w:rFonts w:hint="eastAsia" w:cs="宋体"/>
                <w:color w:val="000000"/>
                <w:sz w:val="18"/>
                <w:szCs w:val="18"/>
              </w:rPr>
              <w:t>维护软件系统数量</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22D1AC5">
            <w:pPr>
              <w:spacing w:line="480" w:lineRule="exact"/>
              <w:jc w:val="center"/>
              <w:rPr>
                <w:rFonts w:ascii="宋体"/>
                <w:color w:val="000000"/>
                <w:sz w:val="18"/>
                <w:szCs w:val="18"/>
              </w:rPr>
            </w:pPr>
            <w:r>
              <w:rPr>
                <w:rFonts w:hint="eastAsia" w:ascii="宋体" w:cs="宋体"/>
                <w:color w:val="000000"/>
                <w:sz w:val="18"/>
                <w:szCs w:val="18"/>
              </w:rPr>
              <w:t>≥</w:t>
            </w:r>
            <w:r>
              <w:rPr>
                <w:rFonts w:ascii="宋体" w:cs="宋体"/>
                <w:color w:val="000000"/>
                <w:sz w:val="18"/>
                <w:szCs w:val="18"/>
              </w:rPr>
              <w:t>3</w:t>
            </w:r>
            <w:r>
              <w:rPr>
                <w:rFonts w:hint="eastAsia" w:ascii="宋体" w:cs="宋体"/>
                <w:color w:val="000000"/>
                <w:sz w:val="18"/>
                <w:szCs w:val="18"/>
              </w:rPr>
              <w:t>套</w:t>
            </w:r>
          </w:p>
        </w:tc>
      </w:tr>
      <w:tr w14:paraId="6429536F">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0BE0B66">
            <w:pPr>
              <w:spacing w:line="480" w:lineRule="exact"/>
              <w:jc w:val="center"/>
              <w:rPr>
                <w:rFonts w:ascii="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A71782C">
            <w:pPr>
              <w:spacing w:line="480" w:lineRule="exact"/>
              <w:jc w:val="center"/>
              <w:rPr>
                <w:rFonts w:ascii="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D15EA64">
            <w:pPr>
              <w:spacing w:line="480" w:lineRule="exact"/>
              <w:jc w:val="center"/>
              <w:rPr>
                <w:rFonts w:ascii="宋体"/>
                <w:color w:val="000000"/>
                <w:sz w:val="18"/>
                <w:szCs w:val="18"/>
              </w:rPr>
            </w:pPr>
            <w:r>
              <w:rPr>
                <w:rFonts w:hint="eastAsia" w:ascii="宋体" w:cs="宋体"/>
                <w:color w:val="000000"/>
                <w:sz w:val="18"/>
                <w:szCs w:val="18"/>
              </w:rPr>
              <w:t>购置硬件数量</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F475763">
            <w:pPr>
              <w:spacing w:line="480" w:lineRule="exact"/>
              <w:jc w:val="center"/>
              <w:rPr>
                <w:rFonts w:ascii="宋体"/>
                <w:color w:val="000000"/>
                <w:sz w:val="18"/>
                <w:szCs w:val="18"/>
              </w:rPr>
            </w:pPr>
            <w:r>
              <w:rPr>
                <w:rFonts w:hint="eastAsia" w:ascii="宋体" w:cs="宋体"/>
                <w:color w:val="000000"/>
                <w:sz w:val="18"/>
                <w:szCs w:val="18"/>
              </w:rPr>
              <w:t>≥</w:t>
            </w:r>
            <w:r>
              <w:rPr>
                <w:rFonts w:ascii="宋体" w:cs="宋体"/>
                <w:color w:val="000000"/>
                <w:sz w:val="18"/>
                <w:szCs w:val="18"/>
              </w:rPr>
              <w:t>10</w:t>
            </w:r>
            <w:r>
              <w:rPr>
                <w:rFonts w:hint="eastAsia" w:ascii="宋体" w:cs="宋体"/>
                <w:color w:val="000000"/>
                <w:sz w:val="18"/>
                <w:szCs w:val="18"/>
              </w:rPr>
              <w:t>套</w:t>
            </w:r>
          </w:p>
        </w:tc>
      </w:tr>
      <w:tr w14:paraId="4789526F">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E06C1F0">
            <w:pPr>
              <w:spacing w:line="480" w:lineRule="exact"/>
              <w:jc w:val="center"/>
              <w:rPr>
                <w:rFonts w:ascii="宋体"/>
                <w:color w:val="000000"/>
                <w:sz w:val="18"/>
                <w:szCs w:val="18"/>
              </w:rPr>
            </w:pP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434D875">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质量指标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7467BEE">
            <w:pPr>
              <w:spacing w:line="480" w:lineRule="exact"/>
              <w:jc w:val="center"/>
              <w:rPr>
                <w:rFonts w:ascii="宋体"/>
                <w:color w:val="000000"/>
                <w:sz w:val="18"/>
                <w:szCs w:val="18"/>
              </w:rPr>
            </w:pPr>
            <w:r>
              <w:rPr>
                <w:rFonts w:hint="eastAsia" w:ascii="宋体" w:cs="宋体"/>
                <w:color w:val="000000"/>
                <w:sz w:val="18"/>
                <w:szCs w:val="18"/>
              </w:rPr>
              <w:t>系统验收合格率</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47F6449">
            <w:pPr>
              <w:spacing w:line="480" w:lineRule="exact"/>
              <w:jc w:val="center"/>
              <w:rPr>
                <w:rFonts w:ascii="宋体"/>
                <w:color w:val="000000"/>
                <w:sz w:val="18"/>
                <w:szCs w:val="18"/>
              </w:rPr>
            </w:pPr>
            <w:r>
              <w:rPr>
                <w:rFonts w:ascii="宋体" w:cs="宋体"/>
                <w:color w:val="000000"/>
                <w:sz w:val="18"/>
                <w:szCs w:val="18"/>
              </w:rPr>
              <w:t>=100%</w:t>
            </w:r>
          </w:p>
        </w:tc>
      </w:tr>
      <w:tr w14:paraId="57CAA266">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CDB2C09">
            <w:pPr>
              <w:spacing w:line="480" w:lineRule="exact"/>
              <w:jc w:val="center"/>
              <w:rPr>
                <w:rFonts w:ascii="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1583425">
            <w:pPr>
              <w:spacing w:line="480" w:lineRule="exact"/>
              <w:jc w:val="center"/>
              <w:rPr>
                <w:rFonts w:ascii="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80D226A">
            <w:pPr>
              <w:spacing w:line="480" w:lineRule="exact"/>
              <w:jc w:val="center"/>
              <w:rPr>
                <w:rFonts w:ascii="宋体"/>
                <w:color w:val="000000"/>
                <w:sz w:val="18"/>
                <w:szCs w:val="18"/>
              </w:rPr>
            </w:pPr>
            <w:r>
              <w:rPr>
                <w:rFonts w:hint="eastAsia" w:ascii="宋体" w:cs="宋体"/>
                <w:color w:val="000000"/>
                <w:sz w:val="18"/>
                <w:szCs w:val="18"/>
              </w:rPr>
              <w:t>应用系统故障排除率</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97FEB2C">
            <w:pPr>
              <w:spacing w:line="480" w:lineRule="exact"/>
              <w:jc w:val="center"/>
              <w:rPr>
                <w:rFonts w:ascii="宋体"/>
                <w:color w:val="000000"/>
                <w:sz w:val="18"/>
                <w:szCs w:val="18"/>
              </w:rPr>
            </w:pPr>
            <w:r>
              <w:rPr>
                <w:rFonts w:ascii="宋体" w:cs="宋体"/>
                <w:color w:val="000000"/>
                <w:sz w:val="18"/>
                <w:szCs w:val="18"/>
              </w:rPr>
              <w:t>=100%</w:t>
            </w:r>
          </w:p>
        </w:tc>
      </w:tr>
      <w:tr w14:paraId="7C384BAA">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15B28E1">
            <w:pPr>
              <w:spacing w:line="480" w:lineRule="exact"/>
              <w:jc w:val="center"/>
              <w:rPr>
                <w:rFonts w:ascii="宋体"/>
                <w:color w:val="00000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CEB679F">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时效指标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39F61D8">
            <w:pPr>
              <w:spacing w:line="480" w:lineRule="exact"/>
              <w:jc w:val="center"/>
              <w:rPr>
                <w:rFonts w:ascii="宋体"/>
                <w:color w:val="000000"/>
                <w:sz w:val="18"/>
                <w:szCs w:val="18"/>
              </w:rPr>
            </w:pPr>
            <w:r>
              <w:rPr>
                <w:rFonts w:hint="eastAsia" w:ascii="宋体" w:cs="宋体"/>
                <w:color w:val="000000"/>
                <w:sz w:val="18"/>
                <w:szCs w:val="18"/>
              </w:rPr>
              <w:t>完成此项工作任务时间</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5EE0563">
            <w:pPr>
              <w:spacing w:line="480" w:lineRule="exact"/>
              <w:jc w:val="center"/>
              <w:rPr>
                <w:rFonts w:ascii="宋体"/>
                <w:color w:val="000000"/>
                <w:sz w:val="18"/>
                <w:szCs w:val="18"/>
              </w:rPr>
            </w:pPr>
            <w:r>
              <w:rPr>
                <w:rFonts w:hint="eastAsia" w:ascii="宋体" w:cs="宋体"/>
                <w:color w:val="000000"/>
                <w:sz w:val="18"/>
                <w:szCs w:val="18"/>
              </w:rPr>
              <w:t>≤</w:t>
            </w:r>
            <w:r>
              <w:rPr>
                <w:rFonts w:ascii="宋体" w:cs="宋体"/>
                <w:color w:val="000000"/>
                <w:sz w:val="18"/>
                <w:szCs w:val="18"/>
              </w:rPr>
              <w:t>12</w:t>
            </w:r>
            <w:r>
              <w:rPr>
                <w:rFonts w:hint="eastAsia" w:ascii="宋体" w:cs="宋体"/>
                <w:color w:val="000000"/>
                <w:sz w:val="18"/>
                <w:szCs w:val="18"/>
              </w:rPr>
              <w:t>月</w:t>
            </w:r>
          </w:p>
        </w:tc>
      </w:tr>
      <w:tr w14:paraId="0FC5E18B">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C081162">
            <w:pPr>
              <w:spacing w:line="480" w:lineRule="exact"/>
              <w:jc w:val="center"/>
              <w:rPr>
                <w:rFonts w:ascii="宋体"/>
                <w:color w:val="000000"/>
                <w:sz w:val="18"/>
                <w:szCs w:val="18"/>
              </w:rPr>
            </w:pP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19B453D">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成本指标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2B56419">
            <w:pPr>
              <w:spacing w:line="480" w:lineRule="exact"/>
              <w:jc w:val="center"/>
              <w:rPr>
                <w:rFonts w:ascii="宋体"/>
                <w:color w:val="000000"/>
                <w:sz w:val="18"/>
                <w:szCs w:val="18"/>
              </w:rPr>
            </w:pPr>
            <w:r>
              <w:rPr>
                <w:rFonts w:hint="eastAsia" w:ascii="宋体" w:cs="宋体"/>
                <w:color w:val="000000"/>
                <w:sz w:val="18"/>
                <w:szCs w:val="18"/>
              </w:rPr>
              <w:t>设备购置资金（万元）</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847E3EC">
            <w:pPr>
              <w:spacing w:line="480" w:lineRule="exact"/>
              <w:jc w:val="center"/>
              <w:rPr>
                <w:rFonts w:ascii="宋体"/>
                <w:color w:val="000000"/>
                <w:sz w:val="18"/>
                <w:szCs w:val="18"/>
              </w:rPr>
            </w:pPr>
            <w:r>
              <w:rPr>
                <w:rFonts w:ascii="宋体" w:cs="宋体"/>
                <w:color w:val="000000"/>
                <w:sz w:val="18"/>
                <w:szCs w:val="18"/>
              </w:rPr>
              <w:t>=15</w:t>
            </w:r>
          </w:p>
        </w:tc>
      </w:tr>
      <w:tr w14:paraId="2D4C9D9B">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34C02C4">
            <w:pPr>
              <w:spacing w:line="480" w:lineRule="exact"/>
              <w:jc w:val="center"/>
              <w:rPr>
                <w:rFonts w:ascii="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12BE15F">
            <w:pPr>
              <w:spacing w:line="480" w:lineRule="exact"/>
              <w:jc w:val="center"/>
              <w:rPr>
                <w:rFonts w:ascii="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E3B509F">
            <w:pPr>
              <w:spacing w:line="480" w:lineRule="exact"/>
              <w:jc w:val="center"/>
              <w:rPr>
                <w:rFonts w:ascii="宋体"/>
                <w:color w:val="000000"/>
                <w:sz w:val="18"/>
                <w:szCs w:val="18"/>
              </w:rPr>
            </w:pPr>
            <w:r>
              <w:rPr>
                <w:rFonts w:hint="eastAsia" w:ascii="宋体" w:cs="宋体"/>
                <w:color w:val="000000"/>
                <w:sz w:val="18"/>
                <w:szCs w:val="18"/>
              </w:rPr>
              <w:t>系统维护费（万元）</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CDD88CD">
            <w:pPr>
              <w:spacing w:line="480" w:lineRule="exact"/>
              <w:jc w:val="center"/>
              <w:rPr>
                <w:rFonts w:ascii="宋体"/>
                <w:color w:val="000000"/>
                <w:sz w:val="18"/>
                <w:szCs w:val="18"/>
              </w:rPr>
            </w:pPr>
            <w:r>
              <w:rPr>
                <w:rFonts w:ascii="宋体" w:cs="宋体"/>
                <w:color w:val="000000"/>
                <w:sz w:val="18"/>
                <w:szCs w:val="18"/>
              </w:rPr>
              <w:t>=25</w:t>
            </w:r>
          </w:p>
        </w:tc>
      </w:tr>
      <w:tr w14:paraId="400C308D">
        <w:tblPrEx>
          <w:tblCellMar>
            <w:top w:w="0" w:type="dxa"/>
            <w:left w:w="0" w:type="dxa"/>
            <w:bottom w:w="0" w:type="dxa"/>
            <w:right w:w="0" w:type="dxa"/>
          </w:tblCellMar>
        </w:tblPrEx>
        <w:trPr>
          <w:trHeight w:val="440" w:hRule="atLeast"/>
        </w:trPr>
        <w:tc>
          <w:tcPr>
            <w:tcW w:w="96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2986875">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效益指标</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3EB5188">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经济效益指标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6D23E2F">
            <w:pPr>
              <w:spacing w:line="480" w:lineRule="exact"/>
              <w:jc w:val="center"/>
              <w:rPr>
                <w:rFonts w:ascii="宋体"/>
                <w:color w:val="000000"/>
                <w:sz w:val="18"/>
                <w:szCs w:val="18"/>
              </w:rPr>
            </w:pPr>
            <w:r>
              <w:rPr>
                <w:rFonts w:hint="eastAsia" w:ascii="宋体" w:cs="宋体"/>
                <w:color w:val="000000"/>
                <w:sz w:val="18"/>
                <w:szCs w:val="18"/>
              </w:rPr>
              <w:t>资源共享率</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F1652CC">
            <w:pPr>
              <w:spacing w:line="480" w:lineRule="exact"/>
              <w:jc w:val="center"/>
              <w:rPr>
                <w:rFonts w:ascii="宋体"/>
                <w:color w:val="000000"/>
                <w:sz w:val="18"/>
                <w:szCs w:val="18"/>
              </w:rPr>
            </w:pPr>
            <w:r>
              <w:rPr>
                <w:rFonts w:hint="eastAsia" w:ascii="宋体" w:cs="宋体"/>
                <w:color w:val="000000"/>
                <w:sz w:val="18"/>
                <w:szCs w:val="18"/>
              </w:rPr>
              <w:t>≥</w:t>
            </w:r>
            <w:r>
              <w:rPr>
                <w:rFonts w:ascii="宋体" w:cs="宋体"/>
                <w:color w:val="000000"/>
                <w:sz w:val="18"/>
                <w:szCs w:val="18"/>
              </w:rPr>
              <w:t>95%</w:t>
            </w:r>
          </w:p>
        </w:tc>
      </w:tr>
      <w:tr w14:paraId="3F7366D9">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7AF194B">
            <w:pPr>
              <w:spacing w:line="480" w:lineRule="exact"/>
              <w:jc w:val="center"/>
              <w:rPr>
                <w:rFonts w:ascii="宋体"/>
                <w:color w:val="00000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CDE881F">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社会效益指标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E56B2C0">
            <w:pPr>
              <w:spacing w:line="480" w:lineRule="exact"/>
              <w:jc w:val="center"/>
              <w:rPr>
                <w:rFonts w:ascii="宋体"/>
                <w:color w:val="000000"/>
                <w:sz w:val="18"/>
                <w:szCs w:val="18"/>
              </w:rPr>
            </w:pPr>
            <w:r>
              <w:rPr>
                <w:rFonts w:hint="eastAsia" w:ascii="宋体" w:cs="宋体"/>
                <w:color w:val="000000"/>
                <w:sz w:val="18"/>
                <w:szCs w:val="18"/>
              </w:rPr>
              <w:t>提升业务保障能力</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1F0E7F1">
            <w:pPr>
              <w:spacing w:line="480" w:lineRule="exact"/>
              <w:jc w:val="center"/>
              <w:rPr>
                <w:rFonts w:ascii="宋体"/>
                <w:color w:val="000000"/>
                <w:sz w:val="18"/>
                <w:szCs w:val="18"/>
              </w:rPr>
            </w:pPr>
            <w:r>
              <w:rPr>
                <w:rFonts w:hint="eastAsia" w:ascii="宋体" w:cs="宋体"/>
                <w:color w:val="000000"/>
                <w:sz w:val="18"/>
                <w:szCs w:val="18"/>
              </w:rPr>
              <w:t>显著提升</w:t>
            </w:r>
          </w:p>
        </w:tc>
      </w:tr>
      <w:tr w14:paraId="51EEDA5D">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7CDEEFB">
            <w:pPr>
              <w:spacing w:line="480" w:lineRule="exact"/>
              <w:jc w:val="center"/>
              <w:rPr>
                <w:rFonts w:ascii="宋体"/>
                <w:color w:val="00000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4807CDA">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生态效益指标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39D0901">
            <w:pPr>
              <w:spacing w:line="480" w:lineRule="exact"/>
              <w:jc w:val="center"/>
              <w:rPr>
                <w:rFonts w:ascii="宋体"/>
                <w:color w:val="000000"/>
                <w:sz w:val="18"/>
                <w:szCs w:val="18"/>
              </w:rPr>
            </w:pPr>
            <w:r>
              <w:rPr>
                <w:rFonts w:hint="eastAsia" w:ascii="宋体" w:cs="宋体"/>
                <w:color w:val="000000"/>
                <w:sz w:val="18"/>
                <w:szCs w:val="18"/>
              </w:rPr>
              <w:t>购置设备为节能环保产品</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4F9AB63">
            <w:pPr>
              <w:spacing w:line="480" w:lineRule="exact"/>
              <w:jc w:val="center"/>
              <w:rPr>
                <w:rFonts w:ascii="宋体"/>
                <w:color w:val="000000"/>
                <w:sz w:val="18"/>
                <w:szCs w:val="18"/>
              </w:rPr>
            </w:pPr>
            <w:r>
              <w:rPr>
                <w:rFonts w:ascii="宋体" w:cs="宋体"/>
                <w:color w:val="000000"/>
                <w:sz w:val="18"/>
                <w:szCs w:val="18"/>
              </w:rPr>
              <w:t>=100%</w:t>
            </w:r>
          </w:p>
        </w:tc>
      </w:tr>
      <w:tr w14:paraId="401602D8">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48E1CC0">
            <w:pPr>
              <w:spacing w:line="480" w:lineRule="exact"/>
              <w:jc w:val="center"/>
              <w:rPr>
                <w:rFonts w:ascii="宋体"/>
                <w:color w:val="00000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46B23A6">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可持续影响指标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8146F7A">
            <w:pPr>
              <w:spacing w:line="480" w:lineRule="exact"/>
              <w:jc w:val="center"/>
              <w:rPr>
                <w:rFonts w:ascii="宋体"/>
                <w:color w:val="000000"/>
                <w:sz w:val="18"/>
                <w:szCs w:val="18"/>
              </w:rPr>
            </w:pPr>
            <w:r>
              <w:rPr>
                <w:rFonts w:hint="eastAsia" w:ascii="宋体" w:cs="宋体"/>
                <w:color w:val="000000"/>
                <w:sz w:val="18"/>
                <w:szCs w:val="18"/>
              </w:rPr>
              <w:t>搭建财政一体化信息平台</w:t>
            </w:r>
            <w:r>
              <w:rPr>
                <w:rFonts w:ascii="宋体" w:cs="宋体"/>
                <w:color w:val="000000"/>
                <w:sz w:val="18"/>
                <w:szCs w:val="18"/>
              </w:rPr>
              <w:t>,</w:t>
            </w:r>
            <w:r>
              <w:rPr>
                <w:rFonts w:hint="eastAsia" w:ascii="宋体" w:cs="宋体"/>
                <w:color w:val="000000"/>
                <w:sz w:val="18"/>
                <w:szCs w:val="18"/>
              </w:rPr>
              <w:t>提升业务保障能力</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A3D020F">
            <w:pPr>
              <w:spacing w:line="480" w:lineRule="exact"/>
              <w:jc w:val="center"/>
              <w:rPr>
                <w:rFonts w:ascii="宋体"/>
                <w:color w:val="000000"/>
                <w:sz w:val="18"/>
                <w:szCs w:val="18"/>
              </w:rPr>
            </w:pPr>
            <w:r>
              <w:rPr>
                <w:rFonts w:hint="eastAsia" w:ascii="宋体" w:cs="宋体"/>
                <w:color w:val="000000"/>
                <w:sz w:val="18"/>
                <w:szCs w:val="18"/>
              </w:rPr>
              <w:t>长期</w:t>
            </w:r>
          </w:p>
        </w:tc>
      </w:tr>
      <w:tr w14:paraId="282721A8">
        <w:tblPrEx>
          <w:tblCellMar>
            <w:top w:w="0" w:type="dxa"/>
            <w:left w:w="0" w:type="dxa"/>
            <w:bottom w:w="0" w:type="dxa"/>
            <w:right w:w="0" w:type="dxa"/>
          </w:tblCellMar>
        </w:tblPrEx>
        <w:trPr>
          <w:trHeight w:val="44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CB95B90">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满意度指标</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36DB3F8">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满意度指标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C95DB5C">
            <w:pPr>
              <w:spacing w:line="480" w:lineRule="exact"/>
              <w:jc w:val="center"/>
              <w:rPr>
                <w:rFonts w:ascii="宋体"/>
                <w:color w:val="000000"/>
                <w:sz w:val="18"/>
                <w:szCs w:val="18"/>
              </w:rPr>
            </w:pPr>
            <w:r>
              <w:rPr>
                <w:rFonts w:hint="eastAsia" w:ascii="宋体" w:cs="宋体"/>
                <w:color w:val="000000"/>
                <w:sz w:val="18"/>
                <w:szCs w:val="18"/>
              </w:rPr>
              <w:t>预算单位满意度</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61D5FF5">
            <w:pPr>
              <w:spacing w:line="480" w:lineRule="exact"/>
              <w:jc w:val="center"/>
              <w:rPr>
                <w:rFonts w:ascii="宋体"/>
                <w:color w:val="000000"/>
                <w:sz w:val="18"/>
                <w:szCs w:val="18"/>
              </w:rPr>
            </w:pPr>
            <w:r>
              <w:rPr>
                <w:rFonts w:hint="eastAsia" w:ascii="宋体" w:cs="宋体"/>
                <w:color w:val="000000"/>
                <w:sz w:val="18"/>
                <w:szCs w:val="18"/>
              </w:rPr>
              <w:t>≥</w:t>
            </w:r>
            <w:r>
              <w:rPr>
                <w:rFonts w:ascii="宋体" w:cs="宋体"/>
                <w:color w:val="000000"/>
                <w:sz w:val="18"/>
                <w:szCs w:val="18"/>
              </w:rPr>
              <w:t>90%</w:t>
            </w:r>
          </w:p>
        </w:tc>
      </w:tr>
    </w:tbl>
    <w:p w14:paraId="73B134A8">
      <w:pPr>
        <w:widowControl/>
        <w:spacing w:line="480" w:lineRule="exact"/>
        <w:rPr>
          <w:rFonts w:ascii="仿宋_GB2312" w:hAnsi="宋体" w:eastAsia="仿宋_GB2312"/>
          <w:kern w:val="0"/>
          <w:sz w:val="32"/>
          <w:szCs w:val="32"/>
        </w:rPr>
        <w:sectPr>
          <w:pgSz w:w="11906" w:h="16838"/>
          <w:pgMar w:top="1440" w:right="1800" w:bottom="1440" w:left="1800" w:header="851" w:footer="992" w:gutter="0"/>
          <w:pgNumType w:fmt="numberInDash" w:start="24"/>
          <w:cols w:space="720" w:num="1"/>
          <w:docGrid w:type="lines" w:linePitch="312" w:charSpace="0"/>
        </w:sectPr>
      </w:pPr>
    </w:p>
    <w:tbl>
      <w:tblPr>
        <w:tblStyle w:val="7"/>
        <w:tblW w:w="8815" w:type="dxa"/>
        <w:tblInd w:w="2" w:type="dxa"/>
        <w:tblLayout w:type="fixed"/>
        <w:tblCellMar>
          <w:top w:w="0" w:type="dxa"/>
          <w:left w:w="0" w:type="dxa"/>
          <w:bottom w:w="0" w:type="dxa"/>
          <w:right w:w="0" w:type="dxa"/>
        </w:tblCellMar>
      </w:tblPr>
      <w:tblGrid>
        <w:gridCol w:w="960"/>
        <w:gridCol w:w="1452"/>
        <w:gridCol w:w="1224"/>
        <w:gridCol w:w="1476"/>
        <w:gridCol w:w="1039"/>
        <w:gridCol w:w="1481"/>
        <w:gridCol w:w="1183"/>
      </w:tblGrid>
      <w:tr w14:paraId="2B7222F7">
        <w:tblPrEx>
          <w:tblCellMar>
            <w:top w:w="0" w:type="dxa"/>
            <w:left w:w="0" w:type="dxa"/>
            <w:bottom w:w="0" w:type="dxa"/>
            <w:right w:w="0" w:type="dxa"/>
          </w:tblCellMar>
        </w:tblPrEx>
        <w:trPr>
          <w:trHeight w:val="480" w:hRule="atLeast"/>
        </w:trPr>
        <w:tc>
          <w:tcPr>
            <w:tcW w:w="8815" w:type="dxa"/>
            <w:gridSpan w:val="7"/>
            <w:tcBorders>
              <w:top w:val="nil"/>
              <w:left w:val="nil"/>
              <w:bottom w:val="nil"/>
              <w:right w:val="nil"/>
            </w:tcBorders>
            <w:noWrap/>
            <w:tcMar>
              <w:top w:w="12" w:type="dxa"/>
              <w:left w:w="12" w:type="dxa"/>
              <w:right w:w="12" w:type="dxa"/>
            </w:tcMar>
            <w:vAlign w:val="bottom"/>
          </w:tcPr>
          <w:p w14:paraId="70938A98">
            <w:pPr>
              <w:widowControl/>
              <w:spacing w:line="480" w:lineRule="exact"/>
              <w:jc w:val="center"/>
              <w:textAlignment w:val="bottom"/>
              <w:rPr>
                <w:rFonts w:ascii="仿宋_GB2312" w:hAnsi="宋体" w:eastAsia="仿宋_GB2312"/>
                <w:b/>
                <w:bCs/>
                <w:color w:val="000000"/>
                <w:kern w:val="0"/>
                <w:sz w:val="32"/>
                <w:szCs w:val="32"/>
              </w:rPr>
            </w:pPr>
          </w:p>
          <w:p w14:paraId="3951B331">
            <w:pPr>
              <w:widowControl/>
              <w:spacing w:line="480" w:lineRule="exact"/>
              <w:jc w:val="center"/>
              <w:textAlignment w:val="bottom"/>
              <w:rPr>
                <w:rFonts w:ascii="仿宋_GB2312" w:hAnsi="宋体" w:eastAsia="仿宋_GB2312"/>
                <w:b/>
                <w:bCs/>
                <w:color w:val="000000"/>
                <w:sz w:val="32"/>
                <w:szCs w:val="32"/>
              </w:rPr>
            </w:pPr>
            <w:r>
              <w:rPr>
                <w:rFonts w:hint="eastAsia" w:ascii="仿宋_GB2312" w:hAnsi="宋体" w:eastAsia="仿宋_GB2312" w:cs="仿宋_GB2312"/>
                <w:b/>
                <w:bCs/>
                <w:color w:val="000000"/>
                <w:kern w:val="0"/>
                <w:sz w:val="32"/>
                <w:szCs w:val="32"/>
              </w:rPr>
              <w:t>项</w:t>
            </w:r>
            <w:r>
              <w:rPr>
                <w:rFonts w:ascii="仿宋_GB2312" w:hAnsi="宋体" w:eastAsia="仿宋_GB2312" w:cs="仿宋_GB2312"/>
                <w:b/>
                <w:bCs/>
                <w:color w:val="000000"/>
                <w:kern w:val="0"/>
                <w:sz w:val="32"/>
                <w:szCs w:val="32"/>
              </w:rPr>
              <w:t xml:space="preserve">  </w:t>
            </w:r>
            <w:r>
              <w:rPr>
                <w:rFonts w:hint="eastAsia" w:ascii="仿宋_GB2312" w:hAnsi="宋体" w:eastAsia="仿宋_GB2312" w:cs="仿宋_GB2312"/>
                <w:b/>
                <w:bCs/>
                <w:color w:val="000000"/>
                <w:kern w:val="0"/>
                <w:sz w:val="32"/>
                <w:szCs w:val="32"/>
              </w:rPr>
              <w:t>目</w:t>
            </w:r>
            <w:r>
              <w:rPr>
                <w:rFonts w:ascii="仿宋_GB2312" w:hAnsi="宋体" w:eastAsia="仿宋_GB2312" w:cs="仿宋_GB2312"/>
                <w:b/>
                <w:bCs/>
                <w:color w:val="000000"/>
                <w:kern w:val="0"/>
                <w:sz w:val="32"/>
                <w:szCs w:val="32"/>
              </w:rPr>
              <w:t xml:space="preserve">  </w:t>
            </w:r>
            <w:r>
              <w:rPr>
                <w:rFonts w:hint="eastAsia" w:ascii="仿宋_GB2312" w:hAnsi="宋体" w:eastAsia="仿宋_GB2312" w:cs="仿宋_GB2312"/>
                <w:b/>
                <w:bCs/>
                <w:color w:val="000000"/>
                <w:kern w:val="0"/>
                <w:sz w:val="32"/>
                <w:szCs w:val="32"/>
              </w:rPr>
              <w:t>支</w:t>
            </w:r>
            <w:r>
              <w:rPr>
                <w:rFonts w:ascii="仿宋_GB2312" w:hAnsi="宋体" w:eastAsia="仿宋_GB2312" w:cs="仿宋_GB2312"/>
                <w:b/>
                <w:bCs/>
                <w:color w:val="000000"/>
                <w:kern w:val="0"/>
                <w:sz w:val="32"/>
                <w:szCs w:val="32"/>
              </w:rPr>
              <w:t xml:space="preserve">  </w:t>
            </w:r>
            <w:r>
              <w:rPr>
                <w:rFonts w:hint="eastAsia" w:ascii="仿宋_GB2312" w:hAnsi="宋体" w:eastAsia="仿宋_GB2312" w:cs="仿宋_GB2312"/>
                <w:b/>
                <w:bCs/>
                <w:color w:val="000000"/>
                <w:kern w:val="0"/>
                <w:sz w:val="32"/>
                <w:szCs w:val="32"/>
              </w:rPr>
              <w:t>出</w:t>
            </w:r>
            <w:r>
              <w:rPr>
                <w:rFonts w:ascii="仿宋_GB2312" w:hAnsi="宋体" w:eastAsia="仿宋_GB2312" w:cs="仿宋_GB2312"/>
                <w:b/>
                <w:bCs/>
                <w:color w:val="000000"/>
                <w:kern w:val="0"/>
                <w:sz w:val="32"/>
                <w:szCs w:val="32"/>
              </w:rPr>
              <w:t xml:space="preserve">  </w:t>
            </w:r>
            <w:r>
              <w:rPr>
                <w:rFonts w:hint="eastAsia" w:ascii="仿宋_GB2312" w:hAnsi="宋体" w:eastAsia="仿宋_GB2312" w:cs="仿宋_GB2312"/>
                <w:b/>
                <w:bCs/>
                <w:color w:val="000000"/>
                <w:kern w:val="0"/>
                <w:sz w:val="32"/>
                <w:szCs w:val="32"/>
              </w:rPr>
              <w:t>绩</w:t>
            </w:r>
            <w:r>
              <w:rPr>
                <w:rFonts w:ascii="仿宋_GB2312" w:hAnsi="宋体" w:eastAsia="仿宋_GB2312" w:cs="仿宋_GB2312"/>
                <w:b/>
                <w:bCs/>
                <w:color w:val="000000"/>
                <w:kern w:val="0"/>
                <w:sz w:val="32"/>
                <w:szCs w:val="32"/>
              </w:rPr>
              <w:t xml:space="preserve">  </w:t>
            </w:r>
            <w:r>
              <w:rPr>
                <w:rFonts w:hint="eastAsia" w:ascii="仿宋_GB2312" w:hAnsi="宋体" w:eastAsia="仿宋_GB2312" w:cs="仿宋_GB2312"/>
                <w:b/>
                <w:bCs/>
                <w:color w:val="000000"/>
                <w:kern w:val="0"/>
                <w:sz w:val="32"/>
                <w:szCs w:val="32"/>
              </w:rPr>
              <w:t>效</w:t>
            </w:r>
            <w:r>
              <w:rPr>
                <w:rFonts w:ascii="仿宋_GB2312" w:hAnsi="宋体" w:eastAsia="仿宋_GB2312" w:cs="仿宋_GB2312"/>
                <w:b/>
                <w:bCs/>
                <w:color w:val="000000"/>
                <w:kern w:val="0"/>
                <w:sz w:val="32"/>
                <w:szCs w:val="32"/>
              </w:rPr>
              <w:t xml:space="preserve">  </w:t>
            </w:r>
            <w:r>
              <w:rPr>
                <w:rFonts w:hint="eastAsia" w:ascii="仿宋_GB2312" w:hAnsi="宋体" w:eastAsia="仿宋_GB2312" w:cs="仿宋_GB2312"/>
                <w:b/>
                <w:bCs/>
                <w:color w:val="000000"/>
                <w:kern w:val="0"/>
                <w:sz w:val="32"/>
                <w:szCs w:val="32"/>
              </w:rPr>
              <w:t>目</w:t>
            </w:r>
            <w:r>
              <w:rPr>
                <w:rFonts w:ascii="仿宋_GB2312" w:hAnsi="宋体" w:eastAsia="仿宋_GB2312" w:cs="仿宋_GB2312"/>
                <w:b/>
                <w:bCs/>
                <w:color w:val="000000"/>
                <w:kern w:val="0"/>
                <w:sz w:val="32"/>
                <w:szCs w:val="32"/>
              </w:rPr>
              <w:t xml:space="preserve">  </w:t>
            </w:r>
            <w:r>
              <w:rPr>
                <w:rFonts w:hint="eastAsia" w:ascii="仿宋_GB2312" w:hAnsi="宋体" w:eastAsia="仿宋_GB2312" w:cs="仿宋_GB2312"/>
                <w:b/>
                <w:bCs/>
                <w:color w:val="000000"/>
                <w:kern w:val="0"/>
                <w:sz w:val="32"/>
                <w:szCs w:val="32"/>
              </w:rPr>
              <w:t>标</w:t>
            </w:r>
            <w:r>
              <w:rPr>
                <w:rFonts w:ascii="仿宋_GB2312" w:hAnsi="宋体" w:eastAsia="仿宋_GB2312" w:cs="仿宋_GB2312"/>
                <w:b/>
                <w:bCs/>
                <w:color w:val="000000"/>
                <w:kern w:val="0"/>
                <w:sz w:val="32"/>
                <w:szCs w:val="32"/>
              </w:rPr>
              <w:t xml:space="preserve">  </w:t>
            </w:r>
            <w:r>
              <w:rPr>
                <w:rFonts w:hint="eastAsia" w:ascii="仿宋_GB2312" w:hAnsi="宋体" w:eastAsia="仿宋_GB2312" w:cs="仿宋_GB2312"/>
                <w:b/>
                <w:bCs/>
                <w:color w:val="000000"/>
                <w:kern w:val="0"/>
                <w:sz w:val="32"/>
                <w:szCs w:val="32"/>
              </w:rPr>
              <w:t>表</w:t>
            </w:r>
          </w:p>
        </w:tc>
      </w:tr>
      <w:tr w14:paraId="45E68DDD">
        <w:tblPrEx>
          <w:tblCellMar>
            <w:top w:w="0" w:type="dxa"/>
            <w:left w:w="0" w:type="dxa"/>
            <w:bottom w:w="0" w:type="dxa"/>
            <w:right w:w="0" w:type="dxa"/>
          </w:tblCellMar>
        </w:tblPrEx>
        <w:trPr>
          <w:trHeight w:val="380" w:hRule="atLeast"/>
        </w:trPr>
        <w:tc>
          <w:tcPr>
            <w:tcW w:w="8815" w:type="dxa"/>
            <w:gridSpan w:val="7"/>
            <w:tcBorders>
              <w:top w:val="nil"/>
              <w:left w:val="nil"/>
              <w:bottom w:val="nil"/>
              <w:right w:val="nil"/>
            </w:tcBorders>
            <w:noWrap/>
            <w:tcMar>
              <w:top w:w="12" w:type="dxa"/>
              <w:left w:w="12" w:type="dxa"/>
              <w:right w:w="12" w:type="dxa"/>
            </w:tcMar>
            <w:vAlign w:val="bottom"/>
          </w:tcPr>
          <w:p w14:paraId="5652EED2">
            <w:pPr>
              <w:widowControl/>
              <w:spacing w:line="480" w:lineRule="exact"/>
              <w:jc w:val="center"/>
              <w:textAlignment w:val="bottom"/>
              <w:rPr>
                <w:rFonts w:ascii="宋体"/>
                <w:color w:val="000000"/>
                <w:sz w:val="22"/>
              </w:rPr>
            </w:pPr>
            <w:r>
              <w:rPr>
                <w:rFonts w:hint="eastAsia" w:ascii="宋体" w:hAnsi="宋体" w:cs="宋体"/>
                <w:color w:val="000000"/>
                <w:kern w:val="0"/>
                <w:sz w:val="22"/>
                <w:szCs w:val="22"/>
              </w:rPr>
              <w:t>（</w:t>
            </w:r>
            <w:r>
              <w:rPr>
                <w:rFonts w:ascii="宋体" w:hAnsi="宋体" w:cs="宋体"/>
                <w:color w:val="000000"/>
                <w:kern w:val="0"/>
                <w:sz w:val="22"/>
                <w:szCs w:val="22"/>
              </w:rPr>
              <w:t>2021</w:t>
            </w:r>
            <w:r>
              <w:rPr>
                <w:rFonts w:hint="eastAsia" w:ascii="宋体" w:hAnsi="宋体" w:cs="宋体"/>
                <w:color w:val="000000"/>
                <w:kern w:val="0"/>
                <w:sz w:val="22"/>
                <w:szCs w:val="22"/>
              </w:rPr>
              <w:t>年）</w:t>
            </w:r>
          </w:p>
        </w:tc>
      </w:tr>
      <w:tr w14:paraId="763E2FC2">
        <w:tblPrEx>
          <w:tblCellMar>
            <w:top w:w="0" w:type="dxa"/>
            <w:left w:w="0" w:type="dxa"/>
            <w:bottom w:w="0" w:type="dxa"/>
            <w:right w:w="0" w:type="dxa"/>
          </w:tblCellMar>
        </w:tblPrEx>
        <w:trPr>
          <w:trHeight w:val="50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0E28B9B">
            <w:pPr>
              <w:widowControl/>
              <w:spacing w:line="480" w:lineRule="exact"/>
              <w:jc w:val="center"/>
              <w:textAlignment w:val="center"/>
              <w:rPr>
                <w:rFonts w:ascii="宋体"/>
                <w:b/>
                <w:bCs/>
                <w:color w:val="000000"/>
                <w:sz w:val="18"/>
                <w:szCs w:val="18"/>
              </w:rPr>
            </w:pPr>
            <w:r>
              <w:rPr>
                <w:rFonts w:hint="eastAsia" w:ascii="宋体" w:hAnsi="宋体" w:cs="宋体"/>
                <w:b/>
                <w:bCs/>
                <w:color w:val="000000"/>
                <w:kern w:val="0"/>
                <w:sz w:val="18"/>
                <w:szCs w:val="18"/>
              </w:rPr>
              <w:t>预算单位</w:t>
            </w:r>
          </w:p>
        </w:tc>
        <w:tc>
          <w:tcPr>
            <w:tcW w:w="4152" w:type="dxa"/>
            <w:gridSpan w:val="3"/>
            <w:tcBorders>
              <w:top w:val="single" w:color="000000" w:sz="4" w:space="0"/>
              <w:left w:val="single" w:color="000000" w:sz="4" w:space="0"/>
              <w:bottom w:val="single" w:color="000000" w:sz="4" w:space="0"/>
              <w:right w:val="nil"/>
            </w:tcBorders>
            <w:tcMar>
              <w:top w:w="12" w:type="dxa"/>
              <w:left w:w="12" w:type="dxa"/>
              <w:right w:w="12" w:type="dxa"/>
            </w:tcMar>
            <w:vAlign w:val="center"/>
          </w:tcPr>
          <w:p w14:paraId="2B3411A7">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昌吉州财政局</w:t>
            </w:r>
          </w:p>
        </w:tc>
        <w:tc>
          <w:tcPr>
            <w:tcW w:w="10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D4E8CD9">
            <w:pPr>
              <w:widowControl/>
              <w:spacing w:line="480" w:lineRule="exact"/>
              <w:jc w:val="center"/>
              <w:textAlignment w:val="center"/>
              <w:rPr>
                <w:rFonts w:ascii="宋体"/>
                <w:b/>
                <w:bCs/>
                <w:color w:val="000000"/>
                <w:sz w:val="18"/>
                <w:szCs w:val="18"/>
              </w:rPr>
            </w:pPr>
            <w:r>
              <w:rPr>
                <w:rFonts w:hint="eastAsia" w:ascii="宋体" w:hAnsi="宋体" w:cs="宋体"/>
                <w:b/>
                <w:bCs/>
                <w:color w:val="000000"/>
                <w:kern w:val="0"/>
                <w:sz w:val="18"/>
                <w:szCs w:val="18"/>
              </w:rPr>
              <w:t>项目名称</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CDFF329">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票据周转金</w:t>
            </w:r>
          </w:p>
        </w:tc>
      </w:tr>
      <w:tr w14:paraId="787E93C1">
        <w:tblPrEx>
          <w:tblCellMar>
            <w:top w:w="0" w:type="dxa"/>
            <w:left w:w="0" w:type="dxa"/>
            <w:bottom w:w="0" w:type="dxa"/>
            <w:right w:w="0" w:type="dxa"/>
          </w:tblCellMar>
        </w:tblPrEx>
        <w:trPr>
          <w:trHeight w:val="54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BB862F5">
            <w:pPr>
              <w:widowControl/>
              <w:spacing w:line="480" w:lineRule="exact"/>
              <w:jc w:val="center"/>
              <w:textAlignment w:val="center"/>
              <w:rPr>
                <w:rFonts w:ascii="宋体"/>
                <w:b/>
                <w:bCs/>
                <w:color w:val="000000"/>
                <w:sz w:val="18"/>
                <w:szCs w:val="18"/>
              </w:rPr>
            </w:pPr>
            <w:r>
              <w:rPr>
                <w:rFonts w:hint="eastAsia" w:ascii="宋体" w:hAnsi="宋体" w:cs="宋体"/>
                <w:b/>
                <w:bCs/>
                <w:color w:val="000000"/>
                <w:kern w:val="0"/>
                <w:sz w:val="18"/>
                <w:szCs w:val="18"/>
              </w:rPr>
              <w:t>项目资金（万元）</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D8D830D">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年度资金总额：</w:t>
            </w:r>
          </w:p>
        </w:tc>
        <w:tc>
          <w:tcPr>
            <w:tcW w:w="12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CBEB441">
            <w:pPr>
              <w:spacing w:line="480" w:lineRule="exact"/>
              <w:jc w:val="center"/>
              <w:rPr>
                <w:rFonts w:ascii="宋体"/>
                <w:color w:val="000000"/>
                <w:sz w:val="18"/>
                <w:szCs w:val="18"/>
              </w:rPr>
            </w:pPr>
            <w:r>
              <w:rPr>
                <w:rFonts w:ascii="宋体" w:cs="宋体"/>
                <w:color w:val="000000"/>
                <w:sz w:val="18"/>
                <w:szCs w:val="18"/>
              </w:rPr>
              <w:t>100</w:t>
            </w:r>
          </w:p>
        </w:tc>
        <w:tc>
          <w:tcPr>
            <w:tcW w:w="14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89B1642">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其中：财政拨款</w:t>
            </w:r>
          </w:p>
        </w:tc>
        <w:tc>
          <w:tcPr>
            <w:tcW w:w="10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854A751">
            <w:pPr>
              <w:spacing w:line="480" w:lineRule="exact"/>
              <w:jc w:val="center"/>
              <w:rPr>
                <w:rFonts w:ascii="宋体"/>
                <w:color w:val="000000"/>
                <w:sz w:val="18"/>
                <w:szCs w:val="18"/>
              </w:rPr>
            </w:pPr>
            <w:r>
              <w:rPr>
                <w:rFonts w:ascii="宋体" w:cs="宋体"/>
                <w:color w:val="000000"/>
                <w:sz w:val="18"/>
                <w:szCs w:val="18"/>
              </w:rPr>
              <w:t>100</w:t>
            </w:r>
          </w:p>
        </w:tc>
        <w:tc>
          <w:tcPr>
            <w:tcW w:w="1481"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14:paraId="09F22984">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其他资金</w:t>
            </w:r>
          </w:p>
        </w:tc>
        <w:tc>
          <w:tcPr>
            <w:tcW w:w="1183"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14:paraId="30E45AED">
            <w:pPr>
              <w:spacing w:line="480" w:lineRule="exact"/>
              <w:jc w:val="center"/>
              <w:rPr>
                <w:rFonts w:ascii="宋体"/>
                <w:color w:val="000000"/>
                <w:sz w:val="18"/>
                <w:szCs w:val="18"/>
              </w:rPr>
            </w:pPr>
          </w:p>
        </w:tc>
      </w:tr>
      <w:tr w14:paraId="63824189">
        <w:tblPrEx>
          <w:tblCellMar>
            <w:top w:w="0" w:type="dxa"/>
            <w:left w:w="0" w:type="dxa"/>
            <w:bottom w:w="0" w:type="dxa"/>
            <w:right w:w="0" w:type="dxa"/>
          </w:tblCellMar>
        </w:tblPrEx>
        <w:trPr>
          <w:trHeight w:val="110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B39E770">
            <w:pPr>
              <w:widowControl/>
              <w:spacing w:line="480" w:lineRule="exact"/>
              <w:jc w:val="center"/>
              <w:textAlignment w:val="center"/>
              <w:rPr>
                <w:rFonts w:ascii="宋体"/>
                <w:b/>
                <w:bCs/>
                <w:color w:val="000000"/>
                <w:sz w:val="18"/>
                <w:szCs w:val="18"/>
              </w:rPr>
            </w:pPr>
            <w:r>
              <w:rPr>
                <w:rFonts w:hint="eastAsia" w:ascii="宋体" w:hAnsi="宋体" w:cs="宋体"/>
                <w:b/>
                <w:bCs/>
                <w:color w:val="000000"/>
                <w:kern w:val="0"/>
                <w:sz w:val="18"/>
                <w:szCs w:val="18"/>
              </w:rPr>
              <w:t>项目总体目标</w:t>
            </w:r>
          </w:p>
        </w:tc>
        <w:tc>
          <w:tcPr>
            <w:tcW w:w="7855" w:type="dxa"/>
            <w:gridSpan w:val="6"/>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14:paraId="10318C6C">
            <w:pPr>
              <w:spacing w:line="480" w:lineRule="exact"/>
              <w:jc w:val="left"/>
              <w:rPr>
                <w:rFonts w:ascii="宋体"/>
                <w:color w:val="000000"/>
                <w:sz w:val="18"/>
                <w:szCs w:val="18"/>
              </w:rPr>
            </w:pPr>
            <w:r>
              <w:rPr>
                <w:rFonts w:hint="eastAsia" w:ascii="宋体" w:cs="宋体"/>
                <w:color w:val="000000"/>
                <w:sz w:val="18"/>
                <w:szCs w:val="18"/>
              </w:rPr>
              <w:t>依法、安全、有效地发放和管理财政票据，不断加强昌吉州政府非税收入征管和单位财务监督，维护国家财经秩序，有效地提升了财政票据管理质量和服务水平，加强对使用单位的有效管理，实现了财政票据管理科学化、精细化水平；由福建博思软件股份有限公司对票据电子化软件提供维护服务，包括技术咨询、应用培训、电话服务、上门服务、远程服务、软件升级。</w:t>
            </w:r>
          </w:p>
        </w:tc>
      </w:tr>
      <w:tr w14:paraId="7D1D46E0">
        <w:tblPrEx>
          <w:tblCellMar>
            <w:top w:w="0" w:type="dxa"/>
            <w:left w:w="0" w:type="dxa"/>
            <w:bottom w:w="0" w:type="dxa"/>
            <w:right w:w="0" w:type="dxa"/>
          </w:tblCellMar>
        </w:tblPrEx>
        <w:trPr>
          <w:trHeight w:val="48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7210CFC">
            <w:pPr>
              <w:widowControl/>
              <w:spacing w:line="480" w:lineRule="exact"/>
              <w:jc w:val="center"/>
              <w:textAlignment w:val="center"/>
              <w:rPr>
                <w:rFonts w:ascii="宋体"/>
                <w:b/>
                <w:bCs/>
                <w:color w:val="000000"/>
                <w:sz w:val="18"/>
                <w:szCs w:val="18"/>
              </w:rPr>
            </w:pPr>
            <w:r>
              <w:rPr>
                <w:rFonts w:hint="eastAsia" w:ascii="宋体" w:hAnsi="宋体" w:cs="宋体"/>
                <w:b/>
                <w:bCs/>
                <w:color w:val="000000"/>
                <w:kern w:val="0"/>
                <w:sz w:val="18"/>
                <w:szCs w:val="18"/>
              </w:rPr>
              <w:t>一级指标</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AA263CA">
            <w:pPr>
              <w:widowControl/>
              <w:spacing w:line="480" w:lineRule="exact"/>
              <w:jc w:val="center"/>
              <w:textAlignment w:val="center"/>
              <w:rPr>
                <w:rFonts w:ascii="宋体"/>
                <w:b/>
                <w:bCs/>
                <w:color w:val="000000"/>
                <w:sz w:val="18"/>
                <w:szCs w:val="18"/>
              </w:rPr>
            </w:pPr>
            <w:r>
              <w:rPr>
                <w:rFonts w:hint="eastAsia" w:ascii="宋体" w:hAnsi="宋体" w:cs="宋体"/>
                <w:b/>
                <w:bCs/>
                <w:color w:val="000000"/>
                <w:kern w:val="0"/>
                <w:sz w:val="18"/>
                <w:szCs w:val="18"/>
              </w:rPr>
              <w:t>二级指标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3A2CF51">
            <w:pPr>
              <w:widowControl/>
              <w:spacing w:line="480" w:lineRule="exact"/>
              <w:jc w:val="center"/>
              <w:textAlignment w:val="center"/>
              <w:rPr>
                <w:rFonts w:ascii="宋体"/>
                <w:b/>
                <w:bCs/>
                <w:color w:val="000000"/>
                <w:sz w:val="18"/>
                <w:szCs w:val="18"/>
              </w:rPr>
            </w:pPr>
            <w:r>
              <w:rPr>
                <w:rFonts w:hint="eastAsia" w:ascii="宋体" w:hAnsi="宋体" w:cs="宋体"/>
                <w:b/>
                <w:bCs/>
                <w:color w:val="000000"/>
                <w:kern w:val="0"/>
                <w:sz w:val="18"/>
                <w:szCs w:val="18"/>
              </w:rPr>
              <w:t>三级指标</w:t>
            </w:r>
          </w:p>
        </w:tc>
        <w:tc>
          <w:tcPr>
            <w:tcW w:w="266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F9BBCB6">
            <w:pPr>
              <w:widowControl/>
              <w:spacing w:line="480" w:lineRule="exact"/>
              <w:jc w:val="center"/>
              <w:textAlignment w:val="center"/>
              <w:rPr>
                <w:rFonts w:ascii="宋体"/>
                <w:b/>
                <w:bCs/>
                <w:color w:val="000000"/>
                <w:sz w:val="18"/>
                <w:szCs w:val="18"/>
              </w:rPr>
            </w:pPr>
            <w:r>
              <w:rPr>
                <w:rFonts w:hint="eastAsia" w:ascii="宋体" w:hAnsi="宋体" w:cs="宋体"/>
                <w:b/>
                <w:bCs/>
                <w:color w:val="000000"/>
                <w:kern w:val="0"/>
                <w:sz w:val="18"/>
                <w:szCs w:val="18"/>
              </w:rPr>
              <w:t>指标值（包含数字及文字描述）</w:t>
            </w:r>
          </w:p>
        </w:tc>
      </w:tr>
      <w:tr w14:paraId="6E10708B">
        <w:tblPrEx>
          <w:tblCellMar>
            <w:top w:w="0" w:type="dxa"/>
            <w:left w:w="0" w:type="dxa"/>
            <w:bottom w:w="0" w:type="dxa"/>
            <w:right w:w="0" w:type="dxa"/>
          </w:tblCellMar>
        </w:tblPrEx>
        <w:trPr>
          <w:trHeight w:val="440" w:hRule="atLeast"/>
        </w:trPr>
        <w:tc>
          <w:tcPr>
            <w:tcW w:w="96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127505F">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产出指标</w:t>
            </w: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AAC774D">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数量指标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939097D">
            <w:pPr>
              <w:spacing w:line="480" w:lineRule="exact"/>
              <w:jc w:val="center"/>
              <w:rPr>
                <w:color w:val="000000"/>
                <w:sz w:val="18"/>
                <w:szCs w:val="18"/>
              </w:rPr>
            </w:pPr>
            <w:r>
              <w:rPr>
                <w:rFonts w:hint="eastAsia" w:cs="宋体"/>
                <w:color w:val="000000"/>
                <w:sz w:val="18"/>
                <w:szCs w:val="18"/>
              </w:rPr>
              <w:t>购买财政票据种类</w:t>
            </w:r>
            <w:r>
              <w:rPr>
                <w:color w:val="000000"/>
                <w:sz w:val="18"/>
                <w:szCs w:val="18"/>
              </w:rPr>
              <w:t>(</w:t>
            </w:r>
            <w:r>
              <w:rPr>
                <w:rFonts w:hint="eastAsia" w:cs="宋体"/>
                <w:color w:val="000000"/>
                <w:sz w:val="18"/>
                <w:szCs w:val="18"/>
              </w:rPr>
              <w:t>类</w:t>
            </w:r>
            <w:r>
              <w:rPr>
                <w:color w:val="000000"/>
                <w:sz w:val="18"/>
                <w:szCs w:val="18"/>
              </w:rPr>
              <w:t>)</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F318DB7">
            <w:pPr>
              <w:spacing w:line="480" w:lineRule="exact"/>
              <w:jc w:val="center"/>
              <w:rPr>
                <w:rFonts w:ascii="宋体"/>
                <w:color w:val="000000"/>
                <w:sz w:val="18"/>
                <w:szCs w:val="18"/>
              </w:rPr>
            </w:pPr>
            <w:r>
              <w:rPr>
                <w:rFonts w:hint="eastAsia" w:ascii="宋体" w:cs="宋体"/>
                <w:color w:val="000000"/>
                <w:sz w:val="18"/>
                <w:szCs w:val="18"/>
              </w:rPr>
              <w:t>≥</w:t>
            </w:r>
            <w:r>
              <w:rPr>
                <w:rFonts w:ascii="宋体" w:cs="宋体"/>
                <w:color w:val="000000"/>
                <w:sz w:val="18"/>
                <w:szCs w:val="18"/>
              </w:rPr>
              <w:t>10</w:t>
            </w:r>
          </w:p>
        </w:tc>
      </w:tr>
      <w:tr w14:paraId="202621B8">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ED4956E">
            <w:pPr>
              <w:spacing w:line="480" w:lineRule="exact"/>
              <w:jc w:val="center"/>
              <w:rPr>
                <w:rFonts w:ascii="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C3EB174">
            <w:pPr>
              <w:spacing w:line="480" w:lineRule="exact"/>
              <w:jc w:val="center"/>
              <w:rPr>
                <w:rFonts w:ascii="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1F1A4ED">
            <w:pPr>
              <w:spacing w:line="480" w:lineRule="exact"/>
              <w:jc w:val="center"/>
              <w:rPr>
                <w:rFonts w:ascii="宋体"/>
                <w:color w:val="000000"/>
                <w:sz w:val="18"/>
                <w:szCs w:val="18"/>
              </w:rPr>
            </w:pPr>
            <w:r>
              <w:rPr>
                <w:rFonts w:hint="eastAsia" w:ascii="宋体" w:cs="宋体"/>
                <w:color w:val="000000"/>
                <w:sz w:val="18"/>
                <w:szCs w:val="18"/>
              </w:rPr>
              <w:t>软件系统维护数量（套）</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1883943">
            <w:pPr>
              <w:spacing w:line="480" w:lineRule="exact"/>
              <w:jc w:val="center"/>
              <w:rPr>
                <w:rFonts w:ascii="宋体"/>
                <w:color w:val="000000"/>
                <w:sz w:val="18"/>
                <w:szCs w:val="18"/>
              </w:rPr>
            </w:pPr>
            <w:r>
              <w:rPr>
                <w:rFonts w:hint="eastAsia" w:ascii="宋体" w:cs="宋体"/>
                <w:color w:val="000000"/>
                <w:sz w:val="18"/>
                <w:szCs w:val="18"/>
              </w:rPr>
              <w:t>≥</w:t>
            </w:r>
            <w:r>
              <w:rPr>
                <w:rFonts w:ascii="宋体" w:cs="宋体"/>
                <w:color w:val="000000"/>
                <w:sz w:val="18"/>
                <w:szCs w:val="18"/>
              </w:rPr>
              <w:t xml:space="preserve">1 </w:t>
            </w:r>
          </w:p>
        </w:tc>
      </w:tr>
      <w:tr w14:paraId="247B9D5C">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963F288">
            <w:pPr>
              <w:spacing w:line="480" w:lineRule="exact"/>
              <w:jc w:val="center"/>
              <w:rPr>
                <w:rFonts w:ascii="宋体"/>
                <w:color w:val="00000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4FA6507">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质量指标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A01132A">
            <w:pPr>
              <w:spacing w:line="480" w:lineRule="exact"/>
              <w:jc w:val="center"/>
              <w:rPr>
                <w:rFonts w:ascii="宋体"/>
                <w:color w:val="000000"/>
                <w:sz w:val="18"/>
                <w:szCs w:val="18"/>
              </w:rPr>
            </w:pPr>
            <w:r>
              <w:rPr>
                <w:rFonts w:hint="eastAsia" w:ascii="宋体" w:cs="宋体"/>
                <w:color w:val="000000"/>
                <w:sz w:val="18"/>
                <w:szCs w:val="18"/>
              </w:rPr>
              <w:t>票据验收合格率</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8A3457F">
            <w:pPr>
              <w:spacing w:line="480" w:lineRule="exact"/>
              <w:jc w:val="center"/>
              <w:rPr>
                <w:rFonts w:ascii="宋体"/>
                <w:color w:val="000000"/>
                <w:sz w:val="18"/>
                <w:szCs w:val="18"/>
              </w:rPr>
            </w:pPr>
            <w:r>
              <w:rPr>
                <w:rFonts w:hint="eastAsia" w:ascii="宋体" w:cs="宋体"/>
                <w:color w:val="000000"/>
                <w:sz w:val="18"/>
                <w:szCs w:val="18"/>
              </w:rPr>
              <w:t>≥</w:t>
            </w:r>
            <w:r>
              <w:rPr>
                <w:rFonts w:ascii="宋体" w:cs="宋体"/>
                <w:color w:val="000000"/>
                <w:sz w:val="18"/>
                <w:szCs w:val="18"/>
              </w:rPr>
              <w:t>98%</w:t>
            </w:r>
          </w:p>
        </w:tc>
      </w:tr>
      <w:tr w14:paraId="54A02987">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36C98EF">
            <w:pPr>
              <w:spacing w:line="480" w:lineRule="exact"/>
              <w:jc w:val="center"/>
              <w:rPr>
                <w:rFonts w:ascii="宋体"/>
                <w:color w:val="00000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8A5E983">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时效指标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A85F029">
            <w:pPr>
              <w:spacing w:line="480" w:lineRule="exact"/>
              <w:jc w:val="center"/>
              <w:rPr>
                <w:rFonts w:ascii="宋体"/>
                <w:color w:val="000000"/>
                <w:sz w:val="18"/>
                <w:szCs w:val="18"/>
              </w:rPr>
            </w:pPr>
            <w:r>
              <w:rPr>
                <w:rFonts w:hint="eastAsia" w:ascii="宋体" w:cs="宋体"/>
                <w:color w:val="000000"/>
                <w:sz w:val="18"/>
                <w:szCs w:val="18"/>
              </w:rPr>
              <w:t>购置票据时限</w:t>
            </w:r>
            <w:r>
              <w:rPr>
                <w:rFonts w:ascii="宋体" w:cs="宋体"/>
                <w:color w:val="000000"/>
                <w:sz w:val="18"/>
                <w:szCs w:val="18"/>
              </w:rPr>
              <w:t>(</w:t>
            </w:r>
            <w:r>
              <w:rPr>
                <w:rFonts w:hint="eastAsia" w:ascii="宋体" w:cs="宋体"/>
                <w:color w:val="000000"/>
                <w:sz w:val="18"/>
                <w:szCs w:val="18"/>
              </w:rPr>
              <w:t>月</w:t>
            </w:r>
            <w:r>
              <w:rPr>
                <w:rFonts w:ascii="宋体" w:cs="宋体"/>
                <w:color w:val="000000"/>
                <w:sz w:val="18"/>
                <w:szCs w:val="18"/>
              </w:rPr>
              <w:t>)</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063670F">
            <w:pPr>
              <w:spacing w:line="480" w:lineRule="exact"/>
              <w:jc w:val="center"/>
              <w:rPr>
                <w:rFonts w:ascii="宋体"/>
                <w:color w:val="000000"/>
                <w:sz w:val="18"/>
                <w:szCs w:val="18"/>
              </w:rPr>
            </w:pPr>
            <w:r>
              <w:rPr>
                <w:rFonts w:hint="eastAsia" w:ascii="宋体" w:cs="宋体"/>
                <w:color w:val="000000"/>
                <w:sz w:val="18"/>
                <w:szCs w:val="18"/>
              </w:rPr>
              <w:t>≤</w:t>
            </w:r>
            <w:r>
              <w:rPr>
                <w:rFonts w:ascii="宋体" w:cs="宋体"/>
                <w:color w:val="000000"/>
                <w:sz w:val="18"/>
                <w:szCs w:val="18"/>
              </w:rPr>
              <w:t>12</w:t>
            </w:r>
          </w:p>
        </w:tc>
      </w:tr>
      <w:tr w14:paraId="75CDE3BD">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DD5DDB4">
            <w:pPr>
              <w:spacing w:line="480" w:lineRule="exact"/>
              <w:jc w:val="center"/>
              <w:rPr>
                <w:rFonts w:ascii="宋体"/>
                <w:color w:val="000000"/>
                <w:sz w:val="18"/>
                <w:szCs w:val="18"/>
              </w:rPr>
            </w:pP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D97E7F9">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成本指标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B6572BC">
            <w:pPr>
              <w:spacing w:line="480" w:lineRule="exact"/>
              <w:jc w:val="center"/>
              <w:rPr>
                <w:rFonts w:ascii="宋体"/>
                <w:color w:val="000000"/>
                <w:sz w:val="18"/>
                <w:szCs w:val="18"/>
              </w:rPr>
            </w:pPr>
            <w:r>
              <w:rPr>
                <w:rFonts w:hint="eastAsia" w:ascii="宋体" w:cs="宋体"/>
                <w:color w:val="000000"/>
                <w:sz w:val="18"/>
                <w:szCs w:val="18"/>
              </w:rPr>
              <w:t>票据工本费</w:t>
            </w:r>
            <w:r>
              <w:rPr>
                <w:rFonts w:ascii="宋体" w:cs="宋体"/>
                <w:color w:val="000000"/>
                <w:sz w:val="18"/>
                <w:szCs w:val="18"/>
              </w:rPr>
              <w:t>(</w:t>
            </w:r>
            <w:r>
              <w:rPr>
                <w:rFonts w:hint="eastAsia" w:ascii="宋体" w:cs="宋体"/>
                <w:color w:val="000000"/>
                <w:sz w:val="18"/>
                <w:szCs w:val="18"/>
              </w:rPr>
              <w:t>万元</w:t>
            </w:r>
            <w:r>
              <w:rPr>
                <w:rFonts w:ascii="宋体" w:cs="宋体"/>
                <w:color w:val="000000"/>
                <w:sz w:val="18"/>
                <w:szCs w:val="18"/>
              </w:rPr>
              <w:t>)</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2A6FE60">
            <w:pPr>
              <w:spacing w:line="480" w:lineRule="exact"/>
              <w:jc w:val="center"/>
              <w:rPr>
                <w:rFonts w:ascii="宋体"/>
                <w:color w:val="000000"/>
                <w:sz w:val="18"/>
                <w:szCs w:val="18"/>
              </w:rPr>
            </w:pPr>
            <w:r>
              <w:rPr>
                <w:rFonts w:ascii="宋体" w:cs="宋体"/>
                <w:color w:val="000000"/>
                <w:sz w:val="18"/>
                <w:szCs w:val="18"/>
              </w:rPr>
              <w:t>=94</w:t>
            </w:r>
          </w:p>
        </w:tc>
      </w:tr>
      <w:tr w14:paraId="4BF64D7A">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E04E138">
            <w:pPr>
              <w:spacing w:line="480" w:lineRule="exact"/>
              <w:jc w:val="center"/>
              <w:rPr>
                <w:rFonts w:ascii="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FD379B5">
            <w:pPr>
              <w:spacing w:line="480" w:lineRule="exact"/>
              <w:jc w:val="center"/>
              <w:rPr>
                <w:rFonts w:ascii="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2A8CDE5">
            <w:pPr>
              <w:spacing w:line="480" w:lineRule="exact"/>
              <w:jc w:val="center"/>
              <w:rPr>
                <w:rFonts w:ascii="宋体"/>
                <w:color w:val="000000"/>
                <w:sz w:val="18"/>
                <w:szCs w:val="18"/>
              </w:rPr>
            </w:pPr>
            <w:r>
              <w:rPr>
                <w:rFonts w:hint="eastAsia" w:ascii="宋体" w:cs="宋体"/>
                <w:color w:val="000000"/>
                <w:sz w:val="18"/>
                <w:szCs w:val="18"/>
              </w:rPr>
              <w:t>全年软件维护费用</w:t>
            </w:r>
            <w:r>
              <w:rPr>
                <w:rFonts w:ascii="宋体" w:cs="宋体"/>
                <w:color w:val="000000"/>
                <w:sz w:val="18"/>
                <w:szCs w:val="18"/>
              </w:rPr>
              <w:t>(</w:t>
            </w:r>
            <w:r>
              <w:rPr>
                <w:rFonts w:hint="eastAsia" w:ascii="宋体" w:cs="宋体"/>
                <w:color w:val="000000"/>
                <w:sz w:val="18"/>
                <w:szCs w:val="18"/>
              </w:rPr>
              <w:t>万元</w:t>
            </w:r>
            <w:r>
              <w:rPr>
                <w:rFonts w:ascii="宋体" w:cs="宋体"/>
                <w:color w:val="000000"/>
                <w:sz w:val="18"/>
                <w:szCs w:val="18"/>
              </w:rPr>
              <w:t>)</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963DFD8">
            <w:pPr>
              <w:spacing w:line="480" w:lineRule="exact"/>
              <w:jc w:val="center"/>
              <w:rPr>
                <w:rFonts w:ascii="宋体"/>
                <w:color w:val="000000"/>
                <w:sz w:val="18"/>
                <w:szCs w:val="18"/>
              </w:rPr>
            </w:pPr>
            <w:r>
              <w:rPr>
                <w:rFonts w:ascii="宋体" w:cs="宋体"/>
                <w:color w:val="000000"/>
                <w:sz w:val="18"/>
                <w:szCs w:val="18"/>
              </w:rPr>
              <w:t>=6</w:t>
            </w:r>
          </w:p>
        </w:tc>
      </w:tr>
      <w:tr w14:paraId="68AA9386">
        <w:tblPrEx>
          <w:tblCellMar>
            <w:top w:w="0" w:type="dxa"/>
            <w:left w:w="0" w:type="dxa"/>
            <w:bottom w:w="0" w:type="dxa"/>
            <w:right w:w="0" w:type="dxa"/>
          </w:tblCellMar>
        </w:tblPrEx>
        <w:trPr>
          <w:trHeight w:val="440" w:hRule="atLeast"/>
        </w:trPr>
        <w:tc>
          <w:tcPr>
            <w:tcW w:w="96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DA7CFB8">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效益指标</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4F4B13A">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经济效益指标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CFE1442">
            <w:pPr>
              <w:spacing w:line="480" w:lineRule="exact"/>
              <w:jc w:val="center"/>
              <w:rPr>
                <w:rFonts w:ascii="宋体"/>
                <w:color w:val="000000"/>
                <w:sz w:val="18"/>
                <w:szCs w:val="18"/>
              </w:rPr>
            </w:pPr>
            <w:r>
              <w:rPr>
                <w:rFonts w:hint="eastAsia" w:ascii="宋体" w:cs="宋体"/>
                <w:color w:val="000000"/>
                <w:sz w:val="18"/>
                <w:szCs w:val="18"/>
              </w:rPr>
              <w:t>非税收入足额入库</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4213693">
            <w:pPr>
              <w:spacing w:line="480" w:lineRule="exact"/>
              <w:jc w:val="center"/>
              <w:rPr>
                <w:rFonts w:ascii="宋体"/>
                <w:color w:val="000000"/>
                <w:sz w:val="18"/>
                <w:szCs w:val="18"/>
              </w:rPr>
            </w:pPr>
            <w:r>
              <w:rPr>
                <w:rFonts w:ascii="宋体" w:cs="宋体"/>
                <w:color w:val="000000"/>
                <w:sz w:val="18"/>
                <w:szCs w:val="18"/>
              </w:rPr>
              <w:t>=100%</w:t>
            </w:r>
          </w:p>
        </w:tc>
      </w:tr>
      <w:tr w14:paraId="3A35E50E">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A6AF8F6">
            <w:pPr>
              <w:spacing w:line="480" w:lineRule="exact"/>
              <w:jc w:val="center"/>
              <w:rPr>
                <w:rFonts w:ascii="宋体"/>
                <w:color w:val="00000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1D7BB8B">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社会效益指标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9E3D30B">
            <w:pPr>
              <w:spacing w:line="480" w:lineRule="exact"/>
              <w:jc w:val="center"/>
              <w:rPr>
                <w:rFonts w:ascii="宋体"/>
                <w:color w:val="000000"/>
                <w:sz w:val="18"/>
                <w:szCs w:val="18"/>
              </w:rPr>
            </w:pPr>
            <w:r>
              <w:rPr>
                <w:rFonts w:hint="eastAsia" w:ascii="宋体" w:cs="宋体"/>
                <w:color w:val="000000"/>
                <w:sz w:val="18"/>
                <w:szCs w:val="18"/>
              </w:rPr>
              <w:t>公共服务水平提升情况</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EA6DE39">
            <w:pPr>
              <w:spacing w:line="480" w:lineRule="exact"/>
              <w:jc w:val="center"/>
              <w:rPr>
                <w:rFonts w:ascii="宋体"/>
                <w:color w:val="000000"/>
                <w:sz w:val="18"/>
                <w:szCs w:val="18"/>
              </w:rPr>
            </w:pPr>
            <w:r>
              <w:rPr>
                <w:rFonts w:hint="eastAsia" w:ascii="宋体" w:cs="宋体"/>
                <w:color w:val="000000"/>
                <w:sz w:val="18"/>
                <w:szCs w:val="18"/>
              </w:rPr>
              <w:t>显著提升</w:t>
            </w:r>
          </w:p>
        </w:tc>
      </w:tr>
      <w:tr w14:paraId="1AC52FA3">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E3FC302">
            <w:pPr>
              <w:spacing w:line="480" w:lineRule="exact"/>
              <w:jc w:val="center"/>
              <w:rPr>
                <w:rFonts w:ascii="宋体"/>
                <w:color w:val="00000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CF6D060">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生态效益指标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23D673E">
            <w:pPr>
              <w:spacing w:line="480" w:lineRule="exact"/>
              <w:jc w:val="center"/>
              <w:rPr>
                <w:rFonts w:ascii="宋体"/>
                <w:color w:val="000000"/>
                <w:sz w:val="18"/>
                <w:szCs w:val="18"/>
              </w:rPr>
            </w:pPr>
            <w:r>
              <w:rPr>
                <w:rFonts w:ascii="宋体" w:cs="宋体"/>
                <w:color w:val="000000"/>
                <w:sz w:val="18"/>
                <w:szCs w:val="18"/>
              </w:rPr>
              <w:t>/</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02FC871">
            <w:pPr>
              <w:spacing w:line="480" w:lineRule="exact"/>
              <w:jc w:val="center"/>
              <w:rPr>
                <w:rFonts w:ascii="宋体"/>
                <w:color w:val="000000"/>
                <w:sz w:val="18"/>
                <w:szCs w:val="18"/>
              </w:rPr>
            </w:pPr>
            <w:r>
              <w:rPr>
                <w:rFonts w:ascii="宋体" w:cs="宋体"/>
                <w:color w:val="000000"/>
                <w:sz w:val="18"/>
                <w:szCs w:val="18"/>
              </w:rPr>
              <w:t>/</w:t>
            </w:r>
          </w:p>
        </w:tc>
      </w:tr>
      <w:tr w14:paraId="680B29D3">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51ABFD9">
            <w:pPr>
              <w:spacing w:line="480" w:lineRule="exact"/>
              <w:jc w:val="center"/>
              <w:rPr>
                <w:rFonts w:ascii="宋体"/>
                <w:color w:val="00000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4D54F6B">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可持续影响指标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1527193">
            <w:pPr>
              <w:spacing w:line="480" w:lineRule="exact"/>
              <w:jc w:val="center"/>
              <w:rPr>
                <w:rFonts w:ascii="宋体"/>
                <w:color w:val="000000"/>
                <w:sz w:val="18"/>
                <w:szCs w:val="18"/>
              </w:rPr>
            </w:pPr>
            <w:r>
              <w:rPr>
                <w:rFonts w:hint="eastAsia" w:ascii="宋体" w:cs="宋体"/>
                <w:color w:val="000000"/>
                <w:sz w:val="18"/>
                <w:szCs w:val="18"/>
              </w:rPr>
              <w:t>强化财政票据使用监管，保证财政票据的真实性和有效性</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8278701">
            <w:pPr>
              <w:spacing w:line="480" w:lineRule="exact"/>
              <w:jc w:val="center"/>
              <w:rPr>
                <w:rFonts w:ascii="宋体"/>
                <w:color w:val="000000"/>
                <w:sz w:val="18"/>
                <w:szCs w:val="18"/>
              </w:rPr>
            </w:pPr>
            <w:r>
              <w:rPr>
                <w:rFonts w:hint="eastAsia" w:ascii="宋体" w:cs="宋体"/>
                <w:color w:val="000000"/>
                <w:sz w:val="18"/>
                <w:szCs w:val="18"/>
              </w:rPr>
              <w:t>长期</w:t>
            </w:r>
          </w:p>
        </w:tc>
      </w:tr>
      <w:tr w14:paraId="0D0CAA3C">
        <w:tblPrEx>
          <w:tblCellMar>
            <w:top w:w="0" w:type="dxa"/>
            <w:left w:w="0" w:type="dxa"/>
            <w:bottom w:w="0" w:type="dxa"/>
            <w:right w:w="0" w:type="dxa"/>
          </w:tblCellMar>
        </w:tblPrEx>
        <w:trPr>
          <w:trHeight w:val="44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57CD9BA">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满意度指标</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9E96B12">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满意度指标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E6B995E">
            <w:pPr>
              <w:spacing w:line="480" w:lineRule="exact"/>
              <w:jc w:val="center"/>
              <w:rPr>
                <w:rFonts w:ascii="宋体"/>
                <w:color w:val="000000"/>
                <w:sz w:val="18"/>
                <w:szCs w:val="18"/>
              </w:rPr>
            </w:pPr>
            <w:r>
              <w:rPr>
                <w:rFonts w:hint="eastAsia" w:ascii="宋体" w:cs="宋体"/>
                <w:color w:val="000000"/>
                <w:sz w:val="18"/>
                <w:szCs w:val="18"/>
              </w:rPr>
              <w:t>用票单位满意度</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0502532">
            <w:pPr>
              <w:spacing w:line="480" w:lineRule="exact"/>
              <w:jc w:val="center"/>
              <w:rPr>
                <w:rFonts w:ascii="宋体"/>
                <w:color w:val="000000"/>
                <w:sz w:val="18"/>
                <w:szCs w:val="18"/>
              </w:rPr>
            </w:pPr>
            <w:r>
              <w:rPr>
                <w:rFonts w:hint="eastAsia" w:ascii="宋体" w:cs="宋体"/>
                <w:color w:val="000000"/>
                <w:sz w:val="18"/>
                <w:szCs w:val="18"/>
              </w:rPr>
              <w:t>≥</w:t>
            </w:r>
            <w:r>
              <w:rPr>
                <w:rFonts w:ascii="宋体" w:cs="宋体"/>
                <w:color w:val="000000"/>
                <w:sz w:val="18"/>
                <w:szCs w:val="18"/>
              </w:rPr>
              <w:t>90%</w:t>
            </w:r>
          </w:p>
        </w:tc>
      </w:tr>
      <w:tr w14:paraId="7A3CB3BD">
        <w:tblPrEx>
          <w:tblCellMar>
            <w:top w:w="0" w:type="dxa"/>
            <w:left w:w="0" w:type="dxa"/>
            <w:bottom w:w="0" w:type="dxa"/>
            <w:right w:w="0" w:type="dxa"/>
          </w:tblCellMar>
        </w:tblPrEx>
        <w:trPr>
          <w:trHeight w:val="480" w:hRule="atLeast"/>
        </w:trPr>
        <w:tc>
          <w:tcPr>
            <w:tcW w:w="8815" w:type="dxa"/>
            <w:gridSpan w:val="7"/>
            <w:tcBorders>
              <w:top w:val="nil"/>
              <w:left w:val="nil"/>
              <w:bottom w:val="nil"/>
              <w:right w:val="nil"/>
            </w:tcBorders>
            <w:noWrap/>
            <w:tcMar>
              <w:top w:w="12" w:type="dxa"/>
              <w:left w:w="12" w:type="dxa"/>
              <w:right w:w="12" w:type="dxa"/>
            </w:tcMar>
            <w:vAlign w:val="bottom"/>
          </w:tcPr>
          <w:p w14:paraId="15E871B3">
            <w:pPr>
              <w:widowControl/>
              <w:spacing w:line="480" w:lineRule="exact"/>
              <w:jc w:val="center"/>
              <w:textAlignment w:val="bottom"/>
              <w:rPr>
                <w:rFonts w:ascii="仿宋_GB2312" w:hAnsi="宋体" w:eastAsia="仿宋_GB2312"/>
                <w:b/>
                <w:bCs/>
                <w:color w:val="000000"/>
                <w:kern w:val="0"/>
                <w:sz w:val="32"/>
                <w:szCs w:val="32"/>
              </w:rPr>
            </w:pPr>
          </w:p>
          <w:p w14:paraId="514C5BC9">
            <w:pPr>
              <w:widowControl/>
              <w:spacing w:line="480" w:lineRule="exact"/>
              <w:jc w:val="center"/>
              <w:textAlignment w:val="bottom"/>
              <w:rPr>
                <w:rFonts w:ascii="仿宋_GB2312" w:hAnsi="宋体" w:eastAsia="仿宋_GB2312"/>
                <w:b/>
                <w:bCs/>
                <w:color w:val="000000"/>
                <w:kern w:val="0"/>
                <w:sz w:val="32"/>
                <w:szCs w:val="32"/>
              </w:rPr>
            </w:pPr>
          </w:p>
          <w:p w14:paraId="33BF7881">
            <w:pPr>
              <w:widowControl/>
              <w:spacing w:line="480" w:lineRule="exact"/>
              <w:jc w:val="center"/>
              <w:textAlignment w:val="bottom"/>
              <w:rPr>
                <w:rFonts w:ascii="仿宋_GB2312" w:hAnsi="宋体" w:eastAsia="仿宋_GB2312"/>
                <w:b/>
                <w:bCs/>
                <w:color w:val="000000"/>
                <w:kern w:val="0"/>
                <w:sz w:val="32"/>
                <w:szCs w:val="32"/>
              </w:rPr>
            </w:pPr>
          </w:p>
          <w:p w14:paraId="17C1EEA2">
            <w:pPr>
              <w:widowControl/>
              <w:spacing w:line="480" w:lineRule="exact"/>
              <w:jc w:val="center"/>
              <w:textAlignment w:val="bottom"/>
              <w:rPr>
                <w:rFonts w:ascii="仿宋_GB2312" w:hAnsi="宋体" w:eastAsia="仿宋_GB2312"/>
                <w:b/>
                <w:bCs/>
                <w:color w:val="000000"/>
                <w:kern w:val="0"/>
                <w:sz w:val="32"/>
                <w:szCs w:val="32"/>
              </w:rPr>
            </w:pPr>
          </w:p>
          <w:p w14:paraId="60A7A0FB">
            <w:pPr>
              <w:widowControl/>
              <w:spacing w:line="480" w:lineRule="exact"/>
              <w:jc w:val="center"/>
              <w:textAlignment w:val="bottom"/>
              <w:rPr>
                <w:rFonts w:ascii="仿宋_GB2312" w:hAnsi="宋体" w:eastAsia="仿宋_GB2312"/>
                <w:b/>
                <w:bCs/>
                <w:color w:val="000000"/>
                <w:kern w:val="0"/>
                <w:sz w:val="32"/>
                <w:szCs w:val="32"/>
              </w:rPr>
            </w:pPr>
          </w:p>
          <w:p w14:paraId="207C7B13">
            <w:pPr>
              <w:widowControl/>
              <w:spacing w:line="480" w:lineRule="exact"/>
              <w:jc w:val="center"/>
              <w:textAlignment w:val="bottom"/>
              <w:rPr>
                <w:rFonts w:ascii="仿宋_GB2312" w:hAnsi="宋体" w:eastAsia="仿宋_GB2312"/>
                <w:b/>
                <w:bCs/>
                <w:color w:val="000000"/>
                <w:sz w:val="32"/>
                <w:szCs w:val="32"/>
              </w:rPr>
            </w:pPr>
            <w:r>
              <w:rPr>
                <w:rFonts w:hint="eastAsia" w:ascii="仿宋_GB2312" w:hAnsi="宋体" w:eastAsia="仿宋_GB2312" w:cs="仿宋_GB2312"/>
                <w:b/>
                <w:bCs/>
                <w:color w:val="000000"/>
                <w:kern w:val="0"/>
                <w:sz w:val="32"/>
                <w:szCs w:val="32"/>
              </w:rPr>
              <w:t>项</w:t>
            </w:r>
            <w:r>
              <w:rPr>
                <w:rFonts w:ascii="仿宋_GB2312" w:hAnsi="宋体" w:eastAsia="仿宋_GB2312" w:cs="仿宋_GB2312"/>
                <w:b/>
                <w:bCs/>
                <w:color w:val="000000"/>
                <w:kern w:val="0"/>
                <w:sz w:val="32"/>
                <w:szCs w:val="32"/>
              </w:rPr>
              <w:t xml:space="preserve">  </w:t>
            </w:r>
            <w:r>
              <w:rPr>
                <w:rFonts w:hint="eastAsia" w:ascii="仿宋_GB2312" w:hAnsi="宋体" w:eastAsia="仿宋_GB2312" w:cs="仿宋_GB2312"/>
                <w:b/>
                <w:bCs/>
                <w:color w:val="000000"/>
                <w:kern w:val="0"/>
                <w:sz w:val="32"/>
                <w:szCs w:val="32"/>
              </w:rPr>
              <w:t>目</w:t>
            </w:r>
            <w:r>
              <w:rPr>
                <w:rFonts w:ascii="仿宋_GB2312" w:hAnsi="宋体" w:eastAsia="仿宋_GB2312" w:cs="仿宋_GB2312"/>
                <w:b/>
                <w:bCs/>
                <w:color w:val="000000"/>
                <w:kern w:val="0"/>
                <w:sz w:val="32"/>
                <w:szCs w:val="32"/>
              </w:rPr>
              <w:t xml:space="preserve">  </w:t>
            </w:r>
            <w:r>
              <w:rPr>
                <w:rFonts w:hint="eastAsia" w:ascii="仿宋_GB2312" w:hAnsi="宋体" w:eastAsia="仿宋_GB2312" w:cs="仿宋_GB2312"/>
                <w:b/>
                <w:bCs/>
                <w:color w:val="000000"/>
                <w:kern w:val="0"/>
                <w:sz w:val="32"/>
                <w:szCs w:val="32"/>
              </w:rPr>
              <w:t>支</w:t>
            </w:r>
            <w:r>
              <w:rPr>
                <w:rFonts w:ascii="仿宋_GB2312" w:hAnsi="宋体" w:eastAsia="仿宋_GB2312" w:cs="仿宋_GB2312"/>
                <w:b/>
                <w:bCs/>
                <w:color w:val="000000"/>
                <w:kern w:val="0"/>
                <w:sz w:val="32"/>
                <w:szCs w:val="32"/>
              </w:rPr>
              <w:t xml:space="preserve">  </w:t>
            </w:r>
            <w:r>
              <w:rPr>
                <w:rFonts w:hint="eastAsia" w:ascii="仿宋_GB2312" w:hAnsi="宋体" w:eastAsia="仿宋_GB2312" w:cs="仿宋_GB2312"/>
                <w:b/>
                <w:bCs/>
                <w:color w:val="000000"/>
                <w:kern w:val="0"/>
                <w:sz w:val="32"/>
                <w:szCs w:val="32"/>
              </w:rPr>
              <w:t>出</w:t>
            </w:r>
            <w:r>
              <w:rPr>
                <w:rFonts w:ascii="仿宋_GB2312" w:hAnsi="宋体" w:eastAsia="仿宋_GB2312" w:cs="仿宋_GB2312"/>
                <w:b/>
                <w:bCs/>
                <w:color w:val="000000"/>
                <w:kern w:val="0"/>
                <w:sz w:val="32"/>
                <w:szCs w:val="32"/>
              </w:rPr>
              <w:t xml:space="preserve">  </w:t>
            </w:r>
            <w:r>
              <w:rPr>
                <w:rFonts w:hint="eastAsia" w:ascii="仿宋_GB2312" w:hAnsi="宋体" w:eastAsia="仿宋_GB2312" w:cs="仿宋_GB2312"/>
                <w:b/>
                <w:bCs/>
                <w:color w:val="000000"/>
                <w:kern w:val="0"/>
                <w:sz w:val="32"/>
                <w:szCs w:val="32"/>
              </w:rPr>
              <w:t>绩</w:t>
            </w:r>
            <w:r>
              <w:rPr>
                <w:rFonts w:ascii="仿宋_GB2312" w:hAnsi="宋体" w:eastAsia="仿宋_GB2312" w:cs="仿宋_GB2312"/>
                <w:b/>
                <w:bCs/>
                <w:color w:val="000000"/>
                <w:kern w:val="0"/>
                <w:sz w:val="32"/>
                <w:szCs w:val="32"/>
              </w:rPr>
              <w:t xml:space="preserve">  </w:t>
            </w:r>
            <w:r>
              <w:rPr>
                <w:rFonts w:hint="eastAsia" w:ascii="仿宋_GB2312" w:hAnsi="宋体" w:eastAsia="仿宋_GB2312" w:cs="仿宋_GB2312"/>
                <w:b/>
                <w:bCs/>
                <w:color w:val="000000"/>
                <w:kern w:val="0"/>
                <w:sz w:val="32"/>
                <w:szCs w:val="32"/>
              </w:rPr>
              <w:t>效</w:t>
            </w:r>
            <w:r>
              <w:rPr>
                <w:rFonts w:ascii="仿宋_GB2312" w:hAnsi="宋体" w:eastAsia="仿宋_GB2312" w:cs="仿宋_GB2312"/>
                <w:b/>
                <w:bCs/>
                <w:color w:val="000000"/>
                <w:kern w:val="0"/>
                <w:sz w:val="32"/>
                <w:szCs w:val="32"/>
              </w:rPr>
              <w:t xml:space="preserve">  </w:t>
            </w:r>
            <w:r>
              <w:rPr>
                <w:rFonts w:hint="eastAsia" w:ascii="仿宋_GB2312" w:hAnsi="宋体" w:eastAsia="仿宋_GB2312" w:cs="仿宋_GB2312"/>
                <w:b/>
                <w:bCs/>
                <w:color w:val="000000"/>
                <w:kern w:val="0"/>
                <w:sz w:val="32"/>
                <w:szCs w:val="32"/>
              </w:rPr>
              <w:t>目</w:t>
            </w:r>
            <w:r>
              <w:rPr>
                <w:rFonts w:ascii="仿宋_GB2312" w:hAnsi="宋体" w:eastAsia="仿宋_GB2312" w:cs="仿宋_GB2312"/>
                <w:b/>
                <w:bCs/>
                <w:color w:val="000000"/>
                <w:kern w:val="0"/>
                <w:sz w:val="32"/>
                <w:szCs w:val="32"/>
              </w:rPr>
              <w:t xml:space="preserve">  </w:t>
            </w:r>
            <w:r>
              <w:rPr>
                <w:rFonts w:hint="eastAsia" w:ascii="仿宋_GB2312" w:hAnsi="宋体" w:eastAsia="仿宋_GB2312" w:cs="仿宋_GB2312"/>
                <w:b/>
                <w:bCs/>
                <w:color w:val="000000"/>
                <w:kern w:val="0"/>
                <w:sz w:val="32"/>
                <w:szCs w:val="32"/>
              </w:rPr>
              <w:t>标</w:t>
            </w:r>
            <w:r>
              <w:rPr>
                <w:rFonts w:ascii="仿宋_GB2312" w:hAnsi="宋体" w:eastAsia="仿宋_GB2312" w:cs="仿宋_GB2312"/>
                <w:b/>
                <w:bCs/>
                <w:color w:val="000000"/>
                <w:kern w:val="0"/>
                <w:sz w:val="32"/>
                <w:szCs w:val="32"/>
              </w:rPr>
              <w:t xml:space="preserve">  </w:t>
            </w:r>
            <w:r>
              <w:rPr>
                <w:rFonts w:hint="eastAsia" w:ascii="仿宋_GB2312" w:hAnsi="宋体" w:eastAsia="仿宋_GB2312" w:cs="仿宋_GB2312"/>
                <w:b/>
                <w:bCs/>
                <w:color w:val="000000"/>
                <w:kern w:val="0"/>
                <w:sz w:val="32"/>
                <w:szCs w:val="32"/>
              </w:rPr>
              <w:t>表</w:t>
            </w:r>
          </w:p>
        </w:tc>
      </w:tr>
      <w:tr w14:paraId="25CB2489">
        <w:tblPrEx>
          <w:tblCellMar>
            <w:top w:w="0" w:type="dxa"/>
            <w:left w:w="0" w:type="dxa"/>
            <w:bottom w:w="0" w:type="dxa"/>
            <w:right w:w="0" w:type="dxa"/>
          </w:tblCellMar>
        </w:tblPrEx>
        <w:trPr>
          <w:trHeight w:val="380" w:hRule="atLeast"/>
        </w:trPr>
        <w:tc>
          <w:tcPr>
            <w:tcW w:w="8815" w:type="dxa"/>
            <w:gridSpan w:val="7"/>
            <w:tcBorders>
              <w:top w:val="nil"/>
              <w:left w:val="nil"/>
              <w:bottom w:val="nil"/>
              <w:right w:val="nil"/>
            </w:tcBorders>
            <w:noWrap/>
            <w:tcMar>
              <w:top w:w="12" w:type="dxa"/>
              <w:left w:w="12" w:type="dxa"/>
              <w:right w:w="12" w:type="dxa"/>
            </w:tcMar>
            <w:vAlign w:val="bottom"/>
          </w:tcPr>
          <w:p w14:paraId="75B17657">
            <w:pPr>
              <w:widowControl/>
              <w:spacing w:line="480" w:lineRule="exact"/>
              <w:jc w:val="center"/>
              <w:textAlignment w:val="bottom"/>
              <w:rPr>
                <w:rFonts w:ascii="宋体"/>
                <w:color w:val="000000"/>
                <w:sz w:val="22"/>
              </w:rPr>
            </w:pPr>
            <w:r>
              <w:rPr>
                <w:rFonts w:hint="eastAsia" w:ascii="宋体" w:hAnsi="宋体" w:cs="宋体"/>
                <w:color w:val="000000"/>
                <w:kern w:val="0"/>
                <w:sz w:val="22"/>
                <w:szCs w:val="22"/>
              </w:rPr>
              <w:t>（</w:t>
            </w:r>
            <w:r>
              <w:rPr>
                <w:rFonts w:ascii="宋体" w:hAnsi="宋体" w:cs="宋体"/>
                <w:color w:val="000000"/>
                <w:kern w:val="0"/>
                <w:sz w:val="22"/>
                <w:szCs w:val="22"/>
              </w:rPr>
              <w:t>2021</w:t>
            </w:r>
            <w:r>
              <w:rPr>
                <w:rFonts w:hint="eastAsia" w:ascii="宋体" w:hAnsi="宋体" w:cs="宋体"/>
                <w:color w:val="000000"/>
                <w:kern w:val="0"/>
                <w:sz w:val="22"/>
                <w:szCs w:val="22"/>
              </w:rPr>
              <w:t>年）</w:t>
            </w:r>
          </w:p>
        </w:tc>
      </w:tr>
      <w:tr w14:paraId="7A38110E">
        <w:tblPrEx>
          <w:tblCellMar>
            <w:top w:w="0" w:type="dxa"/>
            <w:left w:w="0" w:type="dxa"/>
            <w:bottom w:w="0" w:type="dxa"/>
            <w:right w:w="0" w:type="dxa"/>
          </w:tblCellMar>
        </w:tblPrEx>
        <w:trPr>
          <w:trHeight w:val="50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24B96EB">
            <w:pPr>
              <w:widowControl/>
              <w:spacing w:line="480" w:lineRule="exact"/>
              <w:jc w:val="center"/>
              <w:textAlignment w:val="center"/>
              <w:rPr>
                <w:rFonts w:ascii="宋体"/>
                <w:b/>
                <w:bCs/>
                <w:color w:val="000000"/>
                <w:sz w:val="18"/>
                <w:szCs w:val="18"/>
              </w:rPr>
            </w:pPr>
            <w:r>
              <w:rPr>
                <w:rFonts w:hint="eastAsia" w:ascii="宋体" w:hAnsi="宋体" w:cs="宋体"/>
                <w:b/>
                <w:bCs/>
                <w:color w:val="000000"/>
                <w:kern w:val="0"/>
                <w:sz w:val="18"/>
                <w:szCs w:val="18"/>
              </w:rPr>
              <w:t>预算单位</w:t>
            </w:r>
          </w:p>
        </w:tc>
        <w:tc>
          <w:tcPr>
            <w:tcW w:w="4152" w:type="dxa"/>
            <w:gridSpan w:val="3"/>
            <w:tcBorders>
              <w:top w:val="single" w:color="000000" w:sz="4" w:space="0"/>
              <w:left w:val="single" w:color="000000" w:sz="4" w:space="0"/>
              <w:bottom w:val="single" w:color="000000" w:sz="4" w:space="0"/>
              <w:right w:val="nil"/>
            </w:tcBorders>
            <w:tcMar>
              <w:top w:w="12" w:type="dxa"/>
              <w:left w:w="12" w:type="dxa"/>
              <w:right w:w="12" w:type="dxa"/>
            </w:tcMar>
            <w:vAlign w:val="center"/>
          </w:tcPr>
          <w:p w14:paraId="23E8A548">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昌吉州财政局</w:t>
            </w:r>
          </w:p>
        </w:tc>
        <w:tc>
          <w:tcPr>
            <w:tcW w:w="10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AA4A76C">
            <w:pPr>
              <w:widowControl/>
              <w:spacing w:line="480" w:lineRule="exact"/>
              <w:jc w:val="center"/>
              <w:textAlignment w:val="center"/>
              <w:rPr>
                <w:rFonts w:ascii="宋体"/>
                <w:b/>
                <w:bCs/>
                <w:color w:val="000000"/>
                <w:sz w:val="18"/>
                <w:szCs w:val="18"/>
              </w:rPr>
            </w:pPr>
            <w:r>
              <w:rPr>
                <w:rFonts w:hint="eastAsia" w:ascii="宋体" w:hAnsi="宋体" w:cs="宋体"/>
                <w:b/>
                <w:bCs/>
                <w:color w:val="000000"/>
                <w:kern w:val="0"/>
                <w:sz w:val="18"/>
                <w:szCs w:val="18"/>
              </w:rPr>
              <w:t>项目名称</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3080DDB">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财政业务工作经费</w:t>
            </w:r>
            <w:r>
              <w:rPr>
                <w:rFonts w:ascii="宋体" w:hAnsi="宋体" w:cs="宋体"/>
                <w:color w:val="000000"/>
                <w:kern w:val="0"/>
                <w:sz w:val="18"/>
                <w:szCs w:val="18"/>
              </w:rPr>
              <w:t xml:space="preserve"> </w:t>
            </w:r>
          </w:p>
        </w:tc>
      </w:tr>
      <w:tr w14:paraId="68F8B8B7">
        <w:tblPrEx>
          <w:tblCellMar>
            <w:top w:w="0" w:type="dxa"/>
            <w:left w:w="0" w:type="dxa"/>
            <w:bottom w:w="0" w:type="dxa"/>
            <w:right w:w="0" w:type="dxa"/>
          </w:tblCellMar>
        </w:tblPrEx>
        <w:trPr>
          <w:trHeight w:val="54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C6E641C">
            <w:pPr>
              <w:widowControl/>
              <w:spacing w:line="480" w:lineRule="exact"/>
              <w:jc w:val="center"/>
              <w:textAlignment w:val="center"/>
              <w:rPr>
                <w:rFonts w:ascii="宋体"/>
                <w:b/>
                <w:bCs/>
                <w:color w:val="000000"/>
                <w:sz w:val="18"/>
                <w:szCs w:val="18"/>
              </w:rPr>
            </w:pPr>
            <w:r>
              <w:rPr>
                <w:rFonts w:hint="eastAsia" w:ascii="宋体" w:hAnsi="宋体" w:cs="宋体"/>
                <w:b/>
                <w:bCs/>
                <w:color w:val="000000"/>
                <w:kern w:val="0"/>
                <w:sz w:val="18"/>
                <w:szCs w:val="18"/>
              </w:rPr>
              <w:t>项目资金（万元）</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733FB6F">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年度资金总额：</w:t>
            </w:r>
          </w:p>
        </w:tc>
        <w:tc>
          <w:tcPr>
            <w:tcW w:w="12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E1495E8">
            <w:pPr>
              <w:spacing w:line="480" w:lineRule="exact"/>
              <w:jc w:val="center"/>
              <w:rPr>
                <w:rFonts w:ascii="宋体" w:cs="宋体"/>
                <w:color w:val="000000"/>
                <w:sz w:val="18"/>
                <w:szCs w:val="18"/>
              </w:rPr>
            </w:pPr>
            <w:r>
              <w:rPr>
                <w:rFonts w:ascii="宋体" w:cs="宋体"/>
                <w:color w:val="000000"/>
                <w:sz w:val="18"/>
                <w:szCs w:val="18"/>
              </w:rPr>
              <w:t>100</w:t>
            </w:r>
          </w:p>
        </w:tc>
        <w:tc>
          <w:tcPr>
            <w:tcW w:w="14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7764A87">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其中：财政拨款</w:t>
            </w:r>
          </w:p>
        </w:tc>
        <w:tc>
          <w:tcPr>
            <w:tcW w:w="10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4596EB2">
            <w:pPr>
              <w:spacing w:line="480" w:lineRule="exact"/>
              <w:jc w:val="center"/>
              <w:rPr>
                <w:rFonts w:ascii="宋体" w:cs="宋体"/>
                <w:color w:val="000000"/>
                <w:sz w:val="18"/>
                <w:szCs w:val="18"/>
              </w:rPr>
            </w:pPr>
            <w:r>
              <w:rPr>
                <w:rFonts w:ascii="宋体" w:cs="宋体"/>
                <w:color w:val="000000"/>
                <w:sz w:val="18"/>
                <w:szCs w:val="18"/>
              </w:rPr>
              <w:t>100</w:t>
            </w:r>
          </w:p>
        </w:tc>
        <w:tc>
          <w:tcPr>
            <w:tcW w:w="1481"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14:paraId="36A9B868">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其他资金</w:t>
            </w:r>
          </w:p>
        </w:tc>
        <w:tc>
          <w:tcPr>
            <w:tcW w:w="1183"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14:paraId="1D8C3A63">
            <w:pPr>
              <w:spacing w:line="480" w:lineRule="exact"/>
              <w:jc w:val="center"/>
              <w:rPr>
                <w:rFonts w:ascii="宋体"/>
                <w:color w:val="000000"/>
                <w:sz w:val="18"/>
                <w:szCs w:val="18"/>
              </w:rPr>
            </w:pPr>
          </w:p>
        </w:tc>
      </w:tr>
      <w:tr w14:paraId="5DC05A07">
        <w:tblPrEx>
          <w:tblCellMar>
            <w:top w:w="0" w:type="dxa"/>
            <w:left w:w="0" w:type="dxa"/>
            <w:bottom w:w="0" w:type="dxa"/>
            <w:right w:w="0" w:type="dxa"/>
          </w:tblCellMar>
        </w:tblPrEx>
        <w:trPr>
          <w:trHeight w:val="110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15CD675">
            <w:pPr>
              <w:widowControl/>
              <w:spacing w:line="480" w:lineRule="exact"/>
              <w:jc w:val="center"/>
              <w:textAlignment w:val="center"/>
              <w:rPr>
                <w:rFonts w:ascii="宋体"/>
                <w:b/>
                <w:bCs/>
                <w:color w:val="000000"/>
                <w:sz w:val="18"/>
                <w:szCs w:val="18"/>
              </w:rPr>
            </w:pPr>
            <w:r>
              <w:rPr>
                <w:rFonts w:hint="eastAsia" w:ascii="宋体" w:hAnsi="宋体" w:cs="宋体"/>
                <w:b/>
                <w:bCs/>
                <w:color w:val="000000"/>
                <w:kern w:val="0"/>
                <w:sz w:val="18"/>
                <w:szCs w:val="18"/>
              </w:rPr>
              <w:t>项目总体目标</w:t>
            </w:r>
          </w:p>
        </w:tc>
        <w:tc>
          <w:tcPr>
            <w:tcW w:w="7855" w:type="dxa"/>
            <w:gridSpan w:val="6"/>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14:paraId="07CCF1A0">
            <w:pPr>
              <w:spacing w:line="480" w:lineRule="exact"/>
              <w:jc w:val="left"/>
              <w:rPr>
                <w:rFonts w:ascii="宋体"/>
                <w:color w:val="000000"/>
                <w:sz w:val="18"/>
                <w:szCs w:val="18"/>
              </w:rPr>
            </w:pPr>
            <w:r>
              <w:rPr>
                <w:rFonts w:ascii="宋体" w:cs="宋体"/>
                <w:color w:val="000000"/>
                <w:sz w:val="18"/>
                <w:szCs w:val="18"/>
              </w:rPr>
              <w:t>(1)</w:t>
            </w:r>
            <w:r>
              <w:rPr>
                <w:rFonts w:hint="eastAsia" w:ascii="宋体" w:cs="宋体"/>
                <w:color w:val="000000"/>
                <w:sz w:val="18"/>
                <w:szCs w:val="18"/>
              </w:rPr>
              <w:t>组织调查和研究</w:t>
            </w:r>
            <w:r>
              <w:rPr>
                <w:rFonts w:ascii="宋体" w:cs="宋体"/>
                <w:color w:val="000000"/>
                <w:sz w:val="18"/>
                <w:szCs w:val="18"/>
              </w:rPr>
              <w:t xml:space="preserve"> (2)</w:t>
            </w:r>
            <w:r>
              <w:rPr>
                <w:rFonts w:hint="eastAsia" w:ascii="宋体" w:cs="宋体"/>
                <w:color w:val="000000"/>
                <w:sz w:val="18"/>
                <w:szCs w:val="18"/>
              </w:rPr>
              <w:t>积极服务广大考生，确保考试考务工作完全、平稳进行，顺利完成年度会计专业资格考试任务</w:t>
            </w:r>
            <w:r>
              <w:rPr>
                <w:rFonts w:ascii="宋体" w:cs="宋体"/>
                <w:color w:val="000000"/>
                <w:sz w:val="18"/>
                <w:szCs w:val="18"/>
              </w:rPr>
              <w:t>;</w:t>
            </w:r>
            <w:r>
              <w:rPr>
                <w:rFonts w:hint="eastAsia" w:ascii="宋体" w:cs="宋体"/>
                <w:color w:val="000000"/>
                <w:sz w:val="18"/>
                <w:szCs w:val="18"/>
              </w:rPr>
              <w:t>组织开展会计人员继续教育。（</w:t>
            </w:r>
            <w:r>
              <w:rPr>
                <w:rFonts w:ascii="宋体" w:cs="宋体"/>
                <w:color w:val="000000"/>
                <w:sz w:val="18"/>
                <w:szCs w:val="18"/>
              </w:rPr>
              <w:t>3</w:t>
            </w:r>
            <w:r>
              <w:rPr>
                <w:rFonts w:hint="eastAsia" w:ascii="宋体" w:cs="宋体"/>
                <w:color w:val="000000"/>
                <w:sz w:val="18"/>
                <w:szCs w:val="18"/>
              </w:rPr>
              <w:t>）积极开展行政事业单位会计信息质量检查，切实发挥财政资金使用效益。</w:t>
            </w:r>
            <w:r>
              <w:rPr>
                <w:rFonts w:ascii="宋体" w:cs="宋体"/>
                <w:color w:val="000000"/>
                <w:sz w:val="18"/>
                <w:szCs w:val="18"/>
              </w:rPr>
              <w:t>(4)</w:t>
            </w:r>
            <w:r>
              <w:rPr>
                <w:rFonts w:hint="eastAsia" w:ascii="宋体" w:cs="宋体"/>
                <w:color w:val="000000"/>
                <w:sz w:val="18"/>
                <w:szCs w:val="18"/>
              </w:rPr>
              <w:t>加强政府采购评审活动管理，规范政府采购评审专家评审行为</w:t>
            </w:r>
            <w:r>
              <w:rPr>
                <w:rFonts w:ascii="宋体" w:cs="宋体"/>
                <w:color w:val="000000"/>
                <w:sz w:val="18"/>
                <w:szCs w:val="18"/>
              </w:rPr>
              <w:t>;</w:t>
            </w:r>
            <w:r>
              <w:rPr>
                <w:rFonts w:hint="eastAsia" w:ascii="宋体" w:cs="宋体"/>
                <w:color w:val="000000"/>
                <w:sz w:val="18"/>
                <w:szCs w:val="18"/>
              </w:rPr>
              <w:t>由政采云有限公司对“政府采购云平台”（电子卖场和项目采购系统）提供技术服务。</w:t>
            </w:r>
            <w:r>
              <w:rPr>
                <w:rFonts w:ascii="宋体" w:cs="宋体"/>
                <w:color w:val="000000"/>
                <w:sz w:val="18"/>
                <w:szCs w:val="18"/>
              </w:rPr>
              <w:t>(5)</w:t>
            </w:r>
            <w:r>
              <w:rPr>
                <w:rFonts w:hint="eastAsia" w:ascii="宋体" w:cs="宋体"/>
                <w:color w:val="000000"/>
                <w:sz w:val="18"/>
                <w:szCs w:val="18"/>
              </w:rPr>
              <w:t>聘请中介机构协助开展政府综合财务报告汇审、内控制度汇审等工作。</w:t>
            </w:r>
            <w:r>
              <w:rPr>
                <w:rFonts w:ascii="宋体" w:cs="宋体"/>
                <w:color w:val="000000"/>
                <w:sz w:val="18"/>
                <w:szCs w:val="18"/>
              </w:rPr>
              <w:t>(6)</w:t>
            </w:r>
            <w:r>
              <w:rPr>
                <w:rFonts w:hint="eastAsia" w:ascii="宋体" w:cs="宋体"/>
                <w:color w:val="000000"/>
                <w:sz w:val="18"/>
                <w:szCs w:val="18"/>
              </w:rPr>
              <w:t>加大财政政策法规宣传力度。</w:t>
            </w:r>
            <w:r>
              <w:rPr>
                <w:rFonts w:ascii="宋体" w:cs="宋体"/>
                <w:color w:val="000000"/>
                <w:sz w:val="18"/>
                <w:szCs w:val="18"/>
              </w:rPr>
              <w:t>(7)</w:t>
            </w:r>
            <w:r>
              <w:rPr>
                <w:rFonts w:hint="eastAsia" w:ascii="宋体" w:cs="宋体"/>
                <w:color w:val="000000"/>
                <w:sz w:val="18"/>
                <w:szCs w:val="18"/>
              </w:rPr>
              <w:t>组织开展自治州乡镇财政财务管理业务培训班，强化乡镇财政资金监管，。</w:t>
            </w:r>
          </w:p>
        </w:tc>
      </w:tr>
      <w:tr w14:paraId="5E4A1C12">
        <w:tblPrEx>
          <w:tblCellMar>
            <w:top w:w="0" w:type="dxa"/>
            <w:left w:w="0" w:type="dxa"/>
            <w:bottom w:w="0" w:type="dxa"/>
            <w:right w:w="0" w:type="dxa"/>
          </w:tblCellMar>
        </w:tblPrEx>
        <w:trPr>
          <w:trHeight w:val="48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8D06557">
            <w:pPr>
              <w:widowControl/>
              <w:spacing w:line="480" w:lineRule="exact"/>
              <w:jc w:val="center"/>
              <w:textAlignment w:val="center"/>
              <w:rPr>
                <w:rFonts w:ascii="宋体"/>
                <w:b/>
                <w:bCs/>
                <w:color w:val="000000"/>
                <w:sz w:val="18"/>
                <w:szCs w:val="18"/>
              </w:rPr>
            </w:pPr>
            <w:r>
              <w:rPr>
                <w:rFonts w:hint="eastAsia" w:ascii="宋体" w:hAnsi="宋体" w:cs="宋体"/>
                <w:b/>
                <w:bCs/>
                <w:color w:val="000000"/>
                <w:kern w:val="0"/>
                <w:sz w:val="18"/>
                <w:szCs w:val="18"/>
              </w:rPr>
              <w:t>一级指标</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E445A2E">
            <w:pPr>
              <w:widowControl/>
              <w:spacing w:line="480" w:lineRule="exact"/>
              <w:jc w:val="center"/>
              <w:textAlignment w:val="center"/>
              <w:rPr>
                <w:rFonts w:ascii="宋体"/>
                <w:b/>
                <w:bCs/>
                <w:color w:val="000000"/>
                <w:sz w:val="18"/>
                <w:szCs w:val="18"/>
              </w:rPr>
            </w:pPr>
            <w:r>
              <w:rPr>
                <w:rFonts w:hint="eastAsia" w:ascii="宋体" w:hAnsi="宋体" w:cs="宋体"/>
                <w:b/>
                <w:bCs/>
                <w:color w:val="000000"/>
                <w:kern w:val="0"/>
                <w:sz w:val="18"/>
                <w:szCs w:val="18"/>
              </w:rPr>
              <w:t>二级指标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BBE4B4A">
            <w:pPr>
              <w:widowControl/>
              <w:spacing w:line="480" w:lineRule="exact"/>
              <w:jc w:val="center"/>
              <w:textAlignment w:val="center"/>
              <w:rPr>
                <w:rFonts w:ascii="宋体"/>
                <w:b/>
                <w:bCs/>
                <w:color w:val="000000"/>
                <w:sz w:val="18"/>
                <w:szCs w:val="18"/>
              </w:rPr>
            </w:pPr>
            <w:r>
              <w:rPr>
                <w:rFonts w:hint="eastAsia" w:ascii="宋体" w:hAnsi="宋体" w:cs="宋体"/>
                <w:b/>
                <w:bCs/>
                <w:color w:val="000000"/>
                <w:kern w:val="0"/>
                <w:sz w:val="18"/>
                <w:szCs w:val="18"/>
              </w:rPr>
              <w:t>三级指标</w:t>
            </w:r>
          </w:p>
        </w:tc>
        <w:tc>
          <w:tcPr>
            <w:tcW w:w="266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C34CAB5">
            <w:pPr>
              <w:widowControl/>
              <w:spacing w:line="480" w:lineRule="exact"/>
              <w:jc w:val="center"/>
              <w:textAlignment w:val="center"/>
              <w:rPr>
                <w:rFonts w:ascii="宋体"/>
                <w:b/>
                <w:bCs/>
                <w:color w:val="000000"/>
                <w:sz w:val="18"/>
                <w:szCs w:val="18"/>
              </w:rPr>
            </w:pPr>
            <w:r>
              <w:rPr>
                <w:rFonts w:hint="eastAsia" w:ascii="宋体" w:hAnsi="宋体" w:cs="宋体"/>
                <w:b/>
                <w:bCs/>
                <w:color w:val="000000"/>
                <w:kern w:val="0"/>
                <w:sz w:val="18"/>
                <w:szCs w:val="18"/>
              </w:rPr>
              <w:t>指标值（包含数字及文字描述）</w:t>
            </w:r>
          </w:p>
        </w:tc>
      </w:tr>
      <w:tr w14:paraId="3E4DB3D7">
        <w:tblPrEx>
          <w:tblCellMar>
            <w:top w:w="0" w:type="dxa"/>
            <w:left w:w="0" w:type="dxa"/>
            <w:bottom w:w="0" w:type="dxa"/>
            <w:right w:w="0" w:type="dxa"/>
          </w:tblCellMar>
        </w:tblPrEx>
        <w:trPr>
          <w:trHeight w:val="440" w:hRule="atLeast"/>
        </w:trPr>
        <w:tc>
          <w:tcPr>
            <w:tcW w:w="96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C1F5050">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产出指标</w:t>
            </w: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7122CA9">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数量指标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F5E6C84">
            <w:pPr>
              <w:spacing w:line="480" w:lineRule="exact"/>
              <w:jc w:val="center"/>
              <w:rPr>
                <w:color w:val="000000"/>
                <w:sz w:val="18"/>
                <w:szCs w:val="18"/>
              </w:rPr>
            </w:pPr>
            <w:r>
              <w:rPr>
                <w:rFonts w:hint="eastAsia" w:cs="宋体"/>
                <w:color w:val="000000"/>
                <w:sz w:val="18"/>
                <w:szCs w:val="18"/>
              </w:rPr>
              <w:t>预算单位数（家）</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B509C3E">
            <w:pPr>
              <w:spacing w:line="480" w:lineRule="exact"/>
              <w:jc w:val="center"/>
              <w:rPr>
                <w:rFonts w:ascii="宋体"/>
                <w:color w:val="000000"/>
                <w:sz w:val="18"/>
                <w:szCs w:val="18"/>
              </w:rPr>
            </w:pPr>
            <w:r>
              <w:rPr>
                <w:rFonts w:hint="eastAsia" w:ascii="宋体" w:cs="宋体"/>
                <w:color w:val="000000"/>
                <w:sz w:val="18"/>
                <w:szCs w:val="18"/>
              </w:rPr>
              <w:t>≥</w:t>
            </w:r>
            <w:r>
              <w:rPr>
                <w:rFonts w:ascii="宋体" w:cs="宋体"/>
                <w:color w:val="000000"/>
                <w:sz w:val="18"/>
                <w:szCs w:val="18"/>
              </w:rPr>
              <w:t>150</w:t>
            </w:r>
          </w:p>
        </w:tc>
      </w:tr>
      <w:tr w14:paraId="1C41C97B">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55F6B17">
            <w:pPr>
              <w:spacing w:line="480" w:lineRule="exact"/>
              <w:jc w:val="center"/>
              <w:rPr>
                <w:rFonts w:ascii="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2EF1944">
            <w:pPr>
              <w:spacing w:line="480" w:lineRule="exact"/>
              <w:jc w:val="center"/>
              <w:rPr>
                <w:rFonts w:ascii="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8C905EF">
            <w:pPr>
              <w:spacing w:line="480" w:lineRule="exact"/>
              <w:jc w:val="center"/>
              <w:rPr>
                <w:rFonts w:ascii="宋体"/>
                <w:color w:val="000000"/>
                <w:sz w:val="18"/>
                <w:szCs w:val="18"/>
              </w:rPr>
            </w:pPr>
            <w:r>
              <w:rPr>
                <w:rFonts w:hint="eastAsia" w:ascii="宋体" w:cs="宋体"/>
                <w:color w:val="000000"/>
                <w:sz w:val="18"/>
                <w:szCs w:val="18"/>
              </w:rPr>
              <w:t>组织专题培训次数（次）</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DC04FC9">
            <w:pPr>
              <w:spacing w:line="480" w:lineRule="exact"/>
              <w:jc w:val="center"/>
              <w:rPr>
                <w:rFonts w:ascii="宋体"/>
                <w:color w:val="000000"/>
                <w:sz w:val="18"/>
                <w:szCs w:val="18"/>
              </w:rPr>
            </w:pPr>
            <w:r>
              <w:rPr>
                <w:rFonts w:hint="eastAsia" w:ascii="宋体" w:cs="宋体"/>
                <w:color w:val="000000"/>
                <w:sz w:val="18"/>
                <w:szCs w:val="18"/>
              </w:rPr>
              <w:t>≥</w:t>
            </w:r>
            <w:r>
              <w:rPr>
                <w:rFonts w:ascii="宋体" w:cs="宋体"/>
                <w:color w:val="000000"/>
                <w:sz w:val="18"/>
                <w:szCs w:val="18"/>
              </w:rPr>
              <w:t>2</w:t>
            </w:r>
          </w:p>
        </w:tc>
      </w:tr>
      <w:tr w14:paraId="229E698A">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B3CD693">
            <w:pPr>
              <w:spacing w:line="480" w:lineRule="exact"/>
              <w:jc w:val="center"/>
              <w:rPr>
                <w:rFonts w:ascii="宋体"/>
                <w:color w:val="000000"/>
                <w:sz w:val="18"/>
                <w:szCs w:val="18"/>
              </w:rPr>
            </w:pP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D4E330E">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质量指标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3874533">
            <w:pPr>
              <w:spacing w:line="480" w:lineRule="exact"/>
              <w:jc w:val="center"/>
              <w:rPr>
                <w:rFonts w:ascii="宋体"/>
                <w:color w:val="000000"/>
                <w:sz w:val="18"/>
                <w:szCs w:val="18"/>
              </w:rPr>
            </w:pPr>
            <w:r>
              <w:rPr>
                <w:rFonts w:hint="eastAsia" w:ascii="宋体" w:cs="宋体"/>
                <w:color w:val="000000"/>
                <w:sz w:val="18"/>
                <w:szCs w:val="18"/>
              </w:rPr>
              <w:t>政府采购评审合格率</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9BF6789">
            <w:pPr>
              <w:spacing w:line="480" w:lineRule="exact"/>
              <w:jc w:val="center"/>
              <w:rPr>
                <w:rFonts w:ascii="宋体"/>
                <w:color w:val="000000"/>
                <w:sz w:val="18"/>
                <w:szCs w:val="18"/>
              </w:rPr>
            </w:pPr>
            <w:r>
              <w:rPr>
                <w:rFonts w:hint="eastAsia" w:ascii="宋体" w:cs="宋体"/>
                <w:color w:val="000000"/>
                <w:sz w:val="18"/>
                <w:szCs w:val="18"/>
              </w:rPr>
              <w:t>≥</w:t>
            </w:r>
            <w:r>
              <w:rPr>
                <w:rFonts w:ascii="宋体" w:cs="宋体"/>
                <w:color w:val="000000"/>
                <w:sz w:val="18"/>
                <w:szCs w:val="18"/>
              </w:rPr>
              <w:t>90%</w:t>
            </w:r>
          </w:p>
        </w:tc>
      </w:tr>
      <w:tr w14:paraId="2B214798">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F3E86F5">
            <w:pPr>
              <w:spacing w:line="480" w:lineRule="exact"/>
              <w:jc w:val="center"/>
              <w:rPr>
                <w:rFonts w:ascii="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31D0B16">
            <w:pPr>
              <w:spacing w:line="480" w:lineRule="exact"/>
              <w:jc w:val="center"/>
              <w:rPr>
                <w:rFonts w:ascii="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63B413F">
            <w:pPr>
              <w:spacing w:line="480" w:lineRule="exact"/>
              <w:jc w:val="center"/>
              <w:rPr>
                <w:rFonts w:ascii="宋体"/>
                <w:color w:val="000000"/>
                <w:sz w:val="18"/>
                <w:szCs w:val="18"/>
              </w:rPr>
            </w:pPr>
            <w:r>
              <w:rPr>
                <w:rFonts w:hint="eastAsia" w:ascii="宋体" w:cs="宋体"/>
                <w:color w:val="000000"/>
                <w:sz w:val="18"/>
                <w:szCs w:val="18"/>
              </w:rPr>
              <w:t>会计专业资格考试出考率</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7F2051F">
            <w:pPr>
              <w:spacing w:line="480" w:lineRule="exact"/>
              <w:jc w:val="center"/>
              <w:rPr>
                <w:rFonts w:ascii="宋体"/>
                <w:color w:val="000000"/>
                <w:sz w:val="18"/>
                <w:szCs w:val="18"/>
              </w:rPr>
            </w:pPr>
            <w:r>
              <w:rPr>
                <w:rFonts w:hint="eastAsia" w:ascii="宋体" w:cs="宋体"/>
                <w:color w:val="000000"/>
                <w:sz w:val="18"/>
                <w:szCs w:val="18"/>
              </w:rPr>
              <w:t>≥</w:t>
            </w:r>
            <w:r>
              <w:rPr>
                <w:rFonts w:ascii="宋体" w:cs="宋体"/>
                <w:color w:val="000000"/>
                <w:sz w:val="18"/>
                <w:szCs w:val="18"/>
              </w:rPr>
              <w:t>40%</w:t>
            </w:r>
          </w:p>
        </w:tc>
      </w:tr>
      <w:tr w14:paraId="18A71C05">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4671E50">
            <w:pPr>
              <w:spacing w:line="480" w:lineRule="exact"/>
              <w:jc w:val="center"/>
              <w:rPr>
                <w:rFonts w:ascii="宋体"/>
                <w:color w:val="00000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8509DCE">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时效指标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FFFBD65">
            <w:pPr>
              <w:spacing w:line="480" w:lineRule="exact"/>
              <w:jc w:val="center"/>
              <w:rPr>
                <w:rFonts w:ascii="宋体"/>
                <w:color w:val="000000"/>
                <w:sz w:val="18"/>
                <w:szCs w:val="18"/>
              </w:rPr>
            </w:pPr>
            <w:r>
              <w:rPr>
                <w:rFonts w:hint="eastAsia" w:ascii="宋体" w:cs="宋体"/>
                <w:color w:val="000000"/>
                <w:sz w:val="18"/>
                <w:szCs w:val="18"/>
              </w:rPr>
              <w:t>完成此项工作任务时间（月）</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F86E015">
            <w:pPr>
              <w:spacing w:line="480" w:lineRule="exact"/>
              <w:jc w:val="center"/>
              <w:rPr>
                <w:rFonts w:ascii="宋体"/>
                <w:color w:val="000000"/>
                <w:sz w:val="18"/>
                <w:szCs w:val="18"/>
              </w:rPr>
            </w:pPr>
            <w:r>
              <w:rPr>
                <w:rFonts w:hint="eastAsia" w:ascii="宋体" w:cs="宋体"/>
                <w:color w:val="000000"/>
                <w:sz w:val="18"/>
                <w:szCs w:val="18"/>
              </w:rPr>
              <w:t>≤</w:t>
            </w:r>
            <w:r>
              <w:rPr>
                <w:rFonts w:ascii="宋体" w:cs="宋体"/>
                <w:color w:val="000000"/>
                <w:sz w:val="18"/>
                <w:szCs w:val="18"/>
              </w:rPr>
              <w:t>12</w:t>
            </w:r>
          </w:p>
        </w:tc>
      </w:tr>
      <w:tr w14:paraId="41091727">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57F9132">
            <w:pPr>
              <w:spacing w:line="480" w:lineRule="exact"/>
              <w:jc w:val="center"/>
              <w:rPr>
                <w:rFonts w:ascii="宋体"/>
                <w:color w:val="00000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09ABB43">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成本指标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D225F71">
            <w:pPr>
              <w:spacing w:line="480" w:lineRule="exact"/>
              <w:jc w:val="center"/>
              <w:rPr>
                <w:rFonts w:ascii="宋体"/>
                <w:color w:val="000000"/>
                <w:sz w:val="18"/>
                <w:szCs w:val="18"/>
              </w:rPr>
            </w:pPr>
            <w:r>
              <w:rPr>
                <w:rFonts w:hint="eastAsia" w:ascii="宋体" w:cs="宋体"/>
                <w:color w:val="000000"/>
                <w:sz w:val="18"/>
                <w:szCs w:val="18"/>
              </w:rPr>
              <w:t>完成此项业务工作需经费</w:t>
            </w:r>
            <w:r>
              <w:rPr>
                <w:rFonts w:ascii="宋体" w:cs="宋体"/>
                <w:color w:val="000000"/>
                <w:sz w:val="18"/>
                <w:szCs w:val="18"/>
              </w:rPr>
              <w:t>(</w:t>
            </w:r>
            <w:r>
              <w:rPr>
                <w:rFonts w:hint="eastAsia" w:ascii="宋体" w:cs="宋体"/>
                <w:color w:val="000000"/>
                <w:sz w:val="18"/>
                <w:szCs w:val="18"/>
              </w:rPr>
              <w:t>万元</w:t>
            </w:r>
            <w:r>
              <w:rPr>
                <w:rFonts w:ascii="宋体" w:cs="宋体"/>
                <w:color w:val="000000"/>
                <w:sz w:val="18"/>
                <w:szCs w:val="18"/>
              </w:rPr>
              <w:t>)</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8166E9A">
            <w:pPr>
              <w:spacing w:line="480" w:lineRule="exact"/>
              <w:jc w:val="center"/>
              <w:rPr>
                <w:rFonts w:ascii="宋体"/>
                <w:color w:val="000000"/>
                <w:sz w:val="18"/>
                <w:szCs w:val="18"/>
              </w:rPr>
            </w:pPr>
            <w:r>
              <w:rPr>
                <w:rFonts w:ascii="宋体" w:cs="宋体"/>
                <w:color w:val="000000"/>
                <w:sz w:val="18"/>
                <w:szCs w:val="18"/>
              </w:rPr>
              <w:t>=100</w:t>
            </w:r>
          </w:p>
        </w:tc>
      </w:tr>
      <w:tr w14:paraId="04CC9583">
        <w:tblPrEx>
          <w:tblCellMar>
            <w:top w:w="0" w:type="dxa"/>
            <w:left w:w="0" w:type="dxa"/>
            <w:bottom w:w="0" w:type="dxa"/>
            <w:right w:w="0" w:type="dxa"/>
          </w:tblCellMar>
        </w:tblPrEx>
        <w:trPr>
          <w:trHeight w:val="440" w:hRule="atLeast"/>
        </w:trPr>
        <w:tc>
          <w:tcPr>
            <w:tcW w:w="96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DF672E8">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效益指标</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247A2FE">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经济效益指标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794C88C">
            <w:pPr>
              <w:spacing w:line="480" w:lineRule="exact"/>
              <w:jc w:val="center"/>
              <w:rPr>
                <w:rFonts w:ascii="宋体"/>
                <w:color w:val="000000"/>
                <w:sz w:val="18"/>
                <w:szCs w:val="18"/>
              </w:rPr>
            </w:pPr>
            <w:r>
              <w:rPr>
                <w:rFonts w:hint="eastAsia" w:ascii="宋体" w:cs="宋体"/>
                <w:color w:val="000000"/>
                <w:sz w:val="18"/>
                <w:szCs w:val="18"/>
              </w:rPr>
              <w:t>政府采购经费节约率</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7D614DA">
            <w:pPr>
              <w:spacing w:line="480" w:lineRule="exact"/>
              <w:jc w:val="center"/>
              <w:rPr>
                <w:rFonts w:ascii="宋体"/>
                <w:color w:val="000000"/>
                <w:sz w:val="18"/>
                <w:szCs w:val="18"/>
              </w:rPr>
            </w:pPr>
            <w:r>
              <w:rPr>
                <w:rFonts w:hint="eastAsia" w:ascii="宋体" w:cs="宋体"/>
                <w:color w:val="000000"/>
                <w:sz w:val="18"/>
                <w:szCs w:val="18"/>
              </w:rPr>
              <w:t>≥</w:t>
            </w:r>
            <w:r>
              <w:rPr>
                <w:rFonts w:ascii="宋体" w:cs="宋体"/>
                <w:color w:val="000000"/>
                <w:sz w:val="18"/>
                <w:szCs w:val="18"/>
              </w:rPr>
              <w:t>5%</w:t>
            </w:r>
          </w:p>
        </w:tc>
      </w:tr>
      <w:tr w14:paraId="106D2F02">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C94D6CE">
            <w:pPr>
              <w:spacing w:line="480" w:lineRule="exact"/>
              <w:jc w:val="center"/>
              <w:rPr>
                <w:rFonts w:ascii="宋体"/>
                <w:color w:val="00000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1023BED">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社会效益指标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37B69A8">
            <w:pPr>
              <w:spacing w:line="480" w:lineRule="exact"/>
              <w:jc w:val="center"/>
              <w:rPr>
                <w:rFonts w:ascii="宋体"/>
                <w:color w:val="000000"/>
                <w:sz w:val="18"/>
                <w:szCs w:val="18"/>
              </w:rPr>
            </w:pPr>
            <w:r>
              <w:rPr>
                <w:rFonts w:hint="eastAsia" w:ascii="宋体" w:cs="宋体"/>
                <w:color w:val="000000"/>
                <w:sz w:val="18"/>
                <w:szCs w:val="18"/>
              </w:rPr>
              <w:t>提升公共服务水平</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B4A9151">
            <w:pPr>
              <w:spacing w:line="480" w:lineRule="exact"/>
              <w:jc w:val="center"/>
              <w:rPr>
                <w:rFonts w:ascii="宋体"/>
                <w:color w:val="000000"/>
                <w:sz w:val="18"/>
                <w:szCs w:val="18"/>
              </w:rPr>
            </w:pPr>
            <w:r>
              <w:rPr>
                <w:rFonts w:hint="eastAsia" w:ascii="宋体" w:cs="宋体"/>
                <w:color w:val="000000"/>
                <w:sz w:val="18"/>
                <w:szCs w:val="18"/>
              </w:rPr>
              <w:t>显著提升</w:t>
            </w:r>
          </w:p>
        </w:tc>
      </w:tr>
      <w:tr w14:paraId="20166CC4">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5BB475A">
            <w:pPr>
              <w:spacing w:line="480" w:lineRule="exact"/>
              <w:jc w:val="center"/>
              <w:rPr>
                <w:rFonts w:ascii="宋体"/>
                <w:color w:val="00000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8BC9F95">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生态效益指标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7528EBA">
            <w:pPr>
              <w:spacing w:line="480" w:lineRule="exact"/>
              <w:jc w:val="center"/>
              <w:rPr>
                <w:rFonts w:ascii="宋体"/>
                <w:color w:val="000000"/>
                <w:sz w:val="18"/>
                <w:szCs w:val="18"/>
              </w:rPr>
            </w:pPr>
            <w:r>
              <w:rPr>
                <w:rFonts w:ascii="宋体" w:cs="宋体"/>
                <w:color w:val="000000"/>
                <w:sz w:val="18"/>
                <w:szCs w:val="18"/>
              </w:rPr>
              <w:t>/</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586159B">
            <w:pPr>
              <w:spacing w:line="480" w:lineRule="exact"/>
              <w:jc w:val="center"/>
              <w:rPr>
                <w:rFonts w:ascii="宋体"/>
                <w:color w:val="000000"/>
                <w:sz w:val="18"/>
                <w:szCs w:val="18"/>
              </w:rPr>
            </w:pPr>
            <w:r>
              <w:rPr>
                <w:rFonts w:ascii="宋体" w:cs="宋体"/>
                <w:color w:val="000000"/>
                <w:sz w:val="18"/>
                <w:szCs w:val="18"/>
              </w:rPr>
              <w:t>/</w:t>
            </w:r>
          </w:p>
        </w:tc>
      </w:tr>
      <w:tr w14:paraId="5400DC91">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41B08C0">
            <w:pPr>
              <w:spacing w:line="480" w:lineRule="exact"/>
              <w:jc w:val="center"/>
              <w:rPr>
                <w:rFonts w:ascii="宋体"/>
                <w:color w:val="000000"/>
                <w:sz w:val="18"/>
                <w:szCs w:val="18"/>
              </w:rPr>
            </w:pP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E7E6D53">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可持续影响指标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EB459D8">
            <w:pPr>
              <w:spacing w:line="480" w:lineRule="exact"/>
              <w:jc w:val="center"/>
              <w:rPr>
                <w:rFonts w:ascii="宋体"/>
                <w:color w:val="000000"/>
                <w:sz w:val="18"/>
                <w:szCs w:val="18"/>
              </w:rPr>
            </w:pPr>
            <w:r>
              <w:rPr>
                <w:rFonts w:hint="eastAsia" w:ascii="宋体" w:cs="宋体"/>
                <w:color w:val="000000"/>
                <w:sz w:val="18"/>
                <w:szCs w:val="18"/>
              </w:rPr>
              <w:t>规范采购行为，提升单位管理水平</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6932199">
            <w:pPr>
              <w:spacing w:line="480" w:lineRule="exact"/>
              <w:jc w:val="center"/>
              <w:rPr>
                <w:rFonts w:ascii="宋体"/>
                <w:color w:val="000000"/>
                <w:sz w:val="18"/>
                <w:szCs w:val="18"/>
              </w:rPr>
            </w:pPr>
            <w:r>
              <w:rPr>
                <w:rFonts w:hint="eastAsia" w:ascii="宋体" w:cs="宋体"/>
                <w:color w:val="000000"/>
                <w:sz w:val="18"/>
                <w:szCs w:val="18"/>
              </w:rPr>
              <w:t>长期</w:t>
            </w:r>
          </w:p>
        </w:tc>
      </w:tr>
      <w:tr w14:paraId="5911879E">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1FBE292">
            <w:pPr>
              <w:spacing w:line="480" w:lineRule="exact"/>
              <w:jc w:val="center"/>
              <w:rPr>
                <w:rFonts w:ascii="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2F18A71">
            <w:pPr>
              <w:spacing w:line="480" w:lineRule="exact"/>
              <w:jc w:val="center"/>
              <w:rPr>
                <w:rFonts w:ascii="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765F742">
            <w:pPr>
              <w:spacing w:line="480" w:lineRule="exact"/>
              <w:jc w:val="center"/>
              <w:rPr>
                <w:rFonts w:ascii="宋体"/>
                <w:color w:val="000000"/>
                <w:sz w:val="18"/>
                <w:szCs w:val="18"/>
              </w:rPr>
            </w:pPr>
            <w:r>
              <w:rPr>
                <w:rFonts w:hint="eastAsia" w:ascii="宋体" w:cs="宋体"/>
                <w:color w:val="000000"/>
                <w:sz w:val="18"/>
                <w:szCs w:val="18"/>
              </w:rPr>
              <w:t>不断完善会计专业资格评价体系</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B5F2597">
            <w:pPr>
              <w:spacing w:line="480" w:lineRule="exact"/>
              <w:jc w:val="center"/>
              <w:rPr>
                <w:rFonts w:ascii="宋体"/>
                <w:color w:val="000000"/>
                <w:sz w:val="18"/>
                <w:szCs w:val="18"/>
              </w:rPr>
            </w:pPr>
            <w:r>
              <w:rPr>
                <w:rFonts w:hint="eastAsia" w:ascii="宋体" w:cs="宋体"/>
                <w:color w:val="000000"/>
                <w:sz w:val="18"/>
                <w:szCs w:val="18"/>
              </w:rPr>
              <w:t>长期</w:t>
            </w:r>
          </w:p>
        </w:tc>
      </w:tr>
      <w:tr w14:paraId="3C9752E6">
        <w:tblPrEx>
          <w:tblCellMar>
            <w:top w:w="0" w:type="dxa"/>
            <w:left w:w="0" w:type="dxa"/>
            <w:bottom w:w="0" w:type="dxa"/>
            <w:right w:w="0" w:type="dxa"/>
          </w:tblCellMar>
        </w:tblPrEx>
        <w:trPr>
          <w:trHeight w:val="44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50290A3">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满意度指标</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54ED4F9">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满意度指标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A195675">
            <w:pPr>
              <w:spacing w:line="480" w:lineRule="exact"/>
              <w:jc w:val="center"/>
              <w:rPr>
                <w:rFonts w:ascii="宋体"/>
                <w:color w:val="000000"/>
                <w:sz w:val="18"/>
                <w:szCs w:val="18"/>
              </w:rPr>
            </w:pPr>
            <w:r>
              <w:rPr>
                <w:rFonts w:hint="eastAsia" w:ascii="宋体" w:cs="宋体"/>
                <w:color w:val="000000"/>
                <w:sz w:val="18"/>
                <w:szCs w:val="18"/>
              </w:rPr>
              <w:t>预算单位满意度</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30B68A4">
            <w:pPr>
              <w:spacing w:line="480" w:lineRule="exact"/>
              <w:jc w:val="center"/>
              <w:rPr>
                <w:rFonts w:ascii="宋体"/>
                <w:color w:val="000000"/>
                <w:sz w:val="18"/>
                <w:szCs w:val="18"/>
              </w:rPr>
            </w:pPr>
            <w:r>
              <w:rPr>
                <w:rFonts w:hint="eastAsia" w:ascii="宋体" w:cs="宋体"/>
                <w:color w:val="000000"/>
                <w:sz w:val="18"/>
                <w:szCs w:val="18"/>
              </w:rPr>
              <w:t>≥</w:t>
            </w:r>
            <w:r>
              <w:rPr>
                <w:rFonts w:ascii="宋体" w:cs="宋体"/>
                <w:color w:val="000000"/>
                <w:sz w:val="18"/>
                <w:szCs w:val="18"/>
              </w:rPr>
              <w:t>90%</w:t>
            </w:r>
          </w:p>
        </w:tc>
      </w:tr>
    </w:tbl>
    <w:p w14:paraId="0B4227CF">
      <w:pPr>
        <w:widowControl/>
        <w:spacing w:line="480" w:lineRule="exact"/>
        <w:rPr>
          <w:rFonts w:ascii="仿宋_GB2312" w:hAnsi="宋体" w:eastAsia="仿宋_GB2312"/>
          <w:kern w:val="0"/>
          <w:sz w:val="32"/>
          <w:szCs w:val="32"/>
        </w:rPr>
        <w:sectPr>
          <w:pgSz w:w="11906" w:h="16838"/>
          <w:pgMar w:top="1440" w:right="1800" w:bottom="1440" w:left="1800" w:header="851" w:footer="992" w:gutter="0"/>
          <w:pgNumType w:fmt="numberInDash" w:start="24"/>
          <w:cols w:space="720" w:num="1"/>
          <w:docGrid w:type="lines" w:linePitch="312" w:charSpace="0"/>
        </w:sectPr>
      </w:pPr>
    </w:p>
    <w:tbl>
      <w:tblPr>
        <w:tblStyle w:val="7"/>
        <w:tblW w:w="8815" w:type="dxa"/>
        <w:tblInd w:w="2" w:type="dxa"/>
        <w:tblLayout w:type="fixed"/>
        <w:tblCellMar>
          <w:top w:w="0" w:type="dxa"/>
          <w:left w:w="0" w:type="dxa"/>
          <w:bottom w:w="0" w:type="dxa"/>
          <w:right w:w="0" w:type="dxa"/>
        </w:tblCellMar>
      </w:tblPr>
      <w:tblGrid>
        <w:gridCol w:w="960"/>
        <w:gridCol w:w="1452"/>
        <w:gridCol w:w="1224"/>
        <w:gridCol w:w="1476"/>
        <w:gridCol w:w="1039"/>
        <w:gridCol w:w="1481"/>
        <w:gridCol w:w="1183"/>
      </w:tblGrid>
      <w:tr w14:paraId="5082AA29">
        <w:tblPrEx>
          <w:tblCellMar>
            <w:top w:w="0" w:type="dxa"/>
            <w:left w:w="0" w:type="dxa"/>
            <w:bottom w:w="0" w:type="dxa"/>
            <w:right w:w="0" w:type="dxa"/>
          </w:tblCellMar>
        </w:tblPrEx>
        <w:trPr>
          <w:trHeight w:val="480" w:hRule="atLeast"/>
        </w:trPr>
        <w:tc>
          <w:tcPr>
            <w:tcW w:w="8815" w:type="dxa"/>
            <w:gridSpan w:val="7"/>
            <w:tcBorders>
              <w:top w:val="nil"/>
              <w:left w:val="nil"/>
              <w:bottom w:val="nil"/>
              <w:right w:val="nil"/>
            </w:tcBorders>
            <w:noWrap/>
            <w:tcMar>
              <w:top w:w="12" w:type="dxa"/>
              <w:left w:w="12" w:type="dxa"/>
              <w:right w:w="12" w:type="dxa"/>
            </w:tcMar>
            <w:vAlign w:val="bottom"/>
          </w:tcPr>
          <w:p w14:paraId="49A7A735">
            <w:pPr>
              <w:widowControl/>
              <w:spacing w:line="480" w:lineRule="exact"/>
              <w:jc w:val="center"/>
              <w:textAlignment w:val="bottom"/>
              <w:rPr>
                <w:rFonts w:ascii="仿宋_GB2312" w:hAnsi="宋体" w:eastAsia="仿宋_GB2312"/>
                <w:b/>
                <w:bCs/>
                <w:color w:val="000000"/>
                <w:sz w:val="32"/>
                <w:szCs w:val="32"/>
              </w:rPr>
            </w:pPr>
            <w:r>
              <w:rPr>
                <w:rFonts w:hint="eastAsia" w:ascii="仿宋_GB2312" w:hAnsi="宋体" w:eastAsia="仿宋_GB2312" w:cs="仿宋_GB2312"/>
                <w:b/>
                <w:bCs/>
                <w:color w:val="000000"/>
                <w:kern w:val="0"/>
                <w:sz w:val="32"/>
                <w:szCs w:val="32"/>
              </w:rPr>
              <w:t>项</w:t>
            </w:r>
            <w:r>
              <w:rPr>
                <w:rFonts w:ascii="仿宋_GB2312" w:hAnsi="宋体" w:eastAsia="仿宋_GB2312" w:cs="仿宋_GB2312"/>
                <w:b/>
                <w:bCs/>
                <w:color w:val="000000"/>
                <w:kern w:val="0"/>
                <w:sz w:val="32"/>
                <w:szCs w:val="32"/>
              </w:rPr>
              <w:t xml:space="preserve">  </w:t>
            </w:r>
            <w:r>
              <w:rPr>
                <w:rFonts w:hint="eastAsia" w:ascii="仿宋_GB2312" w:hAnsi="宋体" w:eastAsia="仿宋_GB2312" w:cs="仿宋_GB2312"/>
                <w:b/>
                <w:bCs/>
                <w:color w:val="000000"/>
                <w:kern w:val="0"/>
                <w:sz w:val="32"/>
                <w:szCs w:val="32"/>
              </w:rPr>
              <w:t>目</w:t>
            </w:r>
            <w:r>
              <w:rPr>
                <w:rFonts w:ascii="仿宋_GB2312" w:hAnsi="宋体" w:eastAsia="仿宋_GB2312" w:cs="仿宋_GB2312"/>
                <w:b/>
                <w:bCs/>
                <w:color w:val="000000"/>
                <w:kern w:val="0"/>
                <w:sz w:val="32"/>
                <w:szCs w:val="32"/>
              </w:rPr>
              <w:t xml:space="preserve">  </w:t>
            </w:r>
            <w:r>
              <w:rPr>
                <w:rFonts w:hint="eastAsia" w:ascii="仿宋_GB2312" w:hAnsi="宋体" w:eastAsia="仿宋_GB2312" w:cs="仿宋_GB2312"/>
                <w:b/>
                <w:bCs/>
                <w:color w:val="000000"/>
                <w:kern w:val="0"/>
                <w:sz w:val="32"/>
                <w:szCs w:val="32"/>
              </w:rPr>
              <w:t>支</w:t>
            </w:r>
            <w:r>
              <w:rPr>
                <w:rFonts w:ascii="仿宋_GB2312" w:hAnsi="宋体" w:eastAsia="仿宋_GB2312" w:cs="仿宋_GB2312"/>
                <w:b/>
                <w:bCs/>
                <w:color w:val="000000"/>
                <w:kern w:val="0"/>
                <w:sz w:val="32"/>
                <w:szCs w:val="32"/>
              </w:rPr>
              <w:t xml:space="preserve">  </w:t>
            </w:r>
            <w:r>
              <w:rPr>
                <w:rFonts w:hint="eastAsia" w:ascii="仿宋_GB2312" w:hAnsi="宋体" w:eastAsia="仿宋_GB2312" w:cs="仿宋_GB2312"/>
                <w:b/>
                <w:bCs/>
                <w:color w:val="000000"/>
                <w:kern w:val="0"/>
                <w:sz w:val="32"/>
                <w:szCs w:val="32"/>
              </w:rPr>
              <w:t>出</w:t>
            </w:r>
            <w:r>
              <w:rPr>
                <w:rFonts w:ascii="仿宋_GB2312" w:hAnsi="宋体" w:eastAsia="仿宋_GB2312" w:cs="仿宋_GB2312"/>
                <w:b/>
                <w:bCs/>
                <w:color w:val="000000"/>
                <w:kern w:val="0"/>
                <w:sz w:val="32"/>
                <w:szCs w:val="32"/>
              </w:rPr>
              <w:t xml:space="preserve">  </w:t>
            </w:r>
            <w:r>
              <w:rPr>
                <w:rFonts w:hint="eastAsia" w:ascii="仿宋_GB2312" w:hAnsi="宋体" w:eastAsia="仿宋_GB2312" w:cs="仿宋_GB2312"/>
                <w:b/>
                <w:bCs/>
                <w:color w:val="000000"/>
                <w:kern w:val="0"/>
                <w:sz w:val="32"/>
                <w:szCs w:val="32"/>
              </w:rPr>
              <w:t>绩</w:t>
            </w:r>
            <w:r>
              <w:rPr>
                <w:rFonts w:ascii="仿宋_GB2312" w:hAnsi="宋体" w:eastAsia="仿宋_GB2312" w:cs="仿宋_GB2312"/>
                <w:b/>
                <w:bCs/>
                <w:color w:val="000000"/>
                <w:kern w:val="0"/>
                <w:sz w:val="32"/>
                <w:szCs w:val="32"/>
              </w:rPr>
              <w:t xml:space="preserve">  </w:t>
            </w:r>
            <w:r>
              <w:rPr>
                <w:rFonts w:hint="eastAsia" w:ascii="仿宋_GB2312" w:hAnsi="宋体" w:eastAsia="仿宋_GB2312" w:cs="仿宋_GB2312"/>
                <w:b/>
                <w:bCs/>
                <w:color w:val="000000"/>
                <w:kern w:val="0"/>
                <w:sz w:val="32"/>
                <w:szCs w:val="32"/>
              </w:rPr>
              <w:t>效</w:t>
            </w:r>
            <w:r>
              <w:rPr>
                <w:rFonts w:ascii="仿宋_GB2312" w:hAnsi="宋体" w:eastAsia="仿宋_GB2312" w:cs="仿宋_GB2312"/>
                <w:b/>
                <w:bCs/>
                <w:color w:val="000000"/>
                <w:kern w:val="0"/>
                <w:sz w:val="32"/>
                <w:szCs w:val="32"/>
              </w:rPr>
              <w:t xml:space="preserve">  </w:t>
            </w:r>
            <w:r>
              <w:rPr>
                <w:rFonts w:hint="eastAsia" w:ascii="仿宋_GB2312" w:hAnsi="宋体" w:eastAsia="仿宋_GB2312" w:cs="仿宋_GB2312"/>
                <w:b/>
                <w:bCs/>
                <w:color w:val="000000"/>
                <w:kern w:val="0"/>
                <w:sz w:val="32"/>
                <w:szCs w:val="32"/>
              </w:rPr>
              <w:t>目</w:t>
            </w:r>
            <w:r>
              <w:rPr>
                <w:rFonts w:ascii="仿宋_GB2312" w:hAnsi="宋体" w:eastAsia="仿宋_GB2312" w:cs="仿宋_GB2312"/>
                <w:b/>
                <w:bCs/>
                <w:color w:val="000000"/>
                <w:kern w:val="0"/>
                <w:sz w:val="32"/>
                <w:szCs w:val="32"/>
              </w:rPr>
              <w:t xml:space="preserve">  </w:t>
            </w:r>
            <w:r>
              <w:rPr>
                <w:rFonts w:hint="eastAsia" w:ascii="仿宋_GB2312" w:hAnsi="宋体" w:eastAsia="仿宋_GB2312" w:cs="仿宋_GB2312"/>
                <w:b/>
                <w:bCs/>
                <w:color w:val="000000"/>
                <w:kern w:val="0"/>
                <w:sz w:val="32"/>
                <w:szCs w:val="32"/>
              </w:rPr>
              <w:t>标</w:t>
            </w:r>
            <w:r>
              <w:rPr>
                <w:rFonts w:ascii="仿宋_GB2312" w:hAnsi="宋体" w:eastAsia="仿宋_GB2312" w:cs="仿宋_GB2312"/>
                <w:b/>
                <w:bCs/>
                <w:color w:val="000000"/>
                <w:kern w:val="0"/>
                <w:sz w:val="32"/>
                <w:szCs w:val="32"/>
              </w:rPr>
              <w:t xml:space="preserve">  </w:t>
            </w:r>
            <w:r>
              <w:rPr>
                <w:rFonts w:hint="eastAsia" w:ascii="仿宋_GB2312" w:hAnsi="宋体" w:eastAsia="仿宋_GB2312" w:cs="仿宋_GB2312"/>
                <w:b/>
                <w:bCs/>
                <w:color w:val="000000"/>
                <w:kern w:val="0"/>
                <w:sz w:val="32"/>
                <w:szCs w:val="32"/>
              </w:rPr>
              <w:t>表</w:t>
            </w:r>
          </w:p>
        </w:tc>
      </w:tr>
      <w:tr w14:paraId="3517DAAD">
        <w:tblPrEx>
          <w:tblCellMar>
            <w:top w:w="0" w:type="dxa"/>
            <w:left w:w="0" w:type="dxa"/>
            <w:bottom w:w="0" w:type="dxa"/>
            <w:right w:w="0" w:type="dxa"/>
          </w:tblCellMar>
        </w:tblPrEx>
        <w:trPr>
          <w:trHeight w:val="380" w:hRule="atLeast"/>
        </w:trPr>
        <w:tc>
          <w:tcPr>
            <w:tcW w:w="8815" w:type="dxa"/>
            <w:gridSpan w:val="7"/>
            <w:tcBorders>
              <w:top w:val="nil"/>
              <w:left w:val="nil"/>
              <w:bottom w:val="nil"/>
              <w:right w:val="nil"/>
            </w:tcBorders>
            <w:noWrap/>
            <w:tcMar>
              <w:top w:w="12" w:type="dxa"/>
              <w:left w:w="12" w:type="dxa"/>
              <w:right w:w="12" w:type="dxa"/>
            </w:tcMar>
            <w:vAlign w:val="bottom"/>
          </w:tcPr>
          <w:p w14:paraId="23F44249">
            <w:pPr>
              <w:widowControl/>
              <w:spacing w:line="480" w:lineRule="exact"/>
              <w:jc w:val="center"/>
              <w:textAlignment w:val="bottom"/>
              <w:rPr>
                <w:rFonts w:ascii="宋体"/>
                <w:color w:val="000000"/>
                <w:sz w:val="22"/>
              </w:rPr>
            </w:pPr>
            <w:r>
              <w:rPr>
                <w:rFonts w:hint="eastAsia" w:ascii="宋体" w:hAnsi="宋体" w:cs="宋体"/>
                <w:color w:val="000000"/>
                <w:kern w:val="0"/>
                <w:sz w:val="22"/>
                <w:szCs w:val="22"/>
              </w:rPr>
              <w:t>（</w:t>
            </w:r>
            <w:r>
              <w:rPr>
                <w:rFonts w:ascii="宋体" w:hAnsi="宋体" w:cs="宋体"/>
                <w:color w:val="000000"/>
                <w:kern w:val="0"/>
                <w:sz w:val="22"/>
                <w:szCs w:val="22"/>
              </w:rPr>
              <w:t>2021</w:t>
            </w:r>
            <w:r>
              <w:rPr>
                <w:rFonts w:hint="eastAsia" w:ascii="宋体" w:hAnsi="宋体" w:cs="宋体"/>
                <w:color w:val="000000"/>
                <w:kern w:val="0"/>
                <w:sz w:val="22"/>
                <w:szCs w:val="22"/>
              </w:rPr>
              <w:t>年）</w:t>
            </w:r>
          </w:p>
        </w:tc>
      </w:tr>
      <w:tr w14:paraId="7FCF2937">
        <w:tblPrEx>
          <w:tblCellMar>
            <w:top w:w="0" w:type="dxa"/>
            <w:left w:w="0" w:type="dxa"/>
            <w:bottom w:w="0" w:type="dxa"/>
            <w:right w:w="0" w:type="dxa"/>
          </w:tblCellMar>
        </w:tblPrEx>
        <w:trPr>
          <w:trHeight w:val="50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671C4F0">
            <w:pPr>
              <w:widowControl/>
              <w:spacing w:line="480" w:lineRule="exact"/>
              <w:jc w:val="center"/>
              <w:textAlignment w:val="center"/>
              <w:rPr>
                <w:rFonts w:ascii="宋体"/>
                <w:b/>
                <w:bCs/>
                <w:color w:val="000000"/>
                <w:sz w:val="18"/>
                <w:szCs w:val="18"/>
              </w:rPr>
            </w:pPr>
            <w:r>
              <w:rPr>
                <w:rFonts w:hint="eastAsia" w:ascii="宋体" w:hAnsi="宋体" w:cs="宋体"/>
                <w:b/>
                <w:bCs/>
                <w:color w:val="000000"/>
                <w:kern w:val="0"/>
                <w:sz w:val="18"/>
                <w:szCs w:val="18"/>
              </w:rPr>
              <w:t>预算单位</w:t>
            </w:r>
          </w:p>
        </w:tc>
        <w:tc>
          <w:tcPr>
            <w:tcW w:w="4152" w:type="dxa"/>
            <w:gridSpan w:val="3"/>
            <w:tcBorders>
              <w:top w:val="single" w:color="000000" w:sz="4" w:space="0"/>
              <w:left w:val="single" w:color="000000" w:sz="4" w:space="0"/>
              <w:bottom w:val="single" w:color="000000" w:sz="4" w:space="0"/>
              <w:right w:val="nil"/>
            </w:tcBorders>
            <w:tcMar>
              <w:top w:w="12" w:type="dxa"/>
              <w:left w:w="12" w:type="dxa"/>
              <w:right w:w="12" w:type="dxa"/>
            </w:tcMar>
            <w:vAlign w:val="center"/>
          </w:tcPr>
          <w:p w14:paraId="767BBBA4">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昌吉州财政局</w:t>
            </w:r>
          </w:p>
        </w:tc>
        <w:tc>
          <w:tcPr>
            <w:tcW w:w="10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5878B5E">
            <w:pPr>
              <w:widowControl/>
              <w:spacing w:line="480" w:lineRule="exact"/>
              <w:jc w:val="center"/>
              <w:textAlignment w:val="center"/>
              <w:rPr>
                <w:rFonts w:ascii="宋体"/>
                <w:b/>
                <w:bCs/>
                <w:color w:val="000000"/>
                <w:sz w:val="18"/>
                <w:szCs w:val="18"/>
              </w:rPr>
            </w:pPr>
            <w:r>
              <w:rPr>
                <w:rFonts w:hint="eastAsia" w:ascii="宋体" w:hAnsi="宋体" w:cs="宋体"/>
                <w:b/>
                <w:bCs/>
                <w:color w:val="000000"/>
                <w:kern w:val="0"/>
                <w:sz w:val="18"/>
                <w:szCs w:val="18"/>
              </w:rPr>
              <w:t>项目名称</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7829EA8">
            <w:pPr>
              <w:widowControl/>
              <w:spacing w:line="480" w:lineRule="exact"/>
              <w:jc w:val="center"/>
              <w:textAlignment w:val="center"/>
              <w:rPr>
                <w:rFonts w:ascii="宋体"/>
                <w:color w:val="000000"/>
                <w:kern w:val="0"/>
                <w:sz w:val="18"/>
                <w:szCs w:val="18"/>
              </w:rPr>
            </w:pPr>
            <w:r>
              <w:rPr>
                <w:rFonts w:hint="eastAsia" w:ascii="宋体" w:hAnsi="宋体" w:cs="宋体"/>
                <w:color w:val="000000"/>
                <w:kern w:val="0"/>
                <w:sz w:val="18"/>
                <w:szCs w:val="18"/>
              </w:rPr>
              <w:t>预算绩效管理和预决算公开经费</w:t>
            </w:r>
          </w:p>
        </w:tc>
      </w:tr>
      <w:tr w14:paraId="09239297">
        <w:tblPrEx>
          <w:tblCellMar>
            <w:top w:w="0" w:type="dxa"/>
            <w:left w:w="0" w:type="dxa"/>
            <w:bottom w:w="0" w:type="dxa"/>
            <w:right w:w="0" w:type="dxa"/>
          </w:tblCellMar>
        </w:tblPrEx>
        <w:trPr>
          <w:trHeight w:val="796"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7EFF175">
            <w:pPr>
              <w:widowControl/>
              <w:spacing w:line="480" w:lineRule="exact"/>
              <w:jc w:val="center"/>
              <w:textAlignment w:val="center"/>
              <w:rPr>
                <w:rFonts w:ascii="宋体"/>
                <w:b/>
                <w:bCs/>
                <w:color w:val="000000"/>
                <w:sz w:val="18"/>
                <w:szCs w:val="18"/>
              </w:rPr>
            </w:pPr>
            <w:r>
              <w:rPr>
                <w:rFonts w:hint="eastAsia" w:ascii="宋体" w:hAnsi="宋体" w:cs="宋体"/>
                <w:b/>
                <w:bCs/>
                <w:color w:val="000000"/>
                <w:kern w:val="0"/>
                <w:sz w:val="18"/>
                <w:szCs w:val="18"/>
              </w:rPr>
              <w:t>项目资金（万元）</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CB56BCF">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年度资金总额：</w:t>
            </w:r>
          </w:p>
        </w:tc>
        <w:tc>
          <w:tcPr>
            <w:tcW w:w="12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BA582F6">
            <w:pPr>
              <w:spacing w:line="480" w:lineRule="exact"/>
              <w:jc w:val="center"/>
              <w:rPr>
                <w:rFonts w:ascii="宋体"/>
                <w:color w:val="000000"/>
                <w:sz w:val="18"/>
                <w:szCs w:val="18"/>
              </w:rPr>
            </w:pPr>
            <w:r>
              <w:rPr>
                <w:rFonts w:ascii="宋体" w:cs="宋体"/>
                <w:color w:val="000000"/>
                <w:sz w:val="18"/>
                <w:szCs w:val="18"/>
              </w:rPr>
              <w:t>200</w:t>
            </w:r>
          </w:p>
        </w:tc>
        <w:tc>
          <w:tcPr>
            <w:tcW w:w="14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E464E43">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其中：财政拨款</w:t>
            </w:r>
          </w:p>
        </w:tc>
        <w:tc>
          <w:tcPr>
            <w:tcW w:w="10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D024DCC">
            <w:pPr>
              <w:spacing w:line="480" w:lineRule="exact"/>
              <w:jc w:val="center"/>
              <w:rPr>
                <w:rFonts w:ascii="宋体"/>
                <w:color w:val="000000"/>
                <w:sz w:val="18"/>
                <w:szCs w:val="18"/>
              </w:rPr>
            </w:pPr>
            <w:r>
              <w:rPr>
                <w:rFonts w:ascii="宋体" w:cs="宋体"/>
                <w:color w:val="000000"/>
                <w:sz w:val="18"/>
                <w:szCs w:val="18"/>
              </w:rPr>
              <w:t>200</w:t>
            </w:r>
          </w:p>
        </w:tc>
        <w:tc>
          <w:tcPr>
            <w:tcW w:w="1481"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14:paraId="7A032862">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其他资金</w:t>
            </w:r>
          </w:p>
        </w:tc>
        <w:tc>
          <w:tcPr>
            <w:tcW w:w="1183"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14:paraId="7E0F8441">
            <w:pPr>
              <w:spacing w:line="480" w:lineRule="exact"/>
              <w:jc w:val="center"/>
              <w:rPr>
                <w:rFonts w:ascii="宋体"/>
                <w:color w:val="000000"/>
                <w:sz w:val="18"/>
                <w:szCs w:val="18"/>
              </w:rPr>
            </w:pPr>
          </w:p>
        </w:tc>
      </w:tr>
      <w:tr w14:paraId="0B4ED8D4">
        <w:tblPrEx>
          <w:tblCellMar>
            <w:top w:w="0" w:type="dxa"/>
            <w:left w:w="0" w:type="dxa"/>
            <w:bottom w:w="0" w:type="dxa"/>
            <w:right w:w="0" w:type="dxa"/>
          </w:tblCellMar>
        </w:tblPrEx>
        <w:trPr>
          <w:trHeight w:val="110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4EDF3B6">
            <w:pPr>
              <w:widowControl/>
              <w:spacing w:line="480" w:lineRule="exact"/>
              <w:jc w:val="center"/>
              <w:textAlignment w:val="center"/>
              <w:rPr>
                <w:rFonts w:ascii="宋体"/>
                <w:b/>
                <w:bCs/>
                <w:color w:val="000000"/>
                <w:sz w:val="18"/>
                <w:szCs w:val="18"/>
              </w:rPr>
            </w:pPr>
            <w:r>
              <w:rPr>
                <w:rFonts w:hint="eastAsia" w:ascii="宋体" w:hAnsi="宋体" w:cs="宋体"/>
                <w:b/>
                <w:bCs/>
                <w:color w:val="000000"/>
                <w:kern w:val="0"/>
                <w:sz w:val="18"/>
                <w:szCs w:val="18"/>
              </w:rPr>
              <w:t>项目总体目标</w:t>
            </w:r>
          </w:p>
        </w:tc>
        <w:tc>
          <w:tcPr>
            <w:tcW w:w="7855" w:type="dxa"/>
            <w:gridSpan w:val="6"/>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14:paraId="148EAE66">
            <w:pPr>
              <w:spacing w:line="480" w:lineRule="exact"/>
              <w:jc w:val="left"/>
              <w:rPr>
                <w:rFonts w:ascii="宋体"/>
                <w:color w:val="000000"/>
                <w:sz w:val="18"/>
                <w:szCs w:val="18"/>
              </w:rPr>
            </w:pPr>
            <w:r>
              <w:rPr>
                <w:rFonts w:hint="eastAsia" w:ascii="宋体" w:cs="宋体"/>
                <w:color w:val="000000"/>
                <w:sz w:val="18"/>
                <w:szCs w:val="18"/>
              </w:rPr>
              <w:t>建立健全</w:t>
            </w:r>
            <w:r>
              <w:rPr>
                <w:rFonts w:ascii="宋体" w:cs="宋体"/>
                <w:color w:val="000000"/>
                <w:sz w:val="18"/>
                <w:szCs w:val="18"/>
              </w:rPr>
              <w:t>"</w:t>
            </w:r>
            <w:r>
              <w:rPr>
                <w:rFonts w:hint="eastAsia" w:ascii="宋体" w:cs="宋体"/>
                <w:color w:val="000000"/>
                <w:sz w:val="18"/>
                <w:szCs w:val="18"/>
              </w:rPr>
              <w:t>全方位、全过程、全覆盖</w:t>
            </w:r>
            <w:r>
              <w:rPr>
                <w:rFonts w:ascii="宋体" w:cs="宋体"/>
                <w:color w:val="000000"/>
                <w:sz w:val="18"/>
                <w:szCs w:val="18"/>
              </w:rPr>
              <w:t>"</w:t>
            </w:r>
            <w:r>
              <w:rPr>
                <w:rFonts w:hint="eastAsia" w:ascii="宋体" w:cs="宋体"/>
                <w:color w:val="000000"/>
                <w:sz w:val="18"/>
                <w:szCs w:val="18"/>
              </w:rPr>
              <w:t>预算绩效闭环管理体系</w:t>
            </w:r>
            <w:r>
              <w:rPr>
                <w:rFonts w:ascii="宋体" w:cs="宋体"/>
                <w:color w:val="000000"/>
                <w:sz w:val="18"/>
                <w:szCs w:val="18"/>
              </w:rPr>
              <w:t>,</w:t>
            </w:r>
            <w:r>
              <w:rPr>
                <w:rFonts w:hint="eastAsia" w:ascii="宋体" w:cs="宋体"/>
                <w:color w:val="000000"/>
                <w:sz w:val="18"/>
                <w:szCs w:val="18"/>
              </w:rPr>
              <w:t>提升昌吉州预算绩效管理整体水平。结合</w:t>
            </w:r>
            <w:r>
              <w:rPr>
                <w:rFonts w:ascii="宋体" w:cs="宋体"/>
                <w:color w:val="000000"/>
                <w:sz w:val="18"/>
                <w:szCs w:val="18"/>
              </w:rPr>
              <w:t>2021</w:t>
            </w:r>
            <w:r>
              <w:rPr>
                <w:rFonts w:hint="eastAsia" w:ascii="宋体" w:cs="宋体"/>
                <w:color w:val="000000"/>
                <w:sz w:val="18"/>
                <w:szCs w:val="18"/>
              </w:rPr>
              <w:t>年预算绩效管理各时间节点工作任务，组织州本级部门单位开展预算绩效管理培训，提升各单位绩效管理人员业务水平；聘请第三方咨询机构提供昌吉州本级财政预算绩效管理咨询服务，参与州本级单位的预算绩效目标设置、绩效监控、绩效自评情况的审核工作；对预算绩效管理系统进行日常维护，并根据财政厅要求对绩效系统进行升级改造；组织相关人员赴县市、州本级预算单位开展预算绩效指导核查，聘请第三方机构开展</w:t>
            </w:r>
            <w:r>
              <w:rPr>
                <w:rFonts w:ascii="宋体" w:cs="宋体"/>
                <w:color w:val="000000"/>
                <w:sz w:val="18"/>
                <w:szCs w:val="18"/>
              </w:rPr>
              <w:t>2020</w:t>
            </w:r>
            <w:r>
              <w:rPr>
                <w:rFonts w:hint="eastAsia" w:ascii="宋体" w:cs="宋体"/>
                <w:color w:val="000000"/>
                <w:sz w:val="18"/>
                <w:szCs w:val="18"/>
              </w:rPr>
              <w:t>年州本级财政重点项目绩效评价等工作。聘请中介机构协助开展全州预决算公开核查工作</w:t>
            </w:r>
            <w:r>
              <w:rPr>
                <w:rFonts w:ascii="宋体" w:cs="宋体"/>
                <w:color w:val="000000"/>
                <w:sz w:val="18"/>
                <w:szCs w:val="18"/>
              </w:rPr>
              <w:t>.</w:t>
            </w:r>
          </w:p>
        </w:tc>
      </w:tr>
      <w:tr w14:paraId="1E85C23E">
        <w:tblPrEx>
          <w:tblCellMar>
            <w:top w:w="0" w:type="dxa"/>
            <w:left w:w="0" w:type="dxa"/>
            <w:bottom w:w="0" w:type="dxa"/>
            <w:right w:w="0" w:type="dxa"/>
          </w:tblCellMar>
        </w:tblPrEx>
        <w:trPr>
          <w:trHeight w:val="48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2309870">
            <w:pPr>
              <w:widowControl/>
              <w:spacing w:line="480" w:lineRule="exact"/>
              <w:jc w:val="center"/>
              <w:textAlignment w:val="center"/>
              <w:rPr>
                <w:rFonts w:ascii="宋体"/>
                <w:b/>
                <w:bCs/>
                <w:color w:val="000000"/>
                <w:sz w:val="18"/>
                <w:szCs w:val="18"/>
              </w:rPr>
            </w:pPr>
            <w:r>
              <w:rPr>
                <w:rFonts w:hint="eastAsia" w:ascii="宋体" w:hAnsi="宋体" w:cs="宋体"/>
                <w:b/>
                <w:bCs/>
                <w:color w:val="000000"/>
                <w:kern w:val="0"/>
                <w:sz w:val="18"/>
                <w:szCs w:val="18"/>
              </w:rPr>
              <w:t>一级指标</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DEE2093">
            <w:pPr>
              <w:widowControl/>
              <w:spacing w:line="480" w:lineRule="exact"/>
              <w:jc w:val="center"/>
              <w:textAlignment w:val="center"/>
              <w:rPr>
                <w:rFonts w:ascii="宋体"/>
                <w:b/>
                <w:bCs/>
                <w:color w:val="000000"/>
                <w:sz w:val="18"/>
                <w:szCs w:val="18"/>
              </w:rPr>
            </w:pPr>
            <w:r>
              <w:rPr>
                <w:rFonts w:hint="eastAsia" w:ascii="宋体" w:hAnsi="宋体" w:cs="宋体"/>
                <w:b/>
                <w:bCs/>
                <w:color w:val="000000"/>
                <w:kern w:val="0"/>
                <w:sz w:val="18"/>
                <w:szCs w:val="18"/>
              </w:rPr>
              <w:t>二级指标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2718ADB">
            <w:pPr>
              <w:widowControl/>
              <w:spacing w:line="480" w:lineRule="exact"/>
              <w:jc w:val="center"/>
              <w:textAlignment w:val="center"/>
              <w:rPr>
                <w:rFonts w:ascii="宋体"/>
                <w:b/>
                <w:bCs/>
                <w:color w:val="000000"/>
                <w:sz w:val="18"/>
                <w:szCs w:val="18"/>
              </w:rPr>
            </w:pPr>
            <w:r>
              <w:rPr>
                <w:rFonts w:hint="eastAsia" w:ascii="宋体" w:hAnsi="宋体" w:cs="宋体"/>
                <w:b/>
                <w:bCs/>
                <w:color w:val="000000"/>
                <w:kern w:val="0"/>
                <w:sz w:val="18"/>
                <w:szCs w:val="18"/>
              </w:rPr>
              <w:t>三级指标</w:t>
            </w:r>
          </w:p>
        </w:tc>
        <w:tc>
          <w:tcPr>
            <w:tcW w:w="266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C2E8F67">
            <w:pPr>
              <w:widowControl/>
              <w:spacing w:line="480" w:lineRule="exact"/>
              <w:jc w:val="center"/>
              <w:textAlignment w:val="center"/>
              <w:rPr>
                <w:rFonts w:ascii="宋体"/>
                <w:b/>
                <w:bCs/>
                <w:color w:val="000000"/>
                <w:sz w:val="18"/>
                <w:szCs w:val="18"/>
              </w:rPr>
            </w:pPr>
            <w:r>
              <w:rPr>
                <w:rFonts w:hint="eastAsia" w:ascii="宋体" w:hAnsi="宋体" w:cs="宋体"/>
                <w:b/>
                <w:bCs/>
                <w:color w:val="000000"/>
                <w:kern w:val="0"/>
                <w:sz w:val="18"/>
                <w:szCs w:val="18"/>
              </w:rPr>
              <w:t>指标值（包含数字及文字描述）</w:t>
            </w:r>
          </w:p>
        </w:tc>
      </w:tr>
      <w:tr w14:paraId="7EBDF261">
        <w:tblPrEx>
          <w:tblCellMar>
            <w:top w:w="0" w:type="dxa"/>
            <w:left w:w="0" w:type="dxa"/>
            <w:bottom w:w="0" w:type="dxa"/>
            <w:right w:w="0" w:type="dxa"/>
          </w:tblCellMar>
        </w:tblPrEx>
        <w:trPr>
          <w:trHeight w:val="440" w:hRule="atLeast"/>
        </w:trPr>
        <w:tc>
          <w:tcPr>
            <w:tcW w:w="960"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14:paraId="471E9896">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产出指标</w:t>
            </w:r>
          </w:p>
        </w:tc>
        <w:tc>
          <w:tcPr>
            <w:tcW w:w="1452"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14:paraId="4E51DB3E">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数量指标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D3D3E71">
            <w:pPr>
              <w:rPr>
                <w:rFonts w:ascii="宋体"/>
                <w:color w:val="000000"/>
                <w:sz w:val="18"/>
                <w:szCs w:val="18"/>
              </w:rPr>
            </w:pPr>
            <w:r>
              <w:rPr>
                <w:rFonts w:hint="eastAsia" w:cs="宋体"/>
                <w:color w:val="000000"/>
                <w:sz w:val="18"/>
                <w:szCs w:val="18"/>
              </w:rPr>
              <w:t>预算绩效管理信息化系统维护数量（套）</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8B1E5BF">
            <w:pPr>
              <w:spacing w:line="480" w:lineRule="exact"/>
              <w:jc w:val="center"/>
              <w:rPr>
                <w:rFonts w:ascii="宋体"/>
                <w:color w:val="000000"/>
                <w:sz w:val="18"/>
                <w:szCs w:val="18"/>
              </w:rPr>
            </w:pPr>
            <w:r>
              <w:rPr>
                <w:rFonts w:hint="eastAsia" w:ascii="宋体" w:cs="宋体"/>
                <w:color w:val="000000"/>
                <w:sz w:val="18"/>
                <w:szCs w:val="18"/>
              </w:rPr>
              <w:t>≥</w:t>
            </w:r>
            <w:r>
              <w:rPr>
                <w:rFonts w:ascii="宋体" w:cs="宋体"/>
                <w:color w:val="000000"/>
                <w:sz w:val="18"/>
                <w:szCs w:val="18"/>
              </w:rPr>
              <w:t>1</w:t>
            </w:r>
          </w:p>
        </w:tc>
      </w:tr>
      <w:tr w14:paraId="55DAB19D">
        <w:tblPrEx>
          <w:tblCellMar>
            <w:top w:w="0" w:type="dxa"/>
            <w:left w:w="0" w:type="dxa"/>
            <w:bottom w:w="0" w:type="dxa"/>
            <w:right w:w="0" w:type="dxa"/>
          </w:tblCellMar>
        </w:tblPrEx>
        <w:trPr>
          <w:trHeight w:val="160" w:hRule="atLeast"/>
        </w:trPr>
        <w:tc>
          <w:tcPr>
            <w:tcW w:w="960" w:type="dxa"/>
            <w:vMerge w:val="continue"/>
            <w:tcBorders>
              <w:left w:val="single" w:color="000000" w:sz="4" w:space="0"/>
              <w:right w:val="single" w:color="000000" w:sz="4" w:space="0"/>
            </w:tcBorders>
            <w:tcMar>
              <w:top w:w="12" w:type="dxa"/>
              <w:left w:w="12" w:type="dxa"/>
              <w:right w:w="12" w:type="dxa"/>
            </w:tcMar>
            <w:vAlign w:val="center"/>
          </w:tcPr>
          <w:p w14:paraId="64810DBE">
            <w:pPr>
              <w:spacing w:line="480" w:lineRule="exact"/>
              <w:jc w:val="center"/>
              <w:rPr>
                <w:rFonts w:ascii="宋体"/>
                <w:color w:val="000000"/>
                <w:sz w:val="18"/>
                <w:szCs w:val="18"/>
              </w:rPr>
            </w:pPr>
          </w:p>
        </w:tc>
        <w:tc>
          <w:tcPr>
            <w:tcW w:w="1452" w:type="dxa"/>
            <w:vMerge w:val="continue"/>
            <w:tcBorders>
              <w:left w:val="single" w:color="000000" w:sz="4" w:space="0"/>
              <w:right w:val="single" w:color="000000" w:sz="4" w:space="0"/>
            </w:tcBorders>
            <w:tcMar>
              <w:top w:w="12" w:type="dxa"/>
              <w:left w:w="12" w:type="dxa"/>
              <w:right w:w="12" w:type="dxa"/>
            </w:tcMar>
            <w:vAlign w:val="center"/>
          </w:tcPr>
          <w:p w14:paraId="6A88AA06">
            <w:pPr>
              <w:spacing w:line="480" w:lineRule="exact"/>
              <w:jc w:val="center"/>
              <w:rPr>
                <w:rFonts w:ascii="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8993CAF">
            <w:pPr>
              <w:rPr>
                <w:rFonts w:ascii="宋体"/>
                <w:color w:val="000000"/>
                <w:sz w:val="18"/>
                <w:szCs w:val="18"/>
              </w:rPr>
            </w:pPr>
            <w:r>
              <w:rPr>
                <w:rFonts w:hint="eastAsia" w:cs="宋体"/>
                <w:color w:val="000000"/>
                <w:sz w:val="18"/>
                <w:szCs w:val="18"/>
              </w:rPr>
              <w:t>完成重点项目绩效评价项目个数（个）</w:t>
            </w:r>
          </w:p>
        </w:tc>
        <w:tc>
          <w:tcPr>
            <w:tcW w:w="2664" w:type="dxa"/>
            <w:gridSpan w:val="2"/>
            <w:tcBorders>
              <w:top w:val="single" w:color="000000" w:sz="4" w:space="0"/>
              <w:left w:val="single" w:color="000000" w:sz="4" w:space="0"/>
              <w:right w:val="single" w:color="000000" w:sz="4" w:space="0"/>
            </w:tcBorders>
            <w:tcMar>
              <w:top w:w="12" w:type="dxa"/>
              <w:left w:w="12" w:type="dxa"/>
              <w:right w:w="12" w:type="dxa"/>
            </w:tcMar>
            <w:vAlign w:val="center"/>
          </w:tcPr>
          <w:p w14:paraId="24E6C06B">
            <w:pPr>
              <w:spacing w:line="480" w:lineRule="exact"/>
              <w:jc w:val="center"/>
              <w:rPr>
                <w:rFonts w:ascii="宋体"/>
                <w:color w:val="000000"/>
                <w:sz w:val="18"/>
                <w:szCs w:val="18"/>
              </w:rPr>
            </w:pPr>
            <w:r>
              <w:rPr>
                <w:rFonts w:hint="eastAsia" w:ascii="宋体" w:cs="宋体"/>
                <w:color w:val="000000"/>
                <w:sz w:val="18"/>
                <w:szCs w:val="18"/>
              </w:rPr>
              <w:t>≥</w:t>
            </w:r>
            <w:r>
              <w:rPr>
                <w:rFonts w:ascii="宋体" w:cs="宋体"/>
                <w:color w:val="000000"/>
                <w:sz w:val="18"/>
                <w:szCs w:val="18"/>
              </w:rPr>
              <w:t>4</w:t>
            </w:r>
          </w:p>
        </w:tc>
      </w:tr>
      <w:tr w14:paraId="0203ECC7">
        <w:tblPrEx>
          <w:tblCellMar>
            <w:top w:w="0" w:type="dxa"/>
            <w:left w:w="0" w:type="dxa"/>
            <w:bottom w:w="0" w:type="dxa"/>
            <w:right w:w="0" w:type="dxa"/>
          </w:tblCellMar>
        </w:tblPrEx>
        <w:trPr>
          <w:trHeight w:val="160" w:hRule="atLeast"/>
        </w:trPr>
        <w:tc>
          <w:tcPr>
            <w:tcW w:w="960" w:type="dxa"/>
            <w:vMerge w:val="continue"/>
            <w:tcBorders>
              <w:left w:val="single" w:color="000000" w:sz="4" w:space="0"/>
              <w:right w:val="single" w:color="000000" w:sz="4" w:space="0"/>
            </w:tcBorders>
            <w:tcMar>
              <w:top w:w="12" w:type="dxa"/>
              <w:left w:w="12" w:type="dxa"/>
              <w:right w:w="12" w:type="dxa"/>
            </w:tcMar>
            <w:vAlign w:val="center"/>
          </w:tcPr>
          <w:p w14:paraId="23718AFA">
            <w:pPr>
              <w:spacing w:line="480" w:lineRule="exact"/>
              <w:jc w:val="center"/>
              <w:rPr>
                <w:rFonts w:ascii="宋体"/>
                <w:color w:val="000000"/>
                <w:sz w:val="18"/>
                <w:szCs w:val="18"/>
              </w:rPr>
            </w:pPr>
          </w:p>
        </w:tc>
        <w:tc>
          <w:tcPr>
            <w:tcW w:w="1452" w:type="dxa"/>
            <w:vMerge w:val="continue"/>
            <w:tcBorders>
              <w:left w:val="single" w:color="000000" w:sz="4" w:space="0"/>
              <w:right w:val="single" w:color="000000" w:sz="4" w:space="0"/>
            </w:tcBorders>
            <w:tcMar>
              <w:top w:w="12" w:type="dxa"/>
              <w:left w:w="12" w:type="dxa"/>
              <w:right w:w="12" w:type="dxa"/>
            </w:tcMar>
            <w:vAlign w:val="center"/>
          </w:tcPr>
          <w:p w14:paraId="3D4197F6">
            <w:pPr>
              <w:spacing w:line="480" w:lineRule="exact"/>
              <w:jc w:val="center"/>
              <w:rPr>
                <w:rFonts w:ascii="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460DFF0">
            <w:pPr>
              <w:rPr>
                <w:rFonts w:ascii="宋体"/>
                <w:color w:val="000000"/>
                <w:sz w:val="18"/>
                <w:szCs w:val="18"/>
              </w:rPr>
            </w:pPr>
            <w:r>
              <w:rPr>
                <w:rFonts w:hint="eastAsia" w:cs="宋体"/>
                <w:color w:val="000000"/>
                <w:sz w:val="18"/>
                <w:szCs w:val="18"/>
              </w:rPr>
              <w:t>实地开展预算绩效指导检查次数（次）</w:t>
            </w:r>
          </w:p>
        </w:tc>
        <w:tc>
          <w:tcPr>
            <w:tcW w:w="2664" w:type="dxa"/>
            <w:gridSpan w:val="2"/>
            <w:tcBorders>
              <w:left w:val="single" w:color="000000" w:sz="4" w:space="0"/>
              <w:right w:val="single" w:color="000000" w:sz="4" w:space="0"/>
            </w:tcBorders>
            <w:tcMar>
              <w:top w:w="12" w:type="dxa"/>
              <w:left w:w="12" w:type="dxa"/>
              <w:right w:w="12" w:type="dxa"/>
            </w:tcMar>
            <w:vAlign w:val="center"/>
          </w:tcPr>
          <w:p w14:paraId="0139CB6C">
            <w:pPr>
              <w:spacing w:line="480" w:lineRule="exact"/>
              <w:jc w:val="center"/>
              <w:rPr>
                <w:rFonts w:ascii="宋体" w:cs="宋体"/>
                <w:color w:val="000000"/>
                <w:sz w:val="18"/>
                <w:szCs w:val="18"/>
              </w:rPr>
            </w:pPr>
            <w:r>
              <w:rPr>
                <w:rFonts w:hint="eastAsia" w:ascii="宋体" w:cs="宋体"/>
                <w:color w:val="000000"/>
                <w:sz w:val="18"/>
                <w:szCs w:val="18"/>
              </w:rPr>
              <w:t>≥</w:t>
            </w:r>
            <w:r>
              <w:rPr>
                <w:rFonts w:ascii="宋体" w:cs="宋体"/>
                <w:color w:val="000000"/>
                <w:sz w:val="18"/>
                <w:szCs w:val="18"/>
              </w:rPr>
              <w:t>1</w:t>
            </w:r>
          </w:p>
        </w:tc>
      </w:tr>
      <w:tr w14:paraId="06507782">
        <w:tblPrEx>
          <w:tblCellMar>
            <w:top w:w="0" w:type="dxa"/>
            <w:left w:w="0" w:type="dxa"/>
            <w:bottom w:w="0" w:type="dxa"/>
            <w:right w:w="0" w:type="dxa"/>
          </w:tblCellMar>
        </w:tblPrEx>
        <w:trPr>
          <w:trHeight w:val="160" w:hRule="atLeast"/>
        </w:trPr>
        <w:tc>
          <w:tcPr>
            <w:tcW w:w="960" w:type="dxa"/>
            <w:vMerge w:val="continue"/>
            <w:tcBorders>
              <w:left w:val="single" w:color="000000" w:sz="4" w:space="0"/>
              <w:right w:val="single" w:color="000000" w:sz="4" w:space="0"/>
            </w:tcBorders>
            <w:tcMar>
              <w:top w:w="12" w:type="dxa"/>
              <w:left w:w="12" w:type="dxa"/>
              <w:right w:w="12" w:type="dxa"/>
            </w:tcMar>
            <w:vAlign w:val="center"/>
          </w:tcPr>
          <w:p w14:paraId="677C38D9">
            <w:pPr>
              <w:spacing w:line="480" w:lineRule="exact"/>
              <w:jc w:val="center"/>
              <w:rPr>
                <w:rFonts w:ascii="宋体"/>
                <w:color w:val="000000"/>
                <w:sz w:val="18"/>
                <w:szCs w:val="18"/>
              </w:rPr>
            </w:pPr>
          </w:p>
        </w:tc>
        <w:tc>
          <w:tcPr>
            <w:tcW w:w="1452"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14:paraId="257B5BAE">
            <w:pPr>
              <w:spacing w:line="480" w:lineRule="exact"/>
              <w:jc w:val="center"/>
              <w:rPr>
                <w:rFonts w:ascii="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1144A8D">
            <w:pPr>
              <w:rPr>
                <w:rFonts w:ascii="宋体"/>
                <w:color w:val="000000"/>
                <w:sz w:val="18"/>
                <w:szCs w:val="18"/>
              </w:rPr>
            </w:pPr>
            <w:r>
              <w:rPr>
                <w:rFonts w:hint="eastAsia" w:cs="宋体"/>
                <w:color w:val="000000"/>
                <w:sz w:val="18"/>
                <w:szCs w:val="18"/>
              </w:rPr>
              <w:t>组织开展预算绩效管理培训</w:t>
            </w:r>
            <w:r>
              <w:rPr>
                <w:color w:val="000000"/>
                <w:sz w:val="18"/>
                <w:szCs w:val="18"/>
              </w:rPr>
              <w:t>(</w:t>
            </w:r>
            <w:r>
              <w:rPr>
                <w:rFonts w:hint="eastAsia" w:cs="宋体"/>
                <w:color w:val="000000"/>
                <w:sz w:val="18"/>
                <w:szCs w:val="18"/>
              </w:rPr>
              <w:t>次）</w:t>
            </w:r>
          </w:p>
        </w:tc>
        <w:tc>
          <w:tcPr>
            <w:tcW w:w="2664" w:type="dxa"/>
            <w:gridSpan w:val="2"/>
            <w:tcBorders>
              <w:left w:val="single" w:color="000000" w:sz="4" w:space="0"/>
              <w:bottom w:val="single" w:color="000000" w:sz="4" w:space="0"/>
              <w:right w:val="single" w:color="000000" w:sz="4" w:space="0"/>
            </w:tcBorders>
            <w:tcMar>
              <w:top w:w="12" w:type="dxa"/>
              <w:left w:w="12" w:type="dxa"/>
              <w:right w:w="12" w:type="dxa"/>
            </w:tcMar>
            <w:vAlign w:val="center"/>
          </w:tcPr>
          <w:p w14:paraId="0F26EB54">
            <w:pPr>
              <w:spacing w:line="480" w:lineRule="exact"/>
              <w:jc w:val="center"/>
              <w:rPr>
                <w:rFonts w:ascii="宋体" w:cs="宋体"/>
                <w:color w:val="000000"/>
                <w:sz w:val="18"/>
                <w:szCs w:val="18"/>
              </w:rPr>
            </w:pPr>
            <w:r>
              <w:rPr>
                <w:rFonts w:hint="eastAsia" w:ascii="宋体" w:cs="宋体"/>
                <w:color w:val="000000"/>
                <w:sz w:val="18"/>
                <w:szCs w:val="18"/>
              </w:rPr>
              <w:t>≥</w:t>
            </w:r>
            <w:r>
              <w:rPr>
                <w:rFonts w:ascii="宋体" w:cs="宋体"/>
                <w:color w:val="000000"/>
                <w:sz w:val="18"/>
                <w:szCs w:val="18"/>
              </w:rPr>
              <w:t>2</w:t>
            </w:r>
          </w:p>
        </w:tc>
      </w:tr>
      <w:tr w14:paraId="27AC5745">
        <w:tblPrEx>
          <w:tblCellMar>
            <w:top w:w="0" w:type="dxa"/>
            <w:left w:w="0" w:type="dxa"/>
            <w:bottom w:w="0" w:type="dxa"/>
            <w:right w:w="0" w:type="dxa"/>
          </w:tblCellMar>
        </w:tblPrEx>
        <w:trPr>
          <w:trHeight w:val="305" w:hRule="atLeast"/>
        </w:trPr>
        <w:tc>
          <w:tcPr>
            <w:tcW w:w="960" w:type="dxa"/>
            <w:vMerge w:val="continue"/>
            <w:tcBorders>
              <w:left w:val="single" w:color="000000" w:sz="4" w:space="0"/>
              <w:right w:val="single" w:color="000000" w:sz="4" w:space="0"/>
            </w:tcBorders>
            <w:tcMar>
              <w:top w:w="12" w:type="dxa"/>
              <w:left w:w="12" w:type="dxa"/>
              <w:right w:w="12" w:type="dxa"/>
            </w:tcMar>
            <w:vAlign w:val="center"/>
          </w:tcPr>
          <w:p w14:paraId="09E8CA3D">
            <w:pPr>
              <w:spacing w:line="480" w:lineRule="exact"/>
              <w:jc w:val="center"/>
              <w:rPr>
                <w:rFonts w:ascii="宋体"/>
                <w:color w:val="000000"/>
                <w:sz w:val="18"/>
                <w:szCs w:val="18"/>
              </w:rPr>
            </w:pP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374B1FE">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质量指标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7509555">
            <w:pPr>
              <w:spacing w:line="480" w:lineRule="exact"/>
              <w:jc w:val="center"/>
              <w:rPr>
                <w:rFonts w:ascii="宋体"/>
                <w:color w:val="000000"/>
                <w:sz w:val="18"/>
                <w:szCs w:val="18"/>
              </w:rPr>
            </w:pPr>
            <w:r>
              <w:rPr>
                <w:rFonts w:hint="eastAsia" w:ascii="宋体" w:cs="宋体"/>
                <w:color w:val="000000"/>
                <w:sz w:val="18"/>
                <w:szCs w:val="18"/>
              </w:rPr>
              <w:t>预算绩效管理信息化系统故障率</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5FFF7FF">
            <w:pPr>
              <w:spacing w:line="480" w:lineRule="exact"/>
              <w:jc w:val="center"/>
              <w:rPr>
                <w:rFonts w:ascii="宋体"/>
                <w:color w:val="000000"/>
                <w:sz w:val="18"/>
                <w:szCs w:val="18"/>
              </w:rPr>
            </w:pPr>
            <w:r>
              <w:rPr>
                <w:rFonts w:hint="eastAsia" w:ascii="宋体" w:cs="宋体"/>
                <w:color w:val="000000"/>
                <w:sz w:val="18"/>
                <w:szCs w:val="18"/>
              </w:rPr>
              <w:t>≤</w:t>
            </w:r>
            <w:r>
              <w:rPr>
                <w:rFonts w:ascii="宋体" w:cs="宋体"/>
                <w:color w:val="000000"/>
                <w:sz w:val="18"/>
                <w:szCs w:val="18"/>
              </w:rPr>
              <w:t>5%</w:t>
            </w:r>
          </w:p>
        </w:tc>
      </w:tr>
      <w:tr w14:paraId="575A51DD">
        <w:tblPrEx>
          <w:tblCellMar>
            <w:top w:w="0" w:type="dxa"/>
            <w:left w:w="0" w:type="dxa"/>
            <w:bottom w:w="0" w:type="dxa"/>
            <w:right w:w="0" w:type="dxa"/>
          </w:tblCellMar>
        </w:tblPrEx>
        <w:trPr>
          <w:trHeight w:val="440" w:hRule="atLeast"/>
        </w:trPr>
        <w:tc>
          <w:tcPr>
            <w:tcW w:w="960" w:type="dxa"/>
            <w:vMerge w:val="continue"/>
            <w:tcBorders>
              <w:left w:val="single" w:color="000000" w:sz="4" w:space="0"/>
              <w:right w:val="single" w:color="000000" w:sz="4" w:space="0"/>
            </w:tcBorders>
            <w:tcMar>
              <w:top w:w="12" w:type="dxa"/>
              <w:left w:w="12" w:type="dxa"/>
              <w:right w:w="12" w:type="dxa"/>
            </w:tcMar>
            <w:vAlign w:val="center"/>
          </w:tcPr>
          <w:p w14:paraId="4C8CD069">
            <w:pPr>
              <w:spacing w:line="480" w:lineRule="exact"/>
              <w:jc w:val="center"/>
              <w:rPr>
                <w:rFonts w:ascii="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580066E">
            <w:pPr>
              <w:spacing w:line="480" w:lineRule="exact"/>
              <w:jc w:val="center"/>
              <w:rPr>
                <w:rFonts w:ascii="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1EFC2D4">
            <w:pPr>
              <w:spacing w:line="480" w:lineRule="exact"/>
              <w:jc w:val="center"/>
              <w:rPr>
                <w:rFonts w:ascii="宋体"/>
                <w:color w:val="000000"/>
                <w:sz w:val="18"/>
                <w:szCs w:val="18"/>
              </w:rPr>
            </w:pPr>
            <w:r>
              <w:rPr>
                <w:rFonts w:hint="eastAsia" w:ascii="宋体" w:cs="宋体"/>
                <w:color w:val="000000"/>
                <w:sz w:val="18"/>
                <w:szCs w:val="18"/>
              </w:rPr>
              <w:t>预决算公开核查覆盖率</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7EE69DB">
            <w:pPr>
              <w:spacing w:line="480" w:lineRule="exact"/>
              <w:jc w:val="center"/>
              <w:rPr>
                <w:rFonts w:ascii="宋体"/>
                <w:color w:val="000000"/>
                <w:sz w:val="18"/>
                <w:szCs w:val="18"/>
              </w:rPr>
            </w:pPr>
            <w:r>
              <w:rPr>
                <w:rFonts w:ascii="宋体" w:cs="宋体"/>
                <w:color w:val="000000"/>
                <w:sz w:val="18"/>
                <w:szCs w:val="18"/>
              </w:rPr>
              <w:t>=100%</w:t>
            </w:r>
          </w:p>
        </w:tc>
      </w:tr>
      <w:tr w14:paraId="14B42ABC">
        <w:tblPrEx>
          <w:tblCellMar>
            <w:top w:w="0" w:type="dxa"/>
            <w:left w:w="0" w:type="dxa"/>
            <w:bottom w:w="0" w:type="dxa"/>
            <w:right w:w="0" w:type="dxa"/>
          </w:tblCellMar>
        </w:tblPrEx>
        <w:trPr>
          <w:trHeight w:val="440" w:hRule="atLeast"/>
        </w:trPr>
        <w:tc>
          <w:tcPr>
            <w:tcW w:w="960" w:type="dxa"/>
            <w:vMerge w:val="continue"/>
            <w:tcBorders>
              <w:left w:val="single" w:color="000000" w:sz="4" w:space="0"/>
              <w:right w:val="single" w:color="000000" w:sz="4" w:space="0"/>
            </w:tcBorders>
            <w:tcMar>
              <w:top w:w="12" w:type="dxa"/>
              <w:left w:w="12" w:type="dxa"/>
              <w:right w:w="12" w:type="dxa"/>
            </w:tcMar>
            <w:vAlign w:val="center"/>
          </w:tcPr>
          <w:p w14:paraId="79C9D4E7">
            <w:pPr>
              <w:spacing w:line="480" w:lineRule="exact"/>
              <w:jc w:val="center"/>
              <w:rPr>
                <w:rFonts w:ascii="宋体"/>
                <w:color w:val="00000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8EE0297">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时效指标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002FEEB">
            <w:pPr>
              <w:spacing w:line="480" w:lineRule="exact"/>
              <w:jc w:val="center"/>
              <w:rPr>
                <w:rFonts w:ascii="宋体"/>
                <w:color w:val="000000"/>
                <w:sz w:val="18"/>
                <w:szCs w:val="18"/>
              </w:rPr>
            </w:pPr>
            <w:r>
              <w:rPr>
                <w:rFonts w:hint="eastAsia" w:ascii="宋体" w:cs="宋体"/>
                <w:color w:val="000000"/>
                <w:sz w:val="18"/>
                <w:szCs w:val="18"/>
              </w:rPr>
              <w:t>完成各项工作任务时限（月）</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975C6ED">
            <w:pPr>
              <w:spacing w:line="480" w:lineRule="exact"/>
              <w:jc w:val="center"/>
              <w:rPr>
                <w:rFonts w:ascii="宋体"/>
                <w:color w:val="000000"/>
                <w:sz w:val="18"/>
                <w:szCs w:val="18"/>
              </w:rPr>
            </w:pPr>
            <w:r>
              <w:rPr>
                <w:rFonts w:hint="eastAsia" w:ascii="宋体" w:cs="宋体"/>
                <w:color w:val="000000"/>
                <w:sz w:val="18"/>
                <w:szCs w:val="18"/>
              </w:rPr>
              <w:t>≤</w:t>
            </w:r>
            <w:r>
              <w:rPr>
                <w:rFonts w:ascii="宋体" w:cs="宋体"/>
                <w:color w:val="000000"/>
                <w:sz w:val="18"/>
                <w:szCs w:val="18"/>
              </w:rPr>
              <w:t>12</w:t>
            </w:r>
          </w:p>
        </w:tc>
      </w:tr>
      <w:tr w14:paraId="5154D878">
        <w:tblPrEx>
          <w:tblCellMar>
            <w:top w:w="0" w:type="dxa"/>
            <w:left w:w="0" w:type="dxa"/>
            <w:bottom w:w="0" w:type="dxa"/>
            <w:right w:w="0" w:type="dxa"/>
          </w:tblCellMar>
        </w:tblPrEx>
        <w:trPr>
          <w:trHeight w:val="440" w:hRule="atLeast"/>
        </w:trPr>
        <w:tc>
          <w:tcPr>
            <w:tcW w:w="960" w:type="dxa"/>
            <w:vMerge w:val="continue"/>
            <w:tcBorders>
              <w:left w:val="single" w:color="000000" w:sz="4" w:space="0"/>
              <w:right w:val="single" w:color="000000" w:sz="4" w:space="0"/>
            </w:tcBorders>
            <w:tcMar>
              <w:top w:w="12" w:type="dxa"/>
              <w:left w:w="12" w:type="dxa"/>
              <w:right w:w="12" w:type="dxa"/>
            </w:tcMar>
            <w:vAlign w:val="center"/>
          </w:tcPr>
          <w:p w14:paraId="0EA335C2">
            <w:pPr>
              <w:spacing w:line="480" w:lineRule="exact"/>
              <w:jc w:val="center"/>
              <w:rPr>
                <w:rFonts w:ascii="宋体"/>
                <w:color w:val="000000"/>
                <w:sz w:val="18"/>
                <w:szCs w:val="18"/>
              </w:rPr>
            </w:pP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886ADA6">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成本指标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248B821">
            <w:pPr>
              <w:spacing w:line="480" w:lineRule="exact"/>
              <w:jc w:val="center"/>
              <w:rPr>
                <w:rFonts w:ascii="宋体"/>
                <w:color w:val="000000"/>
                <w:sz w:val="18"/>
                <w:szCs w:val="18"/>
              </w:rPr>
            </w:pPr>
            <w:r>
              <w:rPr>
                <w:rFonts w:hint="eastAsia" w:ascii="宋体" w:hAnsi="宋体" w:cs="宋体"/>
                <w:color w:val="000000"/>
                <w:kern w:val="0"/>
                <w:sz w:val="18"/>
                <w:szCs w:val="18"/>
              </w:rPr>
              <w:t>预算绩效管理</w:t>
            </w:r>
            <w:r>
              <w:rPr>
                <w:rFonts w:hint="eastAsia" w:ascii="宋体" w:cs="宋体"/>
                <w:color w:val="000000"/>
                <w:sz w:val="18"/>
                <w:szCs w:val="18"/>
              </w:rPr>
              <w:t>经费</w:t>
            </w:r>
            <w:r>
              <w:rPr>
                <w:rFonts w:ascii="宋体" w:cs="宋体"/>
                <w:color w:val="000000"/>
                <w:sz w:val="18"/>
                <w:szCs w:val="18"/>
              </w:rPr>
              <w:t>(</w:t>
            </w:r>
            <w:r>
              <w:rPr>
                <w:rFonts w:hint="eastAsia" w:ascii="宋体" w:cs="宋体"/>
                <w:color w:val="000000"/>
                <w:sz w:val="18"/>
                <w:szCs w:val="18"/>
              </w:rPr>
              <w:t>万元</w:t>
            </w:r>
            <w:r>
              <w:rPr>
                <w:rFonts w:ascii="宋体" w:cs="宋体"/>
                <w:color w:val="000000"/>
                <w:sz w:val="18"/>
                <w:szCs w:val="18"/>
              </w:rPr>
              <w:t>)</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DB14E79">
            <w:pPr>
              <w:spacing w:line="480" w:lineRule="exact"/>
              <w:jc w:val="center"/>
              <w:rPr>
                <w:rFonts w:ascii="宋体"/>
                <w:color w:val="000000"/>
                <w:sz w:val="18"/>
                <w:szCs w:val="18"/>
              </w:rPr>
            </w:pPr>
            <w:r>
              <w:rPr>
                <w:rFonts w:ascii="宋体" w:cs="宋体"/>
                <w:color w:val="000000"/>
                <w:sz w:val="18"/>
                <w:szCs w:val="18"/>
              </w:rPr>
              <w:t>=150</w:t>
            </w:r>
          </w:p>
        </w:tc>
      </w:tr>
      <w:tr w14:paraId="552A0592">
        <w:tblPrEx>
          <w:tblCellMar>
            <w:top w:w="0" w:type="dxa"/>
            <w:left w:w="0" w:type="dxa"/>
            <w:bottom w:w="0" w:type="dxa"/>
            <w:right w:w="0" w:type="dxa"/>
          </w:tblCellMar>
        </w:tblPrEx>
        <w:trPr>
          <w:trHeight w:val="440" w:hRule="atLeast"/>
        </w:trPr>
        <w:tc>
          <w:tcPr>
            <w:tcW w:w="960"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14:paraId="7E495AE1">
            <w:pPr>
              <w:spacing w:line="480" w:lineRule="exact"/>
              <w:jc w:val="center"/>
              <w:rPr>
                <w:rFonts w:ascii="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D30AB98">
            <w:pPr>
              <w:spacing w:line="480" w:lineRule="exact"/>
              <w:jc w:val="center"/>
              <w:rPr>
                <w:rFonts w:ascii="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90AF9B3">
            <w:pPr>
              <w:spacing w:line="480" w:lineRule="exact"/>
              <w:jc w:val="center"/>
              <w:rPr>
                <w:rFonts w:ascii="宋体"/>
                <w:color w:val="000000"/>
                <w:sz w:val="18"/>
                <w:szCs w:val="18"/>
              </w:rPr>
            </w:pPr>
            <w:r>
              <w:rPr>
                <w:rFonts w:hint="eastAsia" w:ascii="宋体" w:hAnsi="宋体" w:cs="宋体"/>
                <w:color w:val="000000"/>
                <w:kern w:val="0"/>
                <w:sz w:val="18"/>
                <w:szCs w:val="18"/>
              </w:rPr>
              <w:t>预决算公开经费</w:t>
            </w:r>
            <w:r>
              <w:rPr>
                <w:rFonts w:ascii="宋体" w:cs="宋体"/>
                <w:color w:val="000000"/>
                <w:sz w:val="18"/>
                <w:szCs w:val="18"/>
              </w:rPr>
              <w:t>(</w:t>
            </w:r>
            <w:r>
              <w:rPr>
                <w:rFonts w:hint="eastAsia" w:ascii="宋体" w:cs="宋体"/>
                <w:color w:val="000000"/>
                <w:sz w:val="18"/>
                <w:szCs w:val="18"/>
              </w:rPr>
              <w:t>万元</w:t>
            </w:r>
            <w:r>
              <w:rPr>
                <w:rFonts w:ascii="宋体" w:cs="宋体"/>
                <w:color w:val="000000"/>
                <w:sz w:val="18"/>
                <w:szCs w:val="18"/>
              </w:rPr>
              <w:t>)</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7DD6E07">
            <w:pPr>
              <w:spacing w:line="480" w:lineRule="exact"/>
              <w:jc w:val="center"/>
              <w:rPr>
                <w:rFonts w:ascii="宋体"/>
                <w:color w:val="000000"/>
                <w:sz w:val="18"/>
                <w:szCs w:val="18"/>
              </w:rPr>
            </w:pPr>
            <w:r>
              <w:rPr>
                <w:rFonts w:ascii="宋体" w:cs="宋体"/>
                <w:color w:val="000000"/>
                <w:sz w:val="18"/>
                <w:szCs w:val="18"/>
              </w:rPr>
              <w:t>=50</w:t>
            </w:r>
          </w:p>
        </w:tc>
      </w:tr>
      <w:tr w14:paraId="1063F65C">
        <w:tblPrEx>
          <w:tblCellMar>
            <w:top w:w="0" w:type="dxa"/>
            <w:left w:w="0" w:type="dxa"/>
            <w:bottom w:w="0" w:type="dxa"/>
            <w:right w:w="0" w:type="dxa"/>
          </w:tblCellMar>
        </w:tblPrEx>
        <w:trPr>
          <w:trHeight w:val="440" w:hRule="atLeast"/>
        </w:trPr>
        <w:tc>
          <w:tcPr>
            <w:tcW w:w="96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CC74356">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效益指标</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9B95D8C">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经济效益指标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01494C8">
            <w:pPr>
              <w:spacing w:line="480" w:lineRule="exact"/>
              <w:jc w:val="center"/>
              <w:rPr>
                <w:rFonts w:ascii="宋体"/>
                <w:color w:val="000000"/>
                <w:sz w:val="18"/>
                <w:szCs w:val="18"/>
              </w:rPr>
            </w:pPr>
            <w:r>
              <w:rPr>
                <w:rFonts w:hint="eastAsia" w:ascii="宋体" w:cs="宋体"/>
                <w:color w:val="000000"/>
                <w:sz w:val="18"/>
                <w:szCs w:val="18"/>
              </w:rPr>
              <w:t>提升预算绩效管理水平</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77DDA27">
            <w:pPr>
              <w:spacing w:line="480" w:lineRule="exact"/>
              <w:jc w:val="center"/>
              <w:rPr>
                <w:rFonts w:ascii="宋体"/>
                <w:color w:val="000000"/>
                <w:sz w:val="18"/>
                <w:szCs w:val="18"/>
              </w:rPr>
            </w:pPr>
            <w:r>
              <w:rPr>
                <w:rFonts w:hint="eastAsia" w:ascii="宋体" w:cs="宋体"/>
                <w:color w:val="000000"/>
                <w:sz w:val="18"/>
                <w:szCs w:val="18"/>
              </w:rPr>
              <w:t>长期</w:t>
            </w:r>
          </w:p>
        </w:tc>
      </w:tr>
      <w:tr w14:paraId="5298F129">
        <w:tblPrEx>
          <w:tblCellMar>
            <w:top w:w="0" w:type="dxa"/>
            <w:left w:w="0" w:type="dxa"/>
            <w:bottom w:w="0" w:type="dxa"/>
            <w:right w:w="0" w:type="dxa"/>
          </w:tblCellMar>
        </w:tblPrEx>
        <w:trPr>
          <w:trHeight w:val="571"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105F8F3">
            <w:pPr>
              <w:spacing w:line="480" w:lineRule="exact"/>
              <w:jc w:val="center"/>
              <w:rPr>
                <w:rFonts w:ascii="宋体"/>
                <w:color w:val="00000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3A69301">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社会效益指标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CC1524A">
            <w:pPr>
              <w:spacing w:line="480" w:lineRule="exact"/>
              <w:rPr>
                <w:rFonts w:ascii="宋体"/>
                <w:color w:val="000000"/>
                <w:sz w:val="18"/>
                <w:szCs w:val="18"/>
              </w:rPr>
            </w:pPr>
            <w:r>
              <w:rPr>
                <w:rFonts w:hint="eastAsia" w:ascii="宋体" w:cs="宋体"/>
                <w:color w:val="000000"/>
                <w:sz w:val="18"/>
                <w:szCs w:val="18"/>
              </w:rPr>
              <w:t>建立全方位全过程全覆盖的预算绩效管理体系</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9EE08EC">
            <w:pPr>
              <w:spacing w:line="480" w:lineRule="exact"/>
              <w:jc w:val="center"/>
              <w:rPr>
                <w:rFonts w:ascii="宋体"/>
                <w:color w:val="000000"/>
                <w:sz w:val="18"/>
                <w:szCs w:val="18"/>
              </w:rPr>
            </w:pPr>
            <w:r>
              <w:rPr>
                <w:rFonts w:hint="eastAsia" w:ascii="宋体" w:cs="宋体"/>
                <w:color w:val="000000"/>
                <w:sz w:val="18"/>
                <w:szCs w:val="18"/>
              </w:rPr>
              <w:t>长期</w:t>
            </w:r>
          </w:p>
        </w:tc>
      </w:tr>
      <w:tr w14:paraId="3E6F5C6A">
        <w:tblPrEx>
          <w:tblCellMar>
            <w:top w:w="0" w:type="dxa"/>
            <w:left w:w="0" w:type="dxa"/>
            <w:bottom w:w="0" w:type="dxa"/>
            <w:right w:w="0" w:type="dxa"/>
          </w:tblCellMar>
        </w:tblPrEx>
        <w:trPr>
          <w:trHeight w:val="125"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1BF22CA">
            <w:pPr>
              <w:spacing w:line="480" w:lineRule="exact"/>
              <w:jc w:val="center"/>
              <w:rPr>
                <w:rFonts w:ascii="宋体"/>
                <w:color w:val="00000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9391447">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生态效益指标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55B5360">
            <w:pPr>
              <w:spacing w:line="480" w:lineRule="exact"/>
              <w:jc w:val="center"/>
              <w:rPr>
                <w:rFonts w:ascii="宋体"/>
                <w:color w:val="000000"/>
                <w:sz w:val="18"/>
                <w:szCs w:val="18"/>
              </w:rPr>
            </w:pPr>
            <w:r>
              <w:rPr>
                <w:rFonts w:ascii="宋体" w:cs="宋体"/>
                <w:color w:val="000000"/>
                <w:sz w:val="18"/>
                <w:szCs w:val="18"/>
              </w:rPr>
              <w:t>/</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9D522F4">
            <w:pPr>
              <w:spacing w:line="480" w:lineRule="exact"/>
              <w:jc w:val="center"/>
              <w:rPr>
                <w:rFonts w:ascii="宋体"/>
                <w:color w:val="000000"/>
                <w:sz w:val="18"/>
                <w:szCs w:val="18"/>
              </w:rPr>
            </w:pPr>
            <w:r>
              <w:rPr>
                <w:rFonts w:ascii="宋体" w:cs="宋体"/>
                <w:color w:val="000000"/>
                <w:sz w:val="18"/>
                <w:szCs w:val="18"/>
              </w:rPr>
              <w:t>/</w:t>
            </w:r>
          </w:p>
        </w:tc>
      </w:tr>
      <w:tr w14:paraId="5AAB9CC9">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1889BA7">
            <w:pPr>
              <w:spacing w:line="480" w:lineRule="exact"/>
              <w:jc w:val="center"/>
              <w:rPr>
                <w:rFonts w:ascii="宋体"/>
                <w:color w:val="00000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FBC9088">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可持续影响指标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8D4BA7E">
            <w:pPr>
              <w:spacing w:line="480" w:lineRule="exact"/>
              <w:jc w:val="center"/>
              <w:rPr>
                <w:rFonts w:ascii="宋体"/>
                <w:color w:val="000000"/>
                <w:sz w:val="18"/>
                <w:szCs w:val="18"/>
              </w:rPr>
            </w:pPr>
            <w:r>
              <w:rPr>
                <w:rFonts w:hint="eastAsia" w:ascii="宋体" w:cs="宋体"/>
                <w:color w:val="000000"/>
                <w:sz w:val="18"/>
                <w:szCs w:val="18"/>
              </w:rPr>
              <w:t>全面推进预算绩效管理</w:t>
            </w:r>
            <w:r>
              <w:rPr>
                <w:rFonts w:ascii="宋体" w:cs="宋体"/>
                <w:color w:val="000000"/>
                <w:sz w:val="18"/>
                <w:szCs w:val="18"/>
              </w:rPr>
              <w:t>,</w:t>
            </w:r>
            <w:r>
              <w:rPr>
                <w:rFonts w:hint="eastAsia" w:ascii="宋体" w:cs="宋体"/>
                <w:color w:val="000000"/>
                <w:sz w:val="18"/>
                <w:szCs w:val="18"/>
              </w:rPr>
              <w:t>提高财政资金使用效益</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AB74B81">
            <w:pPr>
              <w:spacing w:line="480" w:lineRule="exact"/>
              <w:jc w:val="center"/>
              <w:rPr>
                <w:rFonts w:ascii="宋体"/>
                <w:color w:val="000000"/>
                <w:sz w:val="18"/>
                <w:szCs w:val="18"/>
              </w:rPr>
            </w:pPr>
            <w:r>
              <w:rPr>
                <w:rFonts w:hint="eastAsia" w:ascii="宋体" w:cs="宋体"/>
                <w:color w:val="000000"/>
                <w:sz w:val="18"/>
                <w:szCs w:val="18"/>
              </w:rPr>
              <w:t>长期</w:t>
            </w:r>
          </w:p>
        </w:tc>
      </w:tr>
      <w:tr w14:paraId="59F9275E">
        <w:tblPrEx>
          <w:tblCellMar>
            <w:top w:w="0" w:type="dxa"/>
            <w:left w:w="0" w:type="dxa"/>
            <w:bottom w:w="0" w:type="dxa"/>
            <w:right w:w="0" w:type="dxa"/>
          </w:tblCellMar>
        </w:tblPrEx>
        <w:trPr>
          <w:trHeight w:val="44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E7C6452">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满意度指标</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49F8A7A">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满意度指标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8ECA893">
            <w:pPr>
              <w:spacing w:line="480" w:lineRule="exact"/>
              <w:jc w:val="center"/>
              <w:rPr>
                <w:rFonts w:ascii="宋体"/>
                <w:color w:val="000000"/>
                <w:sz w:val="18"/>
                <w:szCs w:val="18"/>
              </w:rPr>
            </w:pPr>
            <w:r>
              <w:rPr>
                <w:rFonts w:hint="eastAsia" w:ascii="宋体" w:cs="宋体"/>
                <w:color w:val="000000"/>
                <w:sz w:val="18"/>
                <w:szCs w:val="18"/>
              </w:rPr>
              <w:t>预算单位满意度</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9C1EE22">
            <w:pPr>
              <w:spacing w:line="480" w:lineRule="exact"/>
              <w:jc w:val="center"/>
              <w:rPr>
                <w:rFonts w:ascii="宋体"/>
                <w:color w:val="000000"/>
                <w:sz w:val="18"/>
                <w:szCs w:val="18"/>
              </w:rPr>
            </w:pPr>
            <w:r>
              <w:rPr>
                <w:rFonts w:hint="eastAsia" w:ascii="宋体" w:cs="宋体"/>
                <w:color w:val="000000"/>
                <w:sz w:val="18"/>
                <w:szCs w:val="18"/>
              </w:rPr>
              <w:t>≥</w:t>
            </w:r>
            <w:r>
              <w:rPr>
                <w:rFonts w:ascii="宋体" w:cs="宋体"/>
                <w:color w:val="000000"/>
                <w:sz w:val="18"/>
                <w:szCs w:val="18"/>
              </w:rPr>
              <w:t>90%</w:t>
            </w:r>
          </w:p>
        </w:tc>
      </w:tr>
    </w:tbl>
    <w:p w14:paraId="3FD5C3AA">
      <w:pPr>
        <w:widowControl/>
        <w:spacing w:line="480" w:lineRule="exact"/>
        <w:jc w:val="left"/>
        <w:rPr>
          <w:rFonts w:ascii="楷体_GB2312" w:hAnsi="宋体" w:eastAsia="楷体_GB2312"/>
          <w:b/>
          <w:bCs/>
          <w:kern w:val="0"/>
          <w:sz w:val="32"/>
          <w:szCs w:val="32"/>
        </w:rPr>
      </w:pPr>
    </w:p>
    <w:tbl>
      <w:tblPr>
        <w:tblStyle w:val="7"/>
        <w:tblW w:w="8815" w:type="dxa"/>
        <w:tblInd w:w="2" w:type="dxa"/>
        <w:tblLayout w:type="fixed"/>
        <w:tblCellMar>
          <w:top w:w="0" w:type="dxa"/>
          <w:left w:w="0" w:type="dxa"/>
          <w:bottom w:w="0" w:type="dxa"/>
          <w:right w:w="0" w:type="dxa"/>
        </w:tblCellMar>
      </w:tblPr>
      <w:tblGrid>
        <w:gridCol w:w="960"/>
        <w:gridCol w:w="1452"/>
        <w:gridCol w:w="1224"/>
        <w:gridCol w:w="1476"/>
        <w:gridCol w:w="1039"/>
        <w:gridCol w:w="1481"/>
        <w:gridCol w:w="1183"/>
      </w:tblGrid>
      <w:tr w14:paraId="1EA82EAF">
        <w:tblPrEx>
          <w:tblCellMar>
            <w:top w:w="0" w:type="dxa"/>
            <w:left w:w="0" w:type="dxa"/>
            <w:bottom w:w="0" w:type="dxa"/>
            <w:right w:w="0" w:type="dxa"/>
          </w:tblCellMar>
        </w:tblPrEx>
        <w:trPr>
          <w:trHeight w:val="480" w:hRule="atLeast"/>
        </w:trPr>
        <w:tc>
          <w:tcPr>
            <w:tcW w:w="8815" w:type="dxa"/>
            <w:gridSpan w:val="7"/>
            <w:tcBorders>
              <w:top w:val="nil"/>
              <w:left w:val="nil"/>
              <w:bottom w:val="nil"/>
              <w:right w:val="nil"/>
            </w:tcBorders>
            <w:noWrap/>
            <w:tcMar>
              <w:top w:w="12" w:type="dxa"/>
              <w:left w:w="12" w:type="dxa"/>
              <w:right w:w="12" w:type="dxa"/>
            </w:tcMar>
            <w:vAlign w:val="bottom"/>
          </w:tcPr>
          <w:p w14:paraId="4AB706B0">
            <w:pPr>
              <w:widowControl/>
              <w:spacing w:line="480" w:lineRule="exact"/>
              <w:jc w:val="center"/>
              <w:textAlignment w:val="bottom"/>
              <w:rPr>
                <w:rFonts w:ascii="仿宋_GB2312" w:hAnsi="宋体" w:eastAsia="仿宋_GB2312"/>
                <w:b/>
                <w:bCs/>
                <w:color w:val="000000"/>
                <w:sz w:val="32"/>
                <w:szCs w:val="32"/>
              </w:rPr>
            </w:pPr>
            <w:r>
              <w:rPr>
                <w:rFonts w:hint="eastAsia" w:ascii="仿宋_GB2312" w:hAnsi="宋体" w:eastAsia="仿宋_GB2312" w:cs="仿宋_GB2312"/>
                <w:b/>
                <w:bCs/>
                <w:color w:val="000000"/>
                <w:kern w:val="0"/>
                <w:sz w:val="32"/>
                <w:szCs w:val="32"/>
              </w:rPr>
              <w:t>项</w:t>
            </w:r>
            <w:r>
              <w:rPr>
                <w:rFonts w:ascii="仿宋_GB2312" w:hAnsi="宋体" w:eastAsia="仿宋_GB2312" w:cs="仿宋_GB2312"/>
                <w:b/>
                <w:bCs/>
                <w:color w:val="000000"/>
                <w:kern w:val="0"/>
                <w:sz w:val="32"/>
                <w:szCs w:val="32"/>
              </w:rPr>
              <w:t xml:space="preserve">  </w:t>
            </w:r>
            <w:r>
              <w:rPr>
                <w:rFonts w:hint="eastAsia" w:ascii="仿宋_GB2312" w:hAnsi="宋体" w:eastAsia="仿宋_GB2312" w:cs="仿宋_GB2312"/>
                <w:b/>
                <w:bCs/>
                <w:color w:val="000000"/>
                <w:kern w:val="0"/>
                <w:sz w:val="32"/>
                <w:szCs w:val="32"/>
              </w:rPr>
              <w:t>目</w:t>
            </w:r>
            <w:r>
              <w:rPr>
                <w:rFonts w:ascii="仿宋_GB2312" w:hAnsi="宋体" w:eastAsia="仿宋_GB2312" w:cs="仿宋_GB2312"/>
                <w:b/>
                <w:bCs/>
                <w:color w:val="000000"/>
                <w:kern w:val="0"/>
                <w:sz w:val="32"/>
                <w:szCs w:val="32"/>
              </w:rPr>
              <w:t xml:space="preserve">  </w:t>
            </w:r>
            <w:r>
              <w:rPr>
                <w:rFonts w:hint="eastAsia" w:ascii="仿宋_GB2312" w:hAnsi="宋体" w:eastAsia="仿宋_GB2312" w:cs="仿宋_GB2312"/>
                <w:b/>
                <w:bCs/>
                <w:color w:val="000000"/>
                <w:kern w:val="0"/>
                <w:sz w:val="32"/>
                <w:szCs w:val="32"/>
              </w:rPr>
              <w:t>支</w:t>
            </w:r>
            <w:r>
              <w:rPr>
                <w:rFonts w:ascii="仿宋_GB2312" w:hAnsi="宋体" w:eastAsia="仿宋_GB2312" w:cs="仿宋_GB2312"/>
                <w:b/>
                <w:bCs/>
                <w:color w:val="000000"/>
                <w:kern w:val="0"/>
                <w:sz w:val="32"/>
                <w:szCs w:val="32"/>
              </w:rPr>
              <w:t xml:space="preserve">  </w:t>
            </w:r>
            <w:r>
              <w:rPr>
                <w:rFonts w:hint="eastAsia" w:ascii="仿宋_GB2312" w:hAnsi="宋体" w:eastAsia="仿宋_GB2312" w:cs="仿宋_GB2312"/>
                <w:b/>
                <w:bCs/>
                <w:color w:val="000000"/>
                <w:kern w:val="0"/>
                <w:sz w:val="32"/>
                <w:szCs w:val="32"/>
              </w:rPr>
              <w:t>出</w:t>
            </w:r>
            <w:r>
              <w:rPr>
                <w:rFonts w:ascii="仿宋_GB2312" w:hAnsi="宋体" w:eastAsia="仿宋_GB2312" w:cs="仿宋_GB2312"/>
                <w:b/>
                <w:bCs/>
                <w:color w:val="000000"/>
                <w:kern w:val="0"/>
                <w:sz w:val="32"/>
                <w:szCs w:val="32"/>
              </w:rPr>
              <w:t xml:space="preserve">  </w:t>
            </w:r>
            <w:r>
              <w:rPr>
                <w:rFonts w:hint="eastAsia" w:ascii="仿宋_GB2312" w:hAnsi="宋体" w:eastAsia="仿宋_GB2312" w:cs="仿宋_GB2312"/>
                <w:b/>
                <w:bCs/>
                <w:color w:val="000000"/>
                <w:kern w:val="0"/>
                <w:sz w:val="32"/>
                <w:szCs w:val="32"/>
              </w:rPr>
              <w:t>绩</w:t>
            </w:r>
            <w:r>
              <w:rPr>
                <w:rFonts w:ascii="仿宋_GB2312" w:hAnsi="宋体" w:eastAsia="仿宋_GB2312" w:cs="仿宋_GB2312"/>
                <w:b/>
                <w:bCs/>
                <w:color w:val="000000"/>
                <w:kern w:val="0"/>
                <w:sz w:val="32"/>
                <w:szCs w:val="32"/>
              </w:rPr>
              <w:t xml:space="preserve">  </w:t>
            </w:r>
            <w:r>
              <w:rPr>
                <w:rFonts w:hint="eastAsia" w:ascii="仿宋_GB2312" w:hAnsi="宋体" w:eastAsia="仿宋_GB2312" w:cs="仿宋_GB2312"/>
                <w:b/>
                <w:bCs/>
                <w:color w:val="000000"/>
                <w:kern w:val="0"/>
                <w:sz w:val="32"/>
                <w:szCs w:val="32"/>
              </w:rPr>
              <w:t>效</w:t>
            </w:r>
            <w:r>
              <w:rPr>
                <w:rFonts w:ascii="仿宋_GB2312" w:hAnsi="宋体" w:eastAsia="仿宋_GB2312" w:cs="仿宋_GB2312"/>
                <w:b/>
                <w:bCs/>
                <w:color w:val="000000"/>
                <w:kern w:val="0"/>
                <w:sz w:val="32"/>
                <w:szCs w:val="32"/>
              </w:rPr>
              <w:t xml:space="preserve">  </w:t>
            </w:r>
            <w:r>
              <w:rPr>
                <w:rFonts w:hint="eastAsia" w:ascii="仿宋_GB2312" w:hAnsi="宋体" w:eastAsia="仿宋_GB2312" w:cs="仿宋_GB2312"/>
                <w:b/>
                <w:bCs/>
                <w:color w:val="000000"/>
                <w:kern w:val="0"/>
                <w:sz w:val="32"/>
                <w:szCs w:val="32"/>
              </w:rPr>
              <w:t>目</w:t>
            </w:r>
            <w:r>
              <w:rPr>
                <w:rFonts w:ascii="仿宋_GB2312" w:hAnsi="宋体" w:eastAsia="仿宋_GB2312" w:cs="仿宋_GB2312"/>
                <w:b/>
                <w:bCs/>
                <w:color w:val="000000"/>
                <w:kern w:val="0"/>
                <w:sz w:val="32"/>
                <w:szCs w:val="32"/>
              </w:rPr>
              <w:t xml:space="preserve">  </w:t>
            </w:r>
            <w:r>
              <w:rPr>
                <w:rFonts w:hint="eastAsia" w:ascii="仿宋_GB2312" w:hAnsi="宋体" w:eastAsia="仿宋_GB2312" w:cs="仿宋_GB2312"/>
                <w:b/>
                <w:bCs/>
                <w:color w:val="000000"/>
                <w:kern w:val="0"/>
                <w:sz w:val="32"/>
                <w:szCs w:val="32"/>
              </w:rPr>
              <w:t>标</w:t>
            </w:r>
            <w:r>
              <w:rPr>
                <w:rFonts w:ascii="仿宋_GB2312" w:hAnsi="宋体" w:eastAsia="仿宋_GB2312" w:cs="仿宋_GB2312"/>
                <w:b/>
                <w:bCs/>
                <w:color w:val="000000"/>
                <w:kern w:val="0"/>
                <w:sz w:val="32"/>
                <w:szCs w:val="32"/>
              </w:rPr>
              <w:t xml:space="preserve">  </w:t>
            </w:r>
            <w:r>
              <w:rPr>
                <w:rFonts w:hint="eastAsia" w:ascii="仿宋_GB2312" w:hAnsi="宋体" w:eastAsia="仿宋_GB2312" w:cs="仿宋_GB2312"/>
                <w:b/>
                <w:bCs/>
                <w:color w:val="000000"/>
                <w:kern w:val="0"/>
                <w:sz w:val="32"/>
                <w:szCs w:val="32"/>
              </w:rPr>
              <w:t>表</w:t>
            </w:r>
          </w:p>
        </w:tc>
      </w:tr>
      <w:tr w14:paraId="77F3D778">
        <w:tblPrEx>
          <w:tblCellMar>
            <w:top w:w="0" w:type="dxa"/>
            <w:left w:w="0" w:type="dxa"/>
            <w:bottom w:w="0" w:type="dxa"/>
            <w:right w:w="0" w:type="dxa"/>
          </w:tblCellMar>
        </w:tblPrEx>
        <w:trPr>
          <w:trHeight w:val="380" w:hRule="atLeast"/>
        </w:trPr>
        <w:tc>
          <w:tcPr>
            <w:tcW w:w="8815" w:type="dxa"/>
            <w:gridSpan w:val="7"/>
            <w:tcBorders>
              <w:top w:val="nil"/>
              <w:left w:val="nil"/>
              <w:bottom w:val="nil"/>
              <w:right w:val="nil"/>
            </w:tcBorders>
            <w:noWrap/>
            <w:tcMar>
              <w:top w:w="12" w:type="dxa"/>
              <w:left w:w="12" w:type="dxa"/>
              <w:right w:w="12" w:type="dxa"/>
            </w:tcMar>
            <w:vAlign w:val="bottom"/>
          </w:tcPr>
          <w:p w14:paraId="3EC52C1F">
            <w:pPr>
              <w:widowControl/>
              <w:spacing w:line="480" w:lineRule="exact"/>
              <w:jc w:val="center"/>
              <w:textAlignment w:val="bottom"/>
              <w:rPr>
                <w:rFonts w:ascii="宋体"/>
                <w:color w:val="000000"/>
                <w:sz w:val="22"/>
              </w:rPr>
            </w:pPr>
            <w:r>
              <w:rPr>
                <w:rFonts w:hint="eastAsia" w:ascii="宋体" w:hAnsi="宋体" w:cs="宋体"/>
                <w:color w:val="000000"/>
                <w:kern w:val="0"/>
                <w:sz w:val="22"/>
                <w:szCs w:val="22"/>
              </w:rPr>
              <w:t>（</w:t>
            </w:r>
            <w:r>
              <w:rPr>
                <w:rFonts w:ascii="宋体" w:hAnsi="宋体" w:cs="宋体"/>
                <w:color w:val="000000"/>
                <w:kern w:val="0"/>
                <w:sz w:val="22"/>
                <w:szCs w:val="22"/>
              </w:rPr>
              <w:t>2021</w:t>
            </w:r>
            <w:r>
              <w:rPr>
                <w:rFonts w:hint="eastAsia" w:ascii="宋体" w:hAnsi="宋体" w:cs="宋体"/>
                <w:color w:val="000000"/>
                <w:kern w:val="0"/>
                <w:sz w:val="22"/>
                <w:szCs w:val="22"/>
              </w:rPr>
              <w:t>年）</w:t>
            </w:r>
          </w:p>
        </w:tc>
      </w:tr>
      <w:tr w14:paraId="55251971">
        <w:tblPrEx>
          <w:tblCellMar>
            <w:top w:w="0" w:type="dxa"/>
            <w:left w:w="0" w:type="dxa"/>
            <w:bottom w:w="0" w:type="dxa"/>
            <w:right w:w="0" w:type="dxa"/>
          </w:tblCellMar>
        </w:tblPrEx>
        <w:trPr>
          <w:trHeight w:val="50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1CAF018">
            <w:pPr>
              <w:widowControl/>
              <w:spacing w:line="480" w:lineRule="exact"/>
              <w:jc w:val="center"/>
              <w:textAlignment w:val="center"/>
              <w:rPr>
                <w:rFonts w:ascii="宋体"/>
                <w:b/>
                <w:bCs/>
                <w:color w:val="000000"/>
                <w:sz w:val="18"/>
                <w:szCs w:val="18"/>
              </w:rPr>
            </w:pPr>
            <w:r>
              <w:rPr>
                <w:rFonts w:hint="eastAsia" w:ascii="宋体" w:hAnsi="宋体" w:cs="宋体"/>
                <w:b/>
                <w:bCs/>
                <w:color w:val="000000"/>
                <w:kern w:val="0"/>
                <w:sz w:val="18"/>
                <w:szCs w:val="18"/>
              </w:rPr>
              <w:t>预算单位</w:t>
            </w:r>
          </w:p>
        </w:tc>
        <w:tc>
          <w:tcPr>
            <w:tcW w:w="4152" w:type="dxa"/>
            <w:gridSpan w:val="3"/>
            <w:tcBorders>
              <w:top w:val="single" w:color="000000" w:sz="4" w:space="0"/>
              <w:left w:val="single" w:color="000000" w:sz="4" w:space="0"/>
              <w:bottom w:val="single" w:color="000000" w:sz="4" w:space="0"/>
              <w:right w:val="nil"/>
            </w:tcBorders>
            <w:tcMar>
              <w:top w:w="12" w:type="dxa"/>
              <w:left w:w="12" w:type="dxa"/>
              <w:right w:w="12" w:type="dxa"/>
            </w:tcMar>
            <w:vAlign w:val="center"/>
          </w:tcPr>
          <w:p w14:paraId="28C3F897">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昌吉州财政局</w:t>
            </w:r>
          </w:p>
        </w:tc>
        <w:tc>
          <w:tcPr>
            <w:tcW w:w="10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3F8AEB8">
            <w:pPr>
              <w:widowControl/>
              <w:spacing w:line="480" w:lineRule="exact"/>
              <w:jc w:val="center"/>
              <w:textAlignment w:val="center"/>
              <w:rPr>
                <w:rFonts w:ascii="宋体"/>
                <w:b/>
                <w:bCs/>
                <w:color w:val="000000"/>
                <w:sz w:val="18"/>
                <w:szCs w:val="18"/>
              </w:rPr>
            </w:pPr>
            <w:r>
              <w:rPr>
                <w:rFonts w:hint="eastAsia" w:ascii="宋体" w:hAnsi="宋体" w:cs="宋体"/>
                <w:b/>
                <w:bCs/>
                <w:color w:val="000000"/>
                <w:kern w:val="0"/>
                <w:sz w:val="18"/>
                <w:szCs w:val="18"/>
              </w:rPr>
              <w:t>项目名称</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14CCA9D">
            <w:pPr>
              <w:widowControl/>
              <w:spacing w:line="480" w:lineRule="exact"/>
              <w:jc w:val="center"/>
              <w:textAlignment w:val="center"/>
              <w:rPr>
                <w:rFonts w:ascii="宋体"/>
                <w:color w:val="000000"/>
                <w:sz w:val="18"/>
                <w:szCs w:val="18"/>
              </w:rPr>
            </w:pPr>
            <w:r>
              <w:rPr>
                <w:rFonts w:hint="eastAsia" w:ascii="宋体" w:cs="宋体"/>
                <w:color w:val="000000"/>
                <w:sz w:val="18"/>
                <w:szCs w:val="18"/>
              </w:rPr>
              <w:t>预算管理一体化系统建设经费</w:t>
            </w:r>
          </w:p>
        </w:tc>
      </w:tr>
      <w:tr w14:paraId="040CBCB2">
        <w:tblPrEx>
          <w:tblCellMar>
            <w:top w:w="0" w:type="dxa"/>
            <w:left w:w="0" w:type="dxa"/>
            <w:bottom w:w="0" w:type="dxa"/>
            <w:right w:w="0" w:type="dxa"/>
          </w:tblCellMar>
        </w:tblPrEx>
        <w:trPr>
          <w:trHeight w:val="54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E7F0370">
            <w:pPr>
              <w:widowControl/>
              <w:spacing w:line="480" w:lineRule="exact"/>
              <w:jc w:val="center"/>
              <w:textAlignment w:val="center"/>
              <w:rPr>
                <w:rFonts w:ascii="宋体"/>
                <w:b/>
                <w:bCs/>
                <w:color w:val="000000"/>
                <w:sz w:val="18"/>
                <w:szCs w:val="18"/>
              </w:rPr>
            </w:pPr>
            <w:r>
              <w:rPr>
                <w:rFonts w:hint="eastAsia" w:ascii="宋体" w:hAnsi="宋体" w:cs="宋体"/>
                <w:b/>
                <w:bCs/>
                <w:color w:val="000000"/>
                <w:kern w:val="0"/>
                <w:sz w:val="18"/>
                <w:szCs w:val="18"/>
              </w:rPr>
              <w:t>项目资金（万元）</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960C161">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年度资金总额：</w:t>
            </w:r>
          </w:p>
        </w:tc>
        <w:tc>
          <w:tcPr>
            <w:tcW w:w="122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DBB14D7">
            <w:pPr>
              <w:spacing w:line="480" w:lineRule="exact"/>
              <w:jc w:val="center"/>
              <w:rPr>
                <w:rFonts w:ascii="宋体" w:cs="宋体"/>
                <w:color w:val="000000"/>
                <w:sz w:val="18"/>
                <w:szCs w:val="18"/>
              </w:rPr>
            </w:pPr>
            <w:r>
              <w:rPr>
                <w:rFonts w:ascii="宋体" w:cs="宋体"/>
                <w:color w:val="000000"/>
                <w:sz w:val="18"/>
                <w:szCs w:val="18"/>
              </w:rPr>
              <w:t>150</w:t>
            </w:r>
          </w:p>
        </w:tc>
        <w:tc>
          <w:tcPr>
            <w:tcW w:w="14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E03424A">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其中：财政拨款</w:t>
            </w:r>
          </w:p>
        </w:tc>
        <w:tc>
          <w:tcPr>
            <w:tcW w:w="10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41EEBBD">
            <w:pPr>
              <w:spacing w:line="480" w:lineRule="exact"/>
              <w:jc w:val="center"/>
              <w:rPr>
                <w:rFonts w:ascii="宋体"/>
                <w:color w:val="000000"/>
                <w:sz w:val="18"/>
                <w:szCs w:val="18"/>
              </w:rPr>
            </w:pPr>
            <w:r>
              <w:rPr>
                <w:rFonts w:ascii="宋体" w:cs="宋体"/>
                <w:color w:val="000000"/>
                <w:sz w:val="18"/>
                <w:szCs w:val="18"/>
              </w:rPr>
              <w:t>150</w:t>
            </w:r>
          </w:p>
        </w:tc>
        <w:tc>
          <w:tcPr>
            <w:tcW w:w="1481"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14:paraId="7EF12B09">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其他资金</w:t>
            </w:r>
          </w:p>
        </w:tc>
        <w:tc>
          <w:tcPr>
            <w:tcW w:w="1183" w:type="dxa"/>
            <w:tcBorders>
              <w:top w:val="nil"/>
              <w:left w:val="single" w:color="000000" w:sz="4" w:space="0"/>
              <w:bottom w:val="single" w:color="000000" w:sz="4" w:space="0"/>
              <w:right w:val="single" w:color="000000" w:sz="4" w:space="0"/>
            </w:tcBorders>
            <w:tcMar>
              <w:top w:w="12" w:type="dxa"/>
              <w:left w:w="12" w:type="dxa"/>
              <w:right w:w="12" w:type="dxa"/>
            </w:tcMar>
            <w:vAlign w:val="center"/>
          </w:tcPr>
          <w:p w14:paraId="2216302D">
            <w:pPr>
              <w:spacing w:line="480" w:lineRule="exact"/>
              <w:jc w:val="center"/>
              <w:rPr>
                <w:rFonts w:ascii="宋体"/>
                <w:color w:val="000000"/>
                <w:sz w:val="18"/>
                <w:szCs w:val="18"/>
              </w:rPr>
            </w:pPr>
          </w:p>
        </w:tc>
      </w:tr>
      <w:tr w14:paraId="42CBFD70">
        <w:tblPrEx>
          <w:tblCellMar>
            <w:top w:w="0" w:type="dxa"/>
            <w:left w:w="0" w:type="dxa"/>
            <w:bottom w:w="0" w:type="dxa"/>
            <w:right w:w="0" w:type="dxa"/>
          </w:tblCellMar>
        </w:tblPrEx>
        <w:trPr>
          <w:trHeight w:val="110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7EAED53">
            <w:pPr>
              <w:widowControl/>
              <w:spacing w:line="480" w:lineRule="exact"/>
              <w:jc w:val="center"/>
              <w:textAlignment w:val="center"/>
              <w:rPr>
                <w:rFonts w:ascii="宋体"/>
                <w:b/>
                <w:bCs/>
                <w:color w:val="000000"/>
                <w:sz w:val="18"/>
                <w:szCs w:val="18"/>
              </w:rPr>
            </w:pPr>
            <w:r>
              <w:rPr>
                <w:rFonts w:hint="eastAsia" w:ascii="宋体" w:hAnsi="宋体" w:cs="宋体"/>
                <w:b/>
                <w:bCs/>
                <w:color w:val="000000"/>
                <w:kern w:val="0"/>
                <w:sz w:val="18"/>
                <w:szCs w:val="18"/>
              </w:rPr>
              <w:t>项目总体目标</w:t>
            </w:r>
          </w:p>
        </w:tc>
        <w:tc>
          <w:tcPr>
            <w:tcW w:w="7855" w:type="dxa"/>
            <w:gridSpan w:val="6"/>
            <w:tcBorders>
              <w:top w:val="single" w:color="000000" w:sz="4" w:space="0"/>
              <w:left w:val="single" w:color="000000" w:sz="4" w:space="0"/>
              <w:bottom w:val="single" w:color="000000" w:sz="4" w:space="0"/>
              <w:right w:val="single" w:color="000000" w:sz="4" w:space="0"/>
            </w:tcBorders>
            <w:tcMar>
              <w:top w:w="12" w:type="dxa"/>
              <w:left w:w="12" w:type="dxa"/>
              <w:right w:w="12" w:type="dxa"/>
            </w:tcMar>
          </w:tcPr>
          <w:p w14:paraId="7D828255">
            <w:pPr>
              <w:spacing w:line="480" w:lineRule="exact"/>
              <w:jc w:val="left"/>
              <w:rPr>
                <w:rFonts w:ascii="宋体"/>
                <w:color w:val="000000"/>
                <w:sz w:val="18"/>
                <w:szCs w:val="18"/>
              </w:rPr>
            </w:pPr>
            <w:r>
              <w:rPr>
                <w:rFonts w:hint="eastAsia" w:ascii="宋体" w:cs="宋体"/>
                <w:color w:val="000000"/>
                <w:sz w:val="18"/>
                <w:szCs w:val="18"/>
              </w:rPr>
              <w:t>主要职能：负责自治州财政系统信息化建设规划并组织实施。总体目标：完成昌吉州预算管理一体化系统建设。</w:t>
            </w:r>
          </w:p>
        </w:tc>
      </w:tr>
      <w:tr w14:paraId="77C5997E">
        <w:tblPrEx>
          <w:tblCellMar>
            <w:top w:w="0" w:type="dxa"/>
            <w:left w:w="0" w:type="dxa"/>
            <w:bottom w:w="0" w:type="dxa"/>
            <w:right w:w="0" w:type="dxa"/>
          </w:tblCellMar>
        </w:tblPrEx>
        <w:trPr>
          <w:trHeight w:val="48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57813ED">
            <w:pPr>
              <w:widowControl/>
              <w:spacing w:line="480" w:lineRule="exact"/>
              <w:jc w:val="center"/>
              <w:textAlignment w:val="center"/>
              <w:rPr>
                <w:rFonts w:ascii="宋体"/>
                <w:b/>
                <w:bCs/>
                <w:color w:val="000000"/>
                <w:sz w:val="18"/>
                <w:szCs w:val="18"/>
              </w:rPr>
            </w:pPr>
            <w:r>
              <w:rPr>
                <w:rFonts w:hint="eastAsia" w:ascii="宋体" w:hAnsi="宋体" w:cs="宋体"/>
                <w:b/>
                <w:bCs/>
                <w:color w:val="000000"/>
                <w:kern w:val="0"/>
                <w:sz w:val="18"/>
                <w:szCs w:val="18"/>
              </w:rPr>
              <w:t>一级指标</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181E745">
            <w:pPr>
              <w:widowControl/>
              <w:spacing w:line="480" w:lineRule="exact"/>
              <w:jc w:val="center"/>
              <w:textAlignment w:val="center"/>
              <w:rPr>
                <w:rFonts w:ascii="宋体"/>
                <w:b/>
                <w:bCs/>
                <w:color w:val="000000"/>
                <w:sz w:val="18"/>
                <w:szCs w:val="18"/>
              </w:rPr>
            </w:pPr>
            <w:r>
              <w:rPr>
                <w:rFonts w:hint="eastAsia" w:ascii="宋体" w:hAnsi="宋体" w:cs="宋体"/>
                <w:b/>
                <w:bCs/>
                <w:color w:val="000000"/>
                <w:kern w:val="0"/>
                <w:sz w:val="18"/>
                <w:szCs w:val="18"/>
              </w:rPr>
              <w:t>二级指标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BAD2664">
            <w:pPr>
              <w:widowControl/>
              <w:spacing w:line="480" w:lineRule="exact"/>
              <w:jc w:val="center"/>
              <w:textAlignment w:val="center"/>
              <w:rPr>
                <w:rFonts w:ascii="宋体"/>
                <w:b/>
                <w:bCs/>
                <w:color w:val="000000"/>
                <w:sz w:val="18"/>
                <w:szCs w:val="18"/>
              </w:rPr>
            </w:pPr>
            <w:r>
              <w:rPr>
                <w:rFonts w:hint="eastAsia" w:ascii="宋体" w:hAnsi="宋体" w:cs="宋体"/>
                <w:b/>
                <w:bCs/>
                <w:color w:val="000000"/>
                <w:kern w:val="0"/>
                <w:sz w:val="18"/>
                <w:szCs w:val="18"/>
              </w:rPr>
              <w:t>三级指标</w:t>
            </w:r>
          </w:p>
        </w:tc>
        <w:tc>
          <w:tcPr>
            <w:tcW w:w="2664" w:type="dxa"/>
            <w:gridSpan w:val="2"/>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52F17440">
            <w:pPr>
              <w:widowControl/>
              <w:spacing w:line="480" w:lineRule="exact"/>
              <w:jc w:val="center"/>
              <w:textAlignment w:val="center"/>
              <w:rPr>
                <w:rFonts w:ascii="宋体"/>
                <w:b/>
                <w:bCs/>
                <w:color w:val="000000"/>
                <w:sz w:val="18"/>
                <w:szCs w:val="18"/>
              </w:rPr>
            </w:pPr>
            <w:r>
              <w:rPr>
                <w:rFonts w:hint="eastAsia" w:ascii="宋体" w:hAnsi="宋体" w:cs="宋体"/>
                <w:b/>
                <w:bCs/>
                <w:color w:val="000000"/>
                <w:kern w:val="0"/>
                <w:sz w:val="18"/>
                <w:szCs w:val="18"/>
              </w:rPr>
              <w:t>指标值（包含数字及文字描述）</w:t>
            </w:r>
          </w:p>
        </w:tc>
      </w:tr>
      <w:tr w14:paraId="66E1EDE2">
        <w:tblPrEx>
          <w:tblCellMar>
            <w:top w:w="0" w:type="dxa"/>
            <w:left w:w="0" w:type="dxa"/>
            <w:bottom w:w="0" w:type="dxa"/>
            <w:right w:w="0" w:type="dxa"/>
          </w:tblCellMar>
        </w:tblPrEx>
        <w:trPr>
          <w:trHeight w:val="440" w:hRule="atLeast"/>
        </w:trPr>
        <w:tc>
          <w:tcPr>
            <w:tcW w:w="96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EEFBB3C">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产出指标</w:t>
            </w: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B5DBB81">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数量指标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E5638EB">
            <w:pPr>
              <w:spacing w:line="480" w:lineRule="exact"/>
              <w:jc w:val="center"/>
              <w:rPr>
                <w:color w:val="000000"/>
                <w:sz w:val="18"/>
                <w:szCs w:val="18"/>
              </w:rPr>
            </w:pPr>
            <w:r>
              <w:rPr>
                <w:rFonts w:hint="eastAsia" w:cs="宋体"/>
                <w:color w:val="000000"/>
                <w:sz w:val="18"/>
                <w:szCs w:val="18"/>
              </w:rPr>
              <w:t>上线系统数量（套）</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5E81970">
            <w:pPr>
              <w:spacing w:line="480" w:lineRule="exact"/>
              <w:jc w:val="center"/>
              <w:rPr>
                <w:rFonts w:ascii="宋体"/>
                <w:color w:val="000000"/>
                <w:sz w:val="18"/>
                <w:szCs w:val="18"/>
              </w:rPr>
            </w:pPr>
            <w:r>
              <w:rPr>
                <w:rFonts w:hint="eastAsia" w:ascii="宋体" w:cs="宋体"/>
                <w:color w:val="000000"/>
                <w:sz w:val="18"/>
                <w:szCs w:val="18"/>
              </w:rPr>
              <w:t>≥</w:t>
            </w:r>
            <w:r>
              <w:rPr>
                <w:rFonts w:ascii="宋体" w:cs="宋体"/>
                <w:color w:val="000000"/>
                <w:sz w:val="18"/>
                <w:szCs w:val="18"/>
              </w:rPr>
              <w:t>1</w:t>
            </w:r>
          </w:p>
        </w:tc>
      </w:tr>
      <w:tr w14:paraId="48E60AB2">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C748FE7">
            <w:pPr>
              <w:spacing w:line="480" w:lineRule="exact"/>
              <w:jc w:val="center"/>
              <w:rPr>
                <w:rFonts w:ascii="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E5BEB00">
            <w:pPr>
              <w:spacing w:line="480" w:lineRule="exact"/>
              <w:jc w:val="center"/>
              <w:rPr>
                <w:rFonts w:ascii="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B2C2718">
            <w:pPr>
              <w:spacing w:line="480" w:lineRule="exact"/>
              <w:jc w:val="center"/>
              <w:rPr>
                <w:rFonts w:ascii="宋体"/>
                <w:color w:val="000000"/>
                <w:sz w:val="18"/>
                <w:szCs w:val="18"/>
              </w:rPr>
            </w:pPr>
            <w:r>
              <w:rPr>
                <w:rFonts w:hint="eastAsia" w:ascii="宋体" w:cs="宋体"/>
                <w:color w:val="000000"/>
                <w:sz w:val="18"/>
                <w:szCs w:val="18"/>
              </w:rPr>
              <w:t>上线用户数量（家）</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3494868">
            <w:pPr>
              <w:spacing w:line="480" w:lineRule="exact"/>
              <w:jc w:val="center"/>
              <w:rPr>
                <w:rFonts w:ascii="宋体"/>
                <w:color w:val="000000"/>
                <w:sz w:val="18"/>
                <w:szCs w:val="18"/>
              </w:rPr>
            </w:pPr>
            <w:r>
              <w:rPr>
                <w:rFonts w:hint="eastAsia" w:ascii="宋体" w:cs="宋体"/>
                <w:color w:val="000000"/>
                <w:sz w:val="18"/>
                <w:szCs w:val="18"/>
              </w:rPr>
              <w:t>≥</w:t>
            </w:r>
            <w:r>
              <w:rPr>
                <w:rFonts w:ascii="宋体" w:cs="宋体"/>
                <w:color w:val="000000"/>
                <w:sz w:val="18"/>
                <w:szCs w:val="18"/>
              </w:rPr>
              <w:t>150</w:t>
            </w:r>
          </w:p>
        </w:tc>
      </w:tr>
      <w:tr w14:paraId="2D6F6561">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BE5586D">
            <w:pPr>
              <w:spacing w:line="480" w:lineRule="exact"/>
              <w:jc w:val="center"/>
              <w:rPr>
                <w:rFonts w:ascii="宋体"/>
                <w:color w:val="000000"/>
                <w:sz w:val="18"/>
                <w:szCs w:val="18"/>
              </w:rPr>
            </w:pPr>
          </w:p>
        </w:tc>
        <w:tc>
          <w:tcPr>
            <w:tcW w:w="145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3901745">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质量指标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B561B46">
            <w:pPr>
              <w:spacing w:line="480" w:lineRule="exact"/>
              <w:jc w:val="center"/>
              <w:rPr>
                <w:rFonts w:ascii="宋体"/>
                <w:color w:val="000000"/>
                <w:sz w:val="18"/>
                <w:szCs w:val="18"/>
              </w:rPr>
            </w:pPr>
            <w:r>
              <w:rPr>
                <w:rFonts w:hint="eastAsia" w:ascii="宋体" w:cs="宋体"/>
                <w:color w:val="000000"/>
                <w:sz w:val="18"/>
                <w:szCs w:val="18"/>
              </w:rPr>
              <w:t>系统验收合格率</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CCE43F1">
            <w:pPr>
              <w:spacing w:line="480" w:lineRule="exact"/>
              <w:jc w:val="center"/>
              <w:rPr>
                <w:rFonts w:ascii="宋体"/>
                <w:color w:val="000000"/>
                <w:sz w:val="18"/>
                <w:szCs w:val="18"/>
              </w:rPr>
            </w:pPr>
            <w:r>
              <w:rPr>
                <w:rFonts w:ascii="宋体" w:cs="宋体"/>
                <w:color w:val="000000"/>
                <w:sz w:val="18"/>
                <w:szCs w:val="18"/>
              </w:rPr>
              <w:t>=100%</w:t>
            </w:r>
          </w:p>
        </w:tc>
      </w:tr>
      <w:tr w14:paraId="35A2EAEE">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F2B9361">
            <w:pPr>
              <w:spacing w:line="480" w:lineRule="exact"/>
              <w:jc w:val="center"/>
              <w:rPr>
                <w:rFonts w:ascii="宋体"/>
                <w:color w:val="000000"/>
                <w:sz w:val="18"/>
                <w:szCs w:val="18"/>
              </w:rPr>
            </w:pPr>
          </w:p>
        </w:tc>
        <w:tc>
          <w:tcPr>
            <w:tcW w:w="145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0C25D63">
            <w:pPr>
              <w:spacing w:line="480" w:lineRule="exact"/>
              <w:jc w:val="center"/>
              <w:rPr>
                <w:rFonts w:ascii="宋体"/>
                <w:color w:val="000000"/>
                <w:sz w:val="18"/>
                <w:szCs w:val="18"/>
              </w:rPr>
            </w:pP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36AAB86">
            <w:pPr>
              <w:spacing w:line="480" w:lineRule="exact"/>
              <w:jc w:val="center"/>
              <w:rPr>
                <w:rFonts w:ascii="宋体"/>
                <w:color w:val="000000"/>
                <w:sz w:val="18"/>
                <w:szCs w:val="18"/>
              </w:rPr>
            </w:pPr>
            <w:r>
              <w:rPr>
                <w:rFonts w:hint="eastAsia" w:ascii="宋体" w:cs="宋体"/>
                <w:color w:val="000000"/>
                <w:sz w:val="18"/>
                <w:szCs w:val="18"/>
              </w:rPr>
              <w:t>应用系统故障排除率</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618BF0F">
            <w:pPr>
              <w:spacing w:line="480" w:lineRule="exact"/>
              <w:jc w:val="center"/>
              <w:rPr>
                <w:rFonts w:ascii="宋体"/>
                <w:color w:val="000000"/>
                <w:sz w:val="18"/>
                <w:szCs w:val="18"/>
              </w:rPr>
            </w:pPr>
            <w:r>
              <w:rPr>
                <w:rFonts w:ascii="宋体" w:cs="宋体"/>
                <w:color w:val="000000"/>
                <w:sz w:val="18"/>
                <w:szCs w:val="18"/>
              </w:rPr>
              <w:t>=100%</w:t>
            </w:r>
          </w:p>
        </w:tc>
      </w:tr>
      <w:tr w14:paraId="21BDF548">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A9229E4">
            <w:pPr>
              <w:spacing w:line="480" w:lineRule="exact"/>
              <w:jc w:val="center"/>
              <w:rPr>
                <w:rFonts w:ascii="宋体"/>
                <w:color w:val="00000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0F433CA">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时效指标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82EB6A7">
            <w:pPr>
              <w:spacing w:line="480" w:lineRule="exact"/>
              <w:jc w:val="center"/>
              <w:rPr>
                <w:rFonts w:ascii="宋体"/>
                <w:color w:val="000000"/>
                <w:sz w:val="18"/>
                <w:szCs w:val="18"/>
              </w:rPr>
            </w:pPr>
            <w:r>
              <w:rPr>
                <w:rFonts w:hint="eastAsia" w:ascii="宋体" w:cs="宋体"/>
                <w:color w:val="000000"/>
                <w:sz w:val="18"/>
                <w:szCs w:val="18"/>
              </w:rPr>
              <w:t>系统上线时限</w:t>
            </w:r>
            <w:r>
              <w:rPr>
                <w:rFonts w:ascii="宋体" w:cs="宋体"/>
                <w:color w:val="000000"/>
                <w:sz w:val="18"/>
                <w:szCs w:val="18"/>
              </w:rPr>
              <w:t>(</w:t>
            </w:r>
            <w:r>
              <w:rPr>
                <w:rFonts w:hint="eastAsia" w:ascii="宋体" w:cs="宋体"/>
                <w:color w:val="000000"/>
                <w:sz w:val="18"/>
                <w:szCs w:val="18"/>
              </w:rPr>
              <w:t>月</w:t>
            </w:r>
            <w:r>
              <w:rPr>
                <w:rFonts w:ascii="宋体" w:cs="宋体"/>
                <w:color w:val="000000"/>
                <w:sz w:val="18"/>
                <w:szCs w:val="18"/>
              </w:rPr>
              <w:t>)</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7D4897C">
            <w:pPr>
              <w:spacing w:line="480" w:lineRule="exact"/>
              <w:jc w:val="center"/>
              <w:rPr>
                <w:rFonts w:ascii="宋体"/>
                <w:color w:val="000000"/>
                <w:sz w:val="18"/>
                <w:szCs w:val="18"/>
              </w:rPr>
            </w:pPr>
            <w:r>
              <w:rPr>
                <w:rFonts w:hint="eastAsia" w:ascii="宋体" w:cs="宋体"/>
                <w:color w:val="000000"/>
                <w:sz w:val="18"/>
                <w:szCs w:val="18"/>
              </w:rPr>
              <w:t>≤</w:t>
            </w:r>
            <w:r>
              <w:rPr>
                <w:rFonts w:ascii="宋体" w:cs="宋体"/>
                <w:color w:val="000000"/>
                <w:sz w:val="18"/>
                <w:szCs w:val="18"/>
              </w:rPr>
              <w:t>12</w:t>
            </w:r>
          </w:p>
        </w:tc>
      </w:tr>
      <w:tr w14:paraId="1A3D54DA">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78A0ECB">
            <w:pPr>
              <w:spacing w:line="480" w:lineRule="exact"/>
              <w:jc w:val="center"/>
              <w:rPr>
                <w:rFonts w:ascii="宋体"/>
                <w:color w:val="00000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267F9A2">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成本指标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E26DADE">
            <w:pPr>
              <w:spacing w:line="480" w:lineRule="exact"/>
              <w:jc w:val="center"/>
              <w:rPr>
                <w:rFonts w:ascii="宋体"/>
                <w:color w:val="000000"/>
                <w:sz w:val="18"/>
                <w:szCs w:val="18"/>
              </w:rPr>
            </w:pPr>
            <w:r>
              <w:rPr>
                <w:rFonts w:hint="eastAsia" w:ascii="宋体" w:cs="宋体"/>
                <w:color w:val="000000"/>
                <w:sz w:val="18"/>
                <w:szCs w:val="18"/>
              </w:rPr>
              <w:t>完成此项业务工作需经费</w:t>
            </w:r>
            <w:r>
              <w:rPr>
                <w:rFonts w:ascii="宋体" w:cs="宋体"/>
                <w:color w:val="000000"/>
                <w:sz w:val="18"/>
                <w:szCs w:val="18"/>
              </w:rPr>
              <w:t>(</w:t>
            </w:r>
            <w:r>
              <w:rPr>
                <w:rFonts w:hint="eastAsia" w:ascii="宋体" w:cs="宋体"/>
                <w:color w:val="000000"/>
                <w:sz w:val="18"/>
                <w:szCs w:val="18"/>
              </w:rPr>
              <w:t>万元</w:t>
            </w:r>
            <w:r>
              <w:rPr>
                <w:rFonts w:ascii="宋体" w:cs="宋体"/>
                <w:color w:val="000000"/>
                <w:sz w:val="18"/>
                <w:szCs w:val="18"/>
              </w:rPr>
              <w:t>)</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CBD1D83">
            <w:pPr>
              <w:spacing w:line="480" w:lineRule="exact"/>
              <w:jc w:val="center"/>
              <w:rPr>
                <w:rFonts w:ascii="宋体"/>
                <w:color w:val="000000"/>
                <w:sz w:val="18"/>
                <w:szCs w:val="18"/>
              </w:rPr>
            </w:pPr>
            <w:r>
              <w:rPr>
                <w:rFonts w:ascii="宋体" w:cs="宋体"/>
                <w:color w:val="000000"/>
                <w:sz w:val="18"/>
                <w:szCs w:val="18"/>
              </w:rPr>
              <w:t>=150</w:t>
            </w:r>
          </w:p>
        </w:tc>
      </w:tr>
      <w:tr w14:paraId="2ECB0783">
        <w:tblPrEx>
          <w:tblCellMar>
            <w:top w:w="0" w:type="dxa"/>
            <w:left w:w="0" w:type="dxa"/>
            <w:bottom w:w="0" w:type="dxa"/>
            <w:right w:w="0" w:type="dxa"/>
          </w:tblCellMar>
        </w:tblPrEx>
        <w:trPr>
          <w:trHeight w:val="440" w:hRule="atLeast"/>
        </w:trPr>
        <w:tc>
          <w:tcPr>
            <w:tcW w:w="96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3AFC790">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效益指标</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C436D45">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经济效益指标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3D4754F">
            <w:pPr>
              <w:spacing w:line="480" w:lineRule="exact"/>
              <w:jc w:val="center"/>
              <w:rPr>
                <w:rFonts w:ascii="宋体"/>
                <w:color w:val="000000"/>
                <w:sz w:val="18"/>
                <w:szCs w:val="18"/>
              </w:rPr>
            </w:pPr>
            <w:r>
              <w:rPr>
                <w:rFonts w:hint="eastAsia" w:ascii="宋体" w:cs="宋体"/>
                <w:color w:val="000000"/>
                <w:sz w:val="18"/>
                <w:szCs w:val="18"/>
              </w:rPr>
              <w:t>资源共享率</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3D0E6A2">
            <w:pPr>
              <w:spacing w:line="480" w:lineRule="exact"/>
              <w:jc w:val="center"/>
              <w:rPr>
                <w:rFonts w:ascii="宋体"/>
                <w:color w:val="000000"/>
                <w:sz w:val="18"/>
                <w:szCs w:val="18"/>
              </w:rPr>
            </w:pPr>
            <w:r>
              <w:rPr>
                <w:rFonts w:hint="eastAsia" w:ascii="宋体" w:cs="宋体"/>
                <w:color w:val="000000"/>
                <w:sz w:val="18"/>
                <w:szCs w:val="18"/>
              </w:rPr>
              <w:t>≥</w:t>
            </w:r>
            <w:r>
              <w:rPr>
                <w:rFonts w:ascii="宋体" w:cs="宋体"/>
                <w:color w:val="000000"/>
                <w:sz w:val="18"/>
                <w:szCs w:val="18"/>
              </w:rPr>
              <w:t>95%</w:t>
            </w:r>
          </w:p>
        </w:tc>
      </w:tr>
      <w:tr w14:paraId="38A6814A">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6FD2CD6">
            <w:pPr>
              <w:spacing w:line="480" w:lineRule="exact"/>
              <w:jc w:val="center"/>
              <w:rPr>
                <w:rFonts w:ascii="宋体"/>
                <w:color w:val="00000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24A56B6">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社会效益指标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49F931E">
            <w:pPr>
              <w:spacing w:line="480" w:lineRule="exact"/>
              <w:jc w:val="center"/>
              <w:rPr>
                <w:rFonts w:ascii="宋体"/>
                <w:color w:val="000000"/>
                <w:sz w:val="18"/>
                <w:szCs w:val="18"/>
              </w:rPr>
            </w:pPr>
            <w:r>
              <w:rPr>
                <w:rFonts w:hint="eastAsia" w:ascii="宋体" w:cs="宋体"/>
                <w:color w:val="000000"/>
                <w:sz w:val="18"/>
                <w:szCs w:val="18"/>
              </w:rPr>
              <w:t>提高预算管理规范化标准化</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C21BA62">
            <w:pPr>
              <w:spacing w:line="480" w:lineRule="exact"/>
              <w:jc w:val="center"/>
              <w:rPr>
                <w:rFonts w:ascii="宋体"/>
                <w:color w:val="000000"/>
                <w:sz w:val="18"/>
                <w:szCs w:val="18"/>
              </w:rPr>
            </w:pPr>
            <w:r>
              <w:rPr>
                <w:rFonts w:hint="eastAsia" w:ascii="宋体" w:cs="宋体"/>
                <w:color w:val="000000"/>
                <w:sz w:val="18"/>
                <w:szCs w:val="18"/>
              </w:rPr>
              <w:t>长期</w:t>
            </w:r>
          </w:p>
        </w:tc>
      </w:tr>
      <w:tr w14:paraId="01AF19B0">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E072EF8">
            <w:pPr>
              <w:spacing w:line="480" w:lineRule="exact"/>
              <w:jc w:val="center"/>
              <w:rPr>
                <w:rFonts w:ascii="宋体"/>
                <w:color w:val="00000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64F6BDF">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生态效益指标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FB8D43E">
            <w:pPr>
              <w:spacing w:line="480" w:lineRule="exact"/>
              <w:jc w:val="center"/>
              <w:rPr>
                <w:rFonts w:ascii="宋体"/>
                <w:color w:val="000000"/>
                <w:sz w:val="18"/>
                <w:szCs w:val="18"/>
              </w:rPr>
            </w:pPr>
            <w:r>
              <w:rPr>
                <w:rFonts w:ascii="宋体" w:cs="宋体"/>
                <w:color w:val="000000"/>
                <w:sz w:val="18"/>
                <w:szCs w:val="18"/>
              </w:rPr>
              <w:t>/</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4E1BC6E">
            <w:pPr>
              <w:spacing w:line="480" w:lineRule="exact"/>
              <w:jc w:val="center"/>
              <w:rPr>
                <w:rFonts w:ascii="宋体"/>
                <w:color w:val="000000"/>
                <w:sz w:val="18"/>
                <w:szCs w:val="18"/>
              </w:rPr>
            </w:pPr>
            <w:r>
              <w:rPr>
                <w:rFonts w:ascii="宋体" w:cs="宋体"/>
                <w:color w:val="000000"/>
                <w:sz w:val="18"/>
                <w:szCs w:val="18"/>
              </w:rPr>
              <w:t>/</w:t>
            </w:r>
          </w:p>
        </w:tc>
      </w:tr>
      <w:tr w14:paraId="341AE156">
        <w:tblPrEx>
          <w:tblCellMar>
            <w:top w:w="0" w:type="dxa"/>
            <w:left w:w="0" w:type="dxa"/>
            <w:bottom w:w="0" w:type="dxa"/>
            <w:right w:w="0" w:type="dxa"/>
          </w:tblCellMar>
        </w:tblPrEx>
        <w:trPr>
          <w:trHeight w:val="440" w:hRule="atLeast"/>
        </w:trPr>
        <w:tc>
          <w:tcPr>
            <w:tcW w:w="9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AE447F9">
            <w:pPr>
              <w:spacing w:line="480" w:lineRule="exact"/>
              <w:jc w:val="center"/>
              <w:rPr>
                <w:rFonts w:ascii="宋体"/>
                <w:color w:val="000000"/>
                <w:sz w:val="18"/>
                <w:szCs w:val="18"/>
              </w:rPr>
            </w:pP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8FC6D74">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可持续影响指标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B985DD2">
            <w:pPr>
              <w:spacing w:line="480" w:lineRule="exact"/>
              <w:jc w:val="center"/>
              <w:rPr>
                <w:rFonts w:ascii="宋体"/>
                <w:color w:val="000000"/>
                <w:sz w:val="18"/>
                <w:szCs w:val="18"/>
              </w:rPr>
            </w:pPr>
            <w:r>
              <w:rPr>
                <w:rFonts w:hint="eastAsia" w:ascii="宋体" w:cs="宋体"/>
                <w:color w:val="000000"/>
                <w:sz w:val="18"/>
                <w:szCs w:val="18"/>
              </w:rPr>
              <w:t>建设预算管理一体化系统提高业务保障能力</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C013750">
            <w:pPr>
              <w:spacing w:line="480" w:lineRule="exact"/>
              <w:jc w:val="center"/>
              <w:rPr>
                <w:rFonts w:ascii="宋体"/>
                <w:color w:val="000000"/>
                <w:sz w:val="18"/>
                <w:szCs w:val="18"/>
              </w:rPr>
            </w:pPr>
            <w:r>
              <w:rPr>
                <w:rFonts w:hint="eastAsia" w:ascii="宋体" w:cs="宋体"/>
                <w:color w:val="000000"/>
                <w:sz w:val="18"/>
                <w:szCs w:val="18"/>
              </w:rPr>
              <w:t>长期</w:t>
            </w:r>
          </w:p>
        </w:tc>
      </w:tr>
      <w:tr w14:paraId="7EE17D65">
        <w:tblPrEx>
          <w:tblCellMar>
            <w:top w:w="0" w:type="dxa"/>
            <w:left w:w="0" w:type="dxa"/>
            <w:bottom w:w="0" w:type="dxa"/>
            <w:right w:w="0" w:type="dxa"/>
          </w:tblCellMar>
        </w:tblPrEx>
        <w:trPr>
          <w:trHeight w:val="440" w:hRule="atLeast"/>
        </w:trPr>
        <w:tc>
          <w:tcPr>
            <w:tcW w:w="9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4BB134D">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满意度指标</w:t>
            </w:r>
          </w:p>
        </w:tc>
        <w:tc>
          <w:tcPr>
            <w:tcW w:w="145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3D5F25C">
            <w:pPr>
              <w:widowControl/>
              <w:spacing w:line="480" w:lineRule="exact"/>
              <w:jc w:val="center"/>
              <w:textAlignment w:val="center"/>
              <w:rPr>
                <w:rFonts w:ascii="宋体"/>
                <w:color w:val="000000"/>
                <w:sz w:val="18"/>
                <w:szCs w:val="18"/>
              </w:rPr>
            </w:pPr>
            <w:r>
              <w:rPr>
                <w:rFonts w:hint="eastAsia" w:ascii="宋体" w:hAnsi="宋体" w:cs="宋体"/>
                <w:color w:val="000000"/>
                <w:kern w:val="0"/>
                <w:sz w:val="18"/>
                <w:szCs w:val="18"/>
              </w:rPr>
              <w:t>满意度指标</w:t>
            </w:r>
          </w:p>
        </w:tc>
        <w:tc>
          <w:tcPr>
            <w:tcW w:w="3739"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7178C2E">
            <w:pPr>
              <w:spacing w:line="480" w:lineRule="exact"/>
              <w:jc w:val="center"/>
              <w:rPr>
                <w:rFonts w:ascii="宋体"/>
                <w:color w:val="000000"/>
                <w:sz w:val="18"/>
                <w:szCs w:val="18"/>
              </w:rPr>
            </w:pPr>
            <w:r>
              <w:rPr>
                <w:rFonts w:hint="eastAsia" w:ascii="宋体" w:cs="宋体"/>
                <w:color w:val="000000"/>
                <w:sz w:val="18"/>
                <w:szCs w:val="18"/>
              </w:rPr>
              <w:t>预算单位满意度</w:t>
            </w:r>
          </w:p>
        </w:tc>
        <w:tc>
          <w:tcPr>
            <w:tcW w:w="266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8CB6B7C">
            <w:pPr>
              <w:spacing w:line="480" w:lineRule="exact"/>
              <w:jc w:val="center"/>
              <w:rPr>
                <w:rFonts w:ascii="宋体"/>
                <w:color w:val="000000"/>
                <w:sz w:val="18"/>
                <w:szCs w:val="18"/>
              </w:rPr>
            </w:pPr>
            <w:r>
              <w:rPr>
                <w:rFonts w:hint="eastAsia" w:ascii="宋体" w:cs="宋体"/>
                <w:color w:val="000000"/>
                <w:sz w:val="18"/>
                <w:szCs w:val="18"/>
              </w:rPr>
              <w:t>≥</w:t>
            </w:r>
            <w:r>
              <w:rPr>
                <w:rFonts w:ascii="宋体" w:cs="宋体"/>
                <w:color w:val="000000"/>
                <w:sz w:val="18"/>
                <w:szCs w:val="18"/>
              </w:rPr>
              <w:t>90%</w:t>
            </w:r>
          </w:p>
        </w:tc>
      </w:tr>
    </w:tbl>
    <w:p w14:paraId="0944B738">
      <w:pPr>
        <w:widowControl/>
        <w:spacing w:line="480" w:lineRule="exact"/>
        <w:ind w:firstLine="630" w:firstLineChars="196"/>
        <w:jc w:val="left"/>
        <w:rPr>
          <w:rFonts w:ascii="楷体_GB2312" w:hAnsi="宋体" w:eastAsia="楷体_GB2312"/>
          <w:b/>
          <w:bCs/>
          <w:kern w:val="0"/>
          <w:sz w:val="32"/>
          <w:szCs w:val="32"/>
        </w:rPr>
      </w:pPr>
    </w:p>
    <w:p w14:paraId="4C8897FA">
      <w:pPr>
        <w:widowControl/>
        <w:spacing w:line="480" w:lineRule="exact"/>
        <w:ind w:firstLine="630" w:firstLineChars="196"/>
        <w:jc w:val="left"/>
        <w:rPr>
          <w:rFonts w:ascii="楷体_GB2312" w:hAnsi="宋体" w:eastAsia="楷体_GB2312"/>
          <w:b/>
          <w:bCs/>
          <w:kern w:val="0"/>
          <w:sz w:val="32"/>
          <w:szCs w:val="32"/>
        </w:rPr>
      </w:pPr>
    </w:p>
    <w:p w14:paraId="3DD51FA2">
      <w:pPr>
        <w:widowControl/>
        <w:spacing w:line="480" w:lineRule="exact"/>
        <w:ind w:firstLine="630" w:firstLineChars="196"/>
        <w:jc w:val="left"/>
        <w:rPr>
          <w:rFonts w:ascii="楷体_GB2312" w:hAnsi="宋体" w:eastAsia="楷体_GB2312"/>
          <w:b/>
          <w:bCs/>
          <w:kern w:val="0"/>
          <w:sz w:val="32"/>
          <w:szCs w:val="32"/>
        </w:rPr>
      </w:pPr>
      <w:r>
        <w:rPr>
          <w:rFonts w:hint="eastAsia" w:ascii="楷体_GB2312" w:hAnsi="宋体" w:eastAsia="楷体_GB2312" w:cs="楷体_GB2312"/>
          <w:b/>
          <w:bCs/>
          <w:kern w:val="0"/>
          <w:sz w:val="32"/>
          <w:szCs w:val="32"/>
        </w:rPr>
        <w:t>（五）其他需说明的事项</w:t>
      </w:r>
    </w:p>
    <w:p w14:paraId="62A51499">
      <w:pPr>
        <w:widowControl/>
        <w:spacing w:line="520" w:lineRule="exact"/>
        <w:ind w:firstLine="640" w:firstLineChars="200"/>
        <w:jc w:val="left"/>
        <w:rPr>
          <w:rFonts w:ascii="仿宋_GB2312" w:hAnsi="宋体" w:eastAsia="仿宋_GB2312"/>
          <w:kern w:val="0"/>
          <w:sz w:val="32"/>
          <w:szCs w:val="32"/>
        </w:rPr>
      </w:pPr>
      <w:r>
        <w:rPr>
          <w:rFonts w:hint="eastAsia" w:ascii="仿宋_GB2312" w:hAnsi="宋体" w:eastAsia="仿宋_GB2312" w:cs="仿宋_GB2312"/>
          <w:kern w:val="0"/>
          <w:sz w:val="32"/>
          <w:szCs w:val="32"/>
        </w:rPr>
        <w:t>无其他需要说明的事项。</w:t>
      </w:r>
    </w:p>
    <w:p w14:paraId="1EDC839B">
      <w:pPr>
        <w:widowControl/>
        <w:spacing w:line="520" w:lineRule="exact"/>
        <w:jc w:val="left"/>
        <w:rPr>
          <w:rFonts w:ascii="仿宋_GB2312" w:hAnsi="宋体" w:eastAsia="仿宋_GB2312"/>
          <w:kern w:val="0"/>
          <w:sz w:val="32"/>
          <w:szCs w:val="32"/>
        </w:rPr>
      </w:pPr>
    </w:p>
    <w:p w14:paraId="18B8231D">
      <w:pPr>
        <w:widowControl/>
        <w:spacing w:line="520" w:lineRule="exact"/>
        <w:jc w:val="left"/>
        <w:rPr>
          <w:rFonts w:ascii="仿宋_GB2312" w:hAnsi="宋体" w:eastAsia="仿宋_GB2312"/>
          <w:kern w:val="0"/>
          <w:sz w:val="32"/>
          <w:szCs w:val="32"/>
        </w:rPr>
      </w:pPr>
    </w:p>
    <w:p w14:paraId="573B818E">
      <w:pPr>
        <w:widowControl/>
        <w:spacing w:line="520" w:lineRule="exact"/>
        <w:jc w:val="left"/>
        <w:rPr>
          <w:rFonts w:ascii="仿宋_GB2312" w:hAnsi="宋体" w:eastAsia="仿宋_GB2312"/>
          <w:kern w:val="0"/>
          <w:sz w:val="32"/>
          <w:szCs w:val="32"/>
        </w:rPr>
      </w:pPr>
    </w:p>
    <w:p w14:paraId="3D2379DF">
      <w:pPr>
        <w:widowControl/>
        <w:spacing w:before="156" w:beforeLines="50" w:line="520" w:lineRule="exact"/>
        <w:jc w:val="center"/>
        <w:outlineLvl w:val="1"/>
        <w:rPr>
          <w:rFonts w:ascii="黑体" w:hAnsi="黑体" w:eastAsia="黑体"/>
          <w:kern w:val="0"/>
          <w:sz w:val="32"/>
          <w:szCs w:val="32"/>
        </w:rPr>
      </w:pPr>
      <w:r>
        <w:rPr>
          <w:rFonts w:hint="eastAsia" w:ascii="黑体" w:hAnsi="黑体" w:eastAsia="黑体" w:cs="黑体"/>
          <w:kern w:val="0"/>
          <w:sz w:val="32"/>
          <w:szCs w:val="32"/>
        </w:rPr>
        <w:t>第四部分</w:t>
      </w:r>
      <w:r>
        <w:rPr>
          <w:rFonts w:ascii="黑体" w:hAnsi="黑体" w:eastAsia="黑体" w:cs="黑体"/>
          <w:kern w:val="0"/>
          <w:sz w:val="32"/>
          <w:szCs w:val="32"/>
        </w:rPr>
        <w:t xml:space="preserve">  </w:t>
      </w:r>
      <w:r>
        <w:rPr>
          <w:rFonts w:hint="eastAsia" w:ascii="黑体" w:hAnsi="黑体" w:eastAsia="黑体" w:cs="黑体"/>
          <w:kern w:val="0"/>
          <w:sz w:val="32"/>
          <w:szCs w:val="32"/>
        </w:rPr>
        <w:t>名词解释</w:t>
      </w:r>
    </w:p>
    <w:p w14:paraId="30723026">
      <w:pPr>
        <w:widowControl/>
        <w:spacing w:before="156" w:beforeLines="50" w:line="520" w:lineRule="exact"/>
        <w:jc w:val="center"/>
        <w:outlineLvl w:val="1"/>
        <w:rPr>
          <w:rFonts w:ascii="黑体" w:hAnsi="黑体" w:eastAsia="黑体"/>
          <w:kern w:val="0"/>
          <w:sz w:val="32"/>
          <w:szCs w:val="32"/>
        </w:rPr>
      </w:pPr>
    </w:p>
    <w:p w14:paraId="44F299A2">
      <w:pPr>
        <w:widowControl/>
        <w:spacing w:line="520" w:lineRule="exact"/>
        <w:ind w:firstLine="640"/>
        <w:jc w:val="left"/>
        <w:rPr>
          <w:rFonts w:ascii="黑体" w:hAnsi="宋体" w:eastAsia="黑体"/>
          <w:kern w:val="0"/>
          <w:sz w:val="32"/>
          <w:szCs w:val="32"/>
        </w:rPr>
      </w:pPr>
      <w:r>
        <w:rPr>
          <w:rFonts w:hint="eastAsia" w:ascii="黑体" w:hAnsi="宋体" w:eastAsia="黑体" w:cs="黑体"/>
          <w:kern w:val="0"/>
          <w:sz w:val="32"/>
          <w:szCs w:val="32"/>
        </w:rPr>
        <w:t>名词解释：</w:t>
      </w:r>
    </w:p>
    <w:p w14:paraId="7D2B0782">
      <w:pPr>
        <w:spacing w:line="520" w:lineRule="exact"/>
        <w:ind w:firstLine="642"/>
        <w:rPr>
          <w:rFonts w:ascii="仿宋_GB2312" w:eastAsia="仿宋_GB2312"/>
          <w:sz w:val="32"/>
          <w:szCs w:val="32"/>
        </w:rPr>
      </w:pPr>
      <w:r>
        <w:rPr>
          <w:rFonts w:hint="eastAsia" w:ascii="黑体" w:hAnsi="黑体" w:eastAsia="黑体" w:cs="黑体"/>
          <w:sz w:val="32"/>
          <w:szCs w:val="32"/>
        </w:rPr>
        <w:t>一、财政拨款：</w:t>
      </w:r>
      <w:r>
        <w:rPr>
          <w:rFonts w:hint="eastAsia" w:ascii="仿宋_GB2312" w:eastAsia="仿宋_GB2312" w:cs="仿宋_GB2312"/>
          <w:sz w:val="32"/>
          <w:szCs w:val="32"/>
        </w:rPr>
        <w:t>指由一般公共预算、政府性基金预算安排的财政拨款数。</w:t>
      </w:r>
    </w:p>
    <w:p w14:paraId="05EBA335">
      <w:pPr>
        <w:spacing w:line="520" w:lineRule="exact"/>
        <w:ind w:firstLine="642"/>
        <w:rPr>
          <w:rFonts w:ascii="仿宋_GB2312" w:eastAsia="仿宋_GB2312"/>
          <w:sz w:val="32"/>
          <w:szCs w:val="32"/>
        </w:rPr>
      </w:pPr>
      <w:r>
        <w:rPr>
          <w:rFonts w:hint="eastAsia" w:ascii="黑体" w:hAnsi="黑体" w:eastAsia="黑体" w:cs="黑体"/>
          <w:sz w:val="32"/>
          <w:szCs w:val="32"/>
        </w:rPr>
        <w:t>二、一般公共预算：</w:t>
      </w:r>
      <w:r>
        <w:rPr>
          <w:rFonts w:hint="eastAsia" w:ascii="仿宋_GB2312" w:eastAsia="仿宋_GB2312" w:cs="仿宋_GB2312"/>
          <w:spacing w:val="-6"/>
          <w:sz w:val="32"/>
          <w:szCs w:val="32"/>
        </w:rPr>
        <w:t>包括公共财政拨款（补助）资金、专项收入。</w:t>
      </w:r>
    </w:p>
    <w:p w14:paraId="7951D1CE">
      <w:pPr>
        <w:spacing w:line="520" w:lineRule="exact"/>
        <w:ind w:firstLine="642"/>
        <w:rPr>
          <w:rFonts w:ascii="仿宋_GB2312" w:eastAsia="仿宋_GB2312"/>
          <w:sz w:val="32"/>
          <w:szCs w:val="32"/>
        </w:rPr>
      </w:pPr>
      <w:r>
        <w:rPr>
          <w:rFonts w:hint="eastAsia" w:ascii="黑体" w:hAnsi="黑体" w:eastAsia="黑体" w:cs="黑体"/>
          <w:sz w:val="32"/>
          <w:szCs w:val="32"/>
        </w:rPr>
        <w:t>三、财政专户管理资金：</w:t>
      </w:r>
      <w:r>
        <w:rPr>
          <w:rFonts w:hint="eastAsia" w:ascii="仿宋_GB2312" w:eastAsia="仿宋_GB2312" w:cs="仿宋_GB2312"/>
          <w:sz w:val="32"/>
          <w:szCs w:val="32"/>
        </w:rPr>
        <w:t>包括专户管理行政事业性收费（主要是教育收费）、其他非税收入。</w:t>
      </w:r>
    </w:p>
    <w:p w14:paraId="5807AE67">
      <w:pPr>
        <w:spacing w:line="520" w:lineRule="exact"/>
        <w:ind w:firstLine="642"/>
        <w:rPr>
          <w:rFonts w:ascii="仿宋_GB2312" w:eastAsia="仿宋_GB2312"/>
          <w:sz w:val="32"/>
          <w:szCs w:val="32"/>
        </w:rPr>
      </w:pPr>
      <w:r>
        <w:rPr>
          <w:rFonts w:hint="eastAsia" w:ascii="黑体" w:hAnsi="黑体" w:eastAsia="黑体" w:cs="黑体"/>
          <w:sz w:val="32"/>
          <w:szCs w:val="32"/>
        </w:rPr>
        <w:t>四、其他资金：</w:t>
      </w:r>
      <w:r>
        <w:rPr>
          <w:rFonts w:hint="eastAsia" w:ascii="仿宋_GB2312" w:eastAsia="仿宋_GB2312" w:cs="仿宋_GB2312"/>
          <w:sz w:val="32"/>
          <w:szCs w:val="32"/>
        </w:rPr>
        <w:t>包括事业收入、事业经营收入、其他收入等。</w:t>
      </w:r>
    </w:p>
    <w:p w14:paraId="4AC041DB">
      <w:pPr>
        <w:spacing w:line="520" w:lineRule="exact"/>
        <w:ind w:firstLine="642"/>
        <w:rPr>
          <w:rFonts w:ascii="仿宋_GB2312" w:eastAsia="仿宋_GB2312"/>
          <w:sz w:val="32"/>
          <w:szCs w:val="32"/>
        </w:rPr>
      </w:pPr>
      <w:r>
        <w:rPr>
          <w:rFonts w:hint="eastAsia" w:ascii="黑体" w:hAnsi="黑体" w:eastAsia="黑体" w:cs="黑体"/>
          <w:sz w:val="32"/>
          <w:szCs w:val="32"/>
        </w:rPr>
        <w:t>五、基本支出：</w:t>
      </w:r>
      <w:r>
        <w:rPr>
          <w:rFonts w:hint="eastAsia" w:ascii="仿宋_GB2312" w:eastAsia="仿宋_GB2312" w:cs="仿宋_GB2312"/>
          <w:sz w:val="32"/>
          <w:szCs w:val="32"/>
        </w:rPr>
        <w:t>包括人员经费、商品和服务支出（定额）。其中，人员经费包括工资福利支出、对个人和家庭的补助。</w:t>
      </w:r>
    </w:p>
    <w:p w14:paraId="77B62F27">
      <w:pPr>
        <w:spacing w:line="520" w:lineRule="exact"/>
        <w:ind w:firstLine="642"/>
        <w:rPr>
          <w:rFonts w:ascii="仿宋_GB2312" w:eastAsia="仿宋_GB2312"/>
          <w:sz w:val="32"/>
          <w:szCs w:val="32"/>
        </w:rPr>
      </w:pPr>
      <w:r>
        <w:rPr>
          <w:rFonts w:hint="eastAsia" w:ascii="黑体" w:hAnsi="黑体" w:eastAsia="黑体" w:cs="黑体"/>
          <w:sz w:val="32"/>
          <w:szCs w:val="32"/>
        </w:rPr>
        <w:t>六、项目支出：</w:t>
      </w:r>
      <w:r>
        <w:rPr>
          <w:rFonts w:hint="eastAsia" w:ascii="仿宋_GB2312" w:eastAsia="仿宋_GB2312" w:cs="仿宋_GB2312"/>
          <w:sz w:val="32"/>
          <w:szCs w:val="32"/>
        </w:rPr>
        <w:t>部门（单位）支出预算的组成部分，是州本级部门（单位）为完成其特定的行政任务或事业发展目标，在基本支出预算之外编制的年度项目支出计划。</w:t>
      </w:r>
    </w:p>
    <w:p w14:paraId="3370E072">
      <w:pPr>
        <w:spacing w:line="520" w:lineRule="exact"/>
        <w:ind w:firstLine="642"/>
        <w:rPr>
          <w:rFonts w:ascii="仿宋_GB2312" w:eastAsia="仿宋_GB2312"/>
          <w:sz w:val="32"/>
          <w:szCs w:val="32"/>
        </w:rPr>
      </w:pPr>
      <w:r>
        <w:rPr>
          <w:rFonts w:hint="eastAsia" w:ascii="黑体" w:hAnsi="黑体" w:eastAsia="黑体" w:cs="黑体"/>
          <w:sz w:val="32"/>
          <w:szCs w:val="32"/>
        </w:rPr>
        <w:t>七、“三公”经费：</w:t>
      </w:r>
      <w:r>
        <w:rPr>
          <w:rFonts w:hint="eastAsia" w:ascii="仿宋_GB2312" w:eastAsia="仿宋_GB2312" w:cs="仿宋_GB2312"/>
          <w:sz w:val="32"/>
          <w:szCs w:val="32"/>
        </w:rPr>
        <w:t>指州本级部门（单位）用一般公共预算财政拨款安排的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w:t>
      </w:r>
    </w:p>
    <w:p w14:paraId="02BCE0C4">
      <w:pPr>
        <w:spacing w:line="520" w:lineRule="exact"/>
        <w:ind w:firstLine="642"/>
        <w:rPr>
          <w:rFonts w:ascii="仿宋_GB2312" w:eastAsia="仿宋_GB2312"/>
          <w:sz w:val="32"/>
          <w:szCs w:val="32"/>
        </w:rPr>
      </w:pPr>
      <w:r>
        <w:rPr>
          <w:rFonts w:hint="eastAsia" w:ascii="黑体" w:hAnsi="黑体" w:eastAsia="黑体" w:cs="黑体"/>
          <w:sz w:val="32"/>
          <w:szCs w:val="32"/>
        </w:rPr>
        <w:t>八、机关运行经费：</w:t>
      </w:r>
      <w:r>
        <w:rPr>
          <w:rFonts w:hint="eastAsia" w:ascii="仿宋_GB2312" w:eastAsia="仿宋_GB2312" w:cs="仿宋_GB2312"/>
          <w:sz w:val="32"/>
          <w:szCs w:val="32"/>
        </w:rPr>
        <w:t>指各部门（单位）的公用经费，包括办公及印刷费、邮电费、差旅费、会议费、福利费、日常维修费、专用材料及一般设备购置费、办公用房水电费、办公用房取暖费、办公用房物业管理费、公务用车运行维护费及其他费用。</w:t>
      </w:r>
    </w:p>
    <w:p w14:paraId="4A285B5B">
      <w:pPr>
        <w:widowControl/>
        <w:spacing w:line="520" w:lineRule="exact"/>
        <w:jc w:val="left"/>
        <w:rPr>
          <w:rFonts w:ascii="仿宋_GB2312" w:hAnsi="宋体" w:eastAsia="仿宋_GB2312"/>
          <w:kern w:val="0"/>
          <w:sz w:val="32"/>
          <w:szCs w:val="32"/>
        </w:rPr>
      </w:pPr>
    </w:p>
    <w:p w14:paraId="308E5B48">
      <w:pPr>
        <w:widowControl/>
        <w:spacing w:line="520" w:lineRule="exact"/>
        <w:jc w:val="left"/>
        <w:rPr>
          <w:rFonts w:ascii="仿宋_GB2312" w:hAnsi="宋体" w:eastAsia="仿宋_GB2312"/>
          <w:kern w:val="0"/>
          <w:sz w:val="32"/>
          <w:szCs w:val="32"/>
        </w:rPr>
      </w:pPr>
    </w:p>
    <w:p w14:paraId="5075AC30">
      <w:pPr>
        <w:widowControl/>
        <w:spacing w:line="520" w:lineRule="exact"/>
        <w:jc w:val="left"/>
        <w:rPr>
          <w:rFonts w:ascii="仿宋_GB2312" w:hAnsi="宋体" w:eastAsia="仿宋_GB2312"/>
          <w:kern w:val="0"/>
          <w:sz w:val="32"/>
          <w:szCs w:val="32"/>
        </w:rPr>
      </w:pPr>
    </w:p>
    <w:p w14:paraId="64743F30">
      <w:pPr>
        <w:widowControl/>
        <w:spacing w:line="520" w:lineRule="exact"/>
        <w:jc w:val="left"/>
        <w:rPr>
          <w:rFonts w:ascii="仿宋_GB2312" w:hAnsi="宋体" w:eastAsia="仿宋_GB2312"/>
          <w:kern w:val="0"/>
          <w:sz w:val="32"/>
          <w:szCs w:val="32"/>
        </w:rPr>
      </w:pPr>
    </w:p>
    <w:p w14:paraId="6BF936D5">
      <w:pPr>
        <w:widowControl/>
        <w:spacing w:line="520" w:lineRule="exact"/>
        <w:jc w:val="left"/>
        <w:rPr>
          <w:rFonts w:ascii="仿宋_GB2312" w:hAnsi="宋体" w:eastAsia="仿宋_GB2312"/>
          <w:kern w:val="0"/>
          <w:sz w:val="32"/>
          <w:szCs w:val="32"/>
        </w:rPr>
      </w:pP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昌吉州财政局</w:t>
      </w:r>
    </w:p>
    <w:p w14:paraId="37113743">
      <w:pPr>
        <w:widowControl/>
        <w:spacing w:line="520" w:lineRule="exact"/>
        <w:jc w:val="left"/>
        <w:rPr>
          <w:rFonts w:ascii="仿宋_GB2312" w:hAnsi="宋体" w:eastAsia="仿宋_GB2312"/>
          <w:kern w:val="0"/>
          <w:sz w:val="32"/>
          <w:szCs w:val="32"/>
        </w:rPr>
      </w:pPr>
      <w:r>
        <w:rPr>
          <w:rFonts w:ascii="仿宋_GB2312" w:hAnsi="宋体" w:eastAsia="仿宋_GB2312" w:cs="仿宋_GB2312"/>
          <w:kern w:val="0"/>
          <w:sz w:val="32"/>
          <w:szCs w:val="32"/>
        </w:rPr>
        <w:t xml:space="preserve">                                2021</w:t>
      </w:r>
      <w:r>
        <w:rPr>
          <w:rFonts w:hint="eastAsia" w:ascii="仿宋_GB2312" w:hAnsi="宋体" w:eastAsia="仿宋_GB2312" w:cs="仿宋_GB2312"/>
          <w:kern w:val="0"/>
          <w:sz w:val="32"/>
          <w:szCs w:val="32"/>
        </w:rPr>
        <w:t>年</w:t>
      </w:r>
      <w:r>
        <w:rPr>
          <w:rFonts w:ascii="仿宋_GB2312" w:hAnsi="宋体" w:eastAsia="仿宋_GB2312" w:cs="仿宋_GB2312"/>
          <w:kern w:val="0"/>
          <w:sz w:val="32"/>
          <w:szCs w:val="32"/>
        </w:rPr>
        <w:t>2</w:t>
      </w:r>
      <w:r>
        <w:rPr>
          <w:rFonts w:hint="eastAsia" w:ascii="仿宋_GB2312" w:hAnsi="宋体" w:eastAsia="仿宋_GB2312" w:cs="仿宋_GB2312"/>
          <w:kern w:val="0"/>
          <w:sz w:val="32"/>
          <w:szCs w:val="32"/>
        </w:rPr>
        <w:t>月</w:t>
      </w:r>
      <w:r>
        <w:rPr>
          <w:rFonts w:ascii="仿宋_GB2312" w:hAnsi="宋体" w:eastAsia="仿宋_GB2312" w:cs="仿宋_GB2312"/>
          <w:kern w:val="0"/>
          <w:sz w:val="32"/>
          <w:szCs w:val="32"/>
        </w:rPr>
        <w:t>2</w:t>
      </w:r>
      <w:r>
        <w:rPr>
          <w:rFonts w:hint="eastAsia" w:ascii="仿宋_GB2312" w:hAnsi="宋体" w:eastAsia="仿宋_GB2312" w:cs="仿宋_GB2312"/>
          <w:kern w:val="0"/>
          <w:sz w:val="32"/>
          <w:szCs w:val="32"/>
        </w:rPr>
        <w:t>日</w:t>
      </w:r>
    </w:p>
    <w:p w14:paraId="13CA14F8"/>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060456-FDB0-485A-8230-324FA06C7E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AF95056-34DF-4A0D-BDD2-35D96D9B6683}"/>
  </w:font>
  <w:font w:name="仿宋_GB2312">
    <w:altName w:val="仿宋"/>
    <w:panose1 w:val="00000000000000000000"/>
    <w:charset w:val="86"/>
    <w:family w:val="modern"/>
    <w:pitch w:val="default"/>
    <w:sig w:usb0="00000000" w:usb1="00000000" w:usb2="00000010" w:usb3="00000000" w:csb0="00040000" w:csb1="00000000"/>
    <w:embedRegular r:id="rId3" w:fontKey="{6EF7C578-A58E-4B9F-A6D3-02E98F786361}"/>
  </w:font>
  <w:font w:name="仿宋">
    <w:panose1 w:val="02010609060101010101"/>
    <w:charset w:val="86"/>
    <w:family w:val="modern"/>
    <w:pitch w:val="default"/>
    <w:sig w:usb0="800002BF" w:usb1="38CF7CFA" w:usb2="00000016" w:usb3="00000000" w:csb0="00040001" w:csb1="00000000"/>
    <w:embedRegular r:id="rId4" w:fontKey="{04BA3CB2-FF6E-49FA-B0B3-EAEC1D9BE968}"/>
  </w:font>
  <w:font w:name="方正小标宋_GBK">
    <w:panose1 w:val="02000000000000000000"/>
    <w:charset w:val="86"/>
    <w:family w:val="script"/>
    <w:pitch w:val="default"/>
    <w:sig w:usb0="A00002BF" w:usb1="38CF7CFA" w:usb2="00082016" w:usb3="00000000" w:csb0="00040001" w:csb1="00000000"/>
    <w:embedRegular r:id="rId5" w:fontKey="{60A61DE4-80E6-4843-9DD3-B095733FA931}"/>
  </w:font>
  <w:font w:name="楷体_GB2312">
    <w:altName w:val="楷体"/>
    <w:panose1 w:val="00000000000000000000"/>
    <w:charset w:val="86"/>
    <w:family w:val="modern"/>
    <w:pitch w:val="default"/>
    <w:sig w:usb0="00000000" w:usb1="00000000" w:usb2="00000010" w:usb3="00000000" w:csb0="00040000" w:csb1="00000000"/>
    <w:embedRegular r:id="rId6" w:fontKey="{C2701F3E-3C08-4878-A46D-C1396BB0E121}"/>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7" w:fontKey="{35DF67A3-0E0F-43B5-8981-2843E932E8BD}"/>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BB79C">
    <w:pPr>
      <w:pStyle w:val="3"/>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7575"/>
    <w:rsid w:val="00002CBD"/>
    <w:rsid w:val="00004EE1"/>
    <w:rsid w:val="00013C66"/>
    <w:rsid w:val="000250AF"/>
    <w:rsid w:val="00031E76"/>
    <w:rsid w:val="00052CE6"/>
    <w:rsid w:val="00062302"/>
    <w:rsid w:val="00080A42"/>
    <w:rsid w:val="000C3A4A"/>
    <w:rsid w:val="000C6FBF"/>
    <w:rsid w:val="000D531A"/>
    <w:rsid w:val="000F3B60"/>
    <w:rsid w:val="000F5026"/>
    <w:rsid w:val="00107616"/>
    <w:rsid w:val="0011450F"/>
    <w:rsid w:val="0012513A"/>
    <w:rsid w:val="001367D9"/>
    <w:rsid w:val="00137D01"/>
    <w:rsid w:val="0016083A"/>
    <w:rsid w:val="001747C9"/>
    <w:rsid w:val="0017784F"/>
    <w:rsid w:val="001C0DCA"/>
    <w:rsid w:val="001E1D49"/>
    <w:rsid w:val="001E7980"/>
    <w:rsid w:val="00214DD5"/>
    <w:rsid w:val="00223EA5"/>
    <w:rsid w:val="00241711"/>
    <w:rsid w:val="002504E9"/>
    <w:rsid w:val="00261065"/>
    <w:rsid w:val="00264314"/>
    <w:rsid w:val="002769AC"/>
    <w:rsid w:val="002B42DC"/>
    <w:rsid w:val="002D6693"/>
    <w:rsid w:val="002E1F2C"/>
    <w:rsid w:val="002E5B85"/>
    <w:rsid w:val="002E7530"/>
    <w:rsid w:val="002F29B0"/>
    <w:rsid w:val="00321E8A"/>
    <w:rsid w:val="003279A7"/>
    <w:rsid w:val="0034796A"/>
    <w:rsid w:val="00364146"/>
    <w:rsid w:val="003679D2"/>
    <w:rsid w:val="00394C0B"/>
    <w:rsid w:val="003A542B"/>
    <w:rsid w:val="003C2175"/>
    <w:rsid w:val="003D11C0"/>
    <w:rsid w:val="003F089C"/>
    <w:rsid w:val="0043405C"/>
    <w:rsid w:val="00452A86"/>
    <w:rsid w:val="00463BBD"/>
    <w:rsid w:val="004A0DDC"/>
    <w:rsid w:val="004A1832"/>
    <w:rsid w:val="004A3503"/>
    <w:rsid w:val="004E1404"/>
    <w:rsid w:val="004F3E2D"/>
    <w:rsid w:val="004F4A46"/>
    <w:rsid w:val="00512C65"/>
    <w:rsid w:val="005320EE"/>
    <w:rsid w:val="005602EA"/>
    <w:rsid w:val="00561CFC"/>
    <w:rsid w:val="00567073"/>
    <w:rsid w:val="00573C50"/>
    <w:rsid w:val="0059125F"/>
    <w:rsid w:val="005E2E17"/>
    <w:rsid w:val="00605C23"/>
    <w:rsid w:val="00650763"/>
    <w:rsid w:val="00651B31"/>
    <w:rsid w:val="006833CB"/>
    <w:rsid w:val="00683F5F"/>
    <w:rsid w:val="006A3FC1"/>
    <w:rsid w:val="006E145A"/>
    <w:rsid w:val="006F2F46"/>
    <w:rsid w:val="00704A8D"/>
    <w:rsid w:val="007353D8"/>
    <w:rsid w:val="00760458"/>
    <w:rsid w:val="00785EBF"/>
    <w:rsid w:val="007A1F13"/>
    <w:rsid w:val="007B3A02"/>
    <w:rsid w:val="007D0FFB"/>
    <w:rsid w:val="007D1877"/>
    <w:rsid w:val="007D7119"/>
    <w:rsid w:val="007E5ACA"/>
    <w:rsid w:val="007F2CCC"/>
    <w:rsid w:val="00824CE4"/>
    <w:rsid w:val="008255BF"/>
    <w:rsid w:val="008363AC"/>
    <w:rsid w:val="00860860"/>
    <w:rsid w:val="0086402F"/>
    <w:rsid w:val="0087508A"/>
    <w:rsid w:val="008910BE"/>
    <w:rsid w:val="008A4B03"/>
    <w:rsid w:val="008E3BF7"/>
    <w:rsid w:val="008E4F9E"/>
    <w:rsid w:val="00932375"/>
    <w:rsid w:val="00944B81"/>
    <w:rsid w:val="00951A65"/>
    <w:rsid w:val="00977253"/>
    <w:rsid w:val="00983298"/>
    <w:rsid w:val="0099160C"/>
    <w:rsid w:val="00997CE4"/>
    <w:rsid w:val="009B654C"/>
    <w:rsid w:val="009B6FA3"/>
    <w:rsid w:val="009C1C02"/>
    <w:rsid w:val="009E64FB"/>
    <w:rsid w:val="00A01560"/>
    <w:rsid w:val="00A071C0"/>
    <w:rsid w:val="00A13D75"/>
    <w:rsid w:val="00A148D1"/>
    <w:rsid w:val="00A152B1"/>
    <w:rsid w:val="00A16695"/>
    <w:rsid w:val="00A30E63"/>
    <w:rsid w:val="00A4790C"/>
    <w:rsid w:val="00A52886"/>
    <w:rsid w:val="00A57575"/>
    <w:rsid w:val="00AA7C46"/>
    <w:rsid w:val="00AB1984"/>
    <w:rsid w:val="00AD2CFF"/>
    <w:rsid w:val="00AD2FDE"/>
    <w:rsid w:val="00B16DD9"/>
    <w:rsid w:val="00B3118D"/>
    <w:rsid w:val="00B51FBB"/>
    <w:rsid w:val="00B6243D"/>
    <w:rsid w:val="00B900C8"/>
    <w:rsid w:val="00B92071"/>
    <w:rsid w:val="00B94A73"/>
    <w:rsid w:val="00BD5F8C"/>
    <w:rsid w:val="00BE572A"/>
    <w:rsid w:val="00C20906"/>
    <w:rsid w:val="00C452B4"/>
    <w:rsid w:val="00C968E3"/>
    <w:rsid w:val="00CA2924"/>
    <w:rsid w:val="00CB2F8E"/>
    <w:rsid w:val="00CD18FE"/>
    <w:rsid w:val="00CE3FCA"/>
    <w:rsid w:val="00D14632"/>
    <w:rsid w:val="00D763FB"/>
    <w:rsid w:val="00D85033"/>
    <w:rsid w:val="00D96BDB"/>
    <w:rsid w:val="00DA2829"/>
    <w:rsid w:val="00DC39AE"/>
    <w:rsid w:val="00DC3FEE"/>
    <w:rsid w:val="00E0505C"/>
    <w:rsid w:val="00E213D7"/>
    <w:rsid w:val="00E331B4"/>
    <w:rsid w:val="00E3570D"/>
    <w:rsid w:val="00E51C21"/>
    <w:rsid w:val="00E603E7"/>
    <w:rsid w:val="00E92250"/>
    <w:rsid w:val="00EC314E"/>
    <w:rsid w:val="00EF5544"/>
    <w:rsid w:val="00F105A9"/>
    <w:rsid w:val="00F1497F"/>
    <w:rsid w:val="00F17404"/>
    <w:rsid w:val="00F31D70"/>
    <w:rsid w:val="00F60CC5"/>
    <w:rsid w:val="00F646DF"/>
    <w:rsid w:val="00F83D29"/>
    <w:rsid w:val="00FB70BC"/>
    <w:rsid w:val="00FC2A72"/>
    <w:rsid w:val="00FD6B72"/>
    <w:rsid w:val="00FE2C09"/>
    <w:rsid w:val="1F6F34B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ocked="1"/>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nhideWhenUsed="0" w:uiPriority="99" w:semiHidden="0"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ocked="1"/>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semiHidden/>
    <w:uiPriority w:val="99"/>
    <w:rPr>
      <w:rFonts w:ascii="Calibri" w:hAnsi="Calibri" w:cs="Calibri"/>
      <w:kern w:val="0"/>
      <w:sz w:val="18"/>
      <w:szCs w:val="18"/>
    </w:rPr>
  </w:style>
  <w:style w:type="paragraph" w:styleId="3">
    <w:name w:val="footer"/>
    <w:basedOn w:val="1"/>
    <w:link w:val="12"/>
    <w:uiPriority w:val="99"/>
    <w:pPr>
      <w:tabs>
        <w:tab w:val="center" w:pos="4153"/>
        <w:tab w:val="right" w:pos="8306"/>
      </w:tabs>
      <w:snapToGrid w:val="0"/>
      <w:jc w:val="left"/>
    </w:pPr>
    <w:rPr>
      <w:rFonts w:ascii="Calibri" w:hAnsi="Calibri" w:eastAsia="黑体" w:cs="Calibri"/>
      <w:kern w:val="0"/>
      <w:sz w:val="18"/>
      <w:szCs w:val="18"/>
    </w:rPr>
  </w:style>
  <w:style w:type="paragraph" w:styleId="4">
    <w:name w:val="header"/>
    <w:basedOn w:val="1"/>
    <w:link w:val="16"/>
    <w:uiPriority w:val="99"/>
    <w:pPr>
      <w:pBdr>
        <w:bottom w:val="single" w:color="auto" w:sz="6" w:space="1"/>
      </w:pBdr>
      <w:tabs>
        <w:tab w:val="center" w:pos="4153"/>
        <w:tab w:val="right" w:pos="8306"/>
      </w:tabs>
      <w:snapToGrid w:val="0"/>
      <w:jc w:val="center"/>
    </w:pPr>
    <w:rPr>
      <w:rFonts w:ascii="Calibri" w:hAnsi="Calibri" w:cs="Calibri"/>
      <w:kern w:val="0"/>
      <w:sz w:val="18"/>
      <w:szCs w:val="18"/>
    </w:rPr>
  </w:style>
  <w:style w:type="paragraph" w:styleId="5">
    <w:name w:val="Body Text Indent 3"/>
    <w:basedOn w:val="1"/>
    <w:link w:val="10"/>
    <w:uiPriority w:val="99"/>
    <w:pPr>
      <w:pBdr>
        <w:top w:val="single" w:color="auto" w:sz="12" w:space="1"/>
        <w:bottom w:val="single" w:color="auto" w:sz="12" w:space="1"/>
      </w:pBdr>
      <w:spacing w:line="600" w:lineRule="exact"/>
      <w:ind w:left="1280" w:hanging="1280" w:hangingChars="400"/>
    </w:pPr>
    <w:rPr>
      <w:rFonts w:ascii="Calibri" w:hAnsi="Calibri" w:eastAsia="仿宋_GB2312" w:cs="Calibri"/>
      <w:kern w:val="0"/>
      <w:sz w:val="24"/>
      <w:szCs w:val="24"/>
    </w:rPr>
  </w:style>
  <w:style w:type="paragraph" w:styleId="6">
    <w:name w:val="Normal (Web)"/>
    <w:basedOn w:val="1"/>
    <w:locked/>
    <w:uiPriority w:val="99"/>
    <w:pPr>
      <w:widowControl/>
      <w:spacing w:before="100" w:beforeAutospacing="1" w:after="100" w:afterAutospacing="1"/>
      <w:jc w:val="left"/>
    </w:pPr>
    <w:rPr>
      <w:rFonts w:ascii="宋体" w:hAnsi="宋体" w:cs="宋体"/>
      <w:kern w:val="0"/>
      <w:sz w:val="24"/>
      <w:szCs w:val="24"/>
    </w:rPr>
  </w:style>
  <w:style w:type="character" w:customStyle="1" w:styleId="9">
    <w:name w:val="Body Text Indent 3 Char"/>
    <w:qFormat/>
    <w:locked/>
    <w:uiPriority w:val="99"/>
    <w:rPr>
      <w:rFonts w:eastAsia="仿宋_GB2312"/>
      <w:sz w:val="24"/>
      <w:szCs w:val="24"/>
    </w:rPr>
  </w:style>
  <w:style w:type="character" w:customStyle="1" w:styleId="10">
    <w:name w:val="正文文本缩进 3 Char"/>
    <w:link w:val="5"/>
    <w:semiHidden/>
    <w:locked/>
    <w:uiPriority w:val="99"/>
    <w:rPr>
      <w:rFonts w:ascii="Times New Roman" w:hAnsi="Times New Roman" w:cs="Times New Roman"/>
      <w:sz w:val="16"/>
      <w:szCs w:val="16"/>
    </w:rPr>
  </w:style>
  <w:style w:type="character" w:customStyle="1" w:styleId="11">
    <w:name w:val="Footer Char"/>
    <w:locked/>
    <w:uiPriority w:val="99"/>
    <w:rPr>
      <w:rFonts w:eastAsia="黑体"/>
      <w:sz w:val="18"/>
      <w:szCs w:val="18"/>
    </w:rPr>
  </w:style>
  <w:style w:type="character" w:customStyle="1" w:styleId="12">
    <w:name w:val="页脚 Char"/>
    <w:link w:val="3"/>
    <w:semiHidden/>
    <w:locked/>
    <w:uiPriority w:val="99"/>
    <w:rPr>
      <w:rFonts w:ascii="Times New Roman" w:hAnsi="Times New Roman" w:cs="Times New Roman"/>
      <w:sz w:val="18"/>
      <w:szCs w:val="18"/>
    </w:rPr>
  </w:style>
  <w:style w:type="character" w:customStyle="1" w:styleId="13">
    <w:name w:val="Balloon Text Char"/>
    <w:semiHidden/>
    <w:qFormat/>
    <w:locked/>
    <w:uiPriority w:val="99"/>
    <w:rPr>
      <w:sz w:val="18"/>
      <w:szCs w:val="18"/>
    </w:rPr>
  </w:style>
  <w:style w:type="character" w:customStyle="1" w:styleId="14">
    <w:name w:val="批注框文本 Char"/>
    <w:link w:val="2"/>
    <w:semiHidden/>
    <w:locked/>
    <w:uiPriority w:val="99"/>
    <w:rPr>
      <w:rFonts w:ascii="Times New Roman" w:hAnsi="Times New Roman" w:cs="Times New Roman"/>
      <w:sz w:val="2"/>
      <w:szCs w:val="2"/>
    </w:rPr>
  </w:style>
  <w:style w:type="character" w:customStyle="1" w:styleId="15">
    <w:name w:val="Header Char"/>
    <w:qFormat/>
    <w:locked/>
    <w:uiPriority w:val="99"/>
    <w:rPr>
      <w:sz w:val="18"/>
      <w:szCs w:val="18"/>
    </w:rPr>
  </w:style>
  <w:style w:type="character" w:customStyle="1" w:styleId="16">
    <w:name w:val="页眉 Char"/>
    <w:link w:val="4"/>
    <w:semiHidden/>
    <w:locked/>
    <w:uiPriority w:val="99"/>
    <w:rPr>
      <w:rFonts w:ascii="Times New Roman" w:hAnsi="Times New Roman" w:cs="Times New Roman"/>
      <w:sz w:val="18"/>
      <w:szCs w:val="18"/>
    </w:rPr>
  </w:style>
  <w:style w:type="character" w:customStyle="1" w:styleId="17">
    <w:name w:val="页眉 Char1"/>
    <w:semiHidden/>
    <w:qFormat/>
    <w:uiPriority w:val="99"/>
    <w:rPr>
      <w:rFonts w:ascii="Times New Roman" w:hAnsi="Times New Roman" w:eastAsia="宋体" w:cs="Times New Roman"/>
      <w:sz w:val="18"/>
      <w:szCs w:val="18"/>
    </w:rPr>
  </w:style>
  <w:style w:type="character" w:customStyle="1" w:styleId="18">
    <w:name w:val="正文文本缩进 3 Char1"/>
    <w:semiHidden/>
    <w:uiPriority w:val="99"/>
    <w:rPr>
      <w:rFonts w:ascii="Times New Roman" w:hAnsi="Times New Roman" w:eastAsia="宋体" w:cs="Times New Roman"/>
      <w:sz w:val="16"/>
      <w:szCs w:val="16"/>
    </w:rPr>
  </w:style>
  <w:style w:type="character" w:customStyle="1" w:styleId="19">
    <w:name w:val="页脚 Char1"/>
    <w:semiHidden/>
    <w:uiPriority w:val="99"/>
    <w:rPr>
      <w:rFonts w:ascii="Times New Roman" w:hAnsi="Times New Roman" w:eastAsia="宋体" w:cs="Times New Roman"/>
      <w:sz w:val="18"/>
      <w:szCs w:val="18"/>
    </w:rPr>
  </w:style>
  <w:style w:type="character" w:customStyle="1" w:styleId="20">
    <w:name w:val="批注框文本 Char1"/>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34</Pages>
  <Words>3077</Words>
  <Characters>3445</Characters>
  <Lines>123</Lines>
  <Paragraphs>34</Paragraphs>
  <TotalTime>429</TotalTime>
  <ScaleCrop>false</ScaleCrop>
  <LinksUpToDate>false</LinksUpToDate>
  <CharactersWithSpaces>3712</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2021-04-06T11:20:00Z</dcterms:created>
  <dc:creator>闫超</dc:creator>
  <cp:lastModifiedBy>小麦啾</cp:lastModifiedBy>
  <cp:lastPrinted>2021-02-07T13:18:00Z</cp:lastPrinted>
  <dcterms:modified xsi:type="dcterms:W3CDTF">2026-04-01T09:23:18Z</dcterms:modified>
  <dc:title>附件2：</dc:title>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eyJoZGlkIjoiZGZmMjg3MDQ2MzExNDk0OWY5M2UwNzBmOWViMDBkMGMiLCJ1c2VySWQiOiIzMjQ5NjUzODcifQ==</vt:lpwstr>
  </property>
  <property fmtid="{D5CDD505-2E9C-101B-9397-08002B2CF9AE}" pid="3" name="KSOProductBuildVer">
    <vt:lpwstr>2052-12.1.0.25835</vt:lpwstr>
  </property>
  <property fmtid="{D5CDD505-2E9C-101B-9397-08002B2CF9AE}" pid="4" name="ICV">
    <vt:lpwstr>9D728ABC50594770BCE9F40A279872BD_12</vt:lpwstr>
  </property>
</Properties>
</file>