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劳模慰问奖励金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昌吉回族自治州总工会本级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昌吉回族自治州总工会本级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黄磊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2025财政预算下达文件要求，对项目实施背景进行分析，依据2013年州财政局报州党委《关于对州总工会要求解决自治州劳动模范和先进工作者每年春节慰问金和困难补助费的意见》：从2011年起，将自治州劳动模范（先进工作者）、开发建设新疆奖章获得者的春节慰问金和每年表彰的自治州“五一”劳动奖章获得者奖励金列入财政预算，做到重视劳模、关爱劳模、支持劳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（1）项目名称：劳模慰问金项目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为自治州劳动模范由州党委、政府命名并颁发证书、奖章。财政拨付专项资金75.6万元，计划全部用于756名劳动模范先进工作者的慰问，每人一次性奖励1000元。对州级劳动模范进行动态管理，对下落不明和死亡人员及时进行调整。慰问金全部以银行卡的形式发放到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实施主体：昌吉州总工会。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实施时间：本项目实施周期为2024年1月-2024年8月。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按照精神鼓励和物质奖励相结合的原则，对自治州劳动模范除授予荣誉称号并给予一定物质奖励。州党委、政府每年开展走访慰问活动，并对州级以上劳动模范发放慰问金，每年组织一定的自治州以上劳动模范疗休养和考察，慰问金发放和疗休养、考察方案由州党委、政府审定，州总工会组织实施。我单位严格按照《昌吉回族自治州劳模评选和管理办法》，规范劳动模范的评选、推荐和管理、服务工作。全州现有自治州劳动模范（先进工作者）、开发建设新疆奖章获得者共计756人，人均发放慰问金1000元，合计75.6万元，截止2024年8月20日已全部通过银行打卡方式发放到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①工会主要承担着参与、维护、建设、教育四大职能，其中维护职工合法权益是工会的基本职责。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②工会组织应该代表和组织职工参与本单位的民主决策，民主管理和民主监 督; 工会组织必须代表和维护职工合法权益;工会组织应该动员和组织职工参 加改革和建设，努力完成各项工作任务；工会组织应该教育职工不断提高思想 道德和职业道德、技术业务和科学文化素质，建设“四有”职工队伍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2024年劳模奖励金项目的实施主体为昌吉州总工会，该单位纳入2024年部门决算编制范围的有4个科室，分别是：办公室、组宣部、经审科、帮扶办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编制人数为17人，其中：行政人员编制7人、工勤1人、参公0人、事业编制9人。实有在职人数15人，其中：行政在职7人、工勤0人、参公0人、事业在职8人。离退休人员26人，其中：行政退休人员26人、事业退休0人。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本项目预算安排总额为75.6万元，资金来源为本级部门预算，其中：财政资金75.6万元，其他资金0.00万元，2024年实际收到预算资金75.6万元，预算资金到位率为100.00%。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截至2024年12月31日，本项目实际支付资金75.6万元，预算执行率100.00%。本项目资金主要用于支付756名州级劳模的慰问费，人均标准1000元，费用75.6万元。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总工会工会主要承担着参与、维护、建设、教育四大职能，其中维护职工合法权益是基本职能，2024年全州现有自治州劳动模范（先进工作者）、开发建设新疆奖章获得者共计756人，人均发放慰问金1000元，慰问金总额75.6万元，于8月一次性发放完成。在社会上长期营造争当劳模、尊重劳模的良好氛围，从而使劳模生活得到一定改善,提高生活质量和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“补助人数”指标，预期指标值为“=756人”；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“补助发放次数”指标，预期指标值为“=1次”；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“补助金发放时限”指标，预期指标值为“11月30人之前发放”；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“人均补助标准”指标，预期指标值为“=1000元”；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“补助资金数”指标，预期指标值为“=75.6万元”；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“补助劳模生活改善情况”指标，预期指标值为“得到改善”；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“长期营造争当劳模、尊重劳模的良好氛围”指标，预期指标值为“长期影响”；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“受益劳模满意度”指标，预期指标值为“≧95%”。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劳模慰问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此次我单位根据《财政支出绩效评价管理暂行办法》（财预〔2020〕10号）文件要求实施评价工作，本次评价对象为劳模慰问金项目，评价核心为项目资金、项目产出、项目效益。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谢荣新（评价小组组长）：主要负责项目策划和监督，全面负责项目绩效评价报告的最终质量，对评价人员出具的最终报告质量进行复核，确保评估结果的客观性；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黄磊（评价小组组员）：主要负责资料的收集，取证、数据统计分析；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17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2025年3月11日-3月17日，评价小组撰写绩效评价报告，按照新疆维吾尔自治区财政绩效管理信息系统绩效评价模块中统一格式和文本框架撰写绩效评价报告并提交审核。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该项目实际完成数量指标的补助人数756人，完成值100%，1次性发放完毕，完成值是100%，经济成本指标：人均补助标准是1000元/人，完成值是100%；通过该项目的实施，提升了劳模的社会地位、荣誉感和获得感。促进了党和政府及工会组织对劳模的关心和关怀，进一步弘扬了劳模精神、劳动精神和工匠精神。但在实施过程也存在一些不足：1.由于劳模身份的变化（去世、转移、违法），会导致个别劳模不再享受相应的待遇，因此，劳模的个人信息是动态变化的，需要及时更新各县市劳模的个人信息，做到动态管理。2.劳模的宣传力度不够，还需进一步加大宣传力度，要在社会上长期营造争当劳模、尊重劳模的良好氛围，做到重视劳模、关爱劳模、支持劳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20个，实现三级指标数量20个，总体完成率为100%。项目决策类指标共设置6个，满分指标6个，得分率100%；过程管理类指标共设置5个，满分指标5个，得分率100%；项目产出类指标共设置6个，满分指标6个，得分率100%；项目效益类指标共设置2个，满分指标2个，得分率100%；项目满意度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回族自治州劳模评选和管理办法》的要求；本项目立项符合《昌吉州总工会单位配置内设机构和人员编制规定》中职责范围中的“承担全国和自治区、自治州劳动模范、先进工作者、“五一”劳动奖状、奖章的评选、表彰、管理和先进事迹宣传工作”，属于我单位履职所需；根据《财政资金直接支付申请书》，本项目资金性质为“公共财政预算”功能分类为“2012902一般行政管理事务”经济分类为“30305生活补助”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回族自治州劳模评选和管理办法》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全州现有自治州劳动模范（先进工作者）、开发建设新疆奖章获得者共计756人，人均1000元，预计在2024年12月底一次性发放完成。为了在社会上长期营造争当劳模、尊重劳模的良好氛围，从而使劳模生活得到一定改善,提高生活质量和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②该项目实际工作内容为：财政预算资金全部用于发放2024年州级劳模慰问费。绩效目标与实际工作内容一致，两者具有相关性。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数量指标补助人数756人，完成值100%，1次性发放完毕，完成值是100%，经济成本指标：人均补助标准是1000元/人，完成值是100%；通过该项目的实施，提升了劳模的社会地位、荣誉感和获得感。促进了党和政府及工会组织对劳模的关心和关怀，进一步弘扬了劳模精神、劳动精神和工匠精神，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④该项目批复的预算金额为75.6万元，《项目支出绩效目标表》中预算金额为75.6万元，预算确定的项目资金与预算确定的项目投资额相匹配。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6个，定性指标3个，指标量化率为66.67%，量化率未达到70.00%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补助人数（人）等于756人”“发放补助次数(次)等于1次”，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的编制通过昌吉州财政局报州党委《关于对州总工会要求解决自治州劳动模范和先进工作者每年春节慰问金和困难补助费的意见》根据州级劳模实际人数发放标准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预算申请内容为发放自治州级756名劳模元旦春节慰问费，项目实际内容为发放自治州级756名劳模元旦春节慰问费，预算申请与《劳模慰问金项目实施方案》中涉及的项目内容匹配；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75.6万元，我单位在预算申请中严格按照项目实施内容及测算标准进行核算，其中：慰问费用75.6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昌吉州财政局报州党委《关于对州总工会要求解决自治州劳动模范和先进工作者每年春节慰问金和困难补助费的意见》为依据进行资金分配，预算资金分配依据充分。根据《昌吉州财政局2024年预算批复文件》，本项目实际到位资金75.6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75.6万元，其中：财政安排资金75.6万元，其他资金0.00万元，实际到位资金75.6万元，资金到位率=（实际到位资金/预算资金）×100.00%=（75.6/75.6）×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本项目实际支出资金75.6万元，预算执行率=（实际支出资金/实际到位资金）×100.00%=（75.6/75.6）×100.00%=100.00%；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总工会财务管理规定》《昌吉州总工会专项资金分配方案编制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总工会财务管理规定》《昌吉州总工会各类活动管理制度》《昌吉州总工会专项资金分配方案编制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自治州劳动模范和先进工作者管理制度》《昌吉州总工会财务管理制度》《昌吉州总工会专项资金分配方案编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劳模慰问金项目工作领导小组，由赛拜·胡玛尔任任组长，负责项目的组织与实施工作；组员包括：金磊，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“补助人数”指标：预期指标值为“=756人”，实际完成指标值为“=756人”，指标完成率为100.00%。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“发放补助次数”指标：预期指标值为“=1次”，实际完成指标值为“=1次”，指标完成率为100.00%。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“补助覆盖率”指标：预期指标值为“=100%”，实际完成指标值为“=100%”，指标完成率为100.00%。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“补助金发放时限”指标：预期指标值为“11月30前发放”，实际完成指标值为“11月30人发放”，指标完成率为100.00%。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“人均补助标准”指标：预期指标值为“=1000元”，实际完成指标值为“=1000元”，指标完成率为100.00%。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“补助资金数”指标：预期指标值为“=75.6万元”，实际完成指标值为“=75.6万元”，指标完成率为100.00%。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“补助劳模生活改善情况”指标：预期指标值为“得到改善”，实际完成指标值为“达到预期指标”，指标完成率为100.00%。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“长期营造争当劳模、尊重劳模的良好氛围”指标：预期指标值为“长期影响”，实际完成指标值为“达到预期指标”，指标完成率为100.00%。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“受益劳模满意度”指标：预期指标值为“≧95%”，实际完成指标值为“=100%”，指标完成率为105%。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本项目年初预算资金总额为75.6万元，全年预算数为75.6万元，全年执行数为75.6万元，预算执行率为100.00%。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综上所述本项目预算执行率与总体完成率之间的偏差为0.25%。主要偏差原因是：年初满意度指标设置目标为95%，实际调查结果不存在不满意的情况，满意度为100%。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1.劳模评选形式略显单一，劳模评选人数急需扩大。一方面要创新职工群众参与评选劳模的形式，另一方面要扩大符合条件的补助人数，以表彰奖励新形势下，各行各业不断涌现的工匠型、技术型人才，使劳模更好地发挥榜样、示范、引领作用。之前的劳模评选制度是2015年制定的，需要及时修改并制定新的劳模评选制度。之前的劳模管理制度也需要更新，制定出符合现在需求的新的管理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劳模的宣传力度不够，还需进一步加大宣传力度，要在社会上长期营造争当劳模、尊重劳模的良好氛围，做到重视劳模、关爱劳模、支持劳模。包括劳模本人及社会各界人士可以大力宣讲劳模故事，让更多的人了解劳模的先进事迹，以劳模故事树立社会榜样。通过组建劳模宣讲团深入基层、全媒体矩弘扬劳模事迹、实施暖心关爱服务等多项举措，在全社会掀起学习宣传弘扬劳模精神、劳动精神、工匠精神的浓厚氛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劳模信息数据库存建设滞后，数据质量不高，信息共享机制缺失，夸部门协作建设缺失，个部门信息系统互不联通，缺乏全国统一的劳模信息平台，劳模关系转移、调出、转移等手续办理效率低。劳模档案有出现断层、缺少资料的情况，年代已久的劳模个人信息缺少关键信息，只有劳模名字和工作单位，缺少身份证号码、手机号等重要信息。对于去世劳模的信息只进行了删除，没有留档，以至于无法找回去世劳模的档案信息，档案整理中出现了很多短板。</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今后要不断创新职工群众参与评选劳模的形式，扩大劳模的评选人数，多形式多渠道丰富昌吉州劳动模范的评选活动，让更多一线职工及创新型、技术型人才有更多的机会参与劳模评选活动中。同时要规范劳模评选流程，制定新的劳模评选制度，严格把关，建好数据库，按照要求进行劳模的评选工作，评选过程应当公开透明，接受社会监督，评选结果应当公示，确保无异议后再进行表彰奖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切实关爱劳模，改善劳模生活情况，继续通过劳模慰问金的奖励发放，补助劳模改善生活情况，同时体现政府对劳模的关心关爱，使劳模更好地发挥劳动模范榜样、示范引领作用，加大劳模事迹的宣传力度，营造争当劳模、尊重劳模的良好氛围。通过各种渠道，如媒体、文艺作品、展览等方式，宣传劳动模范的先进事迹和贡献，让更多的人了解和学习他们的精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3.构建统一高效的管理体系，制定动态管理办法，</w:t>
      </w:r>
      <w:r>
        <w:rPr>
          <w:rStyle w:val="Strong"/>
          <w:rFonts w:ascii="楷体" w:eastAsia="楷体" w:hAnsi="楷体" w:hint="eastAsia"/>
          <w:b w:val="0"/>
          <w:bCs w:val="0"/>
          <w:spacing w:val="-4"/>
          <w:sz w:val="32"/>
          <w:szCs w:val="32"/>
        </w:rPr>
        <w:t xml:space="preserve">健全</w:t>
      </w:r>
      <w:r>
        <w:rPr>
          <w:rStyle w:val="Strong"/>
          <w:rFonts w:ascii="楷体" w:eastAsia="楷体" w:hAnsi="楷体" w:hint="eastAsia"/>
          <w:b w:val="0"/>
          <w:bCs w:val="0"/>
          <w:spacing w:val="-4"/>
          <w:sz w:val="32"/>
          <w:szCs w:val="32"/>
        </w:rPr>
        <w:t xml:space="preserve">国联网的劳模信息数据库，实现信息实时关系和共享。促进社会主义精神文明建设，表彰劳动模范，有利于人们树立正确的价值观。通过劳模服务管理系统，可以有效地进行劳模信息的更新，有效的掌握劳模个人信息，有利于劳模的服务于管理。管理体系也有助于劳模档案的收集与整理，防止劳模档案的丢失、断层等现象，实现劳模档案的有效管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