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运转保障经费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昌吉回族自治州国土资源规划研究院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昌吉回族自治州国土资源规划研究院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吴永生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下达要求，对项目实施背景进行分析：受自治州人民政府的委托，承担土地利用、矿产资源总体规划和专项规划编制设计的研究工作；承担有关国土资源评价和调查工作；承担国家、自治区、自治州批准建设用地项目的土地权属勘界工作；承担矿产资源地质勘查项目的设计审核、质量监理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（1）项目名称：运转保障经费项目。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用于支付单位日常公用经费，分别有办公费、印刷费、水费、电费、邮电费、取暖费、物业管理费、差旅费、维修（护）费、租赁费、培训费、公务接待费、专用材料费、劳务费、委托业务费、工会经费、福利费、公务用车运行维护费、其他交通费用、其他商品和服务支出、办公设备购置、专用设备购置、信息网络及软件购置更新费、保障单位日常工作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实施主体：昌吉回族自治州国土资源规划研究院。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已全部完成，通过本项目的实施完成昌吉州土地勘测定界工作、土地报批工作、协助昌吉州各县市自然资源局做好技术服务工作。该项目实际完成房屋供暖面积2614.36平方米，公务保障用车数量5辆，专业设备检测验收合格率100%，车辆检测验收合格率100%，公务用车运行维护费支付16.05万元，办公费、差旅费、劳务费及委托业务费425.46万元。通过该项目的实施，提升了单位业务能力水平，促进了单位健康有序的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承担土地利用，矿产资源总体规划和专项规划编制设计的研究工作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承担有关国土资源评价和调查工作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承担国家、自治区、自治州批准建设用地项目的土地权属勘界工作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承担矿产资源地质勘查项目的设计审核、质量监理等工作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承办自治州人民政府和自治州国土资源院交办的其他事项。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昌吉回族自治州国土资源规划研究院无下属预算单位，下设7个处室，分别是：总工办、行政办公室、财务室、规划室、勘测一室、勘测二室、勘测三室。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本项目预算安排总额为444.41万元，其中：财政资金0万元，其他资金444.41万元，2024年实际收到预算资金444.41万元，预算资金到位率为100%。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441.51万元，预算执行率99.35%。结余资金额度为2.9万元。本项目资金主要用于支付办公费用35.02万元、印刷费用3.03万元、咨询费用23.19万元、水费0.79万元、电费3.15万元、邮电费8.64万元、取暖费7.06万元、物业管理费1.21万元、差旅费115.24万元、维修（护）费2.16万元、租赁费用11.66万元、培训费用0.56万元、公务接待费用0.00万元、专用材料费用5.00万元、劳务费用104.14万元、委托业务费80.96万元、福利费用2.19万元、公务用车运行维护费用16.05万元、其他交通费用11.43万元、办公设备购置费用9.22万元、专用设备购置费用0.00万元、无形资产购置费用0.81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1、通过市场调研和分析，主动探索客户新的需求，做好项目开发储备课题。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2、通过技术创新和设备更新，提高生产效率，降低生产成本，增加盈利能力优化生产，根据市场需求和生产能力，制定合理的生产计划，确保生产进度和交货时间。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3、合理计划、控制项目经费，对项目需求资金进行准确预算，对成本严格控制。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时完成承担的昌吉州各县市相关业务，除国土测绘业务外其他业务类型针对性或指向性较强，对项目数量不做强制性要求。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5、做好成果资料归档工作。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“房屋建筑物供暖面积”指标，预期指标值为“等于2614.36平方米”；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“公务保障用车数量”指标，预期指标值为“等于5辆”；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“专业设备检测维修验收合格率”指标，预期指标值为“等于100%”；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“车辆检测维修验收合格率”指标，预期指标值为“等于100%”；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“公务运车运行维护费”指标，预期指标值为“小于等于18万”；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“办公费、差旅费、委托业务费、劳务费等日常经费”指标，预期指标值为“小于等于426.41万”；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“保障单位业务能力持续提升”指标，预期指标值为“有效提升”；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关于印发&lt;自治区项目支出绩效目标设置指引&gt;的通知》（新财预〔2022〕42号）文件精神，我单位针对运转保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此次我单位根据《财政支出绩效评价管理暂行办法》（财预〔2020〕10号）文件要求实施评价工作，本次评价对象为运转保障经费项目，评价核心为项目资金、项目产出、项目效益。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王晓东（评价小组组长）：主要负责项目策划和监督，全面负责项目绩效评价报告的最终质量，对评价人员出具的最终报告质量进行复核，确保评估结果的客观性；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樊文凯（评价小组组员）：主要负责资料的收集，取证、数据统计分析；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机构运行保障经费项目的实施，完成了昌吉州土地勘测定界工作、土地报批工作、协助昌吉州各县市自然资源局做好技术服务工作，项目预期绩效目标及各项具体指标暂未全部达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99.23分，绩效评级为“优”。综合评价结论如下：本项目共设置三级指标数量19个，实现三级指标数量16个，总体完成率为99.38%。项目决策类指标共设置6个，满分指标6个，得分率100.0%；过程管理类指标共设置5个，满分指标4个，得分率99.58%；项目产出类指标共设置7个，满分指标5个，得分率97.7%；项目效益类指标共设置1个，满分指标1个，得分率100.0%；项目满意度类指标共设置0个，满分指标0个，得分率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18.92 29.31 30.00 99.23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99.58% 97.70% 100.0% 99.23%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昌吉回族自治州委员会机构编制委员会颁发的中：“《关于调整州国土资源规划研究院有关机构部编制事宜的通知》（昌州党编委〔2023〕34号）”中：本项目立项符合《关于自治州自然资源局所属事业单位机构编制调整有关事宜的通知》中：“昌吉回族自治州国土资源规划研究院主要职责任务”内容，符合行业发展规划和政策要求；本项目立项符合《昌吉回族自治州国土资源规划研究院单位配置内设机构和人员编制规定》中职责范围中的“受自治州人民政府的委托，承担土地利用、矿产资源总体规划和专项规划编制设计的研究工作；承担有关国土资源评价和调查工作；承担国家、自治区、自治州批准建设用地项目的土地权属勘界工作；承担矿产资源地质勘查项目的设计审核、质量监理等工作”，属于我单位履职所需；根据《财政资金直接支付申请书》，本项目资金性质为“公共财政预算”功能分类为“土地资源利用与保护”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本项目为非基础建设类项目，属于专项资金安排项目，不涉及事前绩效评估、可行性研究以及风险评估，由我单位严格按照《关于批复昌吉州本级2024年部门预算的通知》(昌州财预〔2024〕2号)文件要求实施项目。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①该项目已设置年度绩效目标，具体内容为“完成昌吉州土地勘测定界工作，土地报批工作，协助昌吉州各县市自然资源局做好技术服务工作”；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主要用于支付单位日常公用经费，分别有办公费、印刷费、咨询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信息网络及软件购置更新费、保障单位日常工作正常运转；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③该项目按照绩效目标完成数量指标、质量指标、时效指标、成本指标，有效保障了单位日常工作运转，年度绩效目标完成，预期产出效益和效果符合正常的业绩水平。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④该项目批复的预算金额为444.41万元，《项目支出绩效目标表》中预算金额为444.41万元，预算确定的项目资金与预算确定的项目投资额相匹配。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房屋建筑物供暖面积等于2614.36平方米”“公务保障用车数量等于5辆”，三级指标的年度指标值与年度绩效目标中任务数一致，已设置时效指标“项目完成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本项目预算编制按照国家财务规章制度规定和部门预算编制规定，结合单位收支情况及以前年度结余资金得出，即预算编制较科学且经过论证；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预算申请内容为运转保障经费项目，项目实际内容为完成昌吉州土地勘测定界工作、土地报批工作，协助昌吉州各县市自然资源局做好技术服务工作，预算申请与单位实际工作中涉及的内容匹配；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444.41万元，我单位在预算申请中严格按照项目实施内容及测算标准进行核算，其中：办公费用32.10万元、印刷费用3.00万元、咨询费用31.00万元、水费0.70万元、电费3.00万元、邮电费8.50万元、取暖费7.10万元、物业管理费1.20万元、差旅费112.30万元、维修（护）费7.00万元、租赁费用11.31万元、培训费用0.40万元、公务接待费用0.00万元、专用材料费用0.20万元、劳务费用82.20万元、委托业务费64.70万元、工会经费22.80万元、福利费用2.20万元、公务用车运行维护费用16.05万元、其他交通费用11.40万元、办公设备购置费用5.30万元、其他商品和服务支出0.10万元、专用设备购置费用3.10万元、信息网络及软件购置更新费用18.70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运转保障经费项目资金的请示》和《运转保障经费项目实施方案》，预算资金分配依据充分。根据《运转保障经费资金下达文件》显示，本项目实际到位资金441.51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444.41万元，其中：财政安排资金0.00万元，其他资金444.411万元，实际到位资金444.41万元，资金到位率=（实际到位资金/预算资金）×100.00%=（444.41/444.41）×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本项目实际支出资金441.51万元，预算执行率=（实际支出资金/实际到位资金）×100.00%=（441.51/444.41）×100.00%=99.35%；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项目未完成，总体完成率为98.62%；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得分=（实际完成率-60.00%）/（1-60.00%）×权重=98.38%×5.00=4.92分。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综上所述，本指标满分为5.00分，根据评分标准得4.92分，本项目资金分配较合理。扣分原因为：2024年项目减少，实际资金支出小于预算，项目未完成。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昌吉州国土资源规划研究院单位资金管理办法》《昌吉州国土资源规划研究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国土资源规划研究院资金管理办法》《昌吉州国土资源规划研究院收支业务管理制度》《昌吉州国土资源规划研究院政府采购业务管理制度》《昌吉州国土资源规划研究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国土资源规划研究院资金管理办法》《昌吉州国土资源规划研究院收支业务管理制度》《昌吉州国土资源规划研究院政府采购业务管理制度》《昌吉州国土资源规划研究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运转保障经费项目工作领导小组，由吴永生任组长，负责项目的组织工作；平世越任副组长，负责项目的实施工作；组员包括：孙芳芳，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项目产出类指标由4个二级指标和7个三级指标构成，权重分30.00分，实际得分29.31分。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“房屋建筑物供暖面积”指标：预期指标值为“等于2614.36平方米”，实际完成指标值为“等于2614.36平方米”，指标完成率为100.00%。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“公务保障用车数量”指标：预期指标值为“等于5辆”，实际完成指标值为“等于5辆”，指标完成率为100.00%。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“专业设备检测维修验收合格率”指标：预期指标值为“等于100%”，实际完成指标值为“等于100%”，指标完成率为100.00%。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综上所述，本指标满分为4.50分，根据评分标准得4.50分。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“车辆检测维修验收合格率”指标：预期指标值为“等于100%”，实际完成指标值为“等于100%”，指标完成率为100%。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综上所述，本指标满分为4.50分，根据评分标准得4.50分。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“项目完成时限”指标：预期指标值为“2024年12月15日”，实际完成指标值为“2024年12月15日”，指标完成率为100.00%。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务运车运行维护费”指标：预期指标值为“小于等于18万”，实际完成指标值为“等于16.05万”，指标完成率为89.17%。扣分原因分析：公务运车运行维护费预算过大，实际业务量小于预期，导致实际经费支出小于预算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综上所述，本指标满分为2.50分，根据评分标准得1.82分。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差旅费、委托业务费、劳务费等日常经费”指标：预期指标值为“小于等于426.41万”，实际完成指标值为“等于425.46万”，指标完成率为99.78%。扣分原因分析：办公费等经费预算过大，实际业务量小于预期，导致实际经费支出小于预算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综上所述，本指标满分为2.50分，根据评分标准得2.49分。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“保障单位业务能力持续提升”指标：预期指标值为“有效提升”，实际完成指标值为“达到预期指标”，指标完成率为100.00%。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本项目年初预算资金总额为3127.73万元，全年预算数为444.41万元，全年执行数为441.51万元，预算执行率为99.35%。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本项目共设置三级指标数量19个，满分指标数量16个，扣分指标数量3个，经分析计算所有三级指标完成率得出，本项目总体完成率为99.38%。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综上所述本项目预算执行率与总体完成率之间的偏差为0.03%。主要偏差原因是：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执行率=（实际支出资金/实际到位资金）×100.00%=（441.51/444.41）×100.00%=99.35%；项目未完成，总体完成率为99.38%，扣分原因分析：预算过高，脱离实际业务需求，导致执行困难，单位内部项目预算分配失衡，部分资金不足，部分又过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（2）“公务运车运行维护费”指标完成率为89.17%。扣分原因分析：公务运车运行维护费预算过大，实际业务量小于预期，导致实际经费支出小于预算值。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（3）“办公费、差旅费、委托业务费、劳务费等日常经费”指标完成率为99.78%。扣分原因分析：办公费等经费预算过大，实际业务量小于预期，导致实际经费支出小于预算值。</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对该资金的使用和管理高度重视、精心组织，制定详细分配方案，合理安排资金；坚持应保尽保、应退尽退、精准纳保原则，不断完善工作机制，以公开促公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（3）健全项目管理制度。办公室建立健全了预算管理规章制度，各部门严格按预算编制和要求做好当年预算编制工作，在预算绩效管理工作中，做到合理安排各项资金。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1.绩效预算管理制度不完善，绩效理念有待进一步强化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方面，由于管理人员的重视程度不够高，在制定单位预算管理制度时过于笼统，可行性和规范性不强;另一方面，则表现在管理制度的制定细节上。由于对单位实际情况的考虑不足，在单位项目立项具体化和细化上处理不到位，使得资金分配不准确;单位基础编制预算依然是“增量预算”，而非“零基础预算”，造成结余现象，影响到预算的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2.绩效监督机制得不到落实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督机制不够全面、监督力度不足都会影响到预算的执行质量。部分单位缺少预算执行监督方案的设计和创新经验，在监督方法、监督机制的建设上不够合理，使得现行的监督机制难以实现对预算执行全过程的有效监督;在监督组织体系建立有缺陷、监督人员权责不够明确、监督检查较随意等，都容易造成预算执行力薄弱、执行效果差的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（一）提高单位工作人员对预算执行的重视程度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员工作积极性不高、预算水平低、其他部门对预算的了解程度不够是造成预算执行重视程度不高的主要原因，针对这些问题，可以从以下方面入手。其一，对单位预算管理人员进行相关专业知识的培训和继续教育，增强其对先进预算工具和预算技术的掌握程度，加深其对预算工作重要性的了解，提高其预算水平。其二，以讲座或会议的方式进行宣传引导，改变相关人员对预算执行所持的落后观念，提高其对预算执行的重视程度。其三，设置一定的激励机制，对预算编制质量好、预算执行效果好的部门及有关员工，提供一定的奖励;对于由态度问题导致的预算执行效果差的员工则进行一定的警告和处罚;对于一些虽有热情但工作效率不尽理想的员工，则可以根据实际情况，为其提供一定的方法学习和指导的机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（二）加强预算执行工作的刚性约束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细化预算工作。根据预算报告和项目实际情况以及单位员工的分配情况，依据不同部门、不同岗位、不同环节，对预算工作进行详细的划分，并通过考核体制和责任机制，加强各个岗位员工的责任感，提高预算执行的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2、加强预算管理。细化分工后，还要合理规划项目进度，在项目进行到一定阶段后，再公布下个阶段的预算方案和执行安排，避免资金用途被随意改变、资金超支甚至是资金被挪用。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