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昌吉回族自治州社会保险中心2024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ABDA64E">
      <w:r>
        <w:br w:type="page"/>
      </w:r>
    </w:p>
    <w:p w14:paraId="57031764">
      <w:pPr>
        <w:spacing w:line="640" w:lineRule="exact"/>
        <w:jc w:val="center"/>
        <w:outlineLvl w:val="1"/>
      </w:pPr>
      <w:r>
        <w:rPr>
          <w:rFonts w:ascii="黑体" w:hAnsi="黑体" w:eastAsia="黑体"/>
          <w:sz w:val="32"/>
        </w:rPr>
        <w:t>第一部分 单位概况</w:t>
      </w:r>
    </w:p>
    <w:p w14:paraId="374C35E7">
      <w:pPr>
        <w:spacing w:line="640" w:lineRule="exact"/>
        <w:ind w:firstLine="640"/>
        <w:jc w:val="both"/>
        <w:outlineLvl w:val="2"/>
      </w:pPr>
      <w:r>
        <w:rPr>
          <w:rFonts w:ascii="黑体" w:hAnsi="黑体" w:eastAsia="黑体"/>
          <w:sz w:val="32"/>
        </w:rPr>
        <w:t>一、主要职能</w:t>
      </w:r>
    </w:p>
    <w:p w14:paraId="67F7ABD5">
      <w:pPr>
        <w:spacing w:line="580" w:lineRule="exact"/>
        <w:ind w:firstLine="640"/>
        <w:jc w:val="both"/>
      </w:pPr>
      <w:r>
        <w:rPr>
          <w:rFonts w:ascii="仿宋_GB2312" w:hAnsi="仿宋_GB2312" w:eastAsia="仿宋_GB2312"/>
          <w:sz w:val="32"/>
        </w:rPr>
        <w:t>贯彻执行国家及区州社会保险</w:t>
      </w:r>
      <w:r>
        <w:rPr>
          <w:rFonts w:hint="eastAsia" w:ascii="仿宋_GB2312" w:hAnsi="仿宋_GB2312" w:eastAsia="仿宋_GB2312"/>
          <w:sz w:val="32"/>
          <w:lang w:eastAsia="zh-CN"/>
        </w:rPr>
        <w:t>法律法规</w:t>
      </w:r>
      <w:r>
        <w:rPr>
          <w:rFonts w:ascii="仿宋_GB2312" w:hAnsi="仿宋_GB2312" w:eastAsia="仿宋_GB2312"/>
          <w:sz w:val="32"/>
        </w:rPr>
        <w:t>和政策，拟定全州基金管理办法和经办服务规程并组织实施，研究提出完善社会保险政策的意见；负责区、州统筹的社会保险基金的管理和运营，指导县市级统筹的社会保险基金的经办管理；负责全州社保信息系统的运行管理和网络安全工作；承办州直范围内社会保险登记、个人权益记录、社会保险费用征收及待遇审核和支付等经办服务工作；提供社会保险咨询、档案查询和社会化管理等公共服务。</w:t>
      </w:r>
    </w:p>
    <w:p w14:paraId="231D7613">
      <w:pPr>
        <w:spacing w:line="640" w:lineRule="exact"/>
        <w:ind w:firstLine="640"/>
        <w:jc w:val="both"/>
        <w:outlineLvl w:val="2"/>
      </w:pPr>
      <w:r>
        <w:rPr>
          <w:rFonts w:ascii="黑体" w:hAnsi="黑体" w:eastAsia="黑体"/>
          <w:sz w:val="32"/>
        </w:rPr>
        <w:t>二、机构设置及人员情况</w:t>
      </w:r>
    </w:p>
    <w:p w14:paraId="7FCCBE23">
      <w:pPr>
        <w:spacing w:line="580" w:lineRule="exact"/>
        <w:ind w:firstLine="640"/>
        <w:jc w:val="both"/>
      </w:pPr>
      <w:r>
        <w:rPr>
          <w:rFonts w:ascii="仿宋_GB2312" w:hAnsi="仿宋_GB2312" w:eastAsia="仿宋_GB2312"/>
          <w:sz w:val="32"/>
        </w:rPr>
        <w:t>昌吉回族自治州社会保险中心2024年度，实有人数94人，其中：在职人员53人，减少6人；离休人员0人，增加0人；退休人员41人,增加6人。</w:t>
      </w:r>
    </w:p>
    <w:p w14:paraId="4BDDC823">
      <w:pPr>
        <w:spacing w:line="580" w:lineRule="exact"/>
        <w:ind w:firstLine="640"/>
        <w:jc w:val="both"/>
      </w:pPr>
      <w:r>
        <w:rPr>
          <w:rFonts w:ascii="仿宋_GB2312" w:hAnsi="仿宋_GB2312" w:eastAsia="仿宋_GB2312"/>
          <w:sz w:val="32"/>
        </w:rPr>
        <w:t>昌吉回族自治州社会保险中心无下属预算单位，下设11个科室，分别是：办公室(组织人事科)、行风建设和宣教科、综合业务科（社会化管理科）、社会保险登记和关系转移科、养老待遇审核科、工伤失业待遇审核科、业务复核科、基金管理科、数据管理科、稽核风控科、档案管理科。</w:t>
      </w:r>
    </w:p>
    <w:p w14:paraId="7278E8B2">
      <w:r>
        <w:br w:type="page"/>
      </w:r>
    </w:p>
    <w:p w14:paraId="31166437">
      <w:pPr>
        <w:spacing w:line="240" w:lineRule="auto"/>
        <w:jc w:val="center"/>
        <w:outlineLvl w:val="1"/>
      </w:pPr>
      <w:r>
        <w:rPr>
          <w:rFonts w:ascii="黑体" w:hAnsi="黑体" w:eastAsia="黑体"/>
          <w:sz w:val="32"/>
        </w:rPr>
        <w:t>第二部分 部门决算情况说明</w:t>
      </w:r>
    </w:p>
    <w:p w14:paraId="451AFE41">
      <w:pPr>
        <w:spacing w:line="640" w:lineRule="exact"/>
        <w:ind w:firstLine="640"/>
        <w:jc w:val="both"/>
        <w:outlineLvl w:val="2"/>
      </w:pPr>
      <w:r>
        <w:rPr>
          <w:rFonts w:ascii="黑体" w:hAnsi="黑体" w:eastAsia="黑体"/>
          <w:sz w:val="32"/>
        </w:rPr>
        <w:t>一、收入支出决算总体情况说明</w:t>
      </w:r>
    </w:p>
    <w:p w14:paraId="5116EF19">
      <w:pPr>
        <w:spacing w:line="580" w:lineRule="exact"/>
        <w:ind w:firstLine="640"/>
        <w:jc w:val="both"/>
      </w:pPr>
      <w:r>
        <w:rPr>
          <w:rFonts w:ascii="仿宋_GB2312" w:hAnsi="仿宋_GB2312" w:eastAsia="仿宋_GB2312"/>
          <w:b/>
          <w:sz w:val="32"/>
        </w:rPr>
        <w:t>2024年度收入总计1,836.74万元，</w:t>
      </w:r>
      <w:r>
        <w:rPr>
          <w:rFonts w:ascii="仿宋_GB2312" w:hAnsi="仿宋_GB2312" w:eastAsia="仿宋_GB2312"/>
          <w:b w:val="0"/>
          <w:sz w:val="32"/>
        </w:rPr>
        <w:t>其中：本年收入合计1,836.74万元，使用非财政拨款结余（含专用结余）0.00万元，年初结转和结余0.00万元。</w:t>
      </w:r>
    </w:p>
    <w:p w14:paraId="061AF968">
      <w:pPr>
        <w:spacing w:line="580" w:lineRule="exact"/>
        <w:ind w:firstLine="640"/>
        <w:jc w:val="both"/>
      </w:pPr>
      <w:r>
        <w:rPr>
          <w:rFonts w:ascii="仿宋_GB2312" w:hAnsi="仿宋_GB2312" w:eastAsia="仿宋_GB2312"/>
          <w:b/>
          <w:sz w:val="32"/>
        </w:rPr>
        <w:t>2024年度支出总计1,836.74万元，</w:t>
      </w:r>
      <w:r>
        <w:rPr>
          <w:rFonts w:ascii="仿宋_GB2312" w:hAnsi="仿宋_GB2312" w:eastAsia="仿宋_GB2312"/>
          <w:b w:val="0"/>
          <w:sz w:val="32"/>
        </w:rPr>
        <w:t>其中：本年支出合计</w:t>
      </w:r>
      <w:r>
        <w:rPr>
          <w:rFonts w:ascii="仿宋_GB2312" w:hAnsi="仿宋_GB2312" w:eastAsia="仿宋_GB2312"/>
          <w:b w:val="0"/>
          <w:spacing w:val="-17"/>
          <w:sz w:val="32"/>
        </w:rPr>
        <w:t>1,813.31万元，结余分配0.00万元，年末结转和结余23.43万元。</w:t>
      </w:r>
    </w:p>
    <w:p w14:paraId="468848D6">
      <w:pPr>
        <w:spacing w:line="580" w:lineRule="exact"/>
        <w:ind w:firstLine="640"/>
        <w:jc w:val="both"/>
      </w:pPr>
      <w:r>
        <w:rPr>
          <w:rFonts w:ascii="仿宋_GB2312" w:hAnsi="仿宋_GB2312" w:eastAsia="仿宋_GB2312"/>
          <w:b w:val="0"/>
          <w:sz w:val="32"/>
        </w:rPr>
        <w:t>收入支出总体与上年相比，减少30.34万元，下降1.62%，主要原因是：本年减少福建援疆资金（机构运行经费）；本年减少2023年为民办实事工作经费、</w:t>
      </w:r>
      <w:r>
        <w:rPr>
          <w:rFonts w:hint="eastAsia" w:ascii="仿宋_GB2312" w:hAnsi="仿宋_GB2312" w:eastAsia="仿宋_GB2312"/>
          <w:b w:val="0"/>
          <w:sz w:val="32"/>
          <w:lang w:eastAsia="zh-CN"/>
        </w:rPr>
        <w:t>社会保险公共服务平台</w:t>
      </w:r>
      <w:r>
        <w:rPr>
          <w:rFonts w:ascii="仿宋_GB2312" w:hAnsi="仿宋_GB2312" w:eastAsia="仿宋_GB2312"/>
          <w:b w:val="0"/>
          <w:sz w:val="32"/>
        </w:rPr>
        <w:t>领取待遇资格确认工作经费、关于提前下达2023年自治区财政社保经办机构业务补助经费的通知、社会保险档案管理工作经费等项目经费。</w:t>
      </w:r>
    </w:p>
    <w:p w14:paraId="76C7975E">
      <w:pPr>
        <w:spacing w:line="640" w:lineRule="exact"/>
        <w:ind w:firstLine="640"/>
        <w:jc w:val="both"/>
        <w:outlineLvl w:val="2"/>
      </w:pPr>
      <w:r>
        <w:rPr>
          <w:rFonts w:ascii="黑体" w:hAnsi="黑体" w:eastAsia="黑体"/>
          <w:sz w:val="32"/>
        </w:rPr>
        <w:t>二、收入决算情况说明</w:t>
      </w:r>
    </w:p>
    <w:p w14:paraId="3395F077">
      <w:pPr>
        <w:spacing w:line="580" w:lineRule="exact"/>
        <w:ind w:firstLine="640"/>
        <w:jc w:val="both"/>
      </w:pPr>
      <w:r>
        <w:rPr>
          <w:rFonts w:ascii="仿宋_GB2312" w:hAnsi="仿宋_GB2312" w:eastAsia="仿宋_GB2312"/>
          <w:b/>
          <w:sz w:val="32"/>
        </w:rPr>
        <w:t>本年收入1,836.74万元，</w:t>
      </w:r>
      <w:r>
        <w:rPr>
          <w:rFonts w:ascii="仿宋_GB2312" w:hAnsi="仿宋_GB2312" w:eastAsia="仿宋_GB2312"/>
          <w:b w:val="0"/>
          <w:sz w:val="32"/>
        </w:rPr>
        <w:t>其中：财政拨款收入1,762.85万元，占95.98%；上级补助收入0.00万元，占0.00%；事业收入0.00万元，占0.00%；经营收入0.00万元，占0.00%；附属单位上缴收入0.00万元，占0.00%；其他收入73.89万元，占4.02%。</w:t>
      </w:r>
    </w:p>
    <w:p w14:paraId="53D5EE1D">
      <w:pPr>
        <w:spacing w:line="640" w:lineRule="exact"/>
        <w:ind w:firstLine="640"/>
        <w:jc w:val="both"/>
        <w:outlineLvl w:val="2"/>
      </w:pPr>
      <w:r>
        <w:rPr>
          <w:rFonts w:ascii="黑体" w:hAnsi="黑体" w:eastAsia="黑体"/>
          <w:sz w:val="32"/>
        </w:rPr>
        <w:t>三、支出决算情况说明</w:t>
      </w:r>
    </w:p>
    <w:p w14:paraId="2C49E511">
      <w:pPr>
        <w:spacing w:line="580" w:lineRule="exact"/>
        <w:ind w:firstLine="640"/>
        <w:jc w:val="both"/>
      </w:pPr>
      <w:r>
        <w:rPr>
          <w:rFonts w:ascii="仿宋_GB2312" w:hAnsi="仿宋_GB2312" w:eastAsia="仿宋_GB2312"/>
          <w:b/>
          <w:sz w:val="32"/>
        </w:rPr>
        <w:t>本年支出1,813.31万元，</w:t>
      </w:r>
      <w:r>
        <w:rPr>
          <w:rFonts w:ascii="仿宋_GB2312" w:hAnsi="仿宋_GB2312" w:eastAsia="仿宋_GB2312"/>
          <w:b w:val="0"/>
          <w:sz w:val="32"/>
        </w:rPr>
        <w:t>其中：基本支出1,315.27万元，占72.53%；项目支出498.04万元，占27.47%；上缴上级支出0.00万元，占0.00%；经营支出0.00万元，占0.00%；对附属单位补助支出0.00万元，占0.00%。</w:t>
      </w:r>
    </w:p>
    <w:p w14:paraId="458CB176">
      <w:pPr>
        <w:spacing w:line="640" w:lineRule="exact"/>
        <w:ind w:firstLine="640"/>
        <w:jc w:val="both"/>
        <w:outlineLvl w:val="2"/>
      </w:pPr>
      <w:r>
        <w:rPr>
          <w:rFonts w:ascii="黑体" w:hAnsi="黑体" w:eastAsia="黑体"/>
          <w:sz w:val="32"/>
        </w:rPr>
        <w:t>四、财政拨款收入支出决算总体情况说明</w:t>
      </w:r>
    </w:p>
    <w:p w14:paraId="44F79F31">
      <w:pPr>
        <w:spacing w:line="580" w:lineRule="exact"/>
        <w:ind w:firstLine="640"/>
        <w:jc w:val="both"/>
      </w:pPr>
      <w:r>
        <w:rPr>
          <w:rFonts w:ascii="仿宋_GB2312" w:hAnsi="仿宋_GB2312" w:eastAsia="仿宋_GB2312"/>
          <w:b/>
          <w:sz w:val="32"/>
        </w:rPr>
        <w:t>2024年度财政拨款收入总计1,762.85万元，</w:t>
      </w:r>
      <w:r>
        <w:rPr>
          <w:rFonts w:ascii="仿宋_GB2312" w:hAnsi="仿宋_GB2312" w:eastAsia="仿宋_GB2312"/>
          <w:b w:val="0"/>
          <w:sz w:val="32"/>
        </w:rPr>
        <w:t>其中：年初财政拨款结转和结余0.00万元，本年财政拨款收入1,762.85万元。</w:t>
      </w:r>
      <w:r>
        <w:rPr>
          <w:rFonts w:ascii="仿宋_GB2312" w:hAnsi="仿宋_GB2312" w:eastAsia="仿宋_GB2312"/>
          <w:b/>
          <w:sz w:val="32"/>
        </w:rPr>
        <w:t>财政拨款支出总计1,762.85万元，</w:t>
      </w:r>
      <w:r>
        <w:rPr>
          <w:rFonts w:ascii="仿宋_GB2312" w:hAnsi="仿宋_GB2312" w:eastAsia="仿宋_GB2312"/>
          <w:b w:val="0"/>
          <w:sz w:val="32"/>
        </w:rPr>
        <w:t>其中：年末财政拨款结转和结余0.00万元，本年财政拨款支出1,762.85万元。</w:t>
      </w:r>
    </w:p>
    <w:p w14:paraId="441F2A43">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增加35.59万元，增长2.06%，主要原因是：本年在职人员工资调增，社保、公积金基数调增，人员经费增加。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年初预算数1,623.00万元，决算数1,762.85万元，预决算差异率8.62%，主要原因是：年中追加人员工资、社保、公积金基数调增部分资金，年中追加信息化替代设备经费，导致预决算存在差异。</w:t>
      </w:r>
    </w:p>
    <w:p w14:paraId="0F835047">
      <w:pPr>
        <w:spacing w:line="640" w:lineRule="exact"/>
        <w:ind w:firstLine="640"/>
        <w:jc w:val="both"/>
        <w:outlineLvl w:val="2"/>
      </w:pPr>
      <w:r>
        <w:rPr>
          <w:rFonts w:ascii="黑体" w:hAnsi="黑体" w:eastAsia="黑体"/>
          <w:sz w:val="32"/>
        </w:rPr>
        <w:t>五、一般公共预算财政拨款支出决算情况说明</w:t>
      </w:r>
    </w:p>
    <w:p w14:paraId="2D36F402">
      <w:pPr>
        <w:spacing w:line="640" w:lineRule="exact"/>
        <w:ind w:firstLine="640"/>
        <w:jc w:val="both"/>
        <w:outlineLvl w:val="3"/>
      </w:pPr>
      <w:r>
        <w:rPr>
          <w:rFonts w:ascii="楷体_GB2312" w:hAnsi="楷体_GB2312" w:eastAsia="楷体_GB2312"/>
          <w:b/>
          <w:sz w:val="32"/>
        </w:rPr>
        <w:t>（一）一般公共预算财政拨款支出决算总体情况</w:t>
      </w:r>
    </w:p>
    <w:p w14:paraId="439A22D3">
      <w:pPr>
        <w:spacing w:line="580" w:lineRule="exact"/>
        <w:ind w:firstLine="640"/>
        <w:jc w:val="both"/>
      </w:pPr>
      <w:r>
        <w:rPr>
          <w:rFonts w:ascii="仿宋_GB2312" w:hAnsi="仿宋_GB2312" w:eastAsia="仿宋_GB2312"/>
          <w:b/>
          <w:sz w:val="32"/>
        </w:rPr>
        <w:t>2024年度一般公共预算财政拨款支出1,762.85万元，</w:t>
      </w:r>
      <w:r>
        <w:rPr>
          <w:rFonts w:ascii="仿宋_GB2312" w:hAnsi="仿宋_GB2312" w:eastAsia="仿宋_GB2312"/>
          <w:b w:val="0"/>
          <w:sz w:val="32"/>
        </w:rPr>
        <w:t>占本年支出合计的97.22%。</w:t>
      </w:r>
      <w:r>
        <w:rPr>
          <w:rFonts w:ascii="仿宋_GB2312" w:hAnsi="仿宋_GB2312" w:eastAsia="仿宋_GB2312"/>
          <w:b/>
          <w:sz w:val="32"/>
        </w:rPr>
        <w:t>与上年相比，</w:t>
      </w:r>
      <w:r>
        <w:rPr>
          <w:rFonts w:ascii="仿宋_GB2312" w:hAnsi="仿宋_GB2312" w:eastAsia="仿宋_GB2312"/>
          <w:b w:val="0"/>
          <w:sz w:val="32"/>
        </w:rPr>
        <w:t>增加35.59万元，增长2.06%，主要原因是：本年在职人员工资调增，社保、公积金基数调增，人员经费增加。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年初预算数1,623.00万元，决算数1,762.85万元，预决算差异率8.62%，主要原因是：年中追加人员工资、社保、公积金基数调增部分资金，年中追加信息化替代设备经费，导致预决算存在差异。</w:t>
      </w:r>
    </w:p>
    <w:p w14:paraId="4E5BFF96">
      <w:pPr>
        <w:spacing w:line="640" w:lineRule="exact"/>
        <w:ind w:firstLine="640"/>
        <w:jc w:val="both"/>
        <w:outlineLvl w:val="3"/>
      </w:pPr>
      <w:r>
        <w:rPr>
          <w:rFonts w:ascii="楷体_GB2312" w:hAnsi="楷体_GB2312" w:eastAsia="楷体_GB2312"/>
          <w:b/>
          <w:sz w:val="32"/>
        </w:rPr>
        <w:t>（二）一般公共预算财政拨款支出决算结构情况</w:t>
      </w:r>
    </w:p>
    <w:p w14:paraId="2202C8B4">
      <w:pPr>
        <w:spacing w:line="580" w:lineRule="exact"/>
        <w:ind w:firstLine="640"/>
        <w:jc w:val="both"/>
      </w:pPr>
      <w:r>
        <w:rPr>
          <w:rFonts w:ascii="仿宋_GB2312" w:hAnsi="仿宋_GB2312" w:eastAsia="仿宋_GB2312"/>
          <w:b w:val="0"/>
          <w:sz w:val="32"/>
        </w:rPr>
        <w:t>1.一般公共服务支出(类)2.79万元,占0.16%。</w:t>
      </w:r>
    </w:p>
    <w:p w14:paraId="77C8F9F7">
      <w:pPr>
        <w:spacing w:line="580" w:lineRule="exact"/>
        <w:ind w:firstLine="640"/>
        <w:jc w:val="both"/>
      </w:pPr>
      <w:r>
        <w:rPr>
          <w:rFonts w:ascii="仿宋_GB2312" w:hAnsi="仿宋_GB2312" w:eastAsia="仿宋_GB2312"/>
          <w:b w:val="0"/>
          <w:sz w:val="32"/>
        </w:rPr>
        <w:t>2.社会保障和就业支出(类)1,620.58万元,占91.93%。</w:t>
      </w:r>
    </w:p>
    <w:p w14:paraId="5C72CDAC">
      <w:pPr>
        <w:spacing w:line="580" w:lineRule="exact"/>
        <w:ind w:firstLine="640"/>
        <w:jc w:val="both"/>
      </w:pPr>
      <w:r>
        <w:rPr>
          <w:rFonts w:ascii="仿宋_GB2312" w:hAnsi="仿宋_GB2312" w:eastAsia="仿宋_GB2312"/>
          <w:b w:val="0"/>
          <w:sz w:val="32"/>
        </w:rPr>
        <w:t>3.卫生健康支出(类)54.58万元,占3.10%。</w:t>
      </w:r>
    </w:p>
    <w:p w14:paraId="20DA43B0">
      <w:pPr>
        <w:spacing w:line="580" w:lineRule="exact"/>
        <w:ind w:firstLine="640"/>
        <w:jc w:val="both"/>
      </w:pPr>
      <w:r>
        <w:rPr>
          <w:rFonts w:ascii="仿宋_GB2312" w:hAnsi="仿宋_GB2312" w:eastAsia="仿宋_GB2312"/>
          <w:b w:val="0"/>
          <w:sz w:val="32"/>
        </w:rPr>
        <w:t>4.住房保障支出(类)81.27万元,占4.61%。</w:t>
      </w:r>
    </w:p>
    <w:p w14:paraId="3EA28742">
      <w:pPr>
        <w:spacing w:line="580" w:lineRule="exact"/>
        <w:ind w:firstLine="640"/>
        <w:jc w:val="both"/>
      </w:pPr>
      <w:r>
        <w:rPr>
          <w:rFonts w:ascii="仿宋_GB2312" w:hAnsi="仿宋_GB2312" w:eastAsia="仿宋_GB2312"/>
          <w:b w:val="0"/>
          <w:sz w:val="32"/>
        </w:rPr>
        <w:t>5.其他支出(类)3.64万元,占0.21%。</w:t>
      </w:r>
    </w:p>
    <w:p w14:paraId="25FD8210">
      <w:pPr>
        <w:spacing w:line="640" w:lineRule="exact"/>
        <w:ind w:firstLine="640"/>
        <w:jc w:val="both"/>
        <w:outlineLvl w:val="3"/>
      </w:pPr>
      <w:r>
        <w:rPr>
          <w:rFonts w:ascii="楷体_GB2312" w:hAnsi="楷体_GB2312" w:eastAsia="楷体_GB2312"/>
          <w:b/>
          <w:sz w:val="32"/>
        </w:rPr>
        <w:t>（三）一般公共预算财政拨款支出决算具体情况</w:t>
      </w:r>
    </w:p>
    <w:p w14:paraId="0D1830D4">
      <w:pPr>
        <w:spacing w:line="580" w:lineRule="exact"/>
        <w:ind w:firstLine="640"/>
        <w:jc w:val="both"/>
      </w:pPr>
      <w:r>
        <w:rPr>
          <w:rFonts w:ascii="仿宋_GB2312" w:hAnsi="仿宋_GB2312" w:eastAsia="仿宋_GB2312"/>
          <w:b w:val="0"/>
          <w:sz w:val="32"/>
        </w:rPr>
        <w:t>1.一般公共服务支出(类)财政事务(款)信息化建设(项):支出决算数为2.79万元，比上年决算增加2.79万元，增长100.00%,主要原因是：本年度增加信息化替代设备经费。</w:t>
      </w:r>
    </w:p>
    <w:p w14:paraId="284F73E5">
      <w:pPr>
        <w:spacing w:line="580" w:lineRule="exact"/>
        <w:ind w:firstLine="640"/>
        <w:jc w:val="both"/>
      </w:pPr>
      <w:r>
        <w:rPr>
          <w:rFonts w:ascii="仿宋_GB2312" w:hAnsi="仿宋_GB2312" w:eastAsia="仿宋_GB2312"/>
          <w:b w:val="0"/>
          <w:sz w:val="32"/>
        </w:rPr>
        <w:t>2.一般公共服务支出(类)统战事务(款)宗教事务(项):支出决算数为0.00万元，比上年决算减少1.26万元，下降100.00%,主要原因是：本年未安排驻寺人员生活补贴。</w:t>
      </w:r>
    </w:p>
    <w:p w14:paraId="5A5B34AA">
      <w:pPr>
        <w:spacing w:line="580" w:lineRule="exact"/>
        <w:ind w:firstLine="640"/>
        <w:jc w:val="both"/>
      </w:pPr>
      <w:r>
        <w:rPr>
          <w:rFonts w:ascii="仿宋_GB2312" w:hAnsi="仿宋_GB2312" w:eastAsia="仿宋_GB2312"/>
          <w:b w:val="0"/>
          <w:sz w:val="32"/>
        </w:rPr>
        <w:t>3.社会保障和就业支出(类)人力资源和社会保障管理事务(款)行政运行(项):支出决算数为885.84万元，比上年决算增加29.81万元，增长3.48%,主要原因是：本年在职人员工资调增，导致相关人员经费较上年有所增加。</w:t>
      </w:r>
    </w:p>
    <w:p w14:paraId="4E764314">
      <w:pPr>
        <w:spacing w:line="580" w:lineRule="exact"/>
        <w:ind w:firstLine="640"/>
        <w:jc w:val="both"/>
      </w:pPr>
      <w:r>
        <w:rPr>
          <w:rFonts w:ascii="仿宋_GB2312" w:hAnsi="仿宋_GB2312" w:eastAsia="仿宋_GB2312"/>
          <w:b w:val="0"/>
          <w:sz w:val="32"/>
        </w:rPr>
        <w:t>4.社会保障和就业支出(类)人力资源和社会保障管理事务(款)信息化建设(项):支出决算数为83.06万元，比上年决算减少2.80万元，下降3.26%,主要原因是：本年度“金保工程”系统运行电力保障、网络线路租用等费用项目中社保专网线路减少，该项目资金减少。</w:t>
      </w:r>
    </w:p>
    <w:p w14:paraId="762A8767">
      <w:pPr>
        <w:spacing w:line="580" w:lineRule="exact"/>
        <w:ind w:firstLine="640"/>
        <w:jc w:val="both"/>
      </w:pPr>
      <w:r>
        <w:rPr>
          <w:rFonts w:ascii="仿宋_GB2312" w:hAnsi="仿宋_GB2312" w:eastAsia="仿宋_GB2312"/>
          <w:b w:val="0"/>
          <w:sz w:val="32"/>
        </w:rPr>
        <w:t>5.社会保障和就业支出(类)人力资源和社会保障管理事务(款)社会保险经办机构(项):支出决算数为151.21万元，比上年决算减少71.26万元，下降32.03%,主要原因是：本年度减少2023年为民办实事工作经费、</w:t>
      </w:r>
      <w:r>
        <w:rPr>
          <w:rFonts w:hint="eastAsia" w:ascii="仿宋_GB2312" w:hAnsi="仿宋_GB2312" w:eastAsia="仿宋_GB2312"/>
          <w:b w:val="0"/>
          <w:sz w:val="32"/>
          <w:lang w:eastAsia="zh-CN"/>
        </w:rPr>
        <w:t>社会保险公共服务平台</w:t>
      </w:r>
      <w:r>
        <w:rPr>
          <w:rFonts w:ascii="仿宋_GB2312" w:hAnsi="仿宋_GB2312" w:eastAsia="仿宋_GB2312"/>
          <w:b w:val="0"/>
          <w:sz w:val="32"/>
        </w:rPr>
        <w:t>领取待遇资格确认工作经费、关于提前下达2023年自治区财政社保经办机构业务补助经费的通知、社会保险档案管理工作经费等项目经费。</w:t>
      </w:r>
    </w:p>
    <w:p w14:paraId="1ABCC1F2">
      <w:pPr>
        <w:spacing w:line="580" w:lineRule="exact"/>
        <w:ind w:firstLine="640"/>
        <w:jc w:val="both"/>
      </w:pPr>
      <w:r>
        <w:rPr>
          <w:rFonts w:ascii="仿宋_GB2312" w:hAnsi="仿宋_GB2312" w:eastAsia="仿宋_GB2312"/>
          <w:b w:val="0"/>
          <w:sz w:val="32"/>
        </w:rPr>
        <w:t>6.社会保障和就业支出(类)行政事业单位养老支出(款)行政单位离退休(项):支出决算数为22.95万元，比上年决算减少28.34万元，下降55.25%,主要原因是：本年未补发退休人员基础绩效，导致退休费较上年减少。</w:t>
      </w:r>
    </w:p>
    <w:p w14:paraId="7C153CE0">
      <w:pPr>
        <w:spacing w:line="580" w:lineRule="exact"/>
        <w:ind w:firstLine="640"/>
        <w:jc w:val="both"/>
      </w:pPr>
      <w:r>
        <w:rPr>
          <w:rFonts w:ascii="仿宋_GB2312" w:hAnsi="仿宋_GB2312" w:eastAsia="仿宋_GB2312"/>
          <w:b w:val="0"/>
          <w:sz w:val="32"/>
        </w:rPr>
        <w:t>7.社会保障和就业支出(类)行政事业单位养老支出(款)机关事业单位基本养老保险缴费支出(项):支出决算数为101.91万元，比上年决算增加2.02万元，增长2.02%,主要原因是：本年在职人员工资基数调增，养老缴费基数上涨，相应支出增加。</w:t>
      </w:r>
    </w:p>
    <w:p w14:paraId="54A3FA12">
      <w:pPr>
        <w:spacing w:line="580" w:lineRule="exact"/>
        <w:ind w:firstLine="640"/>
        <w:jc w:val="both"/>
      </w:pPr>
      <w:r>
        <w:rPr>
          <w:rFonts w:ascii="仿宋_GB2312" w:hAnsi="仿宋_GB2312" w:eastAsia="仿宋_GB2312"/>
          <w:b w:val="0"/>
          <w:sz w:val="32"/>
        </w:rPr>
        <w:t>8.社会保障和就业支出(类)行政事业单位养老支出(款)机关事业单位职业年金缴费支出(项):支出决算数为105.97万元，比上年决算增加48.92万元，增长85.75%,主要原因是：本年新增退休人员，职业年金缴费支出增加。</w:t>
      </w:r>
    </w:p>
    <w:p w14:paraId="30C7C58F">
      <w:pPr>
        <w:spacing w:line="580" w:lineRule="exact"/>
        <w:ind w:firstLine="640"/>
        <w:jc w:val="both"/>
      </w:pPr>
      <w:r>
        <w:rPr>
          <w:rFonts w:ascii="仿宋_GB2312" w:hAnsi="仿宋_GB2312" w:eastAsia="仿宋_GB2312"/>
          <w:b w:val="0"/>
          <w:sz w:val="32"/>
        </w:rPr>
        <w:t>9.社会保障和就业支出(类)企业改革补助(款)其他企业改革发展补助(项):支出决算数为80.69万元，比上年决算增加57.57万元，增长249.01%,主要原因是：本年增加州宾馆退休人员独生子女费、采暖费。</w:t>
      </w:r>
    </w:p>
    <w:p w14:paraId="681B47E2">
      <w:pPr>
        <w:spacing w:line="580" w:lineRule="exact"/>
        <w:ind w:firstLine="640"/>
        <w:jc w:val="both"/>
      </w:pPr>
      <w:r>
        <w:rPr>
          <w:rFonts w:ascii="仿宋_GB2312" w:hAnsi="仿宋_GB2312" w:eastAsia="仿宋_GB2312"/>
          <w:b w:val="0"/>
          <w:sz w:val="32"/>
        </w:rPr>
        <w:t>10.社会保障和就业支出(类)其他生活救助(款)其他城市生活救助(项):支出决算数为188.97万元，比上年决算减少11.00万元，下降5.50%,主要原因是：95年以前企业退休人员、州直破产企业退休职工死亡，人员减少，相关人员补助减少。</w:t>
      </w:r>
    </w:p>
    <w:p w14:paraId="5BEE0DE3">
      <w:pPr>
        <w:spacing w:line="580" w:lineRule="exact"/>
        <w:ind w:firstLine="640"/>
        <w:jc w:val="both"/>
      </w:pPr>
      <w:r>
        <w:rPr>
          <w:rFonts w:ascii="仿宋_GB2312" w:hAnsi="仿宋_GB2312" w:eastAsia="仿宋_GB2312"/>
          <w:b w:val="0"/>
          <w:sz w:val="32"/>
        </w:rPr>
        <w:t>11.卫生健康支出(类)行政事业单位医疗(款)行政单位医疗(项):支出决算数为50.95万元，比上年决算增加21.71万元，增长74.25%,主要原因是：本年在职人员工资基数调增，医疗缴费基数上涨，相应支出增加。</w:t>
      </w:r>
    </w:p>
    <w:p w14:paraId="13BE0921">
      <w:pPr>
        <w:spacing w:line="580" w:lineRule="exact"/>
        <w:ind w:firstLine="640"/>
        <w:jc w:val="both"/>
      </w:pPr>
      <w:r>
        <w:rPr>
          <w:rFonts w:ascii="仿宋_GB2312" w:hAnsi="仿宋_GB2312" w:eastAsia="仿宋_GB2312"/>
          <w:b w:val="0"/>
          <w:sz w:val="32"/>
        </w:rPr>
        <w:t>12.卫生健康支出(类)行政事业单位医疗(款)公务员医疗补助(项):支出决算数为3.18万元，比上年决算增加3.18万元，增长100.00%,主要原因是：本年功能科目调整，公务员医疗补助上年度在行政单位医疗科目列支，本年单独列支，导致经费较上年增加。</w:t>
      </w:r>
    </w:p>
    <w:p w14:paraId="5BC2D36C">
      <w:pPr>
        <w:spacing w:line="580" w:lineRule="exact"/>
        <w:ind w:firstLine="640"/>
        <w:jc w:val="both"/>
      </w:pPr>
      <w:r>
        <w:rPr>
          <w:rFonts w:ascii="仿宋_GB2312" w:hAnsi="仿宋_GB2312" w:eastAsia="仿宋_GB2312"/>
          <w:b w:val="0"/>
          <w:sz w:val="32"/>
        </w:rPr>
        <w:t>13.卫生健康支出(类)行政事业单位医疗(款)其他行政事业单位医疗支出(项):支出决算数为0.44万元，比上年决算减少0.08万元，下降15.38%,主要原因是：本年在职人员减少，其他行政事业单位医疗支出较上年减少。</w:t>
      </w:r>
    </w:p>
    <w:p w14:paraId="5CF99E0B">
      <w:pPr>
        <w:spacing w:line="580" w:lineRule="exact"/>
        <w:ind w:firstLine="640"/>
        <w:jc w:val="both"/>
      </w:pPr>
      <w:r>
        <w:rPr>
          <w:rFonts w:ascii="仿宋_GB2312" w:hAnsi="仿宋_GB2312" w:eastAsia="仿宋_GB2312"/>
          <w:b w:val="0"/>
          <w:sz w:val="32"/>
        </w:rPr>
        <w:t>14.住房保障支出(类)住房改革支出(款)住房公积金(项):支出决算数为81.27万元，比上年决算增加2.43万元，增长3.08%,主要原因是：本年在职人员工资基数调增，公积金缴费基数上涨，相应支出增加。</w:t>
      </w:r>
    </w:p>
    <w:p w14:paraId="6C5BE121">
      <w:pPr>
        <w:spacing w:line="580" w:lineRule="exact"/>
        <w:ind w:firstLine="640"/>
        <w:jc w:val="both"/>
      </w:pPr>
      <w:r>
        <w:rPr>
          <w:rFonts w:ascii="仿宋_GB2312" w:hAnsi="仿宋_GB2312" w:eastAsia="仿宋_GB2312"/>
          <w:b w:val="0"/>
          <w:sz w:val="32"/>
        </w:rPr>
        <w:t>15.其他支出(类)其他支出(款)其他支出(项):支出决算数为3.64万元，比上年决算减少18.07万元，下降83.23%,主要原因是：本年</w:t>
      </w:r>
      <w:r>
        <w:rPr>
          <w:rFonts w:hint="eastAsia" w:ascii="仿宋_GB2312" w:hAnsi="仿宋_GB2312" w:eastAsia="仿宋_GB2312"/>
          <w:b w:val="0"/>
          <w:sz w:val="32"/>
          <w:lang w:eastAsia="zh-CN"/>
        </w:rPr>
        <w:t>为民办实事</w:t>
      </w:r>
      <w:r>
        <w:rPr>
          <w:rFonts w:ascii="仿宋_GB2312" w:hAnsi="仿宋_GB2312" w:eastAsia="仿宋_GB2312"/>
          <w:b w:val="0"/>
          <w:sz w:val="32"/>
        </w:rPr>
        <w:t>人员减少，为民办实事经费较上年减少。</w:t>
      </w:r>
    </w:p>
    <w:p w14:paraId="2D061BAC">
      <w:pPr>
        <w:spacing w:line="640" w:lineRule="exact"/>
        <w:ind w:firstLine="640"/>
        <w:jc w:val="both"/>
        <w:outlineLvl w:val="2"/>
      </w:pPr>
      <w:r>
        <w:rPr>
          <w:rFonts w:ascii="黑体" w:hAnsi="黑体" w:eastAsia="黑体"/>
          <w:sz w:val="32"/>
        </w:rPr>
        <w:t>六、一般公共预算财政拨款基本支出决算情况说明</w:t>
      </w:r>
    </w:p>
    <w:p w14:paraId="1C025A85">
      <w:pPr>
        <w:spacing w:line="580" w:lineRule="exact"/>
        <w:ind w:firstLine="640"/>
        <w:jc w:val="both"/>
      </w:pPr>
      <w:r>
        <w:rPr>
          <w:rFonts w:ascii="仿宋_GB2312" w:hAnsi="仿宋_GB2312" w:eastAsia="仿宋_GB2312"/>
          <w:b w:val="0"/>
          <w:sz w:val="32"/>
        </w:rPr>
        <w:t>2024年度一般公共预算财政拨款基本支出1,315.27万元，其中：</w:t>
      </w:r>
      <w:r>
        <w:rPr>
          <w:rFonts w:ascii="仿宋_GB2312" w:hAnsi="仿宋_GB2312" w:eastAsia="仿宋_GB2312"/>
          <w:b/>
          <w:sz w:val="32"/>
        </w:rPr>
        <w:t>人员经费1,220.14万元，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生活补助、奖励金、其他对个人和家庭的补助。</w:t>
      </w:r>
    </w:p>
    <w:p w14:paraId="20FDA4E1">
      <w:pPr>
        <w:spacing w:line="580" w:lineRule="exact"/>
        <w:ind w:firstLine="640"/>
        <w:jc w:val="both"/>
      </w:pPr>
      <w:r>
        <w:rPr>
          <w:rFonts w:ascii="仿宋_GB2312" w:hAnsi="仿宋_GB2312" w:eastAsia="仿宋_GB2312"/>
          <w:b/>
          <w:sz w:val="32"/>
        </w:rPr>
        <w:t>公用经费95.13万元，</w:t>
      </w:r>
      <w:r>
        <w:rPr>
          <w:rFonts w:ascii="仿宋_GB2312" w:hAnsi="仿宋_GB2312" w:eastAsia="仿宋_GB2312"/>
          <w:b w:val="0"/>
          <w:sz w:val="32"/>
        </w:rPr>
        <w:t>包括：办公费、水费、邮电费、差旅费、维修（护）费、公务接待费、劳务费、工会经费、福利费、公务用车运行维护费、其他交通费用、其他商品和服务支出。</w:t>
      </w:r>
    </w:p>
    <w:p w14:paraId="02D03943">
      <w:pPr>
        <w:spacing w:line="640" w:lineRule="exact"/>
        <w:ind w:firstLine="640"/>
        <w:jc w:val="both"/>
        <w:outlineLvl w:val="2"/>
      </w:pPr>
      <w:r>
        <w:rPr>
          <w:rFonts w:ascii="黑体" w:hAnsi="黑体" w:eastAsia="黑体"/>
          <w:sz w:val="32"/>
        </w:rPr>
        <w:t>七、政府性基金预算财政拨款收入支出决算情况说明</w:t>
      </w:r>
    </w:p>
    <w:p w14:paraId="613FCFEF">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A682F8C">
      <w:pPr>
        <w:spacing w:line="640" w:lineRule="exact"/>
        <w:ind w:firstLine="640"/>
        <w:jc w:val="both"/>
        <w:outlineLvl w:val="2"/>
      </w:pPr>
      <w:r>
        <w:rPr>
          <w:rFonts w:ascii="黑体" w:hAnsi="黑体" w:eastAsia="黑体"/>
          <w:sz w:val="32"/>
        </w:rPr>
        <w:t>八、国有资本经营预算财政拨款收入支出决算情况说明</w:t>
      </w:r>
    </w:p>
    <w:p w14:paraId="42BA575E">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8C955C0">
      <w:pPr>
        <w:spacing w:line="640" w:lineRule="exact"/>
        <w:ind w:firstLine="640"/>
        <w:jc w:val="both"/>
        <w:outlineLvl w:val="2"/>
      </w:pPr>
      <w:r>
        <w:rPr>
          <w:rFonts w:ascii="黑体" w:hAnsi="黑体" w:eastAsia="黑体"/>
          <w:sz w:val="32"/>
        </w:rPr>
        <w:t>九、财政拨款“三公”经费支出决算情况说明</w:t>
      </w:r>
    </w:p>
    <w:p w14:paraId="706D3FDA">
      <w:pPr>
        <w:spacing w:line="580" w:lineRule="exact"/>
        <w:ind w:firstLine="640"/>
        <w:jc w:val="both"/>
      </w:pPr>
      <w:r>
        <w:rPr>
          <w:rFonts w:ascii="仿宋_GB2312" w:hAnsi="仿宋_GB2312" w:eastAsia="仿宋_GB2312"/>
          <w:b/>
          <w:sz w:val="32"/>
        </w:rPr>
        <w:t>2024年度财政拨款“三公”经费支出10.91万元，</w:t>
      </w:r>
      <w:r>
        <w:rPr>
          <w:rFonts w:ascii="仿宋_GB2312" w:hAnsi="仿宋_GB2312" w:eastAsia="仿宋_GB2312"/>
          <w:b w:val="0"/>
          <w:sz w:val="32"/>
        </w:rPr>
        <w:t>比上年增加3.39万元，增长45.08%，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10.49万元，占96.15%，比上年增加3.50万元，增长50.07%，主要原因是：本年因业务需求，用车次数增加，燃油费增加，导致公务用车运行维护费较上年增加。公务接待费支出0.42万元，占3.85%，比上年减少0.11万元，下降20.75%，主要原因是：严格落实中央八项规定精神，厉行节约，减少公务接待费。</w:t>
      </w:r>
    </w:p>
    <w:p w14:paraId="27170909">
      <w:pPr>
        <w:spacing w:line="580" w:lineRule="exact"/>
        <w:ind w:firstLine="640"/>
        <w:jc w:val="both"/>
      </w:pPr>
      <w:r>
        <w:rPr>
          <w:rFonts w:ascii="仿宋_GB2312" w:hAnsi="仿宋_GB2312" w:eastAsia="仿宋_GB2312"/>
          <w:b/>
          <w:sz w:val="32"/>
        </w:rPr>
        <w:t>具体情况如下：</w:t>
      </w:r>
    </w:p>
    <w:p w14:paraId="6F6D9E73">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E7B43EB">
      <w:pPr>
        <w:spacing w:line="580" w:lineRule="exact"/>
        <w:ind w:firstLine="640"/>
        <w:jc w:val="both"/>
      </w:pPr>
      <w:r>
        <w:rPr>
          <w:rFonts w:ascii="仿宋_GB2312" w:hAnsi="仿宋_GB2312" w:eastAsia="仿宋_GB2312"/>
          <w:b w:val="0"/>
          <w:sz w:val="32"/>
        </w:rPr>
        <w:t>公务用车购置及运行维护费10.49万元，其中：公务用车购置费0.00万元，公务用车运行维护费10.49万元。公务用车运行维护费开支内容包括车辆加油费、维修费、保险费、审车费、过路费等。公务用车购置数0辆，公务用车保有量2辆。国有资产占用情况中固定资产车辆2辆，与公务用车保有量差异原因是：本单位固定资产车辆与公务用车保有量一致无差异。</w:t>
      </w:r>
    </w:p>
    <w:p w14:paraId="17C4DE3D">
      <w:pPr>
        <w:spacing w:line="580" w:lineRule="exact"/>
        <w:ind w:firstLine="640"/>
        <w:jc w:val="both"/>
      </w:pPr>
      <w:r>
        <w:rPr>
          <w:rFonts w:ascii="仿宋_GB2312" w:hAnsi="仿宋_GB2312" w:eastAsia="仿宋_GB2312"/>
          <w:b w:val="0"/>
          <w:sz w:val="32"/>
        </w:rPr>
        <w:t>公务接待费0.42万元，开支内容包括因兵地通办，接待石河子社保中心人员签订协议，产生的就餐费。单位全年安排的国内公务接待4批次，35人次。</w:t>
      </w:r>
    </w:p>
    <w:p w14:paraId="50809749">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10.91万元，决算数10.91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10.49万元，决算数10.49万元，预决算差异率0.00%，主要原因是：严格按照预算执行，预决算无差异。公务接待费全年预算数0.42万元，决算数0.42万元，预决算差异率0.00%，主要原因是：严格按照预算执行，预决算无差异。</w:t>
      </w:r>
    </w:p>
    <w:p w14:paraId="12E35B40">
      <w:pPr>
        <w:spacing w:line="640" w:lineRule="exact"/>
        <w:ind w:firstLine="640"/>
        <w:jc w:val="both"/>
        <w:outlineLvl w:val="2"/>
      </w:pPr>
      <w:r>
        <w:rPr>
          <w:rFonts w:ascii="黑体" w:hAnsi="黑体" w:eastAsia="黑体"/>
          <w:sz w:val="32"/>
        </w:rPr>
        <w:t>十、其他重要事项的情况说明</w:t>
      </w:r>
    </w:p>
    <w:p w14:paraId="655B3C6E">
      <w:pPr>
        <w:spacing w:line="640" w:lineRule="exact"/>
        <w:ind w:firstLine="640"/>
        <w:jc w:val="both"/>
        <w:outlineLvl w:val="3"/>
      </w:pPr>
      <w:r>
        <w:rPr>
          <w:rFonts w:ascii="楷体_GB2312" w:hAnsi="楷体_GB2312" w:eastAsia="楷体_GB2312"/>
          <w:b/>
          <w:sz w:val="32"/>
        </w:rPr>
        <w:t>（一）机关运行经费及公用经费支出情况</w:t>
      </w:r>
    </w:p>
    <w:p w14:paraId="24B2B6DB">
      <w:pPr>
        <w:spacing w:line="580" w:lineRule="exact"/>
        <w:ind w:firstLine="640"/>
        <w:jc w:val="both"/>
      </w:pPr>
      <w:r>
        <w:rPr>
          <w:rFonts w:ascii="仿宋_GB2312" w:hAnsi="仿宋_GB2312" w:eastAsia="仿宋_GB2312"/>
          <w:b w:val="0"/>
          <w:sz w:val="32"/>
        </w:rPr>
        <w:t>2024年度昌吉回族自治州社会保险中心（行政单位和参照公务员法管理事业单位）机关运行经费支出95.13万元，比上年增加5.12万元，增长5.69%，主要原因是：本年更新、维护补充办公用品，导致机关运行经费较上年增加。</w:t>
      </w:r>
    </w:p>
    <w:p w14:paraId="1FE8FE0B">
      <w:pPr>
        <w:spacing w:line="640" w:lineRule="exact"/>
        <w:ind w:firstLine="640"/>
        <w:jc w:val="both"/>
        <w:outlineLvl w:val="3"/>
      </w:pPr>
      <w:r>
        <w:rPr>
          <w:rFonts w:ascii="楷体_GB2312" w:hAnsi="楷体_GB2312" w:eastAsia="楷体_GB2312"/>
          <w:b/>
          <w:sz w:val="32"/>
        </w:rPr>
        <w:t>（二）政府采购情况</w:t>
      </w:r>
    </w:p>
    <w:p w14:paraId="30DE7A8F">
      <w:pPr>
        <w:spacing w:line="580" w:lineRule="exact"/>
        <w:ind w:firstLine="640"/>
        <w:jc w:val="both"/>
      </w:pPr>
      <w:r>
        <w:rPr>
          <w:rFonts w:ascii="仿宋_GB2312" w:hAnsi="仿宋_GB2312" w:eastAsia="仿宋_GB2312"/>
          <w:b w:val="0"/>
          <w:sz w:val="32"/>
        </w:rPr>
        <w:t>2024年度政府采购支出总额32.04万元，其中：政府采购货物支出6.54万元、政府采购工程支出0.00万元、政府采购服务支出25.49万元。</w:t>
      </w:r>
    </w:p>
    <w:p w14:paraId="3F76EB89">
      <w:pPr>
        <w:spacing w:line="580" w:lineRule="exact"/>
        <w:ind w:firstLine="640"/>
        <w:jc w:val="both"/>
      </w:pPr>
      <w:r>
        <w:rPr>
          <w:rFonts w:ascii="仿宋_GB2312" w:hAnsi="仿宋_GB2312" w:eastAsia="仿宋_GB2312"/>
          <w:b w:val="0"/>
          <w:sz w:val="32"/>
        </w:rPr>
        <w:t>授予中小企业合同金额32.04万元，占政府采购支出总额的100.00%，其中：授予小微企业合同金额32.04万元，占政府采购支出总额的100.00%。</w:t>
      </w:r>
    </w:p>
    <w:p w14:paraId="4BDD5C9E">
      <w:pPr>
        <w:spacing w:line="640" w:lineRule="exact"/>
        <w:ind w:firstLine="640"/>
        <w:jc w:val="both"/>
        <w:outlineLvl w:val="3"/>
      </w:pPr>
      <w:r>
        <w:rPr>
          <w:rFonts w:ascii="楷体_GB2312" w:hAnsi="楷体_GB2312" w:eastAsia="楷体_GB2312"/>
          <w:b/>
          <w:sz w:val="32"/>
        </w:rPr>
        <w:t>（三）国有资产占用情况说明</w:t>
      </w:r>
    </w:p>
    <w:p w14:paraId="4428EFA8">
      <w:pPr>
        <w:spacing w:line="580" w:lineRule="exact"/>
        <w:ind w:firstLine="640"/>
        <w:jc w:val="both"/>
      </w:pPr>
      <w:r>
        <w:rPr>
          <w:rFonts w:ascii="仿宋_GB2312" w:hAnsi="仿宋_GB2312" w:eastAsia="仿宋_GB2312"/>
          <w:b w:val="0"/>
          <w:sz w:val="32"/>
        </w:rPr>
        <w:t>截至2024年12月31日，房屋14,129.78平方米，价值280.58万元。车辆2辆，价值59.12万元，其中：副部（省）级及以上领导用车0辆、主要负责人用车0辆、机要通信用车0辆、应急保障用车0辆、执法执勤用车0辆、特种专业技术用车0辆、离退休干部服务用车0辆、其他用车2辆，其他用车主要是：一般公务用车。单价100万元（含）以上设备（不含车辆）0台（套）。</w:t>
      </w:r>
    </w:p>
    <w:p w14:paraId="26A86DE4">
      <w:pPr>
        <w:spacing w:line="640" w:lineRule="exact"/>
        <w:ind w:firstLine="640"/>
        <w:jc w:val="both"/>
        <w:outlineLvl w:val="2"/>
      </w:pPr>
      <w:r>
        <w:rPr>
          <w:rFonts w:ascii="黑体" w:hAnsi="黑体" w:eastAsia="黑体"/>
          <w:sz w:val="32"/>
        </w:rPr>
        <w:t>十一、预算绩效的情况说明</w:t>
      </w:r>
    </w:p>
    <w:p w14:paraId="2FA8E08D">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1,836.74万元，实际执行总额1,813.31万元；预算绩效评价项目15个，全年预算数474.70万元，全年执行数469.24万元。预算绩效管理取得的成效：（一）持续深化重大制度改革，增强社会保障可持续性。加快构建一、二、三支柱协调发展的多层次养老保险体系，推进个人养老金制度全面实施，联合7家银行开展抖音联播宣传，发送宣传短信1.26万条，共开户10.08万人，缴存资金2954.18万元。稳妥有序做好渐进式延迟法定退休年龄改革的宣传解读、经办服务工作，接待线上线下咨询2.5万人次。（二）积极推动高质量参保，增强社会保障可及性。实施高质量社保扩面专项行动，加强跨部门数据共享，筛查疑似未参保数据35万条。与劳动</w:t>
      </w:r>
      <w:r>
        <w:rPr>
          <w:rFonts w:hint="eastAsia" w:ascii="仿宋_GB2312" w:hAnsi="仿宋_GB2312" w:eastAsia="仿宋_GB2312"/>
          <w:b w:val="0"/>
          <w:sz w:val="32"/>
          <w:lang w:eastAsia="zh-CN"/>
        </w:rPr>
        <w:t>国家监察委员会</w:t>
      </w:r>
      <w:r>
        <w:rPr>
          <w:rFonts w:ascii="仿宋_GB2312" w:hAnsi="仿宋_GB2312" w:eastAsia="仿宋_GB2312"/>
          <w:b w:val="0"/>
          <w:sz w:val="32"/>
        </w:rPr>
        <w:t>门协同开展劳动年审工作和参保扩面登记。开展机关事业单位编外聘用人员参保情况核查，督促用人单位对4190名疑似未缴费人员开展核查和补费工作。（三）健全基金监管体系，增强社会保障安全性。全面落实基金收支分级授权制度和审批制度，加强社保基金银行账户管理，增设银行短信提醒功能。实施社保基金巩固提升“强基固本”阶段行动，不断完善“四位一体”风险防控体系和“四防协同”工作机制。与法院、检察院、司法、卫健、民政等部门建立数据共享机制，核查各类数据7797条，追回违规资金234.48万元，实现追缴比例全疆最高，疑点数据全疆最少。发现的问题及原因：一是参保率低：特别是对于灵活就业人员、小微企业员工和农村劳动力，他们可能对社会保险的认识不足，或者因为经济负担而不愿意或无法参保；二是保险待遇申领复杂：参保人员在申请保险待遇时，可能会遇到程序繁琐、审批时间长等问题；三是参保覆盖不足：尽管昌吉州的基本养老保险参保率保持在95%以上，但仍有部分人群尚未纳入保险体系，特别是中小微企业员工、新业态从业人员、灵活就业人员等群体的参保工作需要进一步加强；四是信息覆盖不全面：可能无法覆盖到所有需要服务的群体，特别是老年人或者不常使用社交媒体的人群；五是互动性不足：单向的信息推送可能导致互动性不足，公众提问得不到及时回应。下一步改进措施：一是加强宣传教育：通过多种渠道提高公众对社会保险重要性的认识，尤其是对灵活就业人员和农村劳动力进行针对性宣传；二是简化参保流程：优化参保流程，降低参保门槛，使得更多人能够轻松加入社会保险体系；三是增强信息透明度：建立完善的社会保险信息系统，让参保人员能够方便地查询自己的保险信息；四是扩大信息覆盖：通过多种渠道发布信息，包括社交媒体、电视广告、报纸、社区公告等，确保信息能够覆盖到更多人群；五是加强互动：通过设置在线问答、实时留言回复等功能，增强与群众的互动交流；六是提高内容质量：确保发布的内容准确无误，语言通俗易懂，方便公众理解。具体附整体支出绩效自评表，项目支出绩效自评表和评价报告。</w:t>
      </w:r>
    </w:p>
    <w:p w14:paraId="6E1882F9">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215762D">
        <w:tblPrEx>
          <w:tblCellMar>
            <w:top w:w="0" w:type="dxa"/>
            <w:left w:w="108" w:type="dxa"/>
            <w:bottom w:w="0" w:type="dxa"/>
            <w:right w:w="108" w:type="dxa"/>
          </w:tblCellMar>
        </w:tblPrEx>
        <w:tc>
          <w:tcPr>
            <w:tcW w:w="8847" w:type="dxa"/>
            <w:gridSpan w:val="9"/>
            <w:vAlign w:val="center"/>
          </w:tcPr>
          <w:p w14:paraId="0210AC6F">
            <w:pPr>
              <w:jc w:val="center"/>
            </w:pPr>
            <w:r>
              <w:rPr>
                <w:rFonts w:ascii="宋体" w:hAnsi="宋体" w:eastAsia="宋体"/>
                <w:sz w:val="24"/>
              </w:rPr>
              <w:t>单位整体支出绩效自评表</w:t>
            </w:r>
          </w:p>
        </w:tc>
      </w:tr>
      <w:tr w14:paraId="6DA2EEF6">
        <w:tblPrEx>
          <w:tblCellMar>
            <w:top w:w="0" w:type="dxa"/>
            <w:left w:w="108" w:type="dxa"/>
            <w:bottom w:w="0" w:type="dxa"/>
            <w:right w:w="108" w:type="dxa"/>
          </w:tblCellMar>
        </w:tblPrEx>
        <w:tc>
          <w:tcPr>
            <w:tcW w:w="8847" w:type="dxa"/>
            <w:gridSpan w:val="9"/>
            <w:vAlign w:val="center"/>
          </w:tcPr>
          <w:p w14:paraId="10A87D5E">
            <w:pPr>
              <w:jc w:val="center"/>
            </w:pPr>
            <w:r>
              <w:rPr>
                <w:rFonts w:ascii="宋体" w:hAnsi="宋体" w:eastAsia="宋体"/>
                <w:sz w:val="24"/>
              </w:rPr>
              <w:t>（2024年度）</w:t>
            </w:r>
          </w:p>
        </w:tc>
      </w:tr>
      <w:tr w14:paraId="5149584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2E7948">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5FDE61B">
            <w:pPr>
              <w:jc w:val="center"/>
            </w:pPr>
            <w:r>
              <w:rPr>
                <w:rFonts w:ascii="宋体" w:hAnsi="宋体" w:eastAsia="宋体"/>
                <w:sz w:val="16"/>
              </w:rPr>
              <w:t>昌吉回族自治州社会保险中心</w:t>
            </w:r>
          </w:p>
        </w:tc>
      </w:tr>
      <w:tr w14:paraId="522EEFF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646731">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662C8E">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DC074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3EB309">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FFDDB9">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2BF3C7">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F77F1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6C2E12">
            <w:pPr>
              <w:jc w:val="center"/>
            </w:pPr>
            <w:r>
              <w:rPr>
                <w:rFonts w:ascii="宋体" w:hAnsi="宋体" w:eastAsia="宋体"/>
                <w:sz w:val="16"/>
              </w:rPr>
              <w:t>得分</w:t>
            </w:r>
          </w:p>
        </w:tc>
      </w:tr>
      <w:tr w14:paraId="289805C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DC9F6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73D706">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57024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62CE9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6405C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DA00E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60087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906888">
            <w:pPr>
              <w:jc w:val="center"/>
            </w:pPr>
            <w:r>
              <w:rPr>
                <w:rFonts w:ascii="宋体" w:hAnsi="宋体" w:eastAsia="宋体"/>
                <w:sz w:val="16"/>
              </w:rPr>
              <w:t>-</w:t>
            </w:r>
          </w:p>
        </w:tc>
      </w:tr>
      <w:tr w14:paraId="4D16403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261C7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8E6288">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3F1445">
            <w:pPr>
              <w:jc w:val="center"/>
            </w:pPr>
            <w:r>
              <w:rPr>
                <w:rFonts w:ascii="宋体" w:hAnsi="宋体" w:eastAsia="宋体"/>
                <w:sz w:val="16"/>
              </w:rPr>
              <w:t>1,623.00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C249A6">
            <w:pPr>
              <w:jc w:val="center"/>
            </w:pPr>
            <w:r>
              <w:rPr>
                <w:rFonts w:ascii="宋体" w:hAnsi="宋体" w:eastAsia="宋体"/>
                <w:sz w:val="16"/>
              </w:rPr>
              <w:t>1,762.85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3DA302">
            <w:pPr>
              <w:jc w:val="center"/>
            </w:pPr>
            <w:r>
              <w:rPr>
                <w:rFonts w:ascii="宋体" w:hAnsi="宋体" w:eastAsia="宋体"/>
                <w:sz w:val="16"/>
              </w:rPr>
              <w:t>1,762.85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84CA9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4C3E4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5A2E00">
            <w:pPr>
              <w:jc w:val="center"/>
            </w:pPr>
            <w:r>
              <w:rPr>
                <w:rFonts w:ascii="宋体" w:hAnsi="宋体" w:eastAsia="宋体"/>
                <w:sz w:val="16"/>
              </w:rPr>
              <w:t>-</w:t>
            </w:r>
          </w:p>
        </w:tc>
      </w:tr>
      <w:tr w14:paraId="5D9B9FE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F1BD9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830C8C">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BF273B">
            <w:pPr>
              <w:jc w:val="center"/>
            </w:pPr>
            <w:r>
              <w:rPr>
                <w:rFonts w:ascii="宋体" w:hAnsi="宋体" w:eastAsia="宋体"/>
                <w:sz w:val="16"/>
              </w:rPr>
              <w:t>80.00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9BF066">
            <w:pPr>
              <w:jc w:val="center"/>
            </w:pPr>
            <w:r>
              <w:rPr>
                <w:rFonts w:ascii="宋体" w:hAnsi="宋体" w:eastAsia="宋体"/>
                <w:sz w:val="16"/>
              </w:rPr>
              <w:t>73.89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4D0FB5">
            <w:pPr>
              <w:jc w:val="center"/>
            </w:pPr>
            <w:r>
              <w:rPr>
                <w:rFonts w:ascii="宋体" w:hAnsi="宋体" w:eastAsia="宋体"/>
                <w:sz w:val="16"/>
              </w:rPr>
              <w:t>50.46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21739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025A9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29803E">
            <w:pPr>
              <w:jc w:val="center"/>
            </w:pPr>
            <w:r>
              <w:rPr>
                <w:rFonts w:ascii="宋体" w:hAnsi="宋体" w:eastAsia="宋体"/>
                <w:sz w:val="16"/>
              </w:rPr>
              <w:t>-</w:t>
            </w:r>
          </w:p>
        </w:tc>
      </w:tr>
      <w:tr w14:paraId="623106C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06DFD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C42F8">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354D7A">
            <w:pPr>
              <w:jc w:val="center"/>
            </w:pPr>
            <w:r>
              <w:rPr>
                <w:rFonts w:ascii="宋体" w:hAnsi="宋体" w:eastAsia="宋体"/>
                <w:sz w:val="16"/>
              </w:rPr>
              <w:t>1,703.00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477028">
            <w:pPr>
              <w:jc w:val="center"/>
            </w:pPr>
            <w:r>
              <w:rPr>
                <w:rFonts w:ascii="宋体" w:hAnsi="宋体" w:eastAsia="宋体"/>
                <w:sz w:val="16"/>
              </w:rPr>
              <w:t>1,836.74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8437BF">
            <w:pPr>
              <w:jc w:val="center"/>
            </w:pPr>
            <w:r>
              <w:rPr>
                <w:rFonts w:ascii="宋体" w:hAnsi="宋体" w:eastAsia="宋体"/>
                <w:sz w:val="16"/>
              </w:rPr>
              <w:t>1,813.31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8AC81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6C212C">
            <w:pPr>
              <w:jc w:val="center"/>
            </w:pPr>
            <w:r>
              <w:rPr>
                <w:rFonts w:ascii="宋体" w:hAnsi="宋体" w:eastAsia="宋体"/>
                <w:sz w:val="16"/>
              </w:rPr>
              <w:t>98.72%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4DC7DB">
            <w:pPr>
              <w:jc w:val="center"/>
            </w:pPr>
            <w:r>
              <w:rPr>
                <w:rFonts w:ascii="宋体" w:hAnsi="宋体" w:eastAsia="宋体"/>
                <w:sz w:val="16"/>
              </w:rPr>
              <w:t>9.87</w:t>
            </w:r>
          </w:p>
        </w:tc>
      </w:tr>
      <w:tr w14:paraId="309B73E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EDBB1F">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5AECBDF">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591B89">
            <w:pPr>
              <w:jc w:val="center"/>
            </w:pPr>
            <w:r>
              <w:rPr>
                <w:rFonts w:ascii="宋体" w:hAnsi="宋体" w:eastAsia="宋体"/>
                <w:sz w:val="16"/>
              </w:rPr>
              <w:t>实际完成情况</w:t>
            </w:r>
          </w:p>
        </w:tc>
      </w:tr>
      <w:tr w14:paraId="408AB1F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A3A3C0"/>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A953A47">
            <w:pPr>
              <w:jc w:val="both"/>
            </w:pPr>
            <w:r>
              <w:rPr>
                <w:rFonts w:ascii="宋体" w:hAnsi="宋体" w:eastAsia="宋体"/>
                <w:sz w:val="16"/>
              </w:rPr>
              <w:t>按照《2024年昌吉回族自治州人民政府工作报告》，提高社会保障水平，健全多层次社会保障体系，不断扩大参保覆盖面，基本养老保险和医疗保险参保率均保持在95%以上。确保各项社保待遇按时足额发放，及时落实社保待遇调整，兜牢社保待遇领取人员的基本民生底线。推动失业保险待遇应发尽发。持续提升精细化管理程度和服务水平。稳步推进机关事业单位养老保险制度原试点个人缴费本息划转工作；做好各项社保待遇调整和发放工作</w:t>
            </w:r>
            <w:r>
              <w:rPr>
                <w:rFonts w:hint="eastAsia" w:ascii="宋体" w:hAnsi="宋体"/>
                <w:sz w:val="16"/>
                <w:lang w:eastAsia="zh-CN"/>
              </w:rPr>
              <w:t>；</w:t>
            </w:r>
            <w:r>
              <w:rPr>
                <w:rFonts w:ascii="宋体" w:hAnsi="宋体" w:eastAsia="宋体"/>
                <w:sz w:val="16"/>
              </w:rPr>
              <w:t>完成年度扩面任务</w:t>
            </w:r>
            <w:r>
              <w:rPr>
                <w:rFonts w:hint="eastAsia" w:ascii="宋体" w:hAnsi="宋体"/>
                <w:sz w:val="16"/>
                <w:lang w:eastAsia="zh-CN"/>
              </w:rPr>
              <w:t>；</w:t>
            </w:r>
            <w:r>
              <w:rPr>
                <w:rFonts w:ascii="宋体" w:hAnsi="宋体" w:eastAsia="宋体"/>
                <w:sz w:val="16"/>
              </w:rPr>
              <w:t>完善风险防控制度建设</w:t>
            </w:r>
            <w:r>
              <w:rPr>
                <w:rFonts w:hint="eastAsia" w:ascii="宋体" w:hAnsi="宋体"/>
                <w:sz w:val="16"/>
                <w:lang w:eastAsia="zh-CN"/>
              </w:rPr>
              <w:t>。</w:t>
            </w:r>
            <w:r>
              <w:rPr>
                <w:rFonts w:ascii="宋体" w:hAnsi="宋体" w:eastAsia="宋体"/>
                <w:sz w:val="16"/>
              </w:rPr>
              <w:t>强化业务风险管控,大力开展数据稽核</w:t>
            </w:r>
            <w:r>
              <w:rPr>
                <w:rFonts w:hint="eastAsia" w:ascii="宋体" w:hAnsi="宋体"/>
                <w:sz w:val="16"/>
                <w:lang w:eastAsia="zh-CN"/>
              </w:rPr>
              <w:t>；</w:t>
            </w:r>
            <w:r>
              <w:rPr>
                <w:rFonts w:ascii="宋体" w:hAnsi="宋体" w:eastAsia="宋体"/>
                <w:sz w:val="16"/>
              </w:rPr>
              <w:t>推进社保经办管理服务标准化、规范化、便利化；推进社保政策宣传体系建设。</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819561C">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全年预算数为1836.74万元，全年执行数为1813.31万元，总预算执行率为98.87%。2024年</w:t>
            </w:r>
            <w:r>
              <w:rPr>
                <w:rFonts w:hint="eastAsia" w:ascii="宋体" w:hAnsi="宋体"/>
                <w:sz w:val="16"/>
                <w:lang w:eastAsia="zh-CN"/>
              </w:rPr>
              <w:t>本单位</w:t>
            </w:r>
            <w:r>
              <w:rPr>
                <w:rFonts w:ascii="宋体" w:hAnsi="宋体" w:eastAsia="宋体"/>
                <w:sz w:val="16"/>
              </w:rPr>
              <w:t>完成以下工作内容：1.全州养老保险参保人数共计86.6万人，失业参保人数共计25.76万人，工伤参保人数为31.92万人，基本</w:t>
            </w:r>
            <w:r>
              <w:rPr>
                <w:rFonts w:hint="eastAsia" w:ascii="宋体" w:hAnsi="宋体"/>
                <w:sz w:val="16"/>
                <w:lang w:eastAsia="zh-CN"/>
              </w:rPr>
              <w:t>养老保险参保</w:t>
            </w:r>
            <w:r>
              <w:rPr>
                <w:rFonts w:ascii="宋体" w:hAnsi="宋体" w:eastAsia="宋体"/>
                <w:sz w:val="16"/>
              </w:rPr>
              <w:t>率达到95%；2.宣传工作有序推进，全年微信公众号推送200期，抖音视频推送280期；3.年末电子社保签发率达到83.77%。通过以上工作的实施，扩大了社会保险政策宣传范围，提高了社会保障服务水平。</w:t>
            </w:r>
          </w:p>
        </w:tc>
      </w:tr>
      <w:tr w14:paraId="4159FEB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FD60D3">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55C297">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D51D8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A34AF0">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09A68C">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DCABA2">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6DA87">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20F1C8">
            <w:pPr>
              <w:jc w:val="center"/>
            </w:pPr>
            <w:r>
              <w:rPr>
                <w:rFonts w:ascii="宋体" w:hAnsi="宋体" w:eastAsia="宋体"/>
                <w:sz w:val="16"/>
              </w:rPr>
              <w:t>得分</w:t>
            </w:r>
          </w:p>
        </w:tc>
      </w:tr>
      <w:tr w14:paraId="54971B0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63D9B1">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EC2D13">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62D95F">
            <w:pPr>
              <w:jc w:val="center"/>
            </w:pPr>
            <w:r>
              <w:rPr>
                <w:rFonts w:ascii="宋体" w:hAnsi="宋体" w:eastAsia="宋体"/>
                <w:sz w:val="16"/>
              </w:rPr>
              <w:t>全州失业参保人数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EED095">
            <w:pPr>
              <w:jc w:val="center"/>
            </w:pPr>
            <w:r>
              <w:rPr>
                <w:rFonts w:ascii="宋体" w:hAnsi="宋体" w:eastAsia="宋体"/>
                <w:sz w:val="16"/>
              </w:rPr>
              <w:t>&gt;=24.95万人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C90656">
            <w:pPr>
              <w:jc w:val="center"/>
            </w:pPr>
            <w:r>
              <w:rPr>
                <w:rFonts w:ascii="宋体" w:hAnsi="宋体" w:eastAsia="宋体"/>
                <w:sz w:val="16"/>
              </w:rPr>
              <w:t>2024年昌吉州社会保险经办管理服务工作要点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EB2D3E">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DB1173">
            <w:pPr>
              <w:jc w:val="center"/>
            </w:pPr>
            <w:r>
              <w:rPr>
                <w:rFonts w:ascii="宋体" w:hAnsi="宋体" w:eastAsia="宋体"/>
                <w:sz w:val="16"/>
              </w:rPr>
              <w:t>25.76万人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C34371">
            <w:pPr>
              <w:jc w:val="center"/>
            </w:pPr>
            <w:r>
              <w:rPr>
                <w:rFonts w:ascii="宋体" w:hAnsi="宋体" w:eastAsia="宋体"/>
                <w:sz w:val="16"/>
              </w:rPr>
              <w:t>15</w:t>
            </w:r>
          </w:p>
        </w:tc>
      </w:tr>
      <w:tr w14:paraId="5F689B9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F7DFA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70D33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256914">
            <w:pPr>
              <w:jc w:val="center"/>
            </w:pPr>
            <w:r>
              <w:rPr>
                <w:rFonts w:ascii="宋体" w:hAnsi="宋体" w:eastAsia="宋体"/>
                <w:sz w:val="16"/>
              </w:rPr>
              <w:t>全州工伤参保人数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164994">
            <w:pPr>
              <w:jc w:val="center"/>
            </w:pPr>
            <w:r>
              <w:rPr>
                <w:rFonts w:ascii="宋体" w:hAnsi="宋体" w:eastAsia="宋体"/>
                <w:sz w:val="16"/>
              </w:rPr>
              <w:t>&gt;=34.19万人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322D07">
            <w:pPr>
              <w:jc w:val="center"/>
            </w:pPr>
            <w:r>
              <w:rPr>
                <w:rFonts w:ascii="宋体" w:hAnsi="宋体" w:eastAsia="宋体"/>
                <w:sz w:val="16"/>
              </w:rPr>
              <w:t>2024年昌吉州社会保险经办管理服务工作要点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BBC11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933D12">
            <w:pPr>
              <w:jc w:val="center"/>
            </w:pPr>
            <w:r>
              <w:rPr>
                <w:rFonts w:ascii="宋体" w:hAnsi="宋体" w:eastAsia="宋体"/>
                <w:sz w:val="16"/>
              </w:rPr>
              <w:t>31.92万人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66F090">
            <w:pPr>
              <w:jc w:val="center"/>
            </w:pPr>
            <w:r>
              <w:rPr>
                <w:rFonts w:ascii="宋体" w:hAnsi="宋体" w:eastAsia="宋体"/>
                <w:sz w:val="16"/>
              </w:rPr>
              <w:t>14</w:t>
            </w:r>
          </w:p>
        </w:tc>
      </w:tr>
      <w:tr w14:paraId="568337A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72650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2AE10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55AEC2">
            <w:pPr>
              <w:jc w:val="center"/>
            </w:pPr>
            <w:r>
              <w:rPr>
                <w:rFonts w:ascii="宋体" w:hAnsi="宋体" w:eastAsia="宋体"/>
                <w:sz w:val="16"/>
              </w:rPr>
              <w:t>全年微信公众号推送</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CBA9E9">
            <w:pPr>
              <w:jc w:val="center"/>
            </w:pPr>
            <w:r>
              <w:rPr>
                <w:rFonts w:ascii="宋体" w:hAnsi="宋体" w:eastAsia="宋体"/>
                <w:sz w:val="16"/>
              </w:rPr>
              <w:t>&gt;=200期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81B8AA">
            <w:pPr>
              <w:jc w:val="center"/>
            </w:pPr>
            <w:r>
              <w:rPr>
                <w:rFonts w:ascii="宋体" w:hAnsi="宋体" w:eastAsia="宋体"/>
                <w:sz w:val="16"/>
              </w:rPr>
              <w:t>2024年昌吉州社会保险经办管理服务工作要点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EF7F3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EF8A31">
            <w:pPr>
              <w:jc w:val="center"/>
            </w:pPr>
            <w:r>
              <w:rPr>
                <w:rFonts w:ascii="宋体" w:hAnsi="宋体" w:eastAsia="宋体"/>
                <w:sz w:val="16"/>
              </w:rPr>
              <w:t>200期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1A4778">
            <w:pPr>
              <w:jc w:val="center"/>
            </w:pPr>
            <w:r>
              <w:rPr>
                <w:rFonts w:ascii="宋体" w:hAnsi="宋体" w:eastAsia="宋体"/>
                <w:sz w:val="16"/>
              </w:rPr>
              <w:t>10</w:t>
            </w:r>
          </w:p>
        </w:tc>
      </w:tr>
      <w:tr w14:paraId="39908D6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FF30B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25436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20C85">
            <w:pPr>
              <w:jc w:val="center"/>
            </w:pPr>
            <w:r>
              <w:rPr>
                <w:rFonts w:ascii="宋体" w:hAnsi="宋体" w:eastAsia="宋体"/>
                <w:sz w:val="16"/>
              </w:rPr>
              <w:t>抖音平台推送</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40165E">
            <w:pPr>
              <w:jc w:val="center"/>
            </w:pPr>
            <w:r>
              <w:rPr>
                <w:rFonts w:ascii="宋体" w:hAnsi="宋体" w:eastAsia="宋体"/>
                <w:sz w:val="16"/>
              </w:rPr>
              <w:t>&gt;=240期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145451">
            <w:pPr>
              <w:jc w:val="center"/>
            </w:pPr>
            <w:r>
              <w:rPr>
                <w:rFonts w:ascii="宋体" w:hAnsi="宋体" w:eastAsia="宋体"/>
                <w:sz w:val="16"/>
              </w:rPr>
              <w:t>2024年昌吉州社会保险经办管理服务工作要点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72D7C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A369B3">
            <w:pPr>
              <w:jc w:val="center"/>
            </w:pPr>
            <w:r>
              <w:rPr>
                <w:rFonts w:ascii="宋体" w:hAnsi="宋体" w:eastAsia="宋体"/>
                <w:sz w:val="16"/>
              </w:rPr>
              <w:t>280期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C7DE5A">
            <w:pPr>
              <w:jc w:val="center"/>
            </w:pPr>
            <w:r>
              <w:rPr>
                <w:rFonts w:ascii="宋体" w:hAnsi="宋体" w:eastAsia="宋体"/>
                <w:sz w:val="16"/>
              </w:rPr>
              <w:t>10</w:t>
            </w:r>
          </w:p>
        </w:tc>
      </w:tr>
      <w:tr w14:paraId="4EE49E9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0A457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AB176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860A3">
            <w:pPr>
              <w:jc w:val="center"/>
            </w:pPr>
            <w:r>
              <w:rPr>
                <w:rFonts w:ascii="宋体" w:hAnsi="宋体" w:eastAsia="宋体"/>
                <w:sz w:val="16"/>
              </w:rPr>
              <w:t>电子社保卡签发率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1DCA27">
            <w:pPr>
              <w:jc w:val="center"/>
            </w:pPr>
            <w:r>
              <w:rPr>
                <w:rFonts w:ascii="宋体" w:hAnsi="宋体" w:eastAsia="宋体"/>
                <w:sz w:val="16"/>
              </w:rPr>
              <w:t>&gt;=80%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A06330">
            <w:pPr>
              <w:jc w:val="center"/>
            </w:pPr>
            <w:r>
              <w:rPr>
                <w:rFonts w:ascii="宋体" w:hAnsi="宋体" w:eastAsia="宋体"/>
                <w:sz w:val="16"/>
              </w:rPr>
              <w:t>2024年昌吉州社会保险经办管理服务工作要点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96A78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2EAB95">
            <w:pPr>
              <w:jc w:val="center"/>
            </w:pPr>
            <w:r>
              <w:rPr>
                <w:rFonts w:ascii="宋体" w:hAnsi="宋体" w:eastAsia="宋体"/>
                <w:sz w:val="16"/>
              </w:rPr>
              <w:t>83.77%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A31315">
            <w:pPr>
              <w:jc w:val="center"/>
            </w:pPr>
            <w:r>
              <w:rPr>
                <w:rFonts w:ascii="宋体" w:hAnsi="宋体" w:eastAsia="宋体"/>
                <w:sz w:val="16"/>
              </w:rPr>
              <w:t>10</w:t>
            </w:r>
          </w:p>
        </w:tc>
      </w:tr>
      <w:tr w14:paraId="7CBC60E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476A6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78070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88514">
            <w:pPr>
              <w:jc w:val="center"/>
            </w:pPr>
            <w:r>
              <w:rPr>
                <w:rFonts w:ascii="宋体" w:hAnsi="宋体" w:eastAsia="宋体"/>
                <w:sz w:val="16"/>
              </w:rPr>
              <w:t>全州基本养老保险参保人数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6A847A">
            <w:pPr>
              <w:jc w:val="center"/>
            </w:pPr>
            <w:r>
              <w:rPr>
                <w:rFonts w:ascii="宋体" w:hAnsi="宋体" w:eastAsia="宋体"/>
                <w:sz w:val="16"/>
              </w:rPr>
              <w:t>&gt;=83万人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AF6936">
            <w:pPr>
              <w:jc w:val="center"/>
            </w:pPr>
            <w:r>
              <w:rPr>
                <w:rFonts w:ascii="宋体" w:hAnsi="宋体" w:eastAsia="宋体"/>
                <w:sz w:val="16"/>
              </w:rPr>
              <w:t>2024年昌吉州社会保险经办管理服务工作要点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EF8D4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196DA2">
            <w:pPr>
              <w:jc w:val="center"/>
            </w:pPr>
            <w:r>
              <w:rPr>
                <w:rFonts w:ascii="宋体" w:hAnsi="宋体" w:eastAsia="宋体"/>
                <w:sz w:val="16"/>
              </w:rPr>
              <w:t>86.6万人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830504">
            <w:pPr>
              <w:jc w:val="center"/>
            </w:pPr>
            <w:r>
              <w:rPr>
                <w:rFonts w:ascii="宋体" w:hAnsi="宋体" w:eastAsia="宋体"/>
                <w:sz w:val="16"/>
              </w:rPr>
              <w:t>15</w:t>
            </w:r>
          </w:p>
        </w:tc>
      </w:tr>
      <w:tr w14:paraId="06C2D80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8925A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2598A8">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F6935">
            <w:pPr>
              <w:jc w:val="center"/>
            </w:pPr>
            <w:r>
              <w:rPr>
                <w:rFonts w:ascii="宋体" w:hAnsi="宋体" w:eastAsia="宋体"/>
                <w:sz w:val="16"/>
              </w:rPr>
              <w:t>基本养老保险参保率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6F8F58">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64CF36">
            <w:pPr>
              <w:jc w:val="center"/>
            </w:pPr>
            <w:r>
              <w:rPr>
                <w:rFonts w:ascii="宋体" w:hAnsi="宋体" w:eastAsia="宋体"/>
                <w:sz w:val="16"/>
              </w:rPr>
              <w:t>2024年昌吉州社会保险经办管理服务工作要点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B8CB5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82CF7F">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339519">
            <w:pPr>
              <w:jc w:val="center"/>
            </w:pPr>
            <w:r>
              <w:rPr>
                <w:rFonts w:ascii="宋体" w:hAnsi="宋体" w:eastAsia="宋体"/>
                <w:sz w:val="16"/>
              </w:rPr>
              <w:t>15</w:t>
            </w:r>
          </w:p>
        </w:tc>
      </w:tr>
    </w:tbl>
    <w:p w14:paraId="2A4AABE9">
      <w:r>
        <w:br w:type="page"/>
      </w:r>
    </w:p>
    <w:tbl>
      <w:tblPr>
        <w:tblStyle w:val="9"/>
        <w:tblW w:w="0" w:type="auto"/>
        <w:tblInd w:w="0" w:type="dxa"/>
        <w:tblLayout w:type="autofit"/>
        <w:tblCellMar>
          <w:top w:w="0" w:type="dxa"/>
          <w:left w:w="108" w:type="dxa"/>
          <w:bottom w:w="0" w:type="dxa"/>
          <w:right w:w="108" w:type="dxa"/>
        </w:tblCellMar>
      </w:tblPr>
      <w:tblGrid>
        <w:gridCol w:w="615"/>
        <w:gridCol w:w="588"/>
        <w:gridCol w:w="588"/>
        <w:gridCol w:w="696"/>
        <w:gridCol w:w="602"/>
        <w:gridCol w:w="856"/>
        <w:gridCol w:w="776"/>
        <w:gridCol w:w="696"/>
        <w:gridCol w:w="629"/>
        <w:gridCol w:w="588"/>
        <w:gridCol w:w="616"/>
        <w:gridCol w:w="591"/>
        <w:gridCol w:w="590"/>
        <w:gridCol w:w="629"/>
      </w:tblGrid>
      <w:tr w14:paraId="049C2EC9">
        <w:tblPrEx>
          <w:tblCellMar>
            <w:top w:w="0" w:type="dxa"/>
            <w:left w:w="108" w:type="dxa"/>
            <w:bottom w:w="0" w:type="dxa"/>
            <w:right w:w="108" w:type="dxa"/>
          </w:tblCellMar>
        </w:tblPrEx>
        <w:tc>
          <w:tcPr>
            <w:tcW w:w="8848" w:type="dxa"/>
            <w:gridSpan w:val="14"/>
            <w:vAlign w:val="center"/>
          </w:tcPr>
          <w:p w14:paraId="092D1E2F">
            <w:pPr>
              <w:jc w:val="center"/>
            </w:pPr>
            <w:r>
              <w:rPr>
                <w:rFonts w:ascii="宋体" w:hAnsi="宋体" w:eastAsia="宋体"/>
                <w:sz w:val="24"/>
              </w:rPr>
              <w:t>项目支出绩效自评表</w:t>
            </w:r>
          </w:p>
        </w:tc>
      </w:tr>
      <w:tr w14:paraId="53A2BD8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AF70BB5">
            <w:pPr>
              <w:jc w:val="center"/>
            </w:pPr>
            <w:r>
              <w:rPr>
                <w:rFonts w:ascii="宋体" w:hAnsi="宋体" w:eastAsia="宋体"/>
                <w:sz w:val="24"/>
              </w:rPr>
              <w:t>(2024年度)</w:t>
            </w:r>
          </w:p>
        </w:tc>
      </w:tr>
      <w:tr w14:paraId="6F6228D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DE49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E50F325">
            <w:pPr>
              <w:jc w:val="center"/>
            </w:pPr>
            <w:r>
              <w:rPr>
                <w:rFonts w:ascii="宋体" w:hAnsi="宋体" w:eastAsia="宋体"/>
                <w:sz w:val="16"/>
              </w:rPr>
              <w:t>95年以前退休人员生活费</w:t>
            </w:r>
          </w:p>
        </w:tc>
      </w:tr>
      <w:tr w14:paraId="2D9AFB9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EAE7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99263B">
            <w:pPr>
              <w:jc w:val="center"/>
            </w:pPr>
            <w:r>
              <w:rPr>
                <w:rFonts w:ascii="宋体" w:hAnsi="宋体" w:eastAsia="宋体"/>
                <w:sz w:val="16"/>
              </w:rPr>
              <w:t>昌吉回族自治州社会保险中心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6E0A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70FEFD2">
            <w:pPr>
              <w:jc w:val="center"/>
            </w:pPr>
            <w:r>
              <w:rPr>
                <w:rFonts w:ascii="宋体" w:hAnsi="宋体" w:eastAsia="宋体"/>
                <w:sz w:val="16"/>
              </w:rPr>
              <w:t>昌吉回族自治州社会保险中心</w:t>
            </w:r>
          </w:p>
        </w:tc>
      </w:tr>
      <w:tr w14:paraId="1B89664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C679C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8DBAE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7F19C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A34E5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1C20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24055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C0D3F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DE48C">
            <w:pPr>
              <w:jc w:val="center"/>
            </w:pPr>
            <w:r>
              <w:rPr>
                <w:rFonts w:ascii="宋体" w:hAnsi="宋体" w:eastAsia="宋体"/>
                <w:sz w:val="16"/>
              </w:rPr>
              <w:t>得分</w:t>
            </w:r>
          </w:p>
        </w:tc>
      </w:tr>
      <w:tr w14:paraId="35849B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F7C9F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3A3A9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0E818">
            <w:pPr>
              <w:jc w:val="center"/>
            </w:pPr>
            <w:r>
              <w:rPr>
                <w:rFonts w:ascii="宋体" w:hAnsi="宋体" w:eastAsia="宋体"/>
                <w:sz w:val="16"/>
              </w:rPr>
              <w:t>127.44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DC15CC">
            <w:pPr>
              <w:jc w:val="center"/>
            </w:pPr>
            <w:r>
              <w:rPr>
                <w:rFonts w:ascii="宋体" w:hAnsi="宋体" w:eastAsia="宋体"/>
                <w:sz w:val="16"/>
              </w:rPr>
              <w:t>120.37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5DC13B">
            <w:pPr>
              <w:jc w:val="center"/>
            </w:pPr>
            <w:r>
              <w:rPr>
                <w:rFonts w:ascii="宋体" w:hAnsi="宋体" w:eastAsia="宋体"/>
                <w:sz w:val="16"/>
              </w:rPr>
              <w:t>120.37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CB8BD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4DADD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02FBA">
            <w:pPr>
              <w:jc w:val="center"/>
            </w:pPr>
            <w:r>
              <w:rPr>
                <w:rFonts w:ascii="宋体" w:hAnsi="宋体" w:eastAsia="宋体"/>
                <w:sz w:val="16"/>
              </w:rPr>
              <w:t>10.00</w:t>
            </w:r>
          </w:p>
        </w:tc>
      </w:tr>
      <w:tr w14:paraId="0DD100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6D6F3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3556F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7E999">
            <w:pPr>
              <w:jc w:val="center"/>
            </w:pPr>
            <w:r>
              <w:rPr>
                <w:rFonts w:ascii="宋体" w:hAnsi="宋体" w:eastAsia="宋体"/>
                <w:sz w:val="16"/>
              </w:rPr>
              <w:t>127.44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16E8A">
            <w:pPr>
              <w:jc w:val="center"/>
            </w:pPr>
            <w:r>
              <w:rPr>
                <w:rFonts w:ascii="宋体" w:hAnsi="宋体" w:eastAsia="宋体"/>
                <w:sz w:val="16"/>
              </w:rPr>
              <w:t>120.37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33EC1">
            <w:pPr>
              <w:jc w:val="center"/>
            </w:pPr>
            <w:r>
              <w:rPr>
                <w:rFonts w:ascii="宋体" w:hAnsi="宋体" w:eastAsia="宋体"/>
                <w:sz w:val="16"/>
              </w:rPr>
              <w:t>120.37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8C8AA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0E74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35D17">
            <w:pPr>
              <w:jc w:val="center"/>
            </w:pPr>
            <w:r>
              <w:rPr>
                <w:rFonts w:ascii="宋体" w:hAnsi="宋体" w:eastAsia="宋体"/>
                <w:sz w:val="16"/>
              </w:rPr>
              <w:t>—</w:t>
            </w:r>
          </w:p>
        </w:tc>
      </w:tr>
      <w:tr w14:paraId="6202AC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8D0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B1FE9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97618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4D7BE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B84E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7DDB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114C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95BF3">
            <w:pPr>
              <w:jc w:val="center"/>
            </w:pPr>
            <w:r>
              <w:rPr>
                <w:rFonts w:ascii="宋体" w:hAnsi="宋体" w:eastAsia="宋体"/>
                <w:sz w:val="16"/>
              </w:rPr>
              <w:t>—</w:t>
            </w:r>
          </w:p>
        </w:tc>
      </w:tr>
      <w:tr w14:paraId="2FACC6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30C75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88D35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B0D25F">
            <w:pPr>
              <w:jc w:val="center"/>
            </w:pPr>
            <w:r>
              <w:rPr>
                <w:rFonts w:ascii="宋体" w:hAnsi="宋体" w:eastAsia="宋体"/>
                <w:sz w:val="16"/>
              </w:rPr>
              <w:t>实际完成情况</w:t>
            </w:r>
          </w:p>
        </w:tc>
      </w:tr>
      <w:tr w14:paraId="7315A3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16702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7B56C0">
            <w:pPr>
              <w:jc w:val="both"/>
            </w:pPr>
            <w:r>
              <w:rPr>
                <w:rFonts w:ascii="宋体" w:hAnsi="宋体" w:eastAsia="宋体"/>
                <w:sz w:val="16"/>
              </w:rPr>
              <w:t>依据自治区《关于对参加自治区城镇企业职工基本养老保险社会统筹的有关退休人员实施生活补贴的通知》（新政办发〔2010〕168号）。保证州直企业退休人员生活补助发放工作，补助标准：1440元/人/年，退休人员生活质量有所提高，使退休职工切实感受到党和国家的惠民政策和关心关爱。</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29FBF7C">
            <w:pPr>
              <w:jc w:val="both"/>
            </w:pPr>
            <w:r>
              <w:rPr>
                <w:rFonts w:ascii="宋体" w:hAnsi="宋体" w:eastAsia="宋体"/>
                <w:sz w:val="16"/>
              </w:rPr>
              <w:t>截至2024年12月31日，该项目实际完成州直企业退休</w:t>
            </w:r>
            <w:r>
              <w:rPr>
                <w:rFonts w:hint="eastAsia" w:ascii="宋体" w:hAnsi="宋体"/>
                <w:sz w:val="16"/>
                <w:lang w:eastAsia="zh-CN"/>
              </w:rPr>
              <w:t>人员</w:t>
            </w:r>
            <w:r>
              <w:rPr>
                <w:rFonts w:ascii="宋体" w:hAnsi="宋体" w:eastAsia="宋体"/>
                <w:sz w:val="16"/>
              </w:rPr>
              <w:t>756人生活补助发放工作，按月及时发放，补助标准：1440元/人/年。通过该项目的实施，提升了退休人员生活质量，促进了社会和谐稳定。</w:t>
            </w:r>
          </w:p>
        </w:tc>
      </w:tr>
      <w:tr w14:paraId="4EE9D26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C899D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B3CE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E1B4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6733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30BE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6B1D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C4B8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6741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C23D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2ECA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3A16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A312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CB02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6C8CE">
            <w:pPr>
              <w:jc w:val="center"/>
            </w:pPr>
            <w:r>
              <w:rPr>
                <w:rFonts w:ascii="宋体" w:hAnsi="宋体" w:eastAsia="宋体"/>
                <w:sz w:val="16"/>
              </w:rPr>
              <w:t>偏差原因分析及改进措施</w:t>
            </w:r>
          </w:p>
        </w:tc>
      </w:tr>
      <w:tr w14:paraId="2790198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6D1C7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2ACB3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293C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1A496">
            <w:pPr>
              <w:jc w:val="center"/>
            </w:pPr>
            <w:r>
              <w:rPr>
                <w:rFonts w:ascii="宋体" w:hAnsi="宋体" w:eastAsia="宋体"/>
                <w:sz w:val="16"/>
              </w:rPr>
              <w:t>核定1995年以前企业退休人数（人）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B13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89B77">
            <w:pPr>
              <w:jc w:val="center"/>
            </w:pPr>
            <w:r>
              <w:rPr>
                <w:rFonts w:ascii="宋体" w:hAnsi="宋体" w:eastAsia="宋体"/>
                <w:sz w:val="16"/>
              </w:rPr>
              <w:t>=885人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B41D5">
            <w:pPr>
              <w:jc w:val="center"/>
            </w:pPr>
            <w:r>
              <w:rPr>
                <w:rFonts w:ascii="宋体" w:hAnsi="宋体" w:eastAsia="宋体"/>
                <w:sz w:val="16"/>
              </w:rPr>
              <w:t>=756人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2B14E">
            <w:pPr>
              <w:jc w:val="center"/>
            </w:pPr>
            <w:r>
              <w:rPr>
                <w:rFonts w:ascii="宋体" w:hAnsi="宋体" w:eastAsia="宋体"/>
                <w:sz w:val="16"/>
              </w:rPr>
              <w:t>85.42%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3B652">
            <w:pPr>
              <w:jc w:val="center"/>
            </w:pPr>
            <w:r>
              <w:rPr>
                <w:rFonts w:ascii="宋体" w:hAnsi="宋体" w:eastAsia="宋体"/>
                <w:sz w:val="16"/>
              </w:rPr>
              <w:t>6.36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544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0E012">
            <w:pPr>
              <w:jc w:val="center"/>
            </w:pPr>
            <w:r>
              <w:rPr>
                <w:rFonts w:ascii="宋体" w:hAnsi="宋体" w:eastAsia="宋体"/>
                <w:sz w:val="16"/>
              </w:rPr>
              <w:t>885人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D55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17E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81715">
            <w:pPr>
              <w:jc w:val="center"/>
            </w:pPr>
            <w:r>
              <w:rPr>
                <w:rFonts w:ascii="宋体" w:hAnsi="宋体" w:eastAsia="宋体"/>
                <w:sz w:val="16"/>
              </w:rPr>
              <w:t>2024年有死亡人员和未做社保待遇资格认证停发待遇人员，实际人数减少。</w:t>
            </w:r>
          </w:p>
        </w:tc>
      </w:tr>
      <w:tr w14:paraId="063A1C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CF71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2FBD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68F8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04469">
            <w:pPr>
              <w:jc w:val="center"/>
            </w:pPr>
            <w:r>
              <w:rPr>
                <w:rFonts w:ascii="宋体" w:hAnsi="宋体" w:eastAsia="宋体"/>
                <w:sz w:val="16"/>
              </w:rPr>
              <w:t>资金发放到位率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368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302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A7A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F11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2B4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C11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EB2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68D7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F72F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EE929">
            <w:pPr>
              <w:jc w:val="center"/>
            </w:pPr>
          </w:p>
        </w:tc>
      </w:tr>
      <w:tr w14:paraId="340B5F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D284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EA5E6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04756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11D25">
            <w:pPr>
              <w:jc w:val="center"/>
            </w:pPr>
            <w:r>
              <w:rPr>
                <w:rFonts w:ascii="宋体" w:hAnsi="宋体" w:eastAsia="宋体"/>
                <w:sz w:val="16"/>
              </w:rPr>
              <w:t>全年补助发放率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A0F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5A1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081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2C0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D98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5A5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384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4BFB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DCA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98EAF">
            <w:pPr>
              <w:jc w:val="center"/>
            </w:pPr>
          </w:p>
        </w:tc>
      </w:tr>
      <w:tr w14:paraId="38485E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AFAD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A73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6464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0F302">
            <w:pPr>
              <w:jc w:val="center"/>
            </w:pPr>
            <w:r>
              <w:rPr>
                <w:rFonts w:ascii="宋体" w:hAnsi="宋体" w:eastAsia="宋体"/>
                <w:sz w:val="16"/>
              </w:rPr>
              <w:t>发放时间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F4D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96551">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F26F9">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DB9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556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5A3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38629">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8D0E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192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FF6D9">
            <w:pPr>
              <w:jc w:val="center"/>
            </w:pPr>
          </w:p>
        </w:tc>
      </w:tr>
      <w:tr w14:paraId="135BE0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3C606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D6078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E45BB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E1363">
            <w:pPr>
              <w:jc w:val="center"/>
            </w:pPr>
            <w:r>
              <w:rPr>
                <w:rFonts w:ascii="宋体" w:hAnsi="宋体" w:eastAsia="宋体"/>
                <w:sz w:val="16"/>
              </w:rPr>
              <w:t>生活费补助资金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553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DF9B4">
            <w:pPr>
              <w:jc w:val="center"/>
            </w:pPr>
            <w:r>
              <w:rPr>
                <w:rFonts w:ascii="宋体" w:hAnsi="宋体" w:eastAsia="宋体"/>
                <w:sz w:val="16"/>
              </w:rPr>
              <w:t>&lt;=120.37万元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2725C">
            <w:pPr>
              <w:jc w:val="center"/>
            </w:pPr>
            <w:r>
              <w:rPr>
                <w:rFonts w:ascii="宋体" w:hAnsi="宋体" w:eastAsia="宋体"/>
                <w:sz w:val="16"/>
              </w:rPr>
              <w:t>=120.37万元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44B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63D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72A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C10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212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9F4D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707E7">
            <w:pPr>
              <w:jc w:val="center"/>
            </w:pPr>
          </w:p>
        </w:tc>
      </w:tr>
      <w:tr w14:paraId="62F13E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5ABD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BB38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FFDE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9A8DF">
            <w:pPr>
              <w:jc w:val="center"/>
            </w:pPr>
            <w:r>
              <w:rPr>
                <w:rFonts w:ascii="宋体" w:hAnsi="宋体" w:eastAsia="宋体"/>
                <w:sz w:val="16"/>
              </w:rPr>
              <w:t>生活补贴标准（元）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0CF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18935">
            <w:pPr>
              <w:jc w:val="center"/>
            </w:pPr>
            <w:r>
              <w:rPr>
                <w:rFonts w:ascii="宋体" w:hAnsi="宋体" w:eastAsia="宋体"/>
                <w:sz w:val="16"/>
              </w:rPr>
              <w:t>=1440元/人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F1D2E">
            <w:pPr>
              <w:jc w:val="center"/>
            </w:pPr>
            <w:r>
              <w:rPr>
                <w:rFonts w:ascii="宋体" w:hAnsi="宋体" w:eastAsia="宋体"/>
                <w:sz w:val="16"/>
              </w:rPr>
              <w:t>=1440元/人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C49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C02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EE6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5A2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55B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2C89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9AB44">
            <w:pPr>
              <w:jc w:val="center"/>
            </w:pPr>
          </w:p>
        </w:tc>
      </w:tr>
      <w:tr w14:paraId="2F2343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3517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46B9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B6DB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A60FF">
            <w:pPr>
              <w:jc w:val="center"/>
            </w:pPr>
            <w:r>
              <w:rPr>
                <w:rFonts w:ascii="宋体" w:hAnsi="宋体" w:eastAsia="宋体"/>
                <w:sz w:val="16"/>
              </w:rPr>
              <w:t>落实1995年以前退休人员生活费补贴政策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C55C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8BB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EA53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723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C126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851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DF4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89BF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1A5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3B338">
            <w:pPr>
              <w:jc w:val="center"/>
            </w:pPr>
          </w:p>
        </w:tc>
      </w:tr>
      <w:tr w14:paraId="34CA7CB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10224A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19E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62F2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29A2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BF72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FD80D">
            <w:pPr>
              <w:jc w:val="center"/>
            </w:pPr>
            <w:r>
              <w:rPr>
                <w:rFonts w:ascii="宋体" w:hAnsi="宋体" w:eastAsia="宋体"/>
                <w:sz w:val="16"/>
              </w:rPr>
              <w:t>96.36分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2DB4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B087E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9B59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53A4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F91A73"/>
        </w:tc>
      </w:tr>
    </w:tbl>
    <w:p w14:paraId="0F57241D">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29"/>
        <w:gridCol w:w="626"/>
        <w:gridCol w:w="776"/>
        <w:gridCol w:w="696"/>
        <w:gridCol w:w="629"/>
        <w:gridCol w:w="696"/>
        <w:gridCol w:w="623"/>
        <w:gridCol w:w="631"/>
        <w:gridCol w:w="624"/>
        <w:gridCol w:w="624"/>
        <w:gridCol w:w="631"/>
      </w:tblGrid>
      <w:tr w14:paraId="314A62BB">
        <w:tblPrEx>
          <w:tblCellMar>
            <w:top w:w="0" w:type="dxa"/>
            <w:left w:w="108" w:type="dxa"/>
            <w:bottom w:w="0" w:type="dxa"/>
            <w:right w:w="108" w:type="dxa"/>
          </w:tblCellMar>
        </w:tblPrEx>
        <w:tc>
          <w:tcPr>
            <w:tcW w:w="8848" w:type="dxa"/>
            <w:gridSpan w:val="14"/>
            <w:vAlign w:val="center"/>
          </w:tcPr>
          <w:p w14:paraId="5926F963">
            <w:pPr>
              <w:jc w:val="center"/>
            </w:pPr>
            <w:r>
              <w:rPr>
                <w:rFonts w:ascii="宋体" w:hAnsi="宋体" w:eastAsia="宋体"/>
                <w:sz w:val="24"/>
              </w:rPr>
              <w:t>项目支出绩效自评表</w:t>
            </w:r>
          </w:p>
        </w:tc>
      </w:tr>
      <w:tr w14:paraId="6103643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5AA8AB9">
            <w:pPr>
              <w:jc w:val="center"/>
            </w:pPr>
            <w:r>
              <w:rPr>
                <w:rFonts w:ascii="宋体" w:hAnsi="宋体" w:eastAsia="宋体"/>
                <w:sz w:val="24"/>
              </w:rPr>
              <w:t>(2024年度)</w:t>
            </w:r>
          </w:p>
        </w:tc>
      </w:tr>
      <w:tr w14:paraId="1C9A311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A5CA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1696218">
            <w:pPr>
              <w:jc w:val="center"/>
            </w:pPr>
            <w:r>
              <w:rPr>
                <w:rFonts w:ascii="宋体" w:hAnsi="宋体" w:eastAsia="宋体"/>
                <w:sz w:val="16"/>
              </w:rPr>
              <w:t>“金保工程”系统维护费</w:t>
            </w:r>
          </w:p>
        </w:tc>
      </w:tr>
      <w:tr w14:paraId="66E8F28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8606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78F6C3">
            <w:pPr>
              <w:jc w:val="center"/>
            </w:pPr>
            <w:r>
              <w:rPr>
                <w:rFonts w:ascii="宋体" w:hAnsi="宋体" w:eastAsia="宋体"/>
                <w:sz w:val="16"/>
              </w:rPr>
              <w:t>昌吉回族自治州社会保险中心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9FAD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AD78A1">
            <w:pPr>
              <w:jc w:val="center"/>
            </w:pPr>
            <w:r>
              <w:rPr>
                <w:rFonts w:ascii="宋体" w:hAnsi="宋体" w:eastAsia="宋体"/>
                <w:sz w:val="16"/>
              </w:rPr>
              <w:t>昌吉回族自治州社会保险中心</w:t>
            </w:r>
          </w:p>
        </w:tc>
      </w:tr>
      <w:tr w14:paraId="0FBD548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43BE5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4A170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D6557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A6D7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6C9D2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C3594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8CF2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F0090">
            <w:pPr>
              <w:jc w:val="center"/>
            </w:pPr>
            <w:r>
              <w:rPr>
                <w:rFonts w:ascii="宋体" w:hAnsi="宋体" w:eastAsia="宋体"/>
                <w:sz w:val="16"/>
              </w:rPr>
              <w:t>得分</w:t>
            </w:r>
          </w:p>
        </w:tc>
      </w:tr>
      <w:tr w14:paraId="529C57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33696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539BB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4F464B">
            <w:pPr>
              <w:jc w:val="center"/>
            </w:pPr>
            <w:r>
              <w:rPr>
                <w:rFonts w:ascii="宋体" w:hAnsi="宋体" w:eastAsia="宋体"/>
                <w:sz w:val="16"/>
              </w:rPr>
              <w:t>65.00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342A95">
            <w:pPr>
              <w:jc w:val="center"/>
            </w:pPr>
            <w:r>
              <w:rPr>
                <w:rFonts w:ascii="宋体" w:hAnsi="宋体" w:eastAsia="宋体"/>
                <w:sz w:val="16"/>
              </w:rPr>
              <w:t>63.14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BB715F">
            <w:pPr>
              <w:jc w:val="center"/>
            </w:pPr>
            <w:r>
              <w:rPr>
                <w:rFonts w:ascii="宋体" w:hAnsi="宋体" w:eastAsia="宋体"/>
                <w:sz w:val="16"/>
              </w:rPr>
              <w:t>63.14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57700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2E32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E3C33">
            <w:pPr>
              <w:jc w:val="center"/>
            </w:pPr>
            <w:r>
              <w:rPr>
                <w:rFonts w:ascii="宋体" w:hAnsi="宋体" w:eastAsia="宋体"/>
                <w:sz w:val="16"/>
              </w:rPr>
              <w:t>10.00</w:t>
            </w:r>
          </w:p>
        </w:tc>
      </w:tr>
      <w:tr w14:paraId="0B6359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EBC67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5CDD8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5B40EB">
            <w:pPr>
              <w:jc w:val="center"/>
            </w:pPr>
            <w:r>
              <w:rPr>
                <w:rFonts w:ascii="宋体" w:hAnsi="宋体" w:eastAsia="宋体"/>
                <w:sz w:val="16"/>
              </w:rPr>
              <w:t>65.00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FB9D5B">
            <w:pPr>
              <w:jc w:val="center"/>
            </w:pPr>
            <w:r>
              <w:rPr>
                <w:rFonts w:ascii="宋体" w:hAnsi="宋体" w:eastAsia="宋体"/>
                <w:sz w:val="16"/>
              </w:rPr>
              <w:t>63.14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D640CE">
            <w:pPr>
              <w:jc w:val="center"/>
            </w:pPr>
            <w:r>
              <w:rPr>
                <w:rFonts w:ascii="宋体" w:hAnsi="宋体" w:eastAsia="宋体"/>
                <w:sz w:val="16"/>
              </w:rPr>
              <w:t>63.14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DE18D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CAAC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F78DD">
            <w:pPr>
              <w:jc w:val="center"/>
            </w:pPr>
            <w:r>
              <w:rPr>
                <w:rFonts w:ascii="宋体" w:hAnsi="宋体" w:eastAsia="宋体"/>
                <w:sz w:val="16"/>
              </w:rPr>
              <w:t>—</w:t>
            </w:r>
          </w:p>
        </w:tc>
      </w:tr>
      <w:tr w14:paraId="4E85DC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1574A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3599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D17A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94781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1C618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A5D72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6794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07173">
            <w:pPr>
              <w:jc w:val="center"/>
            </w:pPr>
            <w:r>
              <w:rPr>
                <w:rFonts w:ascii="宋体" w:hAnsi="宋体" w:eastAsia="宋体"/>
                <w:sz w:val="16"/>
              </w:rPr>
              <w:t>—</w:t>
            </w:r>
          </w:p>
        </w:tc>
      </w:tr>
      <w:tr w14:paraId="48CA381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2D957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04AC9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DE24BF6">
            <w:pPr>
              <w:jc w:val="center"/>
            </w:pPr>
            <w:r>
              <w:rPr>
                <w:rFonts w:ascii="宋体" w:hAnsi="宋体" w:eastAsia="宋体"/>
                <w:sz w:val="16"/>
              </w:rPr>
              <w:t>实际完成情况</w:t>
            </w:r>
          </w:p>
        </w:tc>
      </w:tr>
      <w:tr w14:paraId="43CDC3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852F4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7A0F5C">
            <w:pPr>
              <w:jc w:val="both"/>
            </w:pPr>
            <w:r>
              <w:rPr>
                <w:rFonts w:ascii="宋体" w:hAnsi="宋体" w:eastAsia="宋体"/>
                <w:sz w:val="16"/>
              </w:rPr>
              <w:t>对社会保险信息系统硬件维护、网络维护、系统维护及相关的电子设备采购，年巡检维护次数每年不少于4次，保障社会保险网络系统设备正常运转、传输。</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727334">
            <w:pPr>
              <w:jc w:val="both"/>
            </w:pPr>
            <w:r>
              <w:rPr>
                <w:rFonts w:ascii="宋体" w:hAnsi="宋体" w:eastAsia="宋体"/>
                <w:sz w:val="16"/>
              </w:rPr>
              <w:t>截至2024年12月31日，该项目实际完成检查维护次数达到4次，故障排查率达到100%，使“金保工程”系统正常使用，项目资金已支付63.14万元。通过该项目的实施，提升了社会保险网络系统的稳定性，促进了</w:t>
            </w:r>
            <w:r>
              <w:rPr>
                <w:rFonts w:hint="eastAsia" w:ascii="宋体" w:hAnsi="宋体"/>
                <w:sz w:val="16"/>
                <w:lang w:eastAsia="zh-CN"/>
              </w:rPr>
              <w:t>社会保险业务</w:t>
            </w:r>
            <w:r>
              <w:rPr>
                <w:rFonts w:ascii="宋体" w:hAnsi="宋体" w:eastAsia="宋体"/>
                <w:sz w:val="16"/>
              </w:rPr>
              <w:t>的办理效率。</w:t>
            </w:r>
          </w:p>
        </w:tc>
      </w:tr>
      <w:tr w14:paraId="37C7748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276A2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1483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7315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D74A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93D9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C258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8ADB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C014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FB0E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D7C9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8522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18B8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7FA8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8A302">
            <w:pPr>
              <w:jc w:val="center"/>
            </w:pPr>
            <w:r>
              <w:rPr>
                <w:rFonts w:ascii="宋体" w:hAnsi="宋体" w:eastAsia="宋体"/>
                <w:sz w:val="16"/>
              </w:rPr>
              <w:t>偏差原因分析及改进措施</w:t>
            </w:r>
          </w:p>
        </w:tc>
      </w:tr>
      <w:tr w14:paraId="21D514A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685C6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8A3AF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3403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D5CBE">
            <w:pPr>
              <w:jc w:val="center"/>
            </w:pPr>
            <w:r>
              <w:rPr>
                <w:rFonts w:ascii="宋体" w:hAnsi="宋体" w:eastAsia="宋体"/>
                <w:sz w:val="16"/>
              </w:rPr>
              <w:t>年巡检维护数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A26B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C6A76">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93FCC">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73D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531D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914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9DE42">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646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657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8AD33">
            <w:pPr>
              <w:jc w:val="center"/>
            </w:pPr>
          </w:p>
        </w:tc>
      </w:tr>
      <w:tr w14:paraId="191F99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27E3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9F8B1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9D81C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4351F">
            <w:pPr>
              <w:jc w:val="center"/>
            </w:pPr>
            <w:r>
              <w:rPr>
                <w:rFonts w:ascii="宋体" w:hAnsi="宋体" w:eastAsia="宋体"/>
                <w:sz w:val="16"/>
              </w:rPr>
              <w:t>故障排除率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A26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19D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07B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9DD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1ED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BF8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EFE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C2B3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80B5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5E8C8">
            <w:pPr>
              <w:jc w:val="center"/>
            </w:pPr>
          </w:p>
        </w:tc>
      </w:tr>
      <w:tr w14:paraId="790F62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9D2D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6BEF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1FE6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C57BC">
            <w:pPr>
              <w:jc w:val="center"/>
            </w:pPr>
            <w:r>
              <w:rPr>
                <w:rFonts w:ascii="宋体" w:hAnsi="宋体" w:eastAsia="宋体"/>
                <w:sz w:val="16"/>
              </w:rPr>
              <w:t>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CA3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25F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6A0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140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908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0F0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B70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1BD6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1AE7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34829">
            <w:pPr>
              <w:jc w:val="center"/>
            </w:pPr>
          </w:p>
        </w:tc>
      </w:tr>
      <w:tr w14:paraId="1F31BF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88039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9478D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64ACB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48B3A">
            <w:pPr>
              <w:jc w:val="center"/>
            </w:pPr>
            <w:r>
              <w:rPr>
                <w:rFonts w:ascii="宋体" w:hAnsi="宋体" w:eastAsia="宋体"/>
                <w:sz w:val="16"/>
              </w:rPr>
              <w:t>社会保险信息系统网络运行维护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5E5A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95C64">
            <w:pPr>
              <w:jc w:val="center"/>
            </w:pPr>
            <w:r>
              <w:rPr>
                <w:rFonts w:ascii="宋体" w:hAnsi="宋体" w:eastAsia="宋体"/>
                <w:sz w:val="16"/>
              </w:rPr>
              <w:t>&lt;=13万元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8CFA1">
            <w:pPr>
              <w:jc w:val="center"/>
            </w:pPr>
            <w:r>
              <w:rPr>
                <w:rFonts w:ascii="宋体" w:hAnsi="宋体" w:eastAsia="宋体"/>
                <w:sz w:val="16"/>
              </w:rPr>
              <w:t>=13万元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9DA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0BE8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2D8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4F09D">
            <w:pPr>
              <w:jc w:val="center"/>
            </w:pPr>
            <w:r>
              <w:rPr>
                <w:rFonts w:ascii="宋体" w:hAnsi="宋体" w:eastAsia="宋体"/>
                <w:sz w:val="16"/>
              </w:rPr>
              <w:t>=13万元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CA8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6668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955AA">
            <w:pPr>
              <w:jc w:val="center"/>
            </w:pPr>
          </w:p>
        </w:tc>
      </w:tr>
      <w:tr w14:paraId="46CD69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C7A9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1563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5707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1AF30">
            <w:pPr>
              <w:jc w:val="center"/>
            </w:pPr>
            <w:r>
              <w:rPr>
                <w:rFonts w:ascii="宋体" w:hAnsi="宋体" w:eastAsia="宋体"/>
                <w:sz w:val="16"/>
              </w:rPr>
              <w:t>社会保险信息系统数据中心机房托管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C67F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4C81E">
            <w:pPr>
              <w:jc w:val="center"/>
            </w:pPr>
            <w:r>
              <w:rPr>
                <w:rFonts w:ascii="宋体" w:hAnsi="宋体" w:eastAsia="宋体"/>
                <w:sz w:val="16"/>
              </w:rPr>
              <w:t>&lt;=16.95万元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3214C">
            <w:pPr>
              <w:jc w:val="center"/>
            </w:pPr>
            <w:r>
              <w:rPr>
                <w:rFonts w:ascii="宋体" w:hAnsi="宋体" w:eastAsia="宋体"/>
                <w:sz w:val="16"/>
              </w:rPr>
              <w:t>=16.95万元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192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8E53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E67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B76E7">
            <w:pPr>
              <w:jc w:val="center"/>
            </w:pPr>
            <w:r>
              <w:rPr>
                <w:rFonts w:ascii="宋体" w:hAnsi="宋体" w:eastAsia="宋体"/>
                <w:sz w:val="16"/>
              </w:rPr>
              <w:t>=17万元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905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47B2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81464">
            <w:pPr>
              <w:jc w:val="center"/>
            </w:pPr>
          </w:p>
        </w:tc>
      </w:tr>
      <w:tr w14:paraId="417E30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68E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0919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DF28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6AF64">
            <w:pPr>
              <w:jc w:val="center"/>
            </w:pPr>
            <w:r>
              <w:rPr>
                <w:rFonts w:ascii="宋体" w:hAnsi="宋体" w:eastAsia="宋体"/>
                <w:sz w:val="16"/>
              </w:rPr>
              <w:t>办公计算机等电子设备维护购置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D4E05">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DA192">
            <w:pPr>
              <w:jc w:val="center"/>
            </w:pPr>
            <w:r>
              <w:rPr>
                <w:rFonts w:ascii="宋体" w:hAnsi="宋体" w:eastAsia="宋体"/>
                <w:sz w:val="16"/>
              </w:rPr>
              <w:t>&lt;=5.85万元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814B2">
            <w:pPr>
              <w:jc w:val="center"/>
            </w:pPr>
            <w:r>
              <w:rPr>
                <w:rFonts w:ascii="宋体" w:hAnsi="宋体" w:eastAsia="宋体"/>
                <w:sz w:val="16"/>
              </w:rPr>
              <w:t>=5.85万元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B15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46ABC">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B89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B8C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3E0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AC68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5AE09">
            <w:pPr>
              <w:jc w:val="center"/>
            </w:pPr>
          </w:p>
        </w:tc>
      </w:tr>
      <w:tr w14:paraId="4106C1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10C6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D9B6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6714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7E650">
            <w:pPr>
              <w:jc w:val="center"/>
            </w:pPr>
            <w:r>
              <w:rPr>
                <w:rFonts w:ascii="宋体" w:hAnsi="宋体" w:eastAsia="宋体"/>
                <w:sz w:val="16"/>
              </w:rPr>
              <w:t>社保业务电子影像化信息系统二级等保测评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155E8">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955E7">
            <w:pPr>
              <w:jc w:val="center"/>
            </w:pPr>
            <w:r>
              <w:rPr>
                <w:rFonts w:ascii="宋体" w:hAnsi="宋体" w:eastAsia="宋体"/>
                <w:sz w:val="16"/>
              </w:rPr>
              <w:t>&lt;=5.68万元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20D7C">
            <w:pPr>
              <w:jc w:val="center"/>
            </w:pPr>
            <w:r>
              <w:rPr>
                <w:rFonts w:ascii="宋体" w:hAnsi="宋体" w:eastAsia="宋体"/>
                <w:sz w:val="16"/>
              </w:rPr>
              <w:t>=5.68万元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905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1C57C">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51A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BA9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2C0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0554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18387">
            <w:pPr>
              <w:jc w:val="center"/>
            </w:pPr>
          </w:p>
        </w:tc>
      </w:tr>
      <w:tr w14:paraId="784485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CBAF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FFA8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DD2B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34033">
            <w:pPr>
              <w:jc w:val="center"/>
            </w:pPr>
            <w:r>
              <w:rPr>
                <w:rFonts w:ascii="宋体" w:hAnsi="宋体" w:eastAsia="宋体"/>
                <w:sz w:val="16"/>
              </w:rPr>
              <w:t>社保自助服务机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EC2F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24CDF">
            <w:pPr>
              <w:jc w:val="center"/>
            </w:pPr>
            <w:r>
              <w:rPr>
                <w:rFonts w:ascii="宋体" w:hAnsi="宋体" w:eastAsia="宋体"/>
                <w:sz w:val="16"/>
              </w:rPr>
              <w:t>&lt;=10.66万元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B73B0">
            <w:pPr>
              <w:jc w:val="center"/>
            </w:pPr>
            <w:r>
              <w:rPr>
                <w:rFonts w:ascii="宋体" w:hAnsi="宋体" w:eastAsia="宋体"/>
                <w:sz w:val="16"/>
              </w:rPr>
              <w:t>=10.66万元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966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4F65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FAF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190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0B8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AC0D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BC8C3">
            <w:pPr>
              <w:jc w:val="center"/>
            </w:pPr>
          </w:p>
        </w:tc>
      </w:tr>
      <w:tr w14:paraId="1DF1FC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4142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DE6E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5DC1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7CCEE">
            <w:pPr>
              <w:jc w:val="center"/>
            </w:pPr>
            <w:r>
              <w:rPr>
                <w:rFonts w:ascii="宋体" w:hAnsi="宋体" w:eastAsia="宋体"/>
                <w:sz w:val="16"/>
              </w:rPr>
              <w:t>办公计算机、打印机等电子设备维护保养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978B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401B6">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C5AAA">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F05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D1CC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111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7B3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804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E212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6483B">
            <w:pPr>
              <w:jc w:val="center"/>
            </w:pPr>
          </w:p>
        </w:tc>
      </w:tr>
      <w:tr w14:paraId="4C7A1E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D2C2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3181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34BD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46E54">
            <w:pPr>
              <w:jc w:val="center"/>
            </w:pPr>
            <w:r>
              <w:rPr>
                <w:rFonts w:ascii="宋体" w:hAnsi="宋体" w:eastAsia="宋体"/>
                <w:sz w:val="16"/>
              </w:rPr>
              <w:t>历史档案影像数据迁移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8DEC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655B4">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4CF0E">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CD2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3EB9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961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D4D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C6D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165A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DF636">
            <w:pPr>
              <w:jc w:val="center"/>
            </w:pPr>
          </w:p>
        </w:tc>
      </w:tr>
      <w:tr w14:paraId="04C0C3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5C62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4487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B9B8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440FE">
            <w:pPr>
              <w:jc w:val="center"/>
            </w:pPr>
            <w:r>
              <w:rPr>
                <w:rFonts w:ascii="宋体" w:hAnsi="宋体" w:eastAsia="宋体"/>
                <w:sz w:val="16"/>
              </w:rPr>
              <w:t>保障社会保险业务经办正常运行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9698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B945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2352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0D9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D373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D8C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DCD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816E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365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BB2CC">
            <w:pPr>
              <w:jc w:val="center"/>
            </w:pPr>
          </w:p>
        </w:tc>
      </w:tr>
      <w:tr w14:paraId="288D70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B857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D782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E85A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DBA18">
            <w:pPr>
              <w:jc w:val="center"/>
            </w:pPr>
            <w:r>
              <w:rPr>
                <w:rFonts w:ascii="宋体" w:hAnsi="宋体" w:eastAsia="宋体"/>
                <w:sz w:val="16"/>
              </w:rPr>
              <w:t>设备使用者满意率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20D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AB85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5FD2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F1B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370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880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C88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95BA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EAD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6E72D">
            <w:pPr>
              <w:jc w:val="center"/>
            </w:pPr>
          </w:p>
        </w:tc>
      </w:tr>
      <w:tr w14:paraId="6BBF36F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97A52F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66C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8805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FF0F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D5A0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B8AB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CC99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878A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B2DC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1069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B801FA"/>
        </w:tc>
      </w:tr>
    </w:tbl>
    <w:p w14:paraId="0AFCFE5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96"/>
        <w:gridCol w:w="632"/>
        <w:gridCol w:w="632"/>
        <w:gridCol w:w="696"/>
        <w:gridCol w:w="632"/>
        <w:gridCol w:w="632"/>
        <w:gridCol w:w="632"/>
      </w:tblGrid>
      <w:tr w14:paraId="03ACB511">
        <w:tblPrEx>
          <w:tblCellMar>
            <w:top w:w="0" w:type="dxa"/>
            <w:left w:w="108" w:type="dxa"/>
            <w:bottom w:w="0" w:type="dxa"/>
            <w:right w:w="108" w:type="dxa"/>
          </w:tblCellMar>
        </w:tblPrEx>
        <w:tc>
          <w:tcPr>
            <w:tcW w:w="8848" w:type="dxa"/>
            <w:gridSpan w:val="14"/>
            <w:vAlign w:val="center"/>
          </w:tcPr>
          <w:p w14:paraId="68C67E24">
            <w:pPr>
              <w:jc w:val="center"/>
            </w:pPr>
            <w:r>
              <w:rPr>
                <w:rFonts w:ascii="宋体" w:hAnsi="宋体" w:eastAsia="宋体"/>
                <w:sz w:val="24"/>
              </w:rPr>
              <w:t>项目支出绩效自评表</w:t>
            </w:r>
          </w:p>
        </w:tc>
      </w:tr>
      <w:tr w14:paraId="7798527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8C6CE2D">
            <w:pPr>
              <w:jc w:val="center"/>
            </w:pPr>
            <w:r>
              <w:rPr>
                <w:rFonts w:ascii="宋体" w:hAnsi="宋体" w:eastAsia="宋体"/>
                <w:sz w:val="24"/>
              </w:rPr>
              <w:t>(2024年度)</w:t>
            </w:r>
          </w:p>
        </w:tc>
      </w:tr>
      <w:tr w14:paraId="476BE01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8563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5F7A750">
            <w:pPr>
              <w:jc w:val="center"/>
            </w:pPr>
            <w:r>
              <w:rPr>
                <w:rFonts w:ascii="宋体" w:hAnsi="宋体" w:eastAsia="宋体"/>
                <w:sz w:val="16"/>
              </w:rPr>
              <w:t>“金保工程”系统运行电力保障、网络线路租用等费用</w:t>
            </w:r>
          </w:p>
        </w:tc>
      </w:tr>
      <w:tr w14:paraId="791B943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B545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4401DE">
            <w:pPr>
              <w:jc w:val="center"/>
            </w:pPr>
            <w:r>
              <w:rPr>
                <w:rFonts w:ascii="宋体" w:hAnsi="宋体" w:eastAsia="宋体"/>
                <w:sz w:val="16"/>
              </w:rPr>
              <w:t>昌吉回族自治州社会保险中心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6625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9DCF078">
            <w:pPr>
              <w:jc w:val="center"/>
            </w:pPr>
            <w:r>
              <w:rPr>
                <w:rFonts w:ascii="宋体" w:hAnsi="宋体" w:eastAsia="宋体"/>
                <w:sz w:val="16"/>
              </w:rPr>
              <w:t>昌吉回族自治州社会保险中心</w:t>
            </w:r>
          </w:p>
        </w:tc>
      </w:tr>
      <w:tr w14:paraId="4F22962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FC1F9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8D35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30C5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F2769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8EA3F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CAE0D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80079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7B570">
            <w:pPr>
              <w:jc w:val="center"/>
            </w:pPr>
            <w:r>
              <w:rPr>
                <w:rFonts w:ascii="宋体" w:hAnsi="宋体" w:eastAsia="宋体"/>
                <w:sz w:val="16"/>
              </w:rPr>
              <w:t>得分</w:t>
            </w:r>
          </w:p>
        </w:tc>
      </w:tr>
      <w:tr w14:paraId="1D89BD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09760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5C31F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5E1668">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B9700">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C7B44C">
            <w:pPr>
              <w:jc w:val="center"/>
            </w:pPr>
            <w:r>
              <w:rPr>
                <w:rFonts w:ascii="宋体" w:hAnsi="宋体" w:eastAsia="宋体"/>
                <w:sz w:val="16"/>
              </w:rPr>
              <w:t>19.91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29DFB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873DEC">
            <w:pPr>
              <w:jc w:val="center"/>
            </w:pPr>
            <w:r>
              <w:rPr>
                <w:rFonts w:ascii="宋体" w:hAnsi="宋体" w:eastAsia="宋体"/>
                <w:sz w:val="16"/>
              </w:rPr>
              <w:t>99.55%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34497">
            <w:pPr>
              <w:jc w:val="center"/>
            </w:pPr>
            <w:r>
              <w:rPr>
                <w:rFonts w:ascii="宋体" w:hAnsi="宋体" w:eastAsia="宋体"/>
                <w:sz w:val="16"/>
              </w:rPr>
              <w:t>9.89</w:t>
            </w:r>
          </w:p>
        </w:tc>
      </w:tr>
      <w:tr w14:paraId="6BC6EC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BFAF3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D98C5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6CD151">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854E18">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BDD010">
            <w:pPr>
              <w:jc w:val="center"/>
            </w:pPr>
            <w:r>
              <w:rPr>
                <w:rFonts w:ascii="宋体" w:hAnsi="宋体" w:eastAsia="宋体"/>
                <w:sz w:val="16"/>
              </w:rPr>
              <w:t>19.91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41AC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6566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42621">
            <w:pPr>
              <w:jc w:val="center"/>
            </w:pPr>
            <w:r>
              <w:rPr>
                <w:rFonts w:ascii="宋体" w:hAnsi="宋体" w:eastAsia="宋体"/>
                <w:sz w:val="16"/>
              </w:rPr>
              <w:t>—</w:t>
            </w:r>
          </w:p>
        </w:tc>
      </w:tr>
      <w:tr w14:paraId="7D2FA8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CF69B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E763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64586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51AF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2DCA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7702E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37C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4599E">
            <w:pPr>
              <w:jc w:val="center"/>
            </w:pPr>
            <w:r>
              <w:rPr>
                <w:rFonts w:ascii="宋体" w:hAnsi="宋体" w:eastAsia="宋体"/>
                <w:sz w:val="16"/>
              </w:rPr>
              <w:t>—</w:t>
            </w:r>
          </w:p>
        </w:tc>
      </w:tr>
      <w:tr w14:paraId="460644A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10B56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DC592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F3DD29">
            <w:pPr>
              <w:jc w:val="center"/>
            </w:pPr>
            <w:r>
              <w:rPr>
                <w:rFonts w:ascii="宋体" w:hAnsi="宋体" w:eastAsia="宋体"/>
                <w:sz w:val="16"/>
              </w:rPr>
              <w:t>实际完成情况</w:t>
            </w:r>
          </w:p>
        </w:tc>
      </w:tr>
      <w:tr w14:paraId="557A17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E0FD6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673EC6">
            <w:pPr>
              <w:jc w:val="both"/>
            </w:pPr>
            <w:r>
              <w:rPr>
                <w:rFonts w:hint="eastAsia" w:ascii="宋体" w:hAnsi="宋体"/>
                <w:sz w:val="16"/>
                <w:lang w:eastAsia="zh-CN"/>
              </w:rPr>
              <w:t>负责</w:t>
            </w:r>
            <w:r>
              <w:rPr>
                <w:rFonts w:ascii="宋体" w:hAnsi="宋体" w:eastAsia="宋体"/>
                <w:sz w:val="16"/>
              </w:rPr>
              <w:t>全州社会保险信息系统的运行管理和网络安全工作，保障社会保险网络线路正常运转。《新疆维吾尔自治区人力资源和社会保障信息化“十三五”发展规划》规定，以建立社会保险全覆盖体系为目标，加快实施全民参保计划，保障社会保险网络线路正常运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E90C6BE">
            <w:pPr>
              <w:jc w:val="both"/>
            </w:pPr>
            <w:r>
              <w:rPr>
                <w:rFonts w:ascii="宋体" w:hAnsi="宋体" w:eastAsia="宋体"/>
                <w:sz w:val="16"/>
              </w:rPr>
              <w:t>截至2024年12月31日，该项目实际完成检查维护12次，故障排查率达到100%，网络安全性100%，网络线路质量性100%，使“金保工程”系统正常使用，项目资金已支付19.91万元。通过该项目的实施，提升了社保业务经办效率，促进了社会保险网络系统设备正常运转。</w:t>
            </w:r>
          </w:p>
        </w:tc>
      </w:tr>
      <w:tr w14:paraId="3FE2A0C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C4B8F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A977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D5EE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B1CD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3162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E547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51B0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B972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0D9D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C8A7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D3AE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A59D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99CC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6D6D8">
            <w:pPr>
              <w:jc w:val="center"/>
            </w:pPr>
            <w:r>
              <w:rPr>
                <w:rFonts w:ascii="宋体" w:hAnsi="宋体" w:eastAsia="宋体"/>
                <w:sz w:val="16"/>
              </w:rPr>
              <w:t>偏差原因分析及改进措施</w:t>
            </w:r>
          </w:p>
        </w:tc>
      </w:tr>
      <w:tr w14:paraId="49C458E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2A8B1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CA6C32">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5E17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91DD1">
            <w:pPr>
              <w:jc w:val="center"/>
            </w:pPr>
            <w:r>
              <w:rPr>
                <w:rFonts w:ascii="宋体" w:hAnsi="宋体" w:eastAsia="宋体"/>
                <w:sz w:val="16"/>
              </w:rPr>
              <w:t>年均维护次数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3F1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BF025">
            <w:pPr>
              <w:jc w:val="center"/>
            </w:pPr>
            <w:r>
              <w:rPr>
                <w:rFonts w:ascii="宋体" w:hAnsi="宋体" w:eastAsia="宋体"/>
                <w:sz w:val="16"/>
              </w:rPr>
              <w:t>&gt;=12次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635FB">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FFE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671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E55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DD165">
            <w:pPr>
              <w:jc w:val="center"/>
            </w:pPr>
            <w:r>
              <w:rPr>
                <w:rFonts w:ascii="宋体" w:hAnsi="宋体" w:eastAsia="宋体"/>
                <w:sz w:val="16"/>
              </w:rPr>
              <w: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428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545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11E0D">
            <w:pPr>
              <w:jc w:val="center"/>
            </w:pPr>
          </w:p>
        </w:tc>
      </w:tr>
      <w:tr w14:paraId="4E7CBC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32D8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B55A8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8BE54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2E433">
            <w:pPr>
              <w:jc w:val="center"/>
            </w:pPr>
            <w:r>
              <w:rPr>
                <w:rFonts w:ascii="宋体" w:hAnsi="宋体" w:eastAsia="宋体"/>
                <w:sz w:val="16"/>
              </w:rPr>
              <w:t>故障排除率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8F2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047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65A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CB2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485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A33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A85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D7AA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CCF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C00A0">
            <w:pPr>
              <w:jc w:val="center"/>
            </w:pPr>
          </w:p>
        </w:tc>
      </w:tr>
      <w:tr w14:paraId="2FE1B1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D812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AB22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84C8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F4267">
            <w:pPr>
              <w:jc w:val="center"/>
            </w:pPr>
            <w:r>
              <w:rPr>
                <w:rFonts w:ascii="宋体" w:hAnsi="宋体" w:eastAsia="宋体"/>
                <w:sz w:val="16"/>
              </w:rPr>
              <w:t>网络安全性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4C8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153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C70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748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DFD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4E2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F09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FD4F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A89B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0CB65">
            <w:pPr>
              <w:jc w:val="center"/>
            </w:pPr>
          </w:p>
        </w:tc>
      </w:tr>
      <w:tr w14:paraId="15B96B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D49E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9A34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A80A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165A5">
            <w:pPr>
              <w:jc w:val="center"/>
            </w:pPr>
            <w:r>
              <w:rPr>
                <w:rFonts w:ascii="宋体" w:hAnsi="宋体" w:eastAsia="宋体"/>
                <w:sz w:val="16"/>
              </w:rPr>
              <w:t>网络线路质量性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45D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8CD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AE8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5F4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F83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86D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4A1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14A9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CDE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7F7BC">
            <w:pPr>
              <w:jc w:val="center"/>
            </w:pPr>
          </w:p>
        </w:tc>
      </w:tr>
      <w:tr w14:paraId="4CD349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A2F3E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0EC7D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6FCE2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689C3">
            <w:pPr>
              <w:jc w:val="center"/>
            </w:pPr>
            <w:r>
              <w:rPr>
                <w:rFonts w:ascii="宋体" w:hAnsi="宋体" w:eastAsia="宋体"/>
                <w:sz w:val="16"/>
              </w:rPr>
              <w:t>系统运行电力保障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864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AEAF0">
            <w:pPr>
              <w:jc w:val="center"/>
            </w:pPr>
            <w:r>
              <w:rPr>
                <w:rFonts w:ascii="宋体" w:hAnsi="宋体" w:eastAsia="宋体"/>
                <w:sz w:val="16"/>
              </w:rPr>
              <w:t>&lt;=7.2万元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B2386">
            <w:pPr>
              <w:jc w:val="center"/>
            </w:pPr>
            <w:r>
              <w:rPr>
                <w:rFonts w:ascii="宋体" w:hAnsi="宋体" w:eastAsia="宋体"/>
                <w:sz w:val="16"/>
              </w:rPr>
              <w:t>=7.11万元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4DCD4">
            <w:pPr>
              <w:jc w:val="center"/>
            </w:pPr>
            <w:r>
              <w:rPr>
                <w:rFonts w:ascii="宋体" w:hAnsi="宋体" w:eastAsia="宋体"/>
                <w:sz w:val="16"/>
              </w:rPr>
              <w:t>98.75%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5B5FB">
            <w:pPr>
              <w:jc w:val="center"/>
            </w:pPr>
            <w:r>
              <w:rPr>
                <w:rFonts w:ascii="宋体" w:hAnsi="宋体" w:eastAsia="宋体"/>
                <w:sz w:val="16"/>
              </w:rPr>
              <w:t>9.69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C16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53166">
            <w:pPr>
              <w:jc w:val="center"/>
            </w:pPr>
            <w:r>
              <w:rPr>
                <w:rFonts w:ascii="宋体" w:hAnsi="宋体" w:eastAsia="宋体"/>
                <w:sz w:val="16"/>
              </w:rPr>
              <w:t>=7.1万元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25F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0C01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B848E">
            <w:pPr>
              <w:jc w:val="center"/>
            </w:pPr>
            <w:r>
              <w:rPr>
                <w:rFonts w:ascii="宋体" w:hAnsi="宋体" w:eastAsia="宋体"/>
                <w:sz w:val="16"/>
              </w:rPr>
              <w:t>为响应节约号召，用电量减少。</w:t>
            </w:r>
          </w:p>
        </w:tc>
      </w:tr>
      <w:tr w14:paraId="1A95F0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B3B9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52FC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9AB1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F0D0F">
            <w:pPr>
              <w:jc w:val="center"/>
            </w:pPr>
            <w:r>
              <w:rPr>
                <w:rFonts w:ascii="宋体" w:hAnsi="宋体" w:eastAsia="宋体"/>
                <w:sz w:val="16"/>
              </w:rPr>
              <w:t>州社保局到各县市社保局社保专网费用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E89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FE4A7">
            <w:pPr>
              <w:jc w:val="center"/>
            </w:pPr>
            <w:r>
              <w:rPr>
                <w:rFonts w:ascii="宋体" w:hAnsi="宋体" w:eastAsia="宋体"/>
                <w:sz w:val="16"/>
              </w:rPr>
              <w:t>&lt;=12.8万元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E01DB">
            <w:pPr>
              <w:jc w:val="center"/>
            </w:pPr>
            <w:r>
              <w:rPr>
                <w:rFonts w:ascii="宋体" w:hAnsi="宋体" w:eastAsia="宋体"/>
                <w:sz w:val="16"/>
              </w:rPr>
              <w:t>=12.8万元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D46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512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6D1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F91B4">
            <w:pPr>
              <w:jc w:val="center"/>
            </w:pPr>
            <w:r>
              <w:rPr>
                <w:rFonts w:ascii="宋体" w:hAnsi="宋体" w:eastAsia="宋体"/>
                <w:sz w:val="16"/>
              </w:rPr>
              <w:t>=12.8%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5F6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EC5D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3DB92">
            <w:pPr>
              <w:jc w:val="center"/>
            </w:pPr>
          </w:p>
        </w:tc>
      </w:tr>
      <w:tr w14:paraId="34CB9E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E105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FE67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AB64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0A7B1">
            <w:pPr>
              <w:jc w:val="center"/>
            </w:pPr>
            <w:r>
              <w:rPr>
                <w:rFonts w:ascii="宋体" w:hAnsi="宋体" w:eastAsia="宋体"/>
                <w:sz w:val="16"/>
              </w:rPr>
              <w:t>保障社会保险业务经办正常运行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ED56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5E404">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E03C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AAD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C13C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3A8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DD6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187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567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F6665">
            <w:pPr>
              <w:jc w:val="center"/>
            </w:pPr>
          </w:p>
        </w:tc>
      </w:tr>
      <w:tr w14:paraId="7D14B4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73D2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CC12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36FD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17982">
            <w:pPr>
              <w:jc w:val="center"/>
            </w:pPr>
            <w:r>
              <w:rPr>
                <w:rFonts w:ascii="宋体" w:hAnsi="宋体" w:eastAsia="宋体"/>
                <w:sz w:val="16"/>
              </w:rPr>
              <w:t>工作人员满意度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1F4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4931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73E27">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E74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E6A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6DD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546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A1F8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78A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A5D8C">
            <w:pPr>
              <w:jc w:val="center"/>
            </w:pPr>
          </w:p>
        </w:tc>
      </w:tr>
      <w:tr w14:paraId="6EE5D46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A2450B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20F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6357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F77E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659A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267B6">
            <w:pPr>
              <w:jc w:val="center"/>
            </w:pPr>
            <w:r>
              <w:rPr>
                <w:rFonts w:ascii="宋体" w:hAnsi="宋体" w:eastAsia="宋体"/>
                <w:sz w:val="16"/>
              </w:rPr>
              <w:t>99.58分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676E8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1EDE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1DB5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F7AE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76FE26"/>
        </w:tc>
      </w:tr>
    </w:tbl>
    <w:p w14:paraId="77B6E338">
      <w:r>
        <w:br w:type="page"/>
      </w:r>
    </w:p>
    <w:tbl>
      <w:tblPr>
        <w:tblStyle w:val="9"/>
        <w:tblW w:w="0" w:type="auto"/>
        <w:tblInd w:w="0" w:type="dxa"/>
        <w:tblLayout w:type="autofit"/>
        <w:tblCellMar>
          <w:top w:w="0" w:type="dxa"/>
          <w:left w:w="108" w:type="dxa"/>
          <w:bottom w:w="0" w:type="dxa"/>
          <w:right w:w="108" w:type="dxa"/>
        </w:tblCellMar>
      </w:tblPr>
      <w:tblGrid>
        <w:gridCol w:w="628"/>
        <w:gridCol w:w="620"/>
        <w:gridCol w:w="620"/>
        <w:gridCol w:w="628"/>
        <w:gridCol w:w="624"/>
        <w:gridCol w:w="631"/>
        <w:gridCol w:w="776"/>
        <w:gridCol w:w="776"/>
        <w:gridCol w:w="631"/>
        <w:gridCol w:w="620"/>
        <w:gridCol w:w="631"/>
        <w:gridCol w:w="621"/>
        <w:gridCol w:w="622"/>
        <w:gridCol w:w="632"/>
      </w:tblGrid>
      <w:tr w14:paraId="3DAFD139">
        <w:tc>
          <w:tcPr>
            <w:tcW w:w="8848" w:type="dxa"/>
            <w:gridSpan w:val="14"/>
            <w:vAlign w:val="center"/>
          </w:tcPr>
          <w:p w14:paraId="76200DA3">
            <w:pPr>
              <w:jc w:val="center"/>
            </w:pPr>
            <w:r>
              <w:rPr>
                <w:rFonts w:ascii="宋体" w:hAnsi="宋体" w:eastAsia="宋体"/>
                <w:sz w:val="24"/>
              </w:rPr>
              <w:t>项目支出绩效自评表</w:t>
            </w:r>
          </w:p>
        </w:tc>
      </w:tr>
      <w:tr w14:paraId="6E9C566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FFFFD4A">
            <w:pPr>
              <w:jc w:val="center"/>
            </w:pPr>
            <w:r>
              <w:rPr>
                <w:rFonts w:ascii="宋体" w:hAnsi="宋体" w:eastAsia="宋体"/>
                <w:sz w:val="24"/>
              </w:rPr>
              <w:t>(2024年度)</w:t>
            </w:r>
          </w:p>
        </w:tc>
      </w:tr>
      <w:tr w14:paraId="298CAA5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686D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2C895F4">
            <w:pPr>
              <w:jc w:val="center"/>
            </w:pPr>
            <w:r>
              <w:rPr>
                <w:rFonts w:ascii="宋体" w:hAnsi="宋体" w:eastAsia="宋体"/>
                <w:sz w:val="16"/>
              </w:rPr>
              <w:t>个人权益告知、经办业务通知通信等费用</w:t>
            </w:r>
          </w:p>
        </w:tc>
      </w:tr>
      <w:tr w14:paraId="619C0BB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5892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F1F9B7">
            <w:pPr>
              <w:jc w:val="center"/>
            </w:pPr>
            <w:r>
              <w:rPr>
                <w:rFonts w:ascii="宋体" w:hAnsi="宋体" w:eastAsia="宋体"/>
                <w:sz w:val="16"/>
              </w:rPr>
              <w:t>昌吉回族自治州社会保险中心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FD60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F4AFF99">
            <w:pPr>
              <w:jc w:val="center"/>
            </w:pPr>
            <w:r>
              <w:rPr>
                <w:rFonts w:ascii="宋体" w:hAnsi="宋体" w:eastAsia="宋体"/>
                <w:sz w:val="16"/>
              </w:rPr>
              <w:t>昌吉回族自治州社会保险中心</w:t>
            </w:r>
          </w:p>
        </w:tc>
      </w:tr>
      <w:tr w14:paraId="762D3CD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E89C7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1939F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F7C38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31D25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A2583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E6E0E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EAC91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DE40D">
            <w:pPr>
              <w:jc w:val="center"/>
            </w:pPr>
            <w:r>
              <w:rPr>
                <w:rFonts w:ascii="宋体" w:hAnsi="宋体" w:eastAsia="宋体"/>
                <w:sz w:val="16"/>
              </w:rPr>
              <w:t>得分</w:t>
            </w:r>
          </w:p>
        </w:tc>
      </w:tr>
      <w:tr w14:paraId="502E53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D63E1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35BA3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874758">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AA2765">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7B7BEE">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CFA5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A1CC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F1AC4">
            <w:pPr>
              <w:jc w:val="center"/>
            </w:pPr>
            <w:r>
              <w:rPr>
                <w:rFonts w:ascii="宋体" w:hAnsi="宋体" w:eastAsia="宋体"/>
                <w:sz w:val="16"/>
              </w:rPr>
              <w:t>10.00</w:t>
            </w:r>
          </w:p>
        </w:tc>
      </w:tr>
      <w:tr w14:paraId="42DF75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0F673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A4C11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A58812">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35F38B">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EF04FB">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B6E16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868D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F59EE">
            <w:pPr>
              <w:jc w:val="center"/>
            </w:pPr>
            <w:r>
              <w:rPr>
                <w:rFonts w:ascii="宋体" w:hAnsi="宋体" w:eastAsia="宋体"/>
                <w:sz w:val="16"/>
              </w:rPr>
              <w:t>—</w:t>
            </w:r>
          </w:p>
        </w:tc>
      </w:tr>
      <w:tr w14:paraId="43DB82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DE9BA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87C52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57AB3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6C988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D3177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A3D98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61C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44BD2">
            <w:pPr>
              <w:jc w:val="center"/>
            </w:pPr>
            <w:r>
              <w:rPr>
                <w:rFonts w:ascii="宋体" w:hAnsi="宋体" w:eastAsia="宋体"/>
                <w:sz w:val="16"/>
              </w:rPr>
              <w:t>—</w:t>
            </w:r>
          </w:p>
        </w:tc>
      </w:tr>
      <w:tr w14:paraId="29519AB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02BC4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05CCC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DE83B91">
            <w:pPr>
              <w:jc w:val="center"/>
            </w:pPr>
            <w:r>
              <w:rPr>
                <w:rFonts w:ascii="宋体" w:hAnsi="宋体" w:eastAsia="宋体"/>
                <w:sz w:val="16"/>
              </w:rPr>
              <w:t>实际完成情况</w:t>
            </w:r>
          </w:p>
        </w:tc>
      </w:tr>
      <w:tr w14:paraId="38D2D1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E530E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9A3D46">
            <w:pPr>
              <w:jc w:val="both"/>
            </w:pPr>
            <w:r>
              <w:rPr>
                <w:rFonts w:ascii="宋体" w:hAnsi="宋体" w:eastAsia="宋体"/>
                <w:sz w:val="16"/>
              </w:rPr>
              <w:t>通过发送短信对昌吉州本级参加养老保险的企业、机关、灵活就业人员进行经办业务及权益告知。全年发送短信条数595万条以上，全年发送短信次数168次以上，加快实施全民参保计划，社保经办机构应当及时、完整、正确地记录参加社会保险的个人缴费和用人单位为其缴费，以及享受社保待遇等权益记录。使参保</w:t>
            </w:r>
            <w:r>
              <w:rPr>
                <w:rFonts w:hint="eastAsia" w:ascii="宋体" w:hAnsi="宋体"/>
                <w:sz w:val="16"/>
                <w:lang w:eastAsia="zh-CN"/>
              </w:rPr>
              <w:t>人员</w:t>
            </w:r>
            <w:r>
              <w:rPr>
                <w:rFonts w:ascii="宋体" w:hAnsi="宋体" w:eastAsia="宋体"/>
                <w:sz w:val="16"/>
              </w:rPr>
              <w:t>的获得感、安全感不断增强。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F67908">
            <w:pPr>
              <w:jc w:val="both"/>
            </w:pPr>
            <w:r>
              <w:rPr>
                <w:rFonts w:ascii="宋体" w:hAnsi="宋体" w:eastAsia="宋体"/>
                <w:sz w:val="16"/>
              </w:rPr>
              <w:t>截至2024年12月31日，该项目实际完成全年发送短信135次，共计发送506.41万条，社会保险经办业务告知险种3项，社保政策及时通知到位，共支付个人权益告知、经办业务通知通信等费用21万元。通过该项目的实施，提升了社会保险水平，促进了社保待遇等权益的完善。</w:t>
            </w:r>
          </w:p>
        </w:tc>
      </w:tr>
      <w:tr w14:paraId="560E4C0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EDF16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35E1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DDEF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8A33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C288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CA75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BE7B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C93F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E790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D4B2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E16B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5141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BC8D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8EFD8">
            <w:pPr>
              <w:jc w:val="center"/>
            </w:pPr>
            <w:r>
              <w:rPr>
                <w:rFonts w:ascii="宋体" w:hAnsi="宋体" w:eastAsia="宋体"/>
                <w:sz w:val="16"/>
              </w:rPr>
              <w:t>偏差原因分析及改进措施</w:t>
            </w:r>
          </w:p>
        </w:tc>
      </w:tr>
      <w:tr w14:paraId="0E2B6A4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ECC63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CEE00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83280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62A08">
            <w:pPr>
              <w:jc w:val="center"/>
            </w:pPr>
            <w:r>
              <w:rPr>
                <w:rFonts w:ascii="宋体" w:hAnsi="宋体" w:eastAsia="宋体"/>
                <w:sz w:val="16"/>
              </w:rPr>
              <w:t>全年发送短信条数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788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E2419">
            <w:pPr>
              <w:jc w:val="center"/>
            </w:pPr>
            <w:r>
              <w:rPr>
                <w:rFonts w:ascii="宋体" w:hAnsi="宋体" w:eastAsia="宋体"/>
                <w:sz w:val="16"/>
              </w:rPr>
              <w:t>&gt;=500万条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6C902">
            <w:pPr>
              <w:jc w:val="center"/>
            </w:pPr>
            <w:r>
              <w:rPr>
                <w:rFonts w:ascii="宋体" w:hAnsi="宋体" w:eastAsia="宋体"/>
                <w:sz w:val="16"/>
              </w:rPr>
              <w:t>=506.41万条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EA35A">
            <w:pPr>
              <w:jc w:val="center"/>
            </w:pPr>
            <w:r>
              <w:rPr>
                <w:rFonts w:ascii="宋体" w:hAnsi="宋体" w:eastAsia="宋体"/>
                <w:sz w:val="16"/>
              </w:rPr>
              <w:t>101.28%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B8391">
            <w:pPr>
              <w:jc w:val="center"/>
            </w:pPr>
            <w:r>
              <w:rPr>
                <w:rFonts w:ascii="宋体" w:hAnsi="宋体" w:eastAsia="宋体"/>
                <w:sz w:val="16"/>
              </w:rPr>
              <w:t>9.87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98A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78FB9">
            <w:pPr>
              <w:jc w:val="center"/>
            </w:pPr>
            <w:r>
              <w:rPr>
                <w:rFonts w:ascii="宋体" w:hAnsi="宋体" w:eastAsia="宋体"/>
                <w:sz w:val="16"/>
              </w:rPr>
              <w:t>320万条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2AB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963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8CC00">
            <w:pPr>
              <w:jc w:val="center"/>
            </w:pPr>
            <w:r>
              <w:rPr>
                <w:rFonts w:ascii="宋体" w:hAnsi="宋体" w:eastAsia="宋体"/>
                <w:sz w:val="16"/>
              </w:rPr>
              <w:t>社保宣传到位，参保群众增加，发送短信人数增加。</w:t>
            </w:r>
          </w:p>
        </w:tc>
      </w:tr>
      <w:tr w14:paraId="098FDC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5C03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92BF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E701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01FC9">
            <w:pPr>
              <w:jc w:val="center"/>
            </w:pPr>
            <w:r>
              <w:rPr>
                <w:rFonts w:ascii="宋体" w:hAnsi="宋体" w:eastAsia="宋体"/>
                <w:sz w:val="16"/>
              </w:rPr>
              <w:t>全年发送短信次数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B6B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BEA8D">
            <w:pPr>
              <w:jc w:val="center"/>
            </w:pPr>
            <w:r>
              <w:rPr>
                <w:rFonts w:ascii="宋体" w:hAnsi="宋体" w:eastAsia="宋体"/>
                <w:sz w:val="16"/>
              </w:rPr>
              <w:t>&gt;=160次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ED206">
            <w:pPr>
              <w:jc w:val="center"/>
            </w:pPr>
            <w:r>
              <w:rPr>
                <w:rFonts w:ascii="宋体" w:hAnsi="宋体" w:eastAsia="宋体"/>
                <w:sz w:val="16"/>
              </w:rPr>
              <w:t>=135次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9A221">
            <w:pPr>
              <w:jc w:val="center"/>
            </w:pPr>
            <w:r>
              <w:rPr>
                <w:rFonts w:ascii="宋体" w:hAnsi="宋体" w:eastAsia="宋体"/>
                <w:sz w:val="16"/>
              </w:rPr>
              <w:t>84.38%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B9C97">
            <w:pPr>
              <w:jc w:val="center"/>
            </w:pPr>
            <w:r>
              <w:rPr>
                <w:rFonts w:ascii="宋体" w:hAnsi="宋体" w:eastAsia="宋体"/>
                <w:sz w:val="16"/>
              </w:rPr>
              <w:t>6.09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C16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990E2">
            <w:pPr>
              <w:jc w:val="center"/>
            </w:pPr>
            <w:r>
              <w:rPr>
                <w:rFonts w:ascii="宋体" w:hAnsi="宋体" w:eastAsia="宋体"/>
                <w:sz w:val="16"/>
              </w:rPr>
              <w: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87A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A14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5FE51">
            <w:pPr>
              <w:jc w:val="center"/>
            </w:pPr>
            <w:r>
              <w:rPr>
                <w:rFonts w:ascii="宋体" w:hAnsi="宋体" w:eastAsia="宋体"/>
                <w:sz w:val="16"/>
              </w:rPr>
              <w:t>2024年社保相关政策落实到位，相关提醒类短信减少。</w:t>
            </w:r>
          </w:p>
        </w:tc>
      </w:tr>
      <w:tr w14:paraId="5A1EED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8DC6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85CF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91B0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D81A1">
            <w:pPr>
              <w:jc w:val="center"/>
            </w:pPr>
            <w:r>
              <w:rPr>
                <w:rFonts w:ascii="宋体" w:hAnsi="宋体" w:eastAsia="宋体"/>
                <w:sz w:val="16"/>
              </w:rPr>
              <w:t>社会保险经办业务告知险种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9CE7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C4726">
            <w:pPr>
              <w:jc w:val="center"/>
            </w:pPr>
            <w:r>
              <w:rPr>
                <w:rFonts w:ascii="宋体" w:hAnsi="宋体" w:eastAsia="宋体"/>
                <w:sz w:val="16"/>
              </w:rPr>
              <w:t>=3项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4ACA4">
            <w:pPr>
              <w:jc w:val="center"/>
            </w:pPr>
            <w:r>
              <w:rPr>
                <w:rFonts w:ascii="宋体" w:hAnsi="宋体" w:eastAsia="宋体"/>
                <w:sz w:val="16"/>
              </w:rPr>
              <w:t>=3项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A08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104D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862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B0C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532F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9BBAE">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54D92">
            <w:pPr>
              <w:jc w:val="center"/>
            </w:pPr>
          </w:p>
        </w:tc>
      </w:tr>
      <w:tr w14:paraId="39B1E1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916D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919C8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A9CF5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EC741">
            <w:pPr>
              <w:jc w:val="center"/>
            </w:pPr>
            <w:r>
              <w:rPr>
                <w:rFonts w:ascii="宋体" w:hAnsi="宋体" w:eastAsia="宋体"/>
                <w:sz w:val="16"/>
              </w:rPr>
              <w:t>个人权益及业务通知覆盖率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87DC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7F7B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CC4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89CDF">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22B9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C2B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5B713">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BE05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5A1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3B334">
            <w:pPr>
              <w:jc w:val="center"/>
            </w:pPr>
            <w:r>
              <w:rPr>
                <w:rFonts w:ascii="宋体" w:hAnsi="宋体" w:eastAsia="宋体"/>
                <w:sz w:val="16"/>
              </w:rPr>
              <w:t>短信发送准确性提高，所有参保人员都能通知到位。</w:t>
            </w:r>
          </w:p>
        </w:tc>
      </w:tr>
      <w:tr w14:paraId="303478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685B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B252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E29E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C4E2F">
            <w:pPr>
              <w:jc w:val="center"/>
            </w:pPr>
            <w:r>
              <w:rPr>
                <w:rFonts w:ascii="宋体" w:hAnsi="宋体" w:eastAsia="宋体"/>
                <w:sz w:val="16"/>
              </w:rPr>
              <w:t>社会保险政策通知及时率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FDFF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BF541">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3A4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75D42">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D727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10C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933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9B71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489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4828A">
            <w:pPr>
              <w:jc w:val="center"/>
            </w:pPr>
            <w:r>
              <w:rPr>
                <w:rFonts w:ascii="宋体" w:hAnsi="宋体" w:eastAsia="宋体"/>
                <w:sz w:val="16"/>
              </w:rPr>
              <w:t>政策变动和业务提醒都能及时发送短信通知提醒。</w:t>
            </w:r>
          </w:p>
        </w:tc>
      </w:tr>
      <w:tr w14:paraId="4B8186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A48F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484C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D244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3EB1E">
            <w:pPr>
              <w:jc w:val="center"/>
            </w:pPr>
            <w:r>
              <w:rPr>
                <w:rFonts w:ascii="宋体" w:hAnsi="宋体" w:eastAsia="宋体"/>
                <w:sz w:val="16"/>
              </w:rPr>
              <w:t>社会保险参保登记告知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6EB2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620C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872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F64CE">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463D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F09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56C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52DC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9A5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BC427">
            <w:pPr>
              <w:jc w:val="center"/>
            </w:pPr>
            <w:r>
              <w:rPr>
                <w:rFonts w:ascii="宋体" w:hAnsi="宋体" w:eastAsia="宋体"/>
                <w:sz w:val="16"/>
              </w:rPr>
              <w:t>社保政策宣传短信发送到位，群众参保意识提高。</w:t>
            </w:r>
          </w:p>
        </w:tc>
      </w:tr>
      <w:tr w14:paraId="40D4DB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0B7E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FFE9D">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F3E5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41639">
            <w:pPr>
              <w:jc w:val="center"/>
            </w:pPr>
            <w:r>
              <w:rPr>
                <w:rFonts w:ascii="宋体" w:hAnsi="宋体" w:eastAsia="宋体"/>
                <w:sz w:val="16"/>
              </w:rPr>
              <w:t>个人权益告知、经办业务通知通信费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693F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F8AF4">
            <w:pPr>
              <w:jc w:val="center"/>
            </w:pPr>
            <w:r>
              <w:rPr>
                <w:rFonts w:ascii="宋体" w:hAnsi="宋体" w:eastAsia="宋体"/>
                <w:sz w:val="16"/>
              </w:rPr>
              <w:t>&lt;=21万元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8AB9B">
            <w:pPr>
              <w:jc w:val="center"/>
            </w:pPr>
            <w:r>
              <w:rPr>
                <w:rFonts w:ascii="宋体" w:hAnsi="宋体" w:eastAsia="宋体"/>
                <w:sz w:val="16"/>
              </w:rPr>
              <w:t>=21万元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280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21B9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D04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ADE26">
            <w:pPr>
              <w:jc w:val="center"/>
            </w:pPr>
            <w:r>
              <w:rPr>
                <w:rFonts w:ascii="宋体" w:hAnsi="宋体" w:eastAsia="宋体"/>
                <w:sz w:val="16"/>
              </w:rPr>
              <w:t>=24.9万元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A81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D399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40DA4">
            <w:pPr>
              <w:jc w:val="center"/>
            </w:pPr>
          </w:p>
        </w:tc>
      </w:tr>
      <w:tr w14:paraId="22529E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892B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014D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E2F5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7AC99">
            <w:pPr>
              <w:jc w:val="center"/>
            </w:pPr>
            <w:r>
              <w:rPr>
                <w:rFonts w:ascii="宋体" w:hAnsi="宋体" w:eastAsia="宋体"/>
                <w:sz w:val="16"/>
              </w:rPr>
              <w:t>提升社会保险政策知晓率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322B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18B6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333B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850A9">
            <w:pPr>
              <w:jc w:val="center"/>
            </w:pPr>
            <w:r>
              <w:rPr>
                <w:rFonts w:ascii="宋体" w:hAnsi="宋体" w:eastAsia="宋体"/>
                <w:sz w:val="16"/>
              </w:rPr>
              <w:t>105.56%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0CCE1">
            <w:pPr>
              <w:jc w:val="center"/>
            </w:pPr>
            <w:r>
              <w:rPr>
                <w:rFonts w:ascii="宋体" w:hAnsi="宋体" w:eastAsia="宋体"/>
                <w:sz w:val="16"/>
              </w:rPr>
              <w:t>28.33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6D4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2BA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CB9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F88F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76075">
            <w:pPr>
              <w:jc w:val="center"/>
            </w:pPr>
            <w:r>
              <w:rPr>
                <w:rFonts w:ascii="宋体" w:hAnsi="宋体" w:eastAsia="宋体"/>
                <w:sz w:val="16"/>
              </w:rPr>
              <w:t>短信发送准确性提高，所有参保人员都能通知到位。</w:t>
            </w:r>
          </w:p>
        </w:tc>
      </w:tr>
      <w:tr w14:paraId="1432C88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27F8CA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74D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7B14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E5628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7577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781C4">
            <w:pPr>
              <w:jc w:val="center"/>
            </w:pPr>
            <w:r>
              <w:rPr>
                <w:rFonts w:ascii="宋体" w:hAnsi="宋体" w:eastAsia="宋体"/>
                <w:sz w:val="16"/>
              </w:rPr>
              <w:t>94.29分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2687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0818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8B87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0D9F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9C5C36"/>
        </w:tc>
      </w:tr>
    </w:tbl>
    <w:p w14:paraId="425F0C1F">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2"/>
        <w:gridCol w:w="624"/>
        <w:gridCol w:w="618"/>
        <w:gridCol w:w="776"/>
        <w:gridCol w:w="696"/>
        <w:gridCol w:w="776"/>
        <w:gridCol w:w="631"/>
        <w:gridCol w:w="612"/>
        <w:gridCol w:w="624"/>
        <w:gridCol w:w="612"/>
        <w:gridCol w:w="612"/>
        <w:gridCol w:w="631"/>
      </w:tblGrid>
      <w:tr w14:paraId="34F8C7C7">
        <w:tblPrEx>
          <w:tblCellMar>
            <w:top w:w="0" w:type="dxa"/>
            <w:left w:w="108" w:type="dxa"/>
            <w:bottom w:w="0" w:type="dxa"/>
            <w:right w:w="108" w:type="dxa"/>
          </w:tblCellMar>
        </w:tblPrEx>
        <w:tc>
          <w:tcPr>
            <w:tcW w:w="8848" w:type="dxa"/>
            <w:gridSpan w:val="14"/>
            <w:vAlign w:val="center"/>
          </w:tcPr>
          <w:p w14:paraId="27E66CAD">
            <w:pPr>
              <w:jc w:val="center"/>
            </w:pPr>
            <w:r>
              <w:rPr>
                <w:rFonts w:ascii="宋体" w:hAnsi="宋体" w:eastAsia="宋体"/>
                <w:sz w:val="24"/>
              </w:rPr>
              <w:t>项目支出绩效自评表</w:t>
            </w:r>
          </w:p>
        </w:tc>
      </w:tr>
      <w:tr w14:paraId="06B67BB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99281A4">
            <w:pPr>
              <w:jc w:val="center"/>
            </w:pPr>
            <w:r>
              <w:rPr>
                <w:rFonts w:ascii="宋体" w:hAnsi="宋体" w:eastAsia="宋体"/>
                <w:sz w:val="24"/>
              </w:rPr>
              <w:t>(2024年度)</w:t>
            </w:r>
          </w:p>
        </w:tc>
      </w:tr>
      <w:tr w14:paraId="1E04405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9555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6CBC5FE">
            <w:pPr>
              <w:jc w:val="center"/>
            </w:pPr>
            <w:r>
              <w:rPr>
                <w:rFonts w:ascii="宋体" w:hAnsi="宋体" w:eastAsia="宋体"/>
                <w:sz w:val="16"/>
              </w:rPr>
              <w:t>关于提前下达1995年前退休（退职）人员 2024年4月</w:t>
            </w:r>
            <w:r>
              <w:rPr>
                <w:rFonts w:hint="eastAsia" w:ascii="宋体" w:hAnsi="宋体"/>
                <w:sz w:val="16"/>
                <w:lang w:eastAsia="zh-CN"/>
              </w:rPr>
              <w:t>—</w:t>
            </w:r>
            <w:r>
              <w:rPr>
                <w:rFonts w:ascii="宋体" w:hAnsi="宋体" w:eastAsia="宋体"/>
                <w:sz w:val="16"/>
              </w:rPr>
              <w:t>2025年3月生活补贴资金预算的通知</w:t>
            </w:r>
          </w:p>
        </w:tc>
      </w:tr>
      <w:tr w14:paraId="0D8DCC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C07D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624357">
            <w:pPr>
              <w:jc w:val="center"/>
            </w:pPr>
            <w:r>
              <w:rPr>
                <w:rFonts w:ascii="宋体" w:hAnsi="宋体" w:eastAsia="宋体"/>
                <w:sz w:val="16"/>
              </w:rPr>
              <w:t>昌吉回族自治州社会保险中心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DB82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4A67E70">
            <w:pPr>
              <w:jc w:val="center"/>
            </w:pPr>
            <w:r>
              <w:rPr>
                <w:rFonts w:ascii="宋体" w:hAnsi="宋体" w:eastAsia="宋体"/>
                <w:sz w:val="16"/>
              </w:rPr>
              <w:t>昌吉回族自治州社会保险中心</w:t>
            </w:r>
          </w:p>
        </w:tc>
      </w:tr>
      <w:tr w14:paraId="2CF41C2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445E1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C91CE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B6196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CB7DC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0F53A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71213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7D4C9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DD8DC">
            <w:pPr>
              <w:jc w:val="center"/>
            </w:pPr>
            <w:r>
              <w:rPr>
                <w:rFonts w:ascii="宋体" w:hAnsi="宋体" w:eastAsia="宋体"/>
                <w:sz w:val="16"/>
              </w:rPr>
              <w:t>得分</w:t>
            </w:r>
          </w:p>
        </w:tc>
      </w:tr>
      <w:tr w14:paraId="5A7CAE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ABA9B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4FA10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350164">
            <w:pPr>
              <w:jc w:val="center"/>
            </w:pPr>
            <w:r>
              <w:rPr>
                <w:rFonts w:ascii="宋体" w:hAnsi="宋体" w:eastAsia="宋体"/>
                <w:sz w:val="16"/>
              </w:rPr>
              <w:t>12.02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4FD872">
            <w:pPr>
              <w:jc w:val="center"/>
            </w:pPr>
            <w:r>
              <w:rPr>
                <w:rFonts w:ascii="宋体" w:hAnsi="宋体" w:eastAsia="宋体"/>
                <w:sz w:val="16"/>
              </w:rPr>
              <w:t>15.41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0EC07">
            <w:pPr>
              <w:jc w:val="center"/>
            </w:pPr>
            <w:r>
              <w:rPr>
                <w:rFonts w:ascii="宋体" w:hAnsi="宋体" w:eastAsia="宋体"/>
                <w:sz w:val="16"/>
              </w:rPr>
              <w:t>14.51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0502E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8A20C">
            <w:pPr>
              <w:jc w:val="center"/>
            </w:pPr>
            <w:r>
              <w:rPr>
                <w:rFonts w:ascii="宋体" w:hAnsi="宋体" w:eastAsia="宋体"/>
                <w:sz w:val="16"/>
              </w:rPr>
              <w:t>94.16%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D7321">
            <w:pPr>
              <w:jc w:val="center"/>
            </w:pPr>
            <w:r>
              <w:rPr>
                <w:rFonts w:ascii="宋体" w:hAnsi="宋体" w:eastAsia="宋体"/>
                <w:sz w:val="16"/>
              </w:rPr>
              <w:t>10.00</w:t>
            </w:r>
          </w:p>
        </w:tc>
      </w:tr>
      <w:tr w14:paraId="106E8A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B9CFA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BD61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F9B9F1">
            <w:pPr>
              <w:jc w:val="center"/>
            </w:pPr>
            <w:r>
              <w:rPr>
                <w:rFonts w:ascii="宋体" w:hAnsi="宋体" w:eastAsia="宋体"/>
                <w:sz w:val="16"/>
              </w:rPr>
              <w:t>12.02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1B683">
            <w:pPr>
              <w:jc w:val="center"/>
            </w:pPr>
            <w:r>
              <w:rPr>
                <w:rFonts w:ascii="宋体" w:hAnsi="宋体" w:eastAsia="宋体"/>
                <w:sz w:val="16"/>
              </w:rPr>
              <w:t>15.41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785C40">
            <w:pPr>
              <w:jc w:val="center"/>
            </w:pPr>
            <w:r>
              <w:rPr>
                <w:rFonts w:ascii="宋体" w:hAnsi="宋体" w:eastAsia="宋体"/>
                <w:sz w:val="16"/>
              </w:rPr>
              <w:t>14.51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F0661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BA74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14D4C">
            <w:pPr>
              <w:jc w:val="center"/>
            </w:pPr>
            <w:r>
              <w:rPr>
                <w:rFonts w:ascii="宋体" w:hAnsi="宋体" w:eastAsia="宋体"/>
                <w:sz w:val="16"/>
              </w:rPr>
              <w:t>—</w:t>
            </w:r>
          </w:p>
        </w:tc>
      </w:tr>
      <w:tr w14:paraId="18164F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8151C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7F71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DFD8F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A057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AFB1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354C6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2E0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7C131">
            <w:pPr>
              <w:jc w:val="center"/>
            </w:pPr>
            <w:r>
              <w:rPr>
                <w:rFonts w:ascii="宋体" w:hAnsi="宋体" w:eastAsia="宋体"/>
                <w:sz w:val="16"/>
              </w:rPr>
              <w:t>—</w:t>
            </w:r>
          </w:p>
        </w:tc>
      </w:tr>
      <w:tr w14:paraId="632921C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5645F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17FDD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312428">
            <w:pPr>
              <w:jc w:val="center"/>
            </w:pPr>
            <w:r>
              <w:rPr>
                <w:rFonts w:ascii="宋体" w:hAnsi="宋体" w:eastAsia="宋体"/>
                <w:sz w:val="16"/>
              </w:rPr>
              <w:t>实际完成情况</w:t>
            </w:r>
          </w:p>
        </w:tc>
      </w:tr>
      <w:tr w14:paraId="4D302D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4599C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565AC1">
            <w:pPr>
              <w:jc w:val="both"/>
            </w:pPr>
            <w:r>
              <w:rPr>
                <w:rFonts w:ascii="宋体" w:hAnsi="宋体" w:eastAsia="宋体"/>
                <w:sz w:val="16"/>
              </w:rPr>
              <w:t>保障国有企业办中小学、职教幼教和医院退休教师同当地政府同类机构人员同等生活待遇，具体包括：取暖费、医疗保险单位缴费部分补差、津补贴、活动经费、养老金补差。</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E430738">
            <w:pPr>
              <w:jc w:val="both"/>
            </w:pPr>
            <w:r>
              <w:rPr>
                <w:rFonts w:ascii="宋体" w:hAnsi="宋体" w:eastAsia="宋体"/>
                <w:sz w:val="16"/>
              </w:rPr>
              <w:t>截至2024年12月31日，该项目实际完成104</w:t>
            </w:r>
            <w:r>
              <w:rPr>
                <w:rFonts w:hint="eastAsia" w:ascii="宋体" w:hAnsi="宋体"/>
                <w:sz w:val="16"/>
                <w:lang w:eastAsia="zh-CN"/>
              </w:rPr>
              <w:t>家</w:t>
            </w:r>
            <w:r>
              <w:rPr>
                <w:rFonts w:ascii="宋体" w:hAnsi="宋体" w:eastAsia="宋体"/>
                <w:sz w:val="16"/>
              </w:rPr>
              <w:t>自治区企业2023年4月</w:t>
            </w:r>
            <w:r>
              <w:rPr>
                <w:rFonts w:hint="eastAsia" w:ascii="宋体" w:hAnsi="宋体"/>
                <w:sz w:val="16"/>
                <w:lang w:eastAsia="zh-CN"/>
              </w:rPr>
              <w:t>—</w:t>
            </w:r>
            <w:r>
              <w:rPr>
                <w:rFonts w:ascii="宋体" w:hAnsi="宋体" w:eastAsia="宋体"/>
                <w:sz w:val="16"/>
              </w:rPr>
              <w:t>2024年3月1995年前退休（退职）人员每人每年1440元生活补贴财政补助资金足额及时发放工作，通过该项目的实施，提升了1995年前退休（退职）人员生活待遇，促进了社会稳定和谐发展。</w:t>
            </w:r>
          </w:p>
        </w:tc>
      </w:tr>
      <w:tr w14:paraId="1F31253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5836B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7BCA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DAC4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2F90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5596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163B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A61F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9651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8C3F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39A5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D265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B601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FB4D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46D8F">
            <w:pPr>
              <w:jc w:val="center"/>
            </w:pPr>
            <w:r>
              <w:rPr>
                <w:rFonts w:ascii="宋体" w:hAnsi="宋体" w:eastAsia="宋体"/>
                <w:sz w:val="16"/>
              </w:rPr>
              <w:t>偏差原因分析及改进措施</w:t>
            </w:r>
          </w:p>
        </w:tc>
      </w:tr>
      <w:tr w14:paraId="6ABA0E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70F60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9DF593">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0FA2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37DBF">
            <w:pPr>
              <w:jc w:val="center"/>
            </w:pPr>
            <w:r>
              <w:rPr>
                <w:rFonts w:ascii="宋体" w:hAnsi="宋体" w:eastAsia="宋体"/>
                <w:sz w:val="16"/>
              </w:rPr>
              <w:t>保障企业1995年以前退休（退职）补助人数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D28B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1C14F">
            <w:pPr>
              <w:jc w:val="center"/>
            </w:pPr>
            <w:r>
              <w:rPr>
                <w:rFonts w:ascii="宋体" w:hAnsi="宋体" w:eastAsia="宋体"/>
                <w:sz w:val="16"/>
              </w:rPr>
              <w:t>&gt;=104人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5AD75">
            <w:pPr>
              <w:jc w:val="center"/>
            </w:pPr>
            <w:r>
              <w:rPr>
                <w:rFonts w:ascii="宋体" w:hAnsi="宋体" w:eastAsia="宋体"/>
                <w:sz w:val="16"/>
              </w:rPr>
              <w:t>=104人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69A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E1A1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9FE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04B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9B6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EE4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B29B9">
            <w:pPr>
              <w:jc w:val="center"/>
            </w:pPr>
          </w:p>
        </w:tc>
      </w:tr>
      <w:tr w14:paraId="2139A0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45D1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D705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929F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79307">
            <w:pPr>
              <w:jc w:val="center"/>
            </w:pPr>
            <w:r>
              <w:rPr>
                <w:rFonts w:ascii="宋体" w:hAnsi="宋体" w:eastAsia="宋体"/>
                <w:sz w:val="16"/>
              </w:rPr>
              <w:t>资金足额发放率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8CB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BFF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A0A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80D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6CA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20C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B96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900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71F5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F74DA">
            <w:pPr>
              <w:jc w:val="center"/>
            </w:pPr>
          </w:p>
        </w:tc>
      </w:tr>
      <w:tr w14:paraId="51B0B7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1343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FC92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C024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9988A">
            <w:pPr>
              <w:jc w:val="center"/>
            </w:pPr>
            <w:r>
              <w:rPr>
                <w:rFonts w:ascii="宋体" w:hAnsi="宋体" w:eastAsia="宋体"/>
                <w:sz w:val="16"/>
              </w:rPr>
              <w:t>补助资金发放及时率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8D2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171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502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BF1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79B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7E1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BB4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C72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E27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D3584">
            <w:pPr>
              <w:jc w:val="center"/>
            </w:pPr>
          </w:p>
        </w:tc>
      </w:tr>
      <w:tr w14:paraId="5C39F8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30E59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CA929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F6F9E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89235">
            <w:pPr>
              <w:jc w:val="center"/>
            </w:pPr>
            <w:r>
              <w:rPr>
                <w:rFonts w:ascii="宋体" w:hAnsi="宋体" w:eastAsia="宋体"/>
                <w:sz w:val="16"/>
              </w:rPr>
              <w:t>生活补贴发放标准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EBB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5ACCA">
            <w:pPr>
              <w:jc w:val="center"/>
            </w:pPr>
            <w:r>
              <w:rPr>
                <w:rFonts w:ascii="宋体" w:hAnsi="宋体" w:eastAsia="宋体"/>
                <w:sz w:val="16"/>
              </w:rPr>
              <w:t>=1440元/人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0932D">
            <w:pPr>
              <w:jc w:val="center"/>
            </w:pPr>
            <w:r>
              <w:rPr>
                <w:rFonts w:ascii="宋体" w:hAnsi="宋体" w:eastAsia="宋体"/>
                <w:sz w:val="16"/>
              </w:rPr>
              <w:t>=1440元/人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74A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587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52F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19393">
            <w:pPr>
              <w:jc w:val="center"/>
            </w:pPr>
            <w:r>
              <w:rPr>
                <w:rFonts w:ascii="宋体" w:hAnsi="宋体" w:eastAsia="宋体"/>
                <w:sz w:val="16"/>
              </w:rPr>
              <w:t>120元/月/人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B54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858C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6E1AC">
            <w:pPr>
              <w:jc w:val="center"/>
            </w:pPr>
          </w:p>
        </w:tc>
      </w:tr>
      <w:tr w14:paraId="474DD4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6326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A302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61D9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DD280">
            <w:pPr>
              <w:jc w:val="center"/>
            </w:pPr>
            <w:r>
              <w:rPr>
                <w:rFonts w:ascii="宋体" w:hAnsi="宋体" w:eastAsia="宋体"/>
                <w:sz w:val="16"/>
              </w:rPr>
              <w:t>生活费补助资金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93C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F1EF2">
            <w:pPr>
              <w:jc w:val="center"/>
            </w:pPr>
            <w:r>
              <w:rPr>
                <w:rFonts w:ascii="宋体" w:hAnsi="宋体" w:eastAsia="宋体"/>
                <w:sz w:val="16"/>
              </w:rPr>
              <w:t>&lt;=15.41万元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EDA8C">
            <w:pPr>
              <w:jc w:val="center"/>
            </w:pPr>
            <w:r>
              <w:rPr>
                <w:rFonts w:ascii="宋体" w:hAnsi="宋体" w:eastAsia="宋体"/>
                <w:sz w:val="16"/>
              </w:rPr>
              <w:t>=14.51万元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AA177">
            <w:pPr>
              <w:jc w:val="center"/>
            </w:pPr>
            <w:r>
              <w:rPr>
                <w:rFonts w:ascii="宋体" w:hAnsi="宋体" w:eastAsia="宋体"/>
                <w:sz w:val="16"/>
              </w:rPr>
              <w:t>97.84%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083AC">
            <w:pPr>
              <w:jc w:val="center"/>
            </w:pPr>
            <w:r>
              <w:rPr>
                <w:rFonts w:ascii="宋体" w:hAnsi="宋体" w:eastAsia="宋体"/>
                <w:sz w:val="16"/>
              </w:rPr>
              <w:t>9.46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9C2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E23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08B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241B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AFC8D">
            <w:pPr>
              <w:jc w:val="center"/>
            </w:pPr>
            <w:r>
              <w:rPr>
                <w:rFonts w:ascii="宋体" w:hAnsi="宋体" w:eastAsia="宋体"/>
                <w:sz w:val="16"/>
              </w:rPr>
              <w:t>企业1995年以前退休（退职）补助人数中实际发放人员存在死亡情况，实际发放金额减少。</w:t>
            </w:r>
          </w:p>
        </w:tc>
      </w:tr>
      <w:tr w14:paraId="1FFF68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4793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353F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72ED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12D1D">
            <w:pPr>
              <w:jc w:val="center"/>
            </w:pPr>
            <w:r>
              <w:rPr>
                <w:rFonts w:ascii="宋体" w:hAnsi="宋体" w:eastAsia="宋体"/>
                <w:sz w:val="16"/>
              </w:rPr>
              <w:t>保障国有企业1995年前退休人员待遇水平提高，维护社会稳定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F7A5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CCEED">
            <w:pPr>
              <w:jc w:val="center"/>
            </w:pPr>
            <w:r>
              <w:rPr>
                <w:rFonts w:ascii="宋体" w:hAnsi="宋体" w:eastAsia="宋体"/>
                <w:sz w:val="16"/>
              </w:rPr>
              <w:t>及时足额发放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466D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C5A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2922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C55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7F1BE">
            <w:pPr>
              <w:jc w:val="center"/>
            </w:pPr>
            <w:r>
              <w:rPr>
                <w:rFonts w:ascii="宋体" w:hAnsi="宋体" w:eastAsia="宋体"/>
                <w:sz w:val="16"/>
              </w:rPr>
              <w:t>及时足额发放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6711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368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613FE">
            <w:pPr>
              <w:jc w:val="center"/>
            </w:pPr>
          </w:p>
        </w:tc>
      </w:tr>
      <w:tr w14:paraId="12A804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2E65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2E46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7687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F11CC">
            <w:pPr>
              <w:jc w:val="center"/>
            </w:pPr>
            <w:r>
              <w:rPr>
                <w:rFonts w:ascii="宋体" w:hAnsi="宋体" w:eastAsia="宋体"/>
                <w:sz w:val="16"/>
              </w:rPr>
              <w:t>1995年12月31日前退休人员满意度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A9E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8CB8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0CD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4D67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2A0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B97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0935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20AD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8C2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A6DB6">
            <w:pPr>
              <w:jc w:val="center"/>
            </w:pPr>
            <w:r>
              <w:rPr>
                <w:rFonts w:ascii="宋体" w:hAnsi="宋体" w:eastAsia="宋体"/>
                <w:sz w:val="16"/>
              </w:rPr>
              <w:t>1995年12月31日前退休人员满意度设置指标比较保守，所以出现一定的偏差。</w:t>
            </w:r>
          </w:p>
        </w:tc>
      </w:tr>
      <w:tr w14:paraId="65B1D1D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B1334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B99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2F12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9ED3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4059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C7403">
            <w:pPr>
              <w:jc w:val="center"/>
            </w:pPr>
            <w:r>
              <w:rPr>
                <w:rFonts w:ascii="宋体" w:hAnsi="宋体" w:eastAsia="宋体"/>
                <w:sz w:val="16"/>
              </w:rPr>
              <w:t>99.46分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C200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EE60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9424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F1F3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E446DD"/>
        </w:tc>
      </w:tr>
    </w:tbl>
    <w:p w14:paraId="4E35A64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551"/>
        <w:gridCol w:w="713"/>
      </w:tblGrid>
      <w:tr w14:paraId="599CE183">
        <w:tblPrEx>
          <w:tblCellMar>
            <w:top w:w="0" w:type="dxa"/>
            <w:left w:w="108" w:type="dxa"/>
            <w:bottom w:w="0" w:type="dxa"/>
            <w:right w:w="108" w:type="dxa"/>
          </w:tblCellMar>
        </w:tblPrEx>
        <w:tc>
          <w:tcPr>
            <w:tcW w:w="9056" w:type="dxa"/>
            <w:gridSpan w:val="14"/>
            <w:vAlign w:val="center"/>
          </w:tcPr>
          <w:p w14:paraId="3276C5FA">
            <w:pPr>
              <w:jc w:val="center"/>
            </w:pPr>
            <w:r>
              <w:rPr>
                <w:rFonts w:ascii="宋体" w:hAnsi="宋体" w:eastAsia="宋体"/>
                <w:sz w:val="24"/>
              </w:rPr>
              <w:t>项目支出绩效自评表</w:t>
            </w:r>
          </w:p>
        </w:tc>
      </w:tr>
      <w:tr w14:paraId="48DD5187">
        <w:tblPrEx>
          <w:tblCellMar>
            <w:top w:w="0" w:type="dxa"/>
            <w:left w:w="108" w:type="dxa"/>
            <w:bottom w:w="0" w:type="dxa"/>
            <w:right w:w="108" w:type="dxa"/>
          </w:tblCellMar>
        </w:tblPrEx>
        <w:tc>
          <w:tcPr>
            <w:tcW w:w="905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487F7C1">
            <w:pPr>
              <w:jc w:val="center"/>
            </w:pPr>
            <w:r>
              <w:rPr>
                <w:rFonts w:ascii="宋体" w:hAnsi="宋体" w:eastAsia="宋体"/>
                <w:sz w:val="24"/>
              </w:rPr>
              <w:t>(2024年度)</w:t>
            </w:r>
          </w:p>
        </w:tc>
      </w:tr>
      <w:tr w14:paraId="17A73A1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0A2BE">
            <w:pPr>
              <w:jc w:val="center"/>
            </w:pPr>
            <w:r>
              <w:rPr>
                <w:rFonts w:ascii="宋体" w:hAnsi="宋体" w:eastAsia="宋体"/>
                <w:sz w:val="16"/>
              </w:rPr>
              <w:t>项目名称</w:t>
            </w:r>
          </w:p>
        </w:tc>
        <w:tc>
          <w:tcPr>
            <w:tcW w:w="842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707AF1F">
            <w:pPr>
              <w:jc w:val="center"/>
            </w:pPr>
            <w:r>
              <w:rPr>
                <w:rFonts w:ascii="宋体" w:hAnsi="宋体" w:eastAsia="宋体"/>
                <w:sz w:val="16"/>
              </w:rPr>
              <w:t>关于提前下达2024年国有企业办职教幼教退休教师生活待遇中央财政补助资金预算的通知</w:t>
            </w:r>
          </w:p>
        </w:tc>
      </w:tr>
      <w:tr w14:paraId="0BF2C36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1E4E2">
            <w:pPr>
              <w:jc w:val="center"/>
            </w:pPr>
            <w:r>
              <w:rPr>
                <w:rFonts w:ascii="宋体" w:hAnsi="宋体" w:eastAsia="宋体"/>
                <w:sz w:val="16"/>
              </w:rPr>
              <w:t>主管部门</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C10E80">
            <w:pPr>
              <w:jc w:val="center"/>
            </w:pPr>
            <w:r>
              <w:rPr>
                <w:rFonts w:ascii="宋体" w:hAnsi="宋体" w:eastAsia="宋体"/>
                <w:sz w:val="16"/>
              </w:rPr>
              <w:t>昌吉回族自治州社会保险中心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B0A1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67F18EC">
            <w:pPr>
              <w:jc w:val="center"/>
            </w:pPr>
            <w:r>
              <w:rPr>
                <w:rFonts w:ascii="宋体" w:hAnsi="宋体" w:eastAsia="宋体"/>
                <w:sz w:val="16"/>
              </w:rPr>
              <w:t>昌吉回族自治州社会保险中心</w:t>
            </w:r>
          </w:p>
        </w:tc>
      </w:tr>
      <w:tr w14:paraId="3417277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22BDC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4E428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A2DE93">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1CBB3">
            <w:pPr>
              <w:jc w:val="center"/>
            </w:pPr>
            <w:r>
              <w:rPr>
                <w:rFonts w:ascii="宋体" w:hAnsi="宋体" w:eastAsia="宋体"/>
                <w:sz w:val="16"/>
              </w:rPr>
              <w:t>全年预算数</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7769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23E483">
            <w:pPr>
              <w:jc w:val="center"/>
            </w:pPr>
            <w:r>
              <w:rPr>
                <w:rFonts w:ascii="宋体" w:hAnsi="宋体" w:eastAsia="宋体"/>
                <w:sz w:val="16"/>
              </w:rPr>
              <w:t>分值</w:t>
            </w:r>
          </w:p>
        </w:tc>
        <w:tc>
          <w:tcPr>
            <w:tcW w:w="118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B9BC98">
            <w:pPr>
              <w:jc w:val="center"/>
            </w:pPr>
            <w:r>
              <w:rPr>
                <w:rFonts w:ascii="宋体" w:hAnsi="宋体" w:eastAsia="宋体"/>
                <w:sz w:val="16"/>
              </w:rPr>
              <w:t>执行率</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5D44CD36">
            <w:pPr>
              <w:jc w:val="center"/>
            </w:pPr>
            <w:r>
              <w:rPr>
                <w:rFonts w:ascii="宋体" w:hAnsi="宋体" w:eastAsia="宋体"/>
                <w:sz w:val="16"/>
              </w:rPr>
              <w:t>得分</w:t>
            </w:r>
          </w:p>
        </w:tc>
      </w:tr>
      <w:tr w14:paraId="13187D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DE9B2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53213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8C9636">
            <w:pPr>
              <w:jc w:val="center"/>
            </w:pPr>
            <w:r>
              <w:rPr>
                <w:rFonts w:ascii="宋体" w:hAnsi="宋体" w:eastAsia="宋体"/>
                <w:sz w:val="16"/>
              </w:rPr>
              <w:t>7.14</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6B7B40">
            <w:pPr>
              <w:jc w:val="center"/>
            </w:pPr>
            <w:r>
              <w:rPr>
                <w:rFonts w:ascii="宋体" w:hAnsi="宋体" w:eastAsia="宋体"/>
                <w:sz w:val="16"/>
              </w:rPr>
              <w:t>7.22</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3D6F7">
            <w:pPr>
              <w:jc w:val="center"/>
            </w:pPr>
            <w:r>
              <w:rPr>
                <w:rFonts w:ascii="宋体" w:hAnsi="宋体" w:eastAsia="宋体"/>
                <w:sz w:val="16"/>
              </w:rPr>
              <w:t>7.05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169D29">
            <w:pPr>
              <w:jc w:val="center"/>
            </w:pPr>
            <w:r>
              <w:rPr>
                <w:rFonts w:ascii="宋体" w:hAnsi="宋体" w:eastAsia="宋体"/>
                <w:sz w:val="16"/>
              </w:rPr>
              <w:t>10</w:t>
            </w:r>
          </w:p>
        </w:tc>
        <w:tc>
          <w:tcPr>
            <w:tcW w:w="118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956CAF">
            <w:pPr>
              <w:jc w:val="center"/>
            </w:pPr>
            <w:r>
              <w:rPr>
                <w:rFonts w:ascii="宋体" w:hAnsi="宋体" w:eastAsia="宋体"/>
                <w:sz w:val="16"/>
              </w:rPr>
              <w:t>97.65%</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7F484E82">
            <w:pPr>
              <w:jc w:val="center"/>
            </w:pPr>
            <w:r>
              <w:rPr>
                <w:rFonts w:ascii="宋体" w:hAnsi="宋体" w:eastAsia="宋体"/>
                <w:sz w:val="16"/>
              </w:rPr>
              <w:t>9.41</w:t>
            </w:r>
          </w:p>
        </w:tc>
      </w:tr>
      <w:tr w14:paraId="0A2241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14D99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4BDAF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33380D">
            <w:pPr>
              <w:jc w:val="center"/>
            </w:pPr>
            <w:r>
              <w:rPr>
                <w:rFonts w:ascii="宋体" w:hAnsi="宋体" w:eastAsia="宋体"/>
                <w:sz w:val="16"/>
              </w:rPr>
              <w:t>7.14</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9B328C">
            <w:pPr>
              <w:jc w:val="center"/>
            </w:pPr>
            <w:r>
              <w:rPr>
                <w:rFonts w:ascii="宋体" w:hAnsi="宋体" w:eastAsia="宋体"/>
                <w:sz w:val="16"/>
              </w:rPr>
              <w:t>7.22</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4A4473">
            <w:pPr>
              <w:jc w:val="center"/>
            </w:pPr>
            <w:r>
              <w:rPr>
                <w:rFonts w:ascii="宋体" w:hAnsi="宋体" w:eastAsia="宋体"/>
                <w:sz w:val="16"/>
              </w:rPr>
              <w:t>7.05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1C60F8">
            <w:pPr>
              <w:jc w:val="center"/>
            </w:pPr>
            <w:r>
              <w:rPr>
                <w:rFonts w:ascii="宋体" w:hAnsi="宋体" w:eastAsia="宋体"/>
                <w:sz w:val="16"/>
              </w:rPr>
              <w:t>—</w:t>
            </w:r>
          </w:p>
        </w:tc>
        <w:tc>
          <w:tcPr>
            <w:tcW w:w="118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59FF9A">
            <w:pPr>
              <w:jc w:val="center"/>
            </w:pPr>
            <w:r>
              <w:rPr>
                <w:rFonts w:ascii="宋体" w:hAnsi="宋体" w:eastAsia="宋体"/>
                <w:sz w:val="16"/>
              </w:rPr>
              <w:t>—</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6373815A">
            <w:pPr>
              <w:jc w:val="center"/>
            </w:pPr>
            <w:r>
              <w:rPr>
                <w:rFonts w:ascii="宋体" w:hAnsi="宋体" w:eastAsia="宋体"/>
                <w:sz w:val="16"/>
              </w:rPr>
              <w:t>—</w:t>
            </w:r>
          </w:p>
        </w:tc>
      </w:tr>
      <w:tr w14:paraId="7873A6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C4E68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9BB4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0D7B9F">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F4C9E">
            <w:pPr>
              <w:jc w:val="center"/>
            </w:pPr>
            <w:r>
              <w:rPr>
                <w:rFonts w:ascii="宋体" w:hAnsi="宋体" w:eastAsia="宋体"/>
                <w:sz w:val="16"/>
              </w:rPr>
              <w:t>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63BCE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D306C">
            <w:pPr>
              <w:jc w:val="center"/>
            </w:pPr>
            <w:r>
              <w:rPr>
                <w:rFonts w:ascii="宋体" w:hAnsi="宋体" w:eastAsia="宋体"/>
                <w:sz w:val="16"/>
              </w:rPr>
              <w:t>—</w:t>
            </w:r>
          </w:p>
        </w:tc>
        <w:tc>
          <w:tcPr>
            <w:tcW w:w="118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053E0">
            <w:pPr>
              <w:jc w:val="center"/>
            </w:pPr>
            <w:r>
              <w:rPr>
                <w:rFonts w:ascii="宋体" w:hAnsi="宋体" w:eastAsia="宋体"/>
                <w:sz w:val="16"/>
              </w:rPr>
              <w:t>—</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74493045">
            <w:pPr>
              <w:jc w:val="center"/>
            </w:pPr>
            <w:r>
              <w:rPr>
                <w:rFonts w:ascii="宋体" w:hAnsi="宋体" w:eastAsia="宋体"/>
                <w:sz w:val="16"/>
              </w:rPr>
              <w:t>—</w:t>
            </w:r>
          </w:p>
        </w:tc>
      </w:tr>
      <w:tr w14:paraId="625C37A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4EEB47">
            <w:pPr>
              <w:jc w:val="center"/>
            </w:pPr>
            <w:r>
              <w:rPr>
                <w:rFonts w:ascii="宋体" w:hAnsi="宋体" w:eastAsia="宋体"/>
                <w:sz w:val="16"/>
              </w:rPr>
              <w:t>年度总体目标</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91C6C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D0E6DB6">
            <w:pPr>
              <w:jc w:val="center"/>
            </w:pPr>
            <w:r>
              <w:rPr>
                <w:rFonts w:ascii="宋体" w:hAnsi="宋体" w:eastAsia="宋体"/>
                <w:sz w:val="16"/>
              </w:rPr>
              <w:t>实际完成情况</w:t>
            </w:r>
          </w:p>
        </w:tc>
      </w:tr>
      <w:tr w14:paraId="135D07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5C583A"/>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859C7F">
            <w:pPr>
              <w:jc w:val="both"/>
            </w:pPr>
            <w:r>
              <w:rPr>
                <w:rFonts w:ascii="宋体" w:hAnsi="宋体" w:eastAsia="宋体"/>
                <w:sz w:val="16"/>
              </w:rPr>
              <w:t>保障国有企业办中小学、职教幼教退休教师同当地政府同类机构人员同等生活待遇。退休人员生活质量有所提高，使退休职工切实感受到党和国家的惠民政策和关心关爱。</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65881AE">
            <w:pPr>
              <w:jc w:val="both"/>
            </w:pPr>
            <w:r>
              <w:rPr>
                <w:rFonts w:ascii="宋体" w:hAnsi="宋体" w:eastAsia="宋体"/>
                <w:sz w:val="16"/>
              </w:rPr>
              <w:t>截至2024年12月31日，该项目实际完成保障国有企业办职教幼教生活待遇补贴资金60人，资金发放完成率100%。通过该项目的实施，提升了保障了国有企业办中小学、职教幼教退休教师同当地政府同类机构人员同等生活待遇，促进了社会和谐稳定。</w:t>
            </w:r>
          </w:p>
        </w:tc>
      </w:tr>
      <w:tr w14:paraId="59FA046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BF97B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7FF3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FE19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8E50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C3994">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3C02F3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1ED3D">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0BBF30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A291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DA4B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5E3C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C2FDA">
            <w:pPr>
              <w:jc w:val="center"/>
            </w:pPr>
            <w:r>
              <w:rPr>
                <w:rFonts w:ascii="宋体" w:hAnsi="宋体" w:eastAsia="宋体"/>
                <w:sz w:val="16"/>
              </w:rPr>
              <w:t>赋分规则</w:t>
            </w:r>
          </w:p>
        </w:tc>
        <w:tc>
          <w:tcPr>
            <w:tcW w:w="551" w:type="dxa"/>
            <w:tcBorders>
              <w:top w:val="single" w:color="auto" w:sz="10" w:space="0"/>
              <w:left w:val="single" w:color="auto" w:sz="10" w:space="0"/>
              <w:bottom w:val="single" w:color="auto" w:sz="10" w:space="0"/>
              <w:right w:val="single" w:color="auto" w:sz="10" w:space="0"/>
              <w:insideV w:val="single" w:sz="10" w:space="0"/>
            </w:tcBorders>
            <w:vAlign w:val="center"/>
          </w:tcPr>
          <w:p w14:paraId="54DA0B12">
            <w:pPr>
              <w:jc w:val="center"/>
            </w:pPr>
            <w:r>
              <w:rPr>
                <w:rFonts w:ascii="宋体" w:hAnsi="宋体" w:eastAsia="宋体"/>
                <w:sz w:val="16"/>
              </w:rPr>
              <w:t>佐证资料</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01462642">
            <w:pPr>
              <w:jc w:val="center"/>
            </w:pPr>
            <w:r>
              <w:rPr>
                <w:rFonts w:ascii="宋体" w:hAnsi="宋体" w:eastAsia="宋体"/>
                <w:sz w:val="16"/>
              </w:rPr>
              <w:t>偏差原因分析及改进措施</w:t>
            </w:r>
          </w:p>
        </w:tc>
      </w:tr>
      <w:tr w14:paraId="5D2EA60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CFD1F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B25D1F">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1F8E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D2E62">
            <w:pPr>
              <w:jc w:val="center"/>
            </w:pPr>
            <w:r>
              <w:rPr>
                <w:rFonts w:ascii="宋体" w:hAnsi="宋体" w:eastAsia="宋体"/>
                <w:sz w:val="16"/>
              </w:rPr>
              <w:t>保障国有企业办职教幼教生活待遇补贴资金人数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07C1D">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CDFB3C3">
            <w:pPr>
              <w:jc w:val="center"/>
            </w:pPr>
            <w:r>
              <w:rPr>
                <w:rFonts w:ascii="宋体" w:hAnsi="宋体" w:eastAsia="宋体"/>
                <w:sz w:val="16"/>
              </w:rPr>
              <w:t>&lt;=65人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D7242">
            <w:pPr>
              <w:jc w:val="center"/>
            </w:pPr>
            <w:r>
              <w:rPr>
                <w:rFonts w:ascii="宋体" w:hAnsi="宋体" w:eastAsia="宋体"/>
                <w:sz w:val="16"/>
              </w:rPr>
              <w:t>=60人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C8DED61">
            <w:pPr>
              <w:jc w:val="center"/>
            </w:pPr>
            <w:r>
              <w:rPr>
                <w:rFonts w:ascii="宋体" w:hAnsi="宋体" w:eastAsia="宋体"/>
                <w:sz w:val="16"/>
              </w:rPr>
              <w:t>92.31%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1A23C">
            <w:pPr>
              <w:jc w:val="center"/>
            </w:pPr>
            <w:r>
              <w:rPr>
                <w:rFonts w:ascii="宋体" w:hAnsi="宋体" w:eastAsia="宋体"/>
                <w:sz w:val="16"/>
              </w:rPr>
              <w:t>8.08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1E0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7C97D">
            <w:pPr>
              <w:jc w:val="center"/>
            </w:pPr>
            <w:r>
              <w:rPr>
                <w:rFonts w:ascii="宋体" w:hAnsi="宋体" w:eastAsia="宋体"/>
                <w:sz w:val="16"/>
              </w:rPr>
              <w:t>65人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84995">
            <w:pPr>
              <w:jc w:val="center"/>
            </w:pPr>
            <w:r>
              <w:rPr>
                <w:rFonts w:ascii="宋体" w:hAnsi="宋体" w:eastAsia="宋体"/>
                <w:sz w:val="16"/>
              </w:rPr>
              <w:t>按照完成比例赋分</w:t>
            </w:r>
          </w:p>
        </w:tc>
        <w:tc>
          <w:tcPr>
            <w:tcW w:w="551" w:type="dxa"/>
            <w:tcBorders>
              <w:top w:val="single" w:color="auto" w:sz="10" w:space="0"/>
              <w:left w:val="single" w:color="auto" w:sz="10" w:space="0"/>
              <w:bottom w:val="single" w:color="auto" w:sz="10" w:space="0"/>
              <w:right w:val="single" w:color="auto" w:sz="10" w:space="0"/>
              <w:insideV w:val="single" w:sz="10" w:space="0"/>
            </w:tcBorders>
            <w:vAlign w:val="center"/>
          </w:tcPr>
          <w:p w14:paraId="473511B4">
            <w:pPr>
              <w:jc w:val="center"/>
            </w:pPr>
            <w:r>
              <w:rPr>
                <w:rFonts w:ascii="宋体" w:hAnsi="宋体" w:eastAsia="宋体"/>
                <w:sz w:val="16"/>
              </w:rPr>
              <w:t>工作资料</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646DC7D7">
            <w:pPr>
              <w:jc w:val="center"/>
            </w:pPr>
            <w:r>
              <w:rPr>
                <w:rFonts w:hint="eastAsia" w:ascii="宋体" w:hAnsi="宋体"/>
                <w:sz w:val="16"/>
                <w:lang w:eastAsia="zh-CN"/>
              </w:rPr>
              <w:t>截至</w:t>
            </w:r>
            <w:r>
              <w:rPr>
                <w:rFonts w:ascii="宋体" w:hAnsi="宋体" w:eastAsia="宋体"/>
                <w:sz w:val="16"/>
              </w:rPr>
              <w:t>发放日期，有死亡人员，人数减少。</w:t>
            </w:r>
          </w:p>
        </w:tc>
      </w:tr>
      <w:tr w14:paraId="2BB211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C133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774A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D83A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E4909">
            <w:pPr>
              <w:jc w:val="center"/>
            </w:pPr>
            <w:r>
              <w:rPr>
                <w:rFonts w:ascii="宋体" w:hAnsi="宋体" w:eastAsia="宋体"/>
                <w:sz w:val="16"/>
              </w:rPr>
              <w:t>补助资金发放完成率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3DC2D">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9B259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7AA0A">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B34BA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1EC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C9F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3F4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F2103">
            <w:pPr>
              <w:jc w:val="center"/>
            </w:pPr>
            <w:r>
              <w:rPr>
                <w:rFonts w:ascii="宋体" w:hAnsi="宋体" w:eastAsia="宋体"/>
                <w:sz w:val="16"/>
              </w:rPr>
              <w:t>按照完成比例赋分</w:t>
            </w:r>
          </w:p>
        </w:tc>
        <w:tc>
          <w:tcPr>
            <w:tcW w:w="551" w:type="dxa"/>
            <w:tcBorders>
              <w:top w:val="single" w:color="auto" w:sz="10" w:space="0"/>
              <w:left w:val="single" w:color="auto" w:sz="10" w:space="0"/>
              <w:bottom w:val="single" w:color="auto" w:sz="10" w:space="0"/>
              <w:right w:val="single" w:color="auto" w:sz="10" w:space="0"/>
              <w:insideV w:val="single" w:sz="10" w:space="0"/>
            </w:tcBorders>
            <w:vAlign w:val="center"/>
          </w:tcPr>
          <w:p w14:paraId="675369FE">
            <w:pPr>
              <w:jc w:val="center"/>
            </w:pPr>
            <w:r>
              <w:rPr>
                <w:rFonts w:ascii="宋体" w:hAnsi="宋体" w:eastAsia="宋体"/>
                <w:sz w:val="16"/>
              </w:rPr>
              <w:t>工作资料</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64F405D3">
            <w:pPr>
              <w:jc w:val="center"/>
            </w:pPr>
          </w:p>
        </w:tc>
      </w:tr>
      <w:tr w14:paraId="4DA8F7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B3C4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3C0D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402C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EDBE6">
            <w:pPr>
              <w:jc w:val="center"/>
            </w:pPr>
            <w:r>
              <w:rPr>
                <w:rFonts w:ascii="宋体" w:hAnsi="宋体" w:eastAsia="宋体"/>
                <w:sz w:val="16"/>
              </w:rPr>
              <w:t>补助资金发放时效性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60413">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46A75E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DBC88">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CBD7BD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A8C5E">
            <w:pPr>
              <w:jc w:val="center"/>
            </w:pPr>
            <w:r>
              <w:rPr>
                <w:rFonts w:ascii="宋体" w:hAnsi="宋体" w:eastAsia="宋体"/>
                <w:sz w:val="16"/>
              </w:rPr>
              <w:t>18.95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F7B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BED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4B005">
            <w:pPr>
              <w:jc w:val="center"/>
            </w:pPr>
            <w:r>
              <w:rPr>
                <w:rFonts w:ascii="宋体" w:hAnsi="宋体" w:eastAsia="宋体"/>
                <w:sz w:val="16"/>
              </w:rPr>
              <w:t>按照完成比例赋分</w:t>
            </w:r>
          </w:p>
        </w:tc>
        <w:tc>
          <w:tcPr>
            <w:tcW w:w="551" w:type="dxa"/>
            <w:tcBorders>
              <w:top w:val="single" w:color="auto" w:sz="10" w:space="0"/>
              <w:left w:val="single" w:color="auto" w:sz="10" w:space="0"/>
              <w:bottom w:val="single" w:color="auto" w:sz="10" w:space="0"/>
              <w:right w:val="single" w:color="auto" w:sz="10" w:space="0"/>
              <w:insideV w:val="single" w:sz="10" w:space="0"/>
            </w:tcBorders>
            <w:vAlign w:val="center"/>
          </w:tcPr>
          <w:p w14:paraId="2C70C244">
            <w:pPr>
              <w:jc w:val="center"/>
            </w:pPr>
            <w:r>
              <w:rPr>
                <w:rFonts w:ascii="宋体" w:hAnsi="宋体" w:eastAsia="宋体"/>
                <w:sz w:val="16"/>
              </w:rPr>
              <w:t>工作资料</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744AFBE9">
            <w:pPr>
              <w:jc w:val="center"/>
            </w:pPr>
            <w:r>
              <w:rPr>
                <w:rFonts w:ascii="宋体" w:hAnsi="宋体" w:eastAsia="宋体"/>
                <w:sz w:val="16"/>
              </w:rPr>
              <w:t>人员核定后及时发放。</w:t>
            </w:r>
          </w:p>
        </w:tc>
      </w:tr>
      <w:tr w14:paraId="738544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0235F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6EFFD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6FE53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C6700">
            <w:pPr>
              <w:jc w:val="center"/>
            </w:pPr>
            <w:r>
              <w:rPr>
                <w:rFonts w:ascii="宋体" w:hAnsi="宋体" w:eastAsia="宋体"/>
                <w:sz w:val="16"/>
              </w:rPr>
              <w:t>生活费补助资金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0FC1F">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1B10E36">
            <w:pPr>
              <w:jc w:val="center"/>
            </w:pPr>
            <w:r>
              <w:rPr>
                <w:rFonts w:ascii="宋体" w:hAnsi="宋体" w:eastAsia="宋体"/>
                <w:sz w:val="16"/>
              </w:rPr>
              <w:t>&lt;=7.22万元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C6439">
            <w:pPr>
              <w:jc w:val="center"/>
            </w:pPr>
            <w:r>
              <w:rPr>
                <w:rFonts w:ascii="宋体" w:hAnsi="宋体" w:eastAsia="宋体"/>
                <w:sz w:val="16"/>
              </w:rPr>
              <w:t>=7.05万元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EC2A39B">
            <w:pPr>
              <w:jc w:val="center"/>
            </w:pPr>
            <w:r>
              <w:rPr>
                <w:rFonts w:ascii="宋体" w:hAnsi="宋体" w:eastAsia="宋体"/>
                <w:sz w:val="16"/>
              </w:rPr>
              <w:t>98.74%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52122">
            <w:pPr>
              <w:jc w:val="center"/>
            </w:pPr>
            <w:r>
              <w:rPr>
                <w:rFonts w:ascii="宋体" w:hAnsi="宋体" w:eastAsia="宋体"/>
                <w:sz w:val="16"/>
              </w:rPr>
              <w:t>9.68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8A4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AD0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83E84">
            <w:pPr>
              <w:jc w:val="center"/>
            </w:pPr>
            <w:r>
              <w:rPr>
                <w:rFonts w:ascii="宋体" w:hAnsi="宋体" w:eastAsia="宋体"/>
                <w:sz w:val="16"/>
              </w:rPr>
              <w:t>按照完成比例赋分</w:t>
            </w:r>
          </w:p>
        </w:tc>
        <w:tc>
          <w:tcPr>
            <w:tcW w:w="551" w:type="dxa"/>
            <w:tcBorders>
              <w:top w:val="single" w:color="auto" w:sz="10" w:space="0"/>
              <w:left w:val="single" w:color="auto" w:sz="10" w:space="0"/>
              <w:bottom w:val="single" w:color="auto" w:sz="10" w:space="0"/>
              <w:right w:val="single" w:color="auto" w:sz="10" w:space="0"/>
              <w:insideV w:val="single" w:sz="10" w:space="0"/>
            </w:tcBorders>
            <w:vAlign w:val="center"/>
          </w:tcPr>
          <w:p w14:paraId="5A039CB9">
            <w:pPr>
              <w:jc w:val="center"/>
            </w:pPr>
            <w:r>
              <w:rPr>
                <w:rFonts w:ascii="宋体" w:hAnsi="宋体" w:eastAsia="宋体"/>
                <w:sz w:val="16"/>
              </w:rPr>
              <w:t>原始凭证</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2EFEFEE0">
            <w:pPr>
              <w:jc w:val="center"/>
            </w:pPr>
            <w:r>
              <w:rPr>
                <w:rFonts w:hint="eastAsia" w:ascii="宋体" w:hAnsi="宋体"/>
                <w:sz w:val="16"/>
                <w:lang w:eastAsia="zh-CN"/>
              </w:rPr>
              <w:t>截至</w:t>
            </w:r>
            <w:r>
              <w:rPr>
                <w:rFonts w:ascii="宋体" w:hAnsi="宋体" w:eastAsia="宋体"/>
                <w:sz w:val="16"/>
              </w:rPr>
              <w:t>发放日期，有死亡人员，人数减少，实际支付资金减少。</w:t>
            </w:r>
          </w:p>
        </w:tc>
      </w:tr>
      <w:tr w14:paraId="6E0EBD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BB17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7417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1609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A73B7">
            <w:pPr>
              <w:jc w:val="center"/>
            </w:pPr>
            <w:r>
              <w:rPr>
                <w:rFonts w:ascii="宋体" w:hAnsi="宋体" w:eastAsia="宋体"/>
                <w:sz w:val="16"/>
              </w:rPr>
              <w:t>采暖费发放标准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33042">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435E83D">
            <w:pPr>
              <w:jc w:val="center"/>
            </w:pPr>
            <w:r>
              <w:rPr>
                <w:rFonts w:ascii="宋体" w:hAnsi="宋体" w:eastAsia="宋体"/>
                <w:sz w:val="16"/>
              </w:rPr>
              <w:t>&lt;=1100元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8406F">
            <w:pPr>
              <w:jc w:val="center"/>
            </w:pPr>
            <w:r>
              <w:rPr>
                <w:rFonts w:ascii="宋体" w:hAnsi="宋体" w:eastAsia="宋体"/>
                <w:sz w:val="16"/>
              </w:rPr>
              <w:t>=1100元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C9D5F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EA5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059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8EC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38A7A">
            <w:pPr>
              <w:jc w:val="center"/>
            </w:pPr>
            <w:r>
              <w:rPr>
                <w:rFonts w:ascii="宋体" w:hAnsi="宋体" w:eastAsia="宋体"/>
                <w:sz w:val="16"/>
              </w:rPr>
              <w:t>按照完成比例赋分</w:t>
            </w:r>
          </w:p>
        </w:tc>
        <w:tc>
          <w:tcPr>
            <w:tcW w:w="551" w:type="dxa"/>
            <w:tcBorders>
              <w:top w:val="single" w:color="auto" w:sz="10" w:space="0"/>
              <w:left w:val="single" w:color="auto" w:sz="10" w:space="0"/>
              <w:bottom w:val="single" w:color="auto" w:sz="10" w:space="0"/>
              <w:right w:val="single" w:color="auto" w:sz="10" w:space="0"/>
              <w:insideV w:val="single" w:sz="10" w:space="0"/>
            </w:tcBorders>
            <w:vAlign w:val="center"/>
          </w:tcPr>
          <w:p w14:paraId="6BEE2B2C">
            <w:pPr>
              <w:jc w:val="center"/>
            </w:pPr>
            <w:r>
              <w:rPr>
                <w:rFonts w:ascii="宋体" w:hAnsi="宋体" w:eastAsia="宋体"/>
                <w:sz w:val="16"/>
              </w:rPr>
              <w:t>原始凭证</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46051681">
            <w:pPr>
              <w:jc w:val="center"/>
            </w:pPr>
          </w:p>
        </w:tc>
      </w:tr>
      <w:tr w14:paraId="5FD960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E6E84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B0F276">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DCFB6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51A01">
            <w:pPr>
              <w:jc w:val="center"/>
            </w:pPr>
            <w:r>
              <w:rPr>
                <w:rFonts w:ascii="宋体" w:hAnsi="宋体" w:eastAsia="宋体"/>
                <w:sz w:val="16"/>
              </w:rPr>
              <w:t>提升职教幼教退休人员生活质量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7311F">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5B782A">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168A0">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6AC73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268C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77C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FB0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AF44D">
            <w:pPr>
              <w:jc w:val="center"/>
            </w:pPr>
            <w:r>
              <w:rPr>
                <w:rFonts w:ascii="宋体" w:hAnsi="宋体" w:eastAsia="宋体"/>
                <w:sz w:val="16"/>
              </w:rPr>
              <w:t>按照完成比例赋分</w:t>
            </w:r>
          </w:p>
        </w:tc>
        <w:tc>
          <w:tcPr>
            <w:tcW w:w="551" w:type="dxa"/>
            <w:tcBorders>
              <w:top w:val="single" w:color="auto" w:sz="10" w:space="0"/>
              <w:left w:val="single" w:color="auto" w:sz="10" w:space="0"/>
              <w:bottom w:val="single" w:color="auto" w:sz="10" w:space="0"/>
              <w:right w:val="single" w:color="auto" w:sz="10" w:space="0"/>
              <w:insideV w:val="single" w:sz="10" w:space="0"/>
            </w:tcBorders>
            <w:vAlign w:val="center"/>
          </w:tcPr>
          <w:p w14:paraId="2F03489A">
            <w:pPr>
              <w:jc w:val="center"/>
            </w:pPr>
            <w:r>
              <w:rPr>
                <w:rFonts w:ascii="宋体" w:hAnsi="宋体" w:eastAsia="宋体"/>
                <w:sz w:val="16"/>
              </w:rPr>
              <w:t>工作资料</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0FD903B7">
            <w:pPr>
              <w:jc w:val="center"/>
            </w:pPr>
          </w:p>
        </w:tc>
      </w:tr>
      <w:tr w14:paraId="4346F2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E619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108E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46A8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E6977">
            <w:pPr>
              <w:jc w:val="center"/>
            </w:pPr>
            <w:r>
              <w:rPr>
                <w:rFonts w:ascii="宋体" w:hAnsi="宋体" w:eastAsia="宋体"/>
                <w:sz w:val="16"/>
              </w:rPr>
              <w:t>落实国有企业办职教幼教生活待遇补贴政策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A0F19">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9ECBE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EEC29">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C7B50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C2F5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394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C1C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CD99B">
            <w:pPr>
              <w:jc w:val="center"/>
            </w:pPr>
            <w:r>
              <w:rPr>
                <w:rFonts w:ascii="宋体" w:hAnsi="宋体" w:eastAsia="宋体"/>
                <w:sz w:val="16"/>
              </w:rPr>
              <w:t>按照完成比例赋分</w:t>
            </w:r>
          </w:p>
        </w:tc>
        <w:tc>
          <w:tcPr>
            <w:tcW w:w="551" w:type="dxa"/>
            <w:tcBorders>
              <w:top w:val="single" w:color="auto" w:sz="10" w:space="0"/>
              <w:left w:val="single" w:color="auto" w:sz="10" w:space="0"/>
              <w:bottom w:val="single" w:color="auto" w:sz="10" w:space="0"/>
              <w:right w:val="single" w:color="auto" w:sz="10" w:space="0"/>
              <w:insideV w:val="single" w:sz="10" w:space="0"/>
            </w:tcBorders>
            <w:vAlign w:val="center"/>
          </w:tcPr>
          <w:p w14:paraId="6FD62928">
            <w:pPr>
              <w:jc w:val="center"/>
            </w:pPr>
            <w:r>
              <w:rPr>
                <w:rFonts w:ascii="宋体" w:hAnsi="宋体" w:eastAsia="宋体"/>
                <w:sz w:val="16"/>
              </w:rPr>
              <w:t>工作资料</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1DEAF920">
            <w:pPr>
              <w:jc w:val="center"/>
            </w:pPr>
          </w:p>
        </w:tc>
      </w:tr>
      <w:tr w14:paraId="6E863CC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2C743B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18C9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1EA5C9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684421"/>
        </w:tc>
        <w:tc>
          <w:tcPr>
            <w:tcW w:w="776" w:type="dxa"/>
            <w:tcBorders>
              <w:top w:val="single" w:color="auto" w:sz="10" w:space="0"/>
              <w:left w:val="single" w:color="auto" w:sz="10" w:space="0"/>
              <w:bottom w:val="single" w:color="auto" w:sz="10" w:space="0"/>
              <w:right w:val="single" w:color="auto" w:sz="10" w:space="0"/>
              <w:insideV w:val="single" w:sz="10" w:space="0"/>
            </w:tcBorders>
          </w:tcPr>
          <w:p w14:paraId="40E103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2591D">
            <w:pPr>
              <w:jc w:val="center"/>
            </w:pPr>
            <w:r>
              <w:rPr>
                <w:rFonts w:ascii="宋体" w:hAnsi="宋体" w:eastAsia="宋体"/>
                <w:sz w:val="16"/>
              </w:rPr>
              <w:t>96.12分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941B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7636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8D08C0"/>
        </w:tc>
        <w:tc>
          <w:tcPr>
            <w:tcW w:w="551" w:type="dxa"/>
            <w:tcBorders>
              <w:top w:val="single" w:color="auto" w:sz="10" w:space="0"/>
              <w:left w:val="single" w:color="auto" w:sz="10" w:space="0"/>
              <w:bottom w:val="single" w:color="auto" w:sz="10" w:space="0"/>
              <w:right w:val="single" w:color="auto" w:sz="10" w:space="0"/>
              <w:insideV w:val="single" w:sz="10" w:space="0"/>
            </w:tcBorders>
          </w:tcPr>
          <w:p w14:paraId="324AB335"/>
        </w:tc>
        <w:tc>
          <w:tcPr>
            <w:tcW w:w="713" w:type="dxa"/>
            <w:tcBorders>
              <w:top w:val="single" w:color="auto" w:sz="10" w:space="0"/>
              <w:left w:val="single" w:color="auto" w:sz="10" w:space="0"/>
              <w:bottom w:val="single" w:color="auto" w:sz="10" w:space="0"/>
              <w:right w:val="single" w:color="auto" w:sz="10" w:space="0"/>
              <w:insideV w:val="single" w:sz="10" w:space="0"/>
            </w:tcBorders>
          </w:tcPr>
          <w:p w14:paraId="66E33A82"/>
        </w:tc>
      </w:tr>
    </w:tbl>
    <w:p w14:paraId="3B1191B7">
      <w:r>
        <w:br w:type="page"/>
      </w:r>
    </w:p>
    <w:tbl>
      <w:tblPr>
        <w:tblStyle w:val="9"/>
        <w:tblW w:w="0" w:type="auto"/>
        <w:tblInd w:w="0" w:type="dxa"/>
        <w:tblLayout w:type="autofit"/>
        <w:tblCellMar>
          <w:top w:w="0" w:type="dxa"/>
          <w:left w:w="108" w:type="dxa"/>
          <w:bottom w:w="0" w:type="dxa"/>
          <w:right w:w="108" w:type="dxa"/>
        </w:tblCellMar>
      </w:tblPr>
      <w:tblGrid>
        <w:gridCol w:w="628"/>
        <w:gridCol w:w="625"/>
        <w:gridCol w:w="625"/>
        <w:gridCol w:w="696"/>
        <w:gridCol w:w="627"/>
        <w:gridCol w:w="696"/>
        <w:gridCol w:w="632"/>
        <w:gridCol w:w="696"/>
        <w:gridCol w:w="632"/>
        <w:gridCol w:w="625"/>
        <w:gridCol w:w="696"/>
        <w:gridCol w:w="625"/>
        <w:gridCol w:w="625"/>
        <w:gridCol w:w="632"/>
      </w:tblGrid>
      <w:tr w14:paraId="7FC71DE2">
        <w:tblPrEx>
          <w:tblCellMar>
            <w:top w:w="0" w:type="dxa"/>
            <w:left w:w="108" w:type="dxa"/>
            <w:bottom w:w="0" w:type="dxa"/>
            <w:right w:w="108" w:type="dxa"/>
          </w:tblCellMar>
        </w:tblPrEx>
        <w:tc>
          <w:tcPr>
            <w:tcW w:w="8848" w:type="dxa"/>
            <w:gridSpan w:val="14"/>
            <w:vAlign w:val="center"/>
          </w:tcPr>
          <w:p w14:paraId="5F35B4CB">
            <w:pPr>
              <w:jc w:val="center"/>
            </w:pPr>
            <w:r>
              <w:rPr>
                <w:rFonts w:ascii="宋体" w:hAnsi="宋体" w:eastAsia="宋体"/>
                <w:sz w:val="24"/>
              </w:rPr>
              <w:t>项目支出绩效自评表</w:t>
            </w:r>
          </w:p>
        </w:tc>
      </w:tr>
      <w:tr w14:paraId="45D7D83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76197E7">
            <w:pPr>
              <w:jc w:val="center"/>
            </w:pPr>
            <w:r>
              <w:rPr>
                <w:rFonts w:ascii="宋体" w:hAnsi="宋体" w:eastAsia="宋体"/>
                <w:sz w:val="24"/>
              </w:rPr>
              <w:t>(2024年度)</w:t>
            </w:r>
          </w:p>
        </w:tc>
      </w:tr>
      <w:tr w14:paraId="5E0CC09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EAEB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F9C10D3">
            <w:pPr>
              <w:jc w:val="center"/>
            </w:pPr>
            <w:r>
              <w:rPr>
                <w:rFonts w:ascii="宋体" w:hAnsi="宋体" w:eastAsia="宋体"/>
                <w:sz w:val="16"/>
              </w:rPr>
              <w:t>州直破产企业退休职工采暖费</w:t>
            </w:r>
          </w:p>
        </w:tc>
      </w:tr>
      <w:tr w14:paraId="7B45392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BDE3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56D6A5">
            <w:pPr>
              <w:jc w:val="center"/>
            </w:pPr>
            <w:r>
              <w:rPr>
                <w:rFonts w:ascii="宋体" w:hAnsi="宋体" w:eastAsia="宋体"/>
                <w:sz w:val="16"/>
              </w:rPr>
              <w:t>昌吉回族自治州社会保险中心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11D5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AB3F4FC">
            <w:pPr>
              <w:jc w:val="center"/>
            </w:pPr>
            <w:r>
              <w:rPr>
                <w:rFonts w:ascii="宋体" w:hAnsi="宋体" w:eastAsia="宋体"/>
                <w:sz w:val="16"/>
              </w:rPr>
              <w:t>昌吉回族自治州社会保险中心</w:t>
            </w:r>
          </w:p>
        </w:tc>
      </w:tr>
      <w:tr w14:paraId="4E88116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2BBF1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17613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46039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CBF82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1F485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47E9E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3B789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DCA22">
            <w:pPr>
              <w:jc w:val="center"/>
            </w:pPr>
            <w:r>
              <w:rPr>
                <w:rFonts w:ascii="宋体" w:hAnsi="宋体" w:eastAsia="宋体"/>
                <w:sz w:val="16"/>
              </w:rPr>
              <w:t>得分</w:t>
            </w:r>
          </w:p>
        </w:tc>
      </w:tr>
      <w:tr w14:paraId="6F9ED2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FBCD8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82A00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B5640A">
            <w:pPr>
              <w:jc w:val="center"/>
            </w:pPr>
            <w:r>
              <w:rPr>
                <w:rFonts w:ascii="宋体" w:hAnsi="宋体" w:eastAsia="宋体"/>
                <w:sz w:val="16"/>
              </w:rPr>
              <w:t>71.79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CAD4E">
            <w:pPr>
              <w:jc w:val="center"/>
            </w:pPr>
            <w:r>
              <w:rPr>
                <w:rFonts w:ascii="宋体" w:hAnsi="宋体" w:eastAsia="宋体"/>
                <w:sz w:val="16"/>
              </w:rPr>
              <w:t>68.60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4B3B6D">
            <w:pPr>
              <w:jc w:val="center"/>
            </w:pPr>
            <w:r>
              <w:rPr>
                <w:rFonts w:ascii="宋体" w:hAnsi="宋体" w:eastAsia="宋体"/>
                <w:sz w:val="16"/>
              </w:rPr>
              <w:t>68.60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E257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21166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1EC76">
            <w:pPr>
              <w:jc w:val="center"/>
            </w:pPr>
            <w:r>
              <w:rPr>
                <w:rFonts w:ascii="宋体" w:hAnsi="宋体" w:eastAsia="宋体"/>
                <w:sz w:val="16"/>
              </w:rPr>
              <w:t>10.00</w:t>
            </w:r>
          </w:p>
        </w:tc>
      </w:tr>
      <w:tr w14:paraId="7C0980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AE120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8A55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F5B0B4">
            <w:pPr>
              <w:jc w:val="center"/>
            </w:pPr>
            <w:r>
              <w:rPr>
                <w:rFonts w:ascii="宋体" w:hAnsi="宋体" w:eastAsia="宋体"/>
                <w:sz w:val="16"/>
              </w:rPr>
              <w:t>71.79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915099">
            <w:pPr>
              <w:jc w:val="center"/>
            </w:pPr>
            <w:r>
              <w:rPr>
                <w:rFonts w:ascii="宋体" w:hAnsi="宋体" w:eastAsia="宋体"/>
                <w:sz w:val="16"/>
              </w:rPr>
              <w:t>68.60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DBB8BA">
            <w:pPr>
              <w:jc w:val="center"/>
            </w:pPr>
            <w:r>
              <w:rPr>
                <w:rFonts w:ascii="宋体" w:hAnsi="宋体" w:eastAsia="宋体"/>
                <w:sz w:val="16"/>
              </w:rPr>
              <w:t>68.60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3EB8B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C62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A287B">
            <w:pPr>
              <w:jc w:val="center"/>
            </w:pPr>
            <w:r>
              <w:rPr>
                <w:rFonts w:ascii="宋体" w:hAnsi="宋体" w:eastAsia="宋体"/>
                <w:sz w:val="16"/>
              </w:rPr>
              <w:t>—</w:t>
            </w:r>
          </w:p>
        </w:tc>
      </w:tr>
      <w:tr w14:paraId="181A4D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1642C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5959B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9384A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10249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82EA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C99BD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1FE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3C0A2">
            <w:pPr>
              <w:jc w:val="center"/>
            </w:pPr>
            <w:r>
              <w:rPr>
                <w:rFonts w:ascii="宋体" w:hAnsi="宋体" w:eastAsia="宋体"/>
                <w:sz w:val="16"/>
              </w:rPr>
              <w:t>—</w:t>
            </w:r>
          </w:p>
        </w:tc>
      </w:tr>
      <w:tr w14:paraId="5F76C8C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DC110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C1CE8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4BAF942">
            <w:pPr>
              <w:jc w:val="center"/>
            </w:pPr>
            <w:r>
              <w:rPr>
                <w:rFonts w:ascii="宋体" w:hAnsi="宋体" w:eastAsia="宋体"/>
                <w:sz w:val="16"/>
              </w:rPr>
              <w:t>实际完成情况</w:t>
            </w:r>
          </w:p>
        </w:tc>
      </w:tr>
      <w:tr w14:paraId="175BC1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1CEE1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1810DC">
            <w:pPr>
              <w:jc w:val="both"/>
            </w:pPr>
            <w:r>
              <w:rPr>
                <w:rFonts w:ascii="宋体" w:hAnsi="宋体" w:eastAsia="宋体"/>
                <w:sz w:val="16"/>
              </w:rPr>
              <w:t>依据《关于进一步明确冬季采暖费补贴有关问题的通知》（人社发〔2011〕99号）。保证州直破产企业退休人员冬季采暖费补助发放工作，补助资金：560元/人/年</w:t>
            </w:r>
            <w:r>
              <w:rPr>
                <w:rFonts w:hint="eastAsia" w:ascii="宋体" w:hAnsi="宋体"/>
                <w:sz w:val="16"/>
                <w:lang w:eastAsia="zh-CN"/>
              </w:rPr>
              <w:t>，让</w:t>
            </w:r>
            <w:r>
              <w:rPr>
                <w:rFonts w:ascii="宋体" w:hAnsi="宋体" w:eastAsia="宋体"/>
                <w:sz w:val="16"/>
              </w:rPr>
              <w:t>退休人员生活质量有所提高，使退休职工切实感受到党和国家的惠民政策和关心关爱。</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2DB90AB">
            <w:pPr>
              <w:jc w:val="both"/>
            </w:pPr>
            <w:r>
              <w:rPr>
                <w:rFonts w:ascii="宋体" w:hAnsi="宋体" w:eastAsia="宋体"/>
                <w:sz w:val="16"/>
              </w:rPr>
              <w:t>截至2024年12月31日，该项目实际完成核定享受破产企业退休职工人数达1225人，保证冬季采暖费补助发放工作发放及时、全覆盖，补助资金：560元/人/年。通过该项目的实施，提升了退休人员生活质量，促进了社会稳定和谐。</w:t>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p>
        </w:tc>
      </w:tr>
      <w:tr w14:paraId="7932600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96E31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B3FF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CE1B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166E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182D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602A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8B16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77F1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81B0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3650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56AE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466D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490D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C5A91">
            <w:pPr>
              <w:jc w:val="center"/>
            </w:pPr>
            <w:r>
              <w:rPr>
                <w:rFonts w:ascii="宋体" w:hAnsi="宋体" w:eastAsia="宋体"/>
                <w:sz w:val="16"/>
              </w:rPr>
              <w:t>偏差原因分析及改进措施</w:t>
            </w:r>
          </w:p>
        </w:tc>
      </w:tr>
      <w:tr w14:paraId="2420C86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04552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CB8941">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DE14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BF628">
            <w:pPr>
              <w:jc w:val="center"/>
            </w:pPr>
            <w:r>
              <w:rPr>
                <w:rFonts w:ascii="宋体" w:hAnsi="宋体" w:eastAsia="宋体"/>
                <w:sz w:val="16"/>
              </w:rPr>
              <w:t>核定享受破产企业退休职工人数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AAD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F4C69">
            <w:pPr>
              <w:jc w:val="center"/>
            </w:pPr>
            <w:r>
              <w:rPr>
                <w:rFonts w:ascii="宋体" w:hAnsi="宋体" w:eastAsia="宋体"/>
                <w:sz w:val="16"/>
              </w:rPr>
              <w:t>=1282人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D8F42">
            <w:pPr>
              <w:jc w:val="center"/>
            </w:pPr>
            <w:r>
              <w:rPr>
                <w:rFonts w:ascii="宋体" w:hAnsi="宋体" w:eastAsia="宋体"/>
                <w:sz w:val="16"/>
              </w:rPr>
              <w:t>=1225人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857AB">
            <w:pPr>
              <w:jc w:val="center"/>
            </w:pPr>
            <w:r>
              <w:rPr>
                <w:rFonts w:ascii="宋体" w:hAnsi="宋体" w:eastAsia="宋体"/>
                <w:sz w:val="16"/>
              </w:rPr>
              <w:t>95.55%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299E1">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45E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3A734">
            <w:pPr>
              <w:jc w:val="center"/>
            </w:pPr>
            <w:r>
              <w:rPr>
                <w:rFonts w:ascii="宋体" w:hAnsi="宋体" w:eastAsia="宋体"/>
                <w:sz w:val="16"/>
              </w:rPr>
              <w:t>=1282人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C97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984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F7C60">
            <w:pPr>
              <w:jc w:val="center"/>
            </w:pPr>
            <w:r>
              <w:rPr>
                <w:rFonts w:ascii="宋体" w:hAnsi="宋体" w:eastAsia="宋体"/>
                <w:sz w:val="16"/>
              </w:rPr>
              <w:t>2024年有人员死亡，实际核定发放人数减少。</w:t>
            </w:r>
          </w:p>
        </w:tc>
      </w:tr>
      <w:tr w14:paraId="7E7864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103B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AAF5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AB6B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6CECF">
            <w:pPr>
              <w:jc w:val="center"/>
            </w:pPr>
            <w:r>
              <w:rPr>
                <w:rFonts w:ascii="宋体" w:hAnsi="宋体" w:eastAsia="宋体"/>
                <w:sz w:val="16"/>
              </w:rPr>
              <w:t>资金发放到位率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77A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840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63A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1DD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BE8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72A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034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6DDA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AC8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78F2B">
            <w:pPr>
              <w:jc w:val="center"/>
            </w:pPr>
          </w:p>
        </w:tc>
      </w:tr>
      <w:tr w14:paraId="7F9D81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07F6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1C328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343EE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4A8B1">
            <w:pPr>
              <w:jc w:val="center"/>
            </w:pPr>
            <w:r>
              <w:rPr>
                <w:rFonts w:ascii="宋体" w:hAnsi="宋体" w:eastAsia="宋体"/>
                <w:sz w:val="16"/>
              </w:rPr>
              <w:t>资金发放率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CEE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699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584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D93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700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8CF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8CC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1CD3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BD5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88A66">
            <w:pPr>
              <w:jc w:val="center"/>
            </w:pPr>
          </w:p>
        </w:tc>
      </w:tr>
      <w:tr w14:paraId="276F64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9C61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5554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FA06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17A44">
            <w:pPr>
              <w:jc w:val="center"/>
            </w:pPr>
            <w:r>
              <w:rPr>
                <w:rFonts w:ascii="宋体" w:hAnsi="宋体" w:eastAsia="宋体"/>
                <w:sz w:val="16"/>
              </w:rPr>
              <w:t>发放完成时间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EA5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94893">
            <w:pPr>
              <w:jc w:val="center"/>
            </w:pPr>
            <w:r>
              <w:rPr>
                <w:rFonts w:ascii="宋体" w:hAnsi="宋体" w:eastAsia="宋体"/>
                <w:sz w:val="16"/>
              </w:rPr>
              <w:t>=2024年</w:t>
            </w:r>
            <w:r>
              <w:rPr>
                <w:rFonts w:hint="eastAsia" w:ascii="宋体" w:hAnsi="宋体"/>
                <w:sz w:val="16"/>
                <w:lang w:eastAsia="zh-CN"/>
              </w:rPr>
              <w:t>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C9692">
            <w:pPr>
              <w:jc w:val="center"/>
            </w:pPr>
            <w:r>
              <w:rPr>
                <w:rFonts w:ascii="宋体" w:hAnsi="宋体" w:eastAsia="宋体"/>
                <w:sz w:val="16"/>
              </w:rPr>
              <w:t>=2024年9月24日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B8A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199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02E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9AFD5">
            <w:pPr>
              <w:jc w:val="center"/>
            </w:pPr>
            <w:r>
              <w:rPr>
                <w:rFonts w:ascii="宋体" w:hAnsi="宋体" w:eastAsia="宋体"/>
                <w:sz w:val="16"/>
              </w:rPr>
              <w:t>2024年</w:t>
            </w:r>
            <w:r>
              <w:rPr>
                <w:rFonts w:hint="eastAsia" w:ascii="宋体" w:hAnsi="宋体"/>
                <w:sz w:val="16"/>
                <w:lang w:eastAsia="zh-CN"/>
              </w:rPr>
              <w:t>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F22B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A9F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CB97A">
            <w:pPr>
              <w:jc w:val="center"/>
            </w:pPr>
          </w:p>
        </w:tc>
      </w:tr>
      <w:tr w14:paraId="6477C1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F6788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F6719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22ABA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19F6B">
            <w:pPr>
              <w:jc w:val="center"/>
            </w:pPr>
            <w:r>
              <w:rPr>
                <w:rFonts w:ascii="宋体" w:hAnsi="宋体" w:eastAsia="宋体"/>
                <w:sz w:val="16"/>
              </w:rPr>
              <w:t>采暖费补助金额（万元）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F2E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BD46C">
            <w:pPr>
              <w:jc w:val="center"/>
            </w:pPr>
            <w:r>
              <w:rPr>
                <w:rFonts w:ascii="宋体" w:hAnsi="宋体" w:eastAsia="宋体"/>
                <w:sz w:val="16"/>
              </w:rPr>
              <w:t>&lt;=68.6万元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6D7E9">
            <w:pPr>
              <w:jc w:val="center"/>
            </w:pPr>
            <w:r>
              <w:rPr>
                <w:rFonts w:ascii="宋体" w:hAnsi="宋体" w:eastAsia="宋体"/>
                <w:sz w:val="16"/>
              </w:rPr>
              <w:t>=68.6万元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AE2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7E6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BF3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4E53C">
            <w:pPr>
              <w:jc w:val="center"/>
            </w:pPr>
            <w:r>
              <w:rPr>
                <w:rFonts w:ascii="宋体" w:hAnsi="宋体" w:eastAsia="宋体"/>
                <w:sz w:val="16"/>
              </w:rPr>
              <w:t>=71.19万元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55A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E86A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F67A5">
            <w:pPr>
              <w:jc w:val="center"/>
            </w:pPr>
          </w:p>
        </w:tc>
      </w:tr>
      <w:tr w14:paraId="41ACA0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B443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CEC6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4A3B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C7F1F">
            <w:pPr>
              <w:jc w:val="center"/>
            </w:pPr>
            <w:r>
              <w:rPr>
                <w:rFonts w:ascii="宋体" w:hAnsi="宋体" w:eastAsia="宋体"/>
                <w:sz w:val="16"/>
              </w:rPr>
              <w:t>采暖费补助标准（元）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67D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696C2">
            <w:pPr>
              <w:jc w:val="center"/>
            </w:pPr>
            <w:r>
              <w:rPr>
                <w:rFonts w:ascii="宋体" w:hAnsi="宋体" w:eastAsia="宋体"/>
                <w:sz w:val="16"/>
              </w:rPr>
              <w:t>=560元/人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49E84">
            <w:pPr>
              <w:jc w:val="center"/>
            </w:pPr>
            <w:r>
              <w:rPr>
                <w:rFonts w:ascii="宋体" w:hAnsi="宋体" w:eastAsia="宋体"/>
                <w:sz w:val="16"/>
              </w:rPr>
              <w:t>=560元/人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18B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3E0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0EA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17C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DA0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453F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AEB8C">
            <w:pPr>
              <w:jc w:val="center"/>
            </w:pPr>
          </w:p>
        </w:tc>
      </w:tr>
      <w:tr w14:paraId="367506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430F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A392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75FE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3F50D">
            <w:pPr>
              <w:jc w:val="center"/>
            </w:pPr>
            <w:r>
              <w:rPr>
                <w:rFonts w:ascii="宋体" w:hAnsi="宋体" w:eastAsia="宋体"/>
                <w:sz w:val="16"/>
              </w:rPr>
              <w:t>落实州直破产企业退休人员采暖补贴政策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97EA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42B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E26F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EC2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D605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149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D0B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9BAC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4CD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D2B39">
            <w:pPr>
              <w:jc w:val="center"/>
            </w:pPr>
          </w:p>
        </w:tc>
      </w:tr>
      <w:tr w14:paraId="26F77CA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7949B5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0A5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DE11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41C3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94D0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024CF">
            <w:pPr>
              <w:jc w:val="center"/>
            </w:pPr>
            <w:r>
              <w:rPr>
                <w:rFonts w:ascii="宋体" w:hAnsi="宋体" w:eastAsia="宋体"/>
                <w:sz w:val="16"/>
              </w:rPr>
              <w:t>98.89分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04C6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892E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45A8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EA83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EAB056"/>
        </w:tc>
      </w:tr>
    </w:tbl>
    <w:p w14:paraId="414116C0">
      <w:r>
        <w:br w:type="page"/>
      </w:r>
    </w:p>
    <w:tbl>
      <w:tblPr>
        <w:tblStyle w:val="9"/>
        <w:tblW w:w="0" w:type="auto"/>
        <w:tblInd w:w="0" w:type="dxa"/>
        <w:tblLayout w:type="autofit"/>
        <w:tblCellMar>
          <w:top w:w="0" w:type="dxa"/>
          <w:left w:w="108" w:type="dxa"/>
          <w:bottom w:w="0" w:type="dxa"/>
          <w:right w:w="108" w:type="dxa"/>
        </w:tblCellMar>
      </w:tblPr>
      <w:tblGrid>
        <w:gridCol w:w="625"/>
        <w:gridCol w:w="615"/>
        <w:gridCol w:w="615"/>
        <w:gridCol w:w="615"/>
        <w:gridCol w:w="621"/>
        <w:gridCol w:w="776"/>
        <w:gridCol w:w="696"/>
        <w:gridCol w:w="776"/>
        <w:gridCol w:w="631"/>
        <w:gridCol w:w="616"/>
        <w:gridCol w:w="616"/>
        <w:gridCol w:w="616"/>
        <w:gridCol w:w="535"/>
        <w:gridCol w:w="707"/>
      </w:tblGrid>
      <w:tr w14:paraId="6FBBA2F2">
        <w:tblPrEx>
          <w:tblCellMar>
            <w:top w:w="0" w:type="dxa"/>
            <w:left w:w="108" w:type="dxa"/>
            <w:bottom w:w="0" w:type="dxa"/>
            <w:right w:w="108" w:type="dxa"/>
          </w:tblCellMar>
        </w:tblPrEx>
        <w:tc>
          <w:tcPr>
            <w:tcW w:w="9060" w:type="dxa"/>
            <w:gridSpan w:val="14"/>
            <w:vAlign w:val="center"/>
          </w:tcPr>
          <w:p w14:paraId="3C450D1F">
            <w:pPr>
              <w:jc w:val="center"/>
            </w:pPr>
            <w:r>
              <w:rPr>
                <w:rFonts w:ascii="宋体" w:hAnsi="宋体" w:eastAsia="宋体"/>
                <w:sz w:val="24"/>
              </w:rPr>
              <w:t>项目支出绩效自评表</w:t>
            </w:r>
          </w:p>
        </w:tc>
      </w:tr>
      <w:tr w14:paraId="0C528B65">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FB17DBD">
            <w:pPr>
              <w:jc w:val="center"/>
            </w:pPr>
            <w:r>
              <w:rPr>
                <w:rFonts w:ascii="宋体" w:hAnsi="宋体" w:eastAsia="宋体"/>
                <w:sz w:val="24"/>
              </w:rPr>
              <w:t>(2024年度)</w:t>
            </w:r>
          </w:p>
        </w:tc>
      </w:tr>
      <w:tr w14:paraId="7B7E6CCB">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3254644">
            <w:pPr>
              <w:jc w:val="center"/>
            </w:pPr>
            <w:r>
              <w:rPr>
                <w:rFonts w:ascii="宋体" w:hAnsi="宋体" w:eastAsia="宋体"/>
                <w:sz w:val="16"/>
              </w:rPr>
              <w:t>项目名称</w:t>
            </w:r>
          </w:p>
        </w:tc>
        <w:tc>
          <w:tcPr>
            <w:tcW w:w="8435"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EDD9C76">
            <w:pPr>
              <w:jc w:val="center"/>
            </w:pPr>
            <w:r>
              <w:rPr>
                <w:rFonts w:ascii="宋体" w:hAnsi="宋体" w:eastAsia="宋体"/>
                <w:sz w:val="16"/>
              </w:rPr>
              <w:t>机构运行经费</w:t>
            </w:r>
          </w:p>
        </w:tc>
      </w:tr>
      <w:tr w14:paraId="64605B97">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7527CE1">
            <w:pPr>
              <w:jc w:val="center"/>
            </w:pPr>
            <w:r>
              <w:rPr>
                <w:rFonts w:ascii="宋体" w:hAnsi="宋体" w:eastAsia="宋体"/>
                <w:sz w:val="16"/>
              </w:rPr>
              <w:t>主管部门</w:t>
            </w:r>
          </w:p>
        </w:tc>
        <w:tc>
          <w:tcPr>
            <w:tcW w:w="471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FCF3A2">
            <w:pPr>
              <w:jc w:val="center"/>
            </w:pPr>
            <w:r>
              <w:rPr>
                <w:rFonts w:ascii="宋体" w:hAnsi="宋体" w:eastAsia="宋体"/>
                <w:sz w:val="16"/>
              </w:rPr>
              <w:t>昌吉回族自治州社会保险中心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C1439F1">
            <w:pPr>
              <w:jc w:val="center"/>
            </w:pPr>
            <w:r>
              <w:rPr>
                <w:rFonts w:ascii="宋体" w:hAnsi="宋体" w:eastAsia="宋体"/>
                <w:sz w:val="16"/>
              </w:rPr>
              <w:t>实施单位</w:t>
            </w:r>
          </w:p>
        </w:tc>
        <w:tc>
          <w:tcPr>
            <w:tcW w:w="309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367548C">
            <w:pPr>
              <w:jc w:val="center"/>
            </w:pPr>
            <w:r>
              <w:rPr>
                <w:rFonts w:ascii="宋体" w:hAnsi="宋体" w:eastAsia="宋体"/>
                <w:sz w:val="16"/>
              </w:rPr>
              <w:t>昌吉回族自治州社会保险中心</w:t>
            </w:r>
          </w:p>
        </w:tc>
      </w:tr>
      <w:tr w14:paraId="672FE18E">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D37B5C">
            <w:pPr>
              <w:jc w:val="center"/>
            </w:pPr>
            <w:r>
              <w:rPr>
                <w:rFonts w:ascii="宋体" w:hAnsi="宋体" w:eastAsia="宋体"/>
                <w:sz w:val="16"/>
              </w:rPr>
              <w:t>项目资金（万元）</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1E8A21">
            <w:pPr>
              <w:jc w:val="center"/>
            </w:pPr>
          </w:p>
        </w:tc>
        <w:tc>
          <w:tcPr>
            <w:tcW w:w="12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38923">
            <w:pPr>
              <w:jc w:val="center"/>
            </w:pPr>
            <w:r>
              <w:rPr>
                <w:rFonts w:ascii="宋体" w:hAnsi="宋体" w:eastAsia="宋体"/>
                <w:sz w:val="16"/>
              </w:rPr>
              <w:t>年初预算数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E1A0F4">
            <w:pPr>
              <w:jc w:val="center"/>
            </w:pPr>
            <w:r>
              <w:rPr>
                <w:rFonts w:ascii="宋体" w:hAnsi="宋体" w:eastAsia="宋体"/>
                <w:sz w:val="16"/>
              </w:rPr>
              <w:t>全年预算数</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68E10B">
            <w:pPr>
              <w:jc w:val="center"/>
            </w:pPr>
            <w:r>
              <w:rPr>
                <w:rFonts w:ascii="宋体" w:hAnsi="宋体" w:eastAsia="宋体"/>
                <w:sz w:val="16"/>
              </w:rPr>
              <w:t>全年执行数</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F0F072">
            <w:pPr>
              <w:jc w:val="center"/>
            </w:pPr>
            <w:r>
              <w:rPr>
                <w:rFonts w:ascii="宋体" w:hAnsi="宋体" w:eastAsia="宋体"/>
                <w:sz w:val="16"/>
              </w:rPr>
              <w:t>分值</w:t>
            </w:r>
          </w:p>
        </w:tc>
        <w:tc>
          <w:tcPr>
            <w:tcW w:w="11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BE7AD8">
            <w:pPr>
              <w:jc w:val="center"/>
            </w:pPr>
            <w:r>
              <w:rPr>
                <w:rFonts w:ascii="宋体" w:hAnsi="宋体" w:eastAsia="宋体"/>
                <w:sz w:val="16"/>
              </w:rPr>
              <w:t>执行率</w:t>
            </w:r>
          </w:p>
        </w:tc>
        <w:tc>
          <w:tcPr>
            <w:tcW w:w="707" w:type="dxa"/>
            <w:tcBorders>
              <w:top w:val="single" w:color="auto" w:sz="10" w:space="0"/>
              <w:left w:val="single" w:color="auto" w:sz="10" w:space="0"/>
              <w:bottom w:val="single" w:color="auto" w:sz="10" w:space="0"/>
              <w:right w:val="single" w:color="auto" w:sz="10" w:space="0"/>
              <w:insideV w:val="single" w:sz="10" w:space="0"/>
            </w:tcBorders>
            <w:vAlign w:val="center"/>
          </w:tcPr>
          <w:p w14:paraId="395329D8">
            <w:pPr>
              <w:jc w:val="center"/>
            </w:pPr>
            <w:r>
              <w:rPr>
                <w:rFonts w:ascii="宋体" w:hAnsi="宋体" w:eastAsia="宋体"/>
                <w:sz w:val="16"/>
              </w:rPr>
              <w:t>得分</w:t>
            </w:r>
          </w:p>
        </w:tc>
      </w:tr>
      <w:tr w14:paraId="46CB6937">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369C07E8"/>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EDB26">
            <w:pPr>
              <w:jc w:val="center"/>
            </w:pPr>
            <w:r>
              <w:rPr>
                <w:rFonts w:ascii="宋体" w:hAnsi="宋体" w:eastAsia="宋体"/>
                <w:sz w:val="16"/>
              </w:rPr>
              <w:t>年度资金总额</w:t>
            </w:r>
          </w:p>
        </w:tc>
        <w:tc>
          <w:tcPr>
            <w:tcW w:w="12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27B2A0">
            <w:pPr>
              <w:jc w:val="center"/>
            </w:pPr>
            <w:r>
              <w:rPr>
                <w:rFonts w:ascii="宋体" w:hAnsi="宋体" w:eastAsia="宋体"/>
                <w:sz w:val="16"/>
              </w:rPr>
              <w:t>80.00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007B58">
            <w:pPr>
              <w:jc w:val="center"/>
            </w:pPr>
            <w:r>
              <w:rPr>
                <w:rFonts w:ascii="宋体" w:hAnsi="宋体" w:eastAsia="宋体"/>
                <w:sz w:val="16"/>
              </w:rPr>
              <w:t>31.43</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CCD589">
            <w:pPr>
              <w:jc w:val="center"/>
            </w:pPr>
            <w:r>
              <w:rPr>
                <w:rFonts w:ascii="宋体" w:hAnsi="宋体" w:eastAsia="宋体"/>
                <w:sz w:val="16"/>
              </w:rPr>
              <w:t>27.93</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D9F753">
            <w:pPr>
              <w:jc w:val="center"/>
            </w:pPr>
            <w:r>
              <w:rPr>
                <w:rFonts w:ascii="宋体" w:hAnsi="宋体" w:eastAsia="宋体"/>
                <w:sz w:val="16"/>
              </w:rPr>
              <w:t>10</w:t>
            </w:r>
          </w:p>
        </w:tc>
        <w:tc>
          <w:tcPr>
            <w:tcW w:w="11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9FA466">
            <w:pPr>
              <w:jc w:val="center"/>
            </w:pPr>
            <w:r>
              <w:rPr>
                <w:rFonts w:ascii="宋体" w:hAnsi="宋体" w:eastAsia="宋体"/>
                <w:sz w:val="16"/>
              </w:rPr>
              <w:t>88.86%</w:t>
            </w:r>
          </w:p>
        </w:tc>
        <w:tc>
          <w:tcPr>
            <w:tcW w:w="707" w:type="dxa"/>
            <w:tcBorders>
              <w:top w:val="single" w:color="auto" w:sz="10" w:space="0"/>
              <w:left w:val="single" w:color="auto" w:sz="10" w:space="0"/>
              <w:bottom w:val="single" w:color="auto" w:sz="10" w:space="0"/>
              <w:right w:val="single" w:color="auto" w:sz="10" w:space="0"/>
              <w:insideV w:val="single" w:sz="10" w:space="0"/>
            </w:tcBorders>
            <w:vAlign w:val="center"/>
          </w:tcPr>
          <w:p w14:paraId="6CAC18CF">
            <w:pPr>
              <w:jc w:val="center"/>
            </w:pPr>
            <w:r>
              <w:rPr>
                <w:rFonts w:ascii="宋体" w:hAnsi="宋体" w:eastAsia="宋体"/>
                <w:sz w:val="16"/>
              </w:rPr>
              <w:t>7.21</w:t>
            </w:r>
          </w:p>
        </w:tc>
      </w:tr>
      <w:tr w14:paraId="0626A8E1">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45320103"/>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F96B71">
            <w:pPr>
              <w:jc w:val="center"/>
            </w:pPr>
            <w:r>
              <w:rPr>
                <w:rFonts w:ascii="宋体" w:hAnsi="宋体" w:eastAsia="宋体"/>
                <w:sz w:val="16"/>
              </w:rPr>
              <w:t>其中：当年财政拨款</w:t>
            </w:r>
          </w:p>
        </w:tc>
        <w:tc>
          <w:tcPr>
            <w:tcW w:w="12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5FE616">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B3179">
            <w:pPr>
              <w:jc w:val="center"/>
            </w:pPr>
            <w:r>
              <w:rPr>
                <w:rFonts w:ascii="宋体" w:hAnsi="宋体" w:eastAsia="宋体"/>
                <w:sz w:val="16"/>
              </w:rPr>
              <w:t>3.50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DB8718">
            <w:pPr>
              <w:jc w:val="center"/>
            </w:pPr>
            <w:r>
              <w:rPr>
                <w:rFonts w:ascii="宋体" w:hAnsi="宋体" w:eastAsia="宋体"/>
                <w:sz w:val="16"/>
              </w:rPr>
              <w:t>3.50</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0F754C">
            <w:pPr>
              <w:jc w:val="center"/>
            </w:pPr>
            <w:r>
              <w:rPr>
                <w:rFonts w:ascii="宋体" w:hAnsi="宋体" w:eastAsia="宋体"/>
                <w:sz w:val="16"/>
              </w:rPr>
              <w:t>—</w:t>
            </w:r>
          </w:p>
        </w:tc>
        <w:tc>
          <w:tcPr>
            <w:tcW w:w="11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B32B8">
            <w:pPr>
              <w:jc w:val="center"/>
            </w:pPr>
            <w:r>
              <w:rPr>
                <w:rFonts w:ascii="宋体" w:hAnsi="宋体" w:eastAsia="宋体"/>
                <w:sz w:val="16"/>
              </w:rPr>
              <w:t>—</w:t>
            </w:r>
          </w:p>
        </w:tc>
        <w:tc>
          <w:tcPr>
            <w:tcW w:w="707" w:type="dxa"/>
            <w:tcBorders>
              <w:top w:val="single" w:color="auto" w:sz="10" w:space="0"/>
              <w:left w:val="single" w:color="auto" w:sz="10" w:space="0"/>
              <w:bottom w:val="single" w:color="auto" w:sz="10" w:space="0"/>
              <w:right w:val="single" w:color="auto" w:sz="10" w:space="0"/>
              <w:insideV w:val="single" w:sz="10" w:space="0"/>
            </w:tcBorders>
            <w:vAlign w:val="center"/>
          </w:tcPr>
          <w:p w14:paraId="556E426E">
            <w:pPr>
              <w:jc w:val="center"/>
            </w:pPr>
            <w:r>
              <w:rPr>
                <w:rFonts w:ascii="宋体" w:hAnsi="宋体" w:eastAsia="宋体"/>
                <w:sz w:val="16"/>
              </w:rPr>
              <w:t>—</w:t>
            </w:r>
          </w:p>
        </w:tc>
      </w:tr>
      <w:tr w14:paraId="34C580A4">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3F33BC74"/>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07981F">
            <w:pPr>
              <w:jc w:val="center"/>
            </w:pPr>
            <w:r>
              <w:rPr>
                <w:rFonts w:ascii="宋体" w:hAnsi="宋体" w:eastAsia="宋体"/>
                <w:sz w:val="16"/>
              </w:rPr>
              <w:t xml:space="preserve">  其他资金</w:t>
            </w:r>
          </w:p>
        </w:tc>
        <w:tc>
          <w:tcPr>
            <w:tcW w:w="12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E0CED">
            <w:pPr>
              <w:jc w:val="center"/>
            </w:pPr>
            <w:r>
              <w:rPr>
                <w:rFonts w:ascii="宋体" w:hAnsi="宋体" w:eastAsia="宋体"/>
                <w:sz w:val="16"/>
              </w:rPr>
              <w:t>80.00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DB4ED">
            <w:pPr>
              <w:jc w:val="center"/>
            </w:pPr>
            <w:r>
              <w:rPr>
                <w:rFonts w:ascii="宋体" w:hAnsi="宋体" w:eastAsia="宋体"/>
                <w:sz w:val="16"/>
              </w:rPr>
              <w:t>27.93</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E3DF3">
            <w:pPr>
              <w:jc w:val="center"/>
            </w:pPr>
            <w:r>
              <w:rPr>
                <w:rFonts w:ascii="宋体" w:hAnsi="宋体" w:eastAsia="宋体"/>
                <w:sz w:val="16"/>
              </w:rPr>
              <w:t>24.43</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0BEAF0">
            <w:pPr>
              <w:jc w:val="center"/>
            </w:pPr>
            <w:r>
              <w:rPr>
                <w:rFonts w:ascii="宋体" w:hAnsi="宋体" w:eastAsia="宋体"/>
                <w:sz w:val="16"/>
              </w:rPr>
              <w:t>—</w:t>
            </w:r>
          </w:p>
        </w:tc>
        <w:tc>
          <w:tcPr>
            <w:tcW w:w="11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F3753F">
            <w:pPr>
              <w:jc w:val="center"/>
            </w:pPr>
            <w:r>
              <w:rPr>
                <w:rFonts w:ascii="宋体" w:hAnsi="宋体" w:eastAsia="宋体"/>
                <w:sz w:val="16"/>
              </w:rPr>
              <w:t>—</w:t>
            </w:r>
          </w:p>
        </w:tc>
        <w:tc>
          <w:tcPr>
            <w:tcW w:w="707" w:type="dxa"/>
            <w:tcBorders>
              <w:top w:val="single" w:color="auto" w:sz="10" w:space="0"/>
              <w:left w:val="single" w:color="auto" w:sz="10" w:space="0"/>
              <w:bottom w:val="single" w:color="auto" w:sz="10" w:space="0"/>
              <w:right w:val="single" w:color="auto" w:sz="10" w:space="0"/>
              <w:insideV w:val="single" w:sz="10" w:space="0"/>
            </w:tcBorders>
            <w:vAlign w:val="center"/>
          </w:tcPr>
          <w:p w14:paraId="6C74921D">
            <w:pPr>
              <w:jc w:val="center"/>
            </w:pPr>
            <w:r>
              <w:rPr>
                <w:rFonts w:ascii="宋体" w:hAnsi="宋体" w:eastAsia="宋体"/>
                <w:sz w:val="16"/>
              </w:rPr>
              <w:t>—</w:t>
            </w:r>
          </w:p>
        </w:tc>
      </w:tr>
      <w:tr w14:paraId="21F118DA">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6F9B0A">
            <w:pPr>
              <w:jc w:val="center"/>
            </w:pPr>
            <w:r>
              <w:rPr>
                <w:rFonts w:ascii="宋体" w:hAnsi="宋体" w:eastAsia="宋体"/>
                <w:sz w:val="16"/>
              </w:rPr>
              <w:t>年度总体目标</w:t>
            </w:r>
          </w:p>
        </w:tc>
        <w:tc>
          <w:tcPr>
            <w:tcW w:w="471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DBCA98">
            <w:pPr>
              <w:jc w:val="center"/>
            </w:pPr>
            <w:r>
              <w:rPr>
                <w:rFonts w:ascii="宋体" w:hAnsi="宋体" w:eastAsia="宋体"/>
                <w:sz w:val="16"/>
              </w:rPr>
              <w:t>预期目标</w:t>
            </w:r>
          </w:p>
        </w:tc>
        <w:tc>
          <w:tcPr>
            <w:tcW w:w="3721"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8692CDB">
            <w:pPr>
              <w:jc w:val="center"/>
            </w:pPr>
            <w:r>
              <w:rPr>
                <w:rFonts w:ascii="宋体" w:hAnsi="宋体" w:eastAsia="宋体"/>
                <w:sz w:val="16"/>
              </w:rPr>
              <w:t>实际完成情况</w:t>
            </w:r>
          </w:p>
        </w:tc>
      </w:tr>
      <w:tr w14:paraId="6FA9E5F6">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62024584"/>
        </w:tc>
        <w:tc>
          <w:tcPr>
            <w:tcW w:w="471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32F2A3">
            <w:pPr>
              <w:jc w:val="both"/>
            </w:pPr>
            <w:r>
              <w:rPr>
                <w:rFonts w:ascii="宋体" w:hAnsi="宋体" w:eastAsia="宋体"/>
                <w:sz w:val="16"/>
              </w:rPr>
              <w:t>按照工作要求，完成3期培训，培训天数45天，工作完成率达90%以上，不断提高援疆工作社会覆盖面，参加培训人员满意度达95%以上，着力提升人力资源素质，为新时期昌吉州人社事业高质量发展提供智力支持。</w:t>
            </w:r>
          </w:p>
        </w:tc>
        <w:tc>
          <w:tcPr>
            <w:tcW w:w="3721"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6AC5A05">
            <w:pPr>
              <w:jc w:val="both"/>
            </w:pPr>
            <w:r>
              <w:rPr>
                <w:rFonts w:ascii="宋体" w:hAnsi="宋体" w:eastAsia="宋体"/>
                <w:sz w:val="16"/>
              </w:rPr>
              <w:t>截至2024年12月31日，该项目实际完成3期福建援疆培训，培训天数44天，参加培训人员满意度达100%，工作完成率达100%。通过该项目的实施，提升了人力资源素质，促进了新时期昌吉州人社事业高质量发展。</w:t>
            </w:r>
          </w:p>
        </w:tc>
      </w:tr>
      <w:tr w14:paraId="67E9EF0C">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tcPr>
          <w:p w14:paraId="05537346"/>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41B1E62">
            <w:pPr>
              <w:jc w:val="center"/>
            </w:pPr>
            <w:r>
              <w:rPr>
                <w:rFonts w:ascii="宋体" w:hAnsi="宋体" w:eastAsia="宋体"/>
                <w:sz w:val="16"/>
              </w:rPr>
              <w:t>一级指标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DAD7F40">
            <w:pPr>
              <w:jc w:val="center"/>
            </w:pPr>
            <w:r>
              <w:rPr>
                <w:rFonts w:ascii="宋体" w:hAnsi="宋体" w:eastAsia="宋体"/>
                <w:sz w:val="16"/>
              </w:rPr>
              <w:t>二级指标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4554FDC">
            <w:pPr>
              <w:jc w:val="center"/>
            </w:pPr>
            <w:r>
              <w:rPr>
                <w:rFonts w:ascii="宋体" w:hAnsi="宋体" w:eastAsia="宋体"/>
                <w:sz w:val="16"/>
              </w:rPr>
              <w:t>三级指标</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608AA80B">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3C3963F">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F13DEF">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5F38DBE">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1874641">
            <w:pPr>
              <w:jc w:val="center"/>
            </w:pPr>
            <w:r>
              <w:rPr>
                <w:rFonts w:ascii="宋体" w:hAnsi="宋体" w:eastAsia="宋体"/>
                <w:sz w:val="16"/>
              </w:rPr>
              <w:t>指标得分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1391038D">
            <w:pPr>
              <w:jc w:val="center"/>
            </w:pPr>
            <w:r>
              <w:rPr>
                <w:rFonts w:ascii="宋体" w:hAnsi="宋体" w:eastAsia="宋体"/>
                <w:sz w:val="16"/>
              </w:rPr>
              <w:t>指标值设定依据</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0F792D5A">
            <w:pPr>
              <w:jc w:val="center"/>
            </w:pPr>
            <w:r>
              <w:rPr>
                <w:rFonts w:ascii="宋体" w:hAnsi="宋体" w:eastAsia="宋体"/>
                <w:sz w:val="16"/>
              </w:rPr>
              <w:t>上年完成情况</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0A588864">
            <w:pPr>
              <w:jc w:val="center"/>
            </w:pPr>
            <w:r>
              <w:rPr>
                <w:rFonts w:ascii="宋体" w:hAnsi="宋体" w:eastAsia="宋体"/>
                <w:sz w:val="16"/>
              </w:rPr>
              <w:t>赋分规则</w:t>
            </w:r>
          </w:p>
        </w:tc>
        <w:tc>
          <w:tcPr>
            <w:tcW w:w="535" w:type="dxa"/>
            <w:tcBorders>
              <w:top w:val="single" w:color="auto" w:sz="10" w:space="0"/>
              <w:left w:val="single" w:color="auto" w:sz="10" w:space="0"/>
              <w:bottom w:val="single" w:color="auto" w:sz="10" w:space="0"/>
              <w:right w:val="single" w:color="auto" w:sz="10" w:space="0"/>
              <w:insideV w:val="single" w:sz="10" w:space="0"/>
            </w:tcBorders>
            <w:vAlign w:val="center"/>
          </w:tcPr>
          <w:p w14:paraId="2DD7BDD0">
            <w:pPr>
              <w:jc w:val="center"/>
            </w:pPr>
            <w:r>
              <w:rPr>
                <w:rFonts w:ascii="宋体" w:hAnsi="宋体" w:eastAsia="宋体"/>
                <w:sz w:val="16"/>
              </w:rPr>
              <w:t>佐证资料</w:t>
            </w:r>
          </w:p>
        </w:tc>
        <w:tc>
          <w:tcPr>
            <w:tcW w:w="707" w:type="dxa"/>
            <w:tcBorders>
              <w:top w:val="single" w:color="auto" w:sz="10" w:space="0"/>
              <w:left w:val="single" w:color="auto" w:sz="10" w:space="0"/>
              <w:bottom w:val="single" w:color="auto" w:sz="10" w:space="0"/>
              <w:right w:val="single" w:color="auto" w:sz="10" w:space="0"/>
              <w:insideV w:val="single" w:sz="10" w:space="0"/>
            </w:tcBorders>
            <w:vAlign w:val="center"/>
          </w:tcPr>
          <w:p w14:paraId="7EA092C3">
            <w:pPr>
              <w:jc w:val="center"/>
            </w:pPr>
            <w:r>
              <w:rPr>
                <w:rFonts w:ascii="宋体" w:hAnsi="宋体" w:eastAsia="宋体"/>
                <w:sz w:val="16"/>
              </w:rPr>
              <w:t>偏差原因分析及改进措施</w:t>
            </w:r>
          </w:p>
        </w:tc>
      </w:tr>
      <w:tr w14:paraId="7EE2CDF6">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1A51BD">
            <w:pPr>
              <w:jc w:val="center"/>
            </w:pPr>
            <w:r>
              <w:rPr>
                <w:rFonts w:ascii="宋体" w:hAnsi="宋体" w:eastAsia="宋体"/>
                <w:sz w:val="16"/>
              </w:rPr>
              <w:t>年度绩效指标完成情况</w:t>
            </w:r>
          </w:p>
        </w:tc>
        <w:tc>
          <w:tcPr>
            <w:tcW w:w="61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60E6C9">
            <w:pPr>
              <w:jc w:val="center"/>
            </w:pPr>
            <w:r>
              <w:rPr>
                <w:rFonts w:ascii="宋体" w:hAnsi="宋体" w:eastAsia="宋体"/>
                <w:sz w:val="16"/>
              </w:rPr>
              <w:t>产出指标</w:t>
            </w:r>
          </w:p>
        </w:tc>
        <w:tc>
          <w:tcPr>
            <w:tcW w:w="61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FC0446">
            <w:pPr>
              <w:jc w:val="center"/>
            </w:pPr>
            <w:r>
              <w:rPr>
                <w:rFonts w:ascii="宋体" w:hAnsi="宋体" w:eastAsia="宋体"/>
                <w:sz w:val="16"/>
              </w:rPr>
              <w:t>数量指标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3E59ADA">
            <w:pPr>
              <w:jc w:val="center"/>
            </w:pPr>
            <w:r>
              <w:rPr>
                <w:rFonts w:ascii="宋体" w:hAnsi="宋体" w:eastAsia="宋体"/>
                <w:sz w:val="16"/>
              </w:rPr>
              <w:t>培训期数</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509CCAD6">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EBB9E16">
            <w:pPr>
              <w:jc w:val="center"/>
            </w:pPr>
            <w:r>
              <w:rPr>
                <w:rFonts w:ascii="宋体" w:hAnsi="宋体" w:eastAsia="宋体"/>
                <w:sz w:val="16"/>
              </w:rPr>
              <w:t>&gt;=3期</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4DF0F78">
            <w:pPr>
              <w:jc w:val="center"/>
            </w:pPr>
            <w:r>
              <w:rPr>
                <w:rFonts w:ascii="宋体" w:hAnsi="宋体" w:eastAsia="宋体"/>
                <w:sz w:val="16"/>
              </w:rPr>
              <w:t>=3期</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4BBF119">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F402EC9">
            <w:pPr>
              <w:jc w:val="center"/>
            </w:pPr>
            <w:r>
              <w:rPr>
                <w:rFonts w:ascii="宋体" w:hAnsi="宋体" w:eastAsia="宋体"/>
                <w:sz w:val="16"/>
              </w:rPr>
              <w:t>10</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08217EC2">
            <w:pPr>
              <w:jc w:val="center"/>
            </w:pPr>
            <w:r>
              <w:rPr>
                <w:rFonts w:ascii="宋体" w:hAnsi="宋体" w:eastAsia="宋体"/>
                <w:sz w:val="16"/>
              </w:rPr>
              <w:t>计划标准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1E35AC01">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0C70C77">
            <w:pPr>
              <w:jc w:val="center"/>
            </w:pPr>
            <w:r>
              <w:rPr>
                <w:rFonts w:ascii="宋体" w:hAnsi="宋体" w:eastAsia="宋体"/>
                <w:sz w:val="16"/>
              </w:rPr>
              <w:t>按照完成比例赋分</w:t>
            </w:r>
          </w:p>
        </w:tc>
        <w:tc>
          <w:tcPr>
            <w:tcW w:w="535" w:type="dxa"/>
            <w:tcBorders>
              <w:top w:val="single" w:color="auto" w:sz="10" w:space="0"/>
              <w:left w:val="single" w:color="auto" w:sz="10" w:space="0"/>
              <w:bottom w:val="single" w:color="auto" w:sz="10" w:space="0"/>
              <w:right w:val="single" w:color="auto" w:sz="10" w:space="0"/>
              <w:insideV w:val="single" w:sz="10" w:space="0"/>
            </w:tcBorders>
            <w:vAlign w:val="center"/>
          </w:tcPr>
          <w:p w14:paraId="43266EC0">
            <w:pPr>
              <w:jc w:val="center"/>
            </w:pPr>
            <w:r>
              <w:rPr>
                <w:rFonts w:ascii="宋体" w:hAnsi="宋体" w:eastAsia="宋体"/>
                <w:sz w:val="16"/>
              </w:rPr>
              <w:t>工作资料</w:t>
            </w:r>
          </w:p>
        </w:tc>
        <w:tc>
          <w:tcPr>
            <w:tcW w:w="707" w:type="dxa"/>
            <w:tcBorders>
              <w:top w:val="single" w:color="auto" w:sz="10" w:space="0"/>
              <w:left w:val="single" w:color="auto" w:sz="10" w:space="0"/>
              <w:bottom w:val="single" w:color="auto" w:sz="10" w:space="0"/>
              <w:right w:val="single" w:color="auto" w:sz="10" w:space="0"/>
              <w:insideV w:val="single" w:sz="10" w:space="0"/>
            </w:tcBorders>
            <w:vAlign w:val="center"/>
          </w:tcPr>
          <w:p w14:paraId="07511BF3">
            <w:pPr>
              <w:jc w:val="center"/>
            </w:pPr>
          </w:p>
        </w:tc>
      </w:tr>
      <w:tr w14:paraId="7CDACE33">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5B1129A2"/>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2D554660"/>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411AE9BA"/>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B6717B6">
            <w:pPr>
              <w:jc w:val="center"/>
            </w:pPr>
            <w:r>
              <w:rPr>
                <w:rFonts w:ascii="宋体" w:hAnsi="宋体" w:eastAsia="宋体"/>
                <w:sz w:val="16"/>
              </w:rPr>
              <w:t>培训天数</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60A524DD">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3922B79">
            <w:pPr>
              <w:jc w:val="center"/>
            </w:pPr>
            <w:r>
              <w:rPr>
                <w:rFonts w:ascii="宋体" w:hAnsi="宋体" w:eastAsia="宋体"/>
                <w:sz w:val="16"/>
              </w:rPr>
              <w:t>&gt;=45天</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127332E">
            <w:pPr>
              <w:jc w:val="center"/>
            </w:pPr>
            <w:r>
              <w:rPr>
                <w:rFonts w:ascii="宋体" w:hAnsi="宋体" w:eastAsia="宋体"/>
                <w:sz w:val="16"/>
              </w:rPr>
              <w:t>=44天</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7F2A8C2">
            <w:pPr>
              <w:jc w:val="center"/>
            </w:pPr>
            <w:r>
              <w:rPr>
                <w:rFonts w:ascii="宋体" w:hAnsi="宋体" w:eastAsia="宋体"/>
                <w:sz w:val="16"/>
              </w:rPr>
              <w:t>97.78%</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1787FC3">
            <w:pPr>
              <w:jc w:val="center"/>
            </w:pPr>
            <w:r>
              <w:rPr>
                <w:rFonts w:ascii="宋体" w:hAnsi="宋体" w:eastAsia="宋体"/>
                <w:sz w:val="16"/>
              </w:rPr>
              <w:t>9.45</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4490906D">
            <w:pPr>
              <w:jc w:val="center"/>
            </w:pPr>
            <w:r>
              <w:rPr>
                <w:rFonts w:ascii="宋体" w:hAnsi="宋体" w:eastAsia="宋体"/>
                <w:sz w:val="16"/>
              </w:rPr>
              <w:t>计划标准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6DA8ACC1">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CBC39E4">
            <w:pPr>
              <w:jc w:val="center"/>
            </w:pPr>
            <w:r>
              <w:rPr>
                <w:rFonts w:ascii="宋体" w:hAnsi="宋体" w:eastAsia="宋体"/>
                <w:sz w:val="16"/>
              </w:rPr>
              <w:t>按照完成比例赋分</w:t>
            </w:r>
          </w:p>
        </w:tc>
        <w:tc>
          <w:tcPr>
            <w:tcW w:w="535" w:type="dxa"/>
            <w:tcBorders>
              <w:top w:val="single" w:color="auto" w:sz="10" w:space="0"/>
              <w:left w:val="single" w:color="auto" w:sz="10" w:space="0"/>
              <w:bottom w:val="single" w:color="auto" w:sz="10" w:space="0"/>
              <w:right w:val="single" w:color="auto" w:sz="10" w:space="0"/>
              <w:insideV w:val="single" w:sz="10" w:space="0"/>
            </w:tcBorders>
            <w:vAlign w:val="center"/>
          </w:tcPr>
          <w:p w14:paraId="7EC0101F">
            <w:pPr>
              <w:jc w:val="center"/>
            </w:pPr>
            <w:r>
              <w:rPr>
                <w:rFonts w:ascii="宋体" w:hAnsi="宋体" w:eastAsia="宋体"/>
                <w:sz w:val="16"/>
              </w:rPr>
              <w:t>工作资料</w:t>
            </w:r>
          </w:p>
        </w:tc>
        <w:tc>
          <w:tcPr>
            <w:tcW w:w="707" w:type="dxa"/>
            <w:tcBorders>
              <w:top w:val="single" w:color="auto" w:sz="10" w:space="0"/>
              <w:left w:val="single" w:color="auto" w:sz="10" w:space="0"/>
              <w:bottom w:val="single" w:color="auto" w:sz="10" w:space="0"/>
              <w:right w:val="single" w:color="auto" w:sz="10" w:space="0"/>
              <w:insideV w:val="single" w:sz="10" w:space="0"/>
            </w:tcBorders>
            <w:vAlign w:val="center"/>
          </w:tcPr>
          <w:p w14:paraId="409442F8">
            <w:pPr>
              <w:jc w:val="center"/>
            </w:pPr>
            <w:r>
              <w:rPr>
                <w:rFonts w:ascii="宋体" w:hAnsi="宋体" w:eastAsia="宋体"/>
                <w:sz w:val="16"/>
              </w:rPr>
              <w:t>培训天数按实际填写。</w:t>
            </w:r>
          </w:p>
        </w:tc>
      </w:tr>
      <w:tr w14:paraId="3BD5BA93">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3296BD80"/>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52DB2CD7"/>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78225F33"/>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65341687">
            <w:pPr>
              <w:jc w:val="center"/>
            </w:pPr>
            <w:r>
              <w:rPr>
                <w:rFonts w:ascii="宋体" w:hAnsi="宋体" w:eastAsia="宋体"/>
                <w:sz w:val="16"/>
              </w:rPr>
              <w:t>开展活动次数</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359B7FB0">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3815A26">
            <w:pPr>
              <w:jc w:val="center"/>
            </w:pPr>
            <w:r>
              <w:rPr>
                <w:rFonts w:ascii="宋体" w:hAnsi="宋体" w:eastAsia="宋体"/>
                <w:sz w:val="16"/>
              </w:rPr>
              <w:t>&gt;=1次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231D8E">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B176148">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F665DF0">
            <w:pPr>
              <w:jc w:val="center"/>
            </w:pPr>
            <w:r>
              <w:rPr>
                <w:rFonts w:ascii="宋体" w:hAnsi="宋体" w:eastAsia="宋体"/>
                <w:sz w:val="16"/>
              </w:rPr>
              <w:t>10</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21834C86">
            <w:pPr>
              <w:jc w:val="center"/>
            </w:pPr>
            <w:r>
              <w:rPr>
                <w:rFonts w:ascii="宋体" w:hAnsi="宋体" w:eastAsia="宋体"/>
                <w:sz w:val="16"/>
              </w:rPr>
              <w:t>计划标准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09E2B413">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08890CB">
            <w:pPr>
              <w:jc w:val="center"/>
            </w:pPr>
            <w:r>
              <w:rPr>
                <w:rFonts w:ascii="宋体" w:hAnsi="宋体" w:eastAsia="宋体"/>
                <w:sz w:val="16"/>
              </w:rPr>
              <w:t>按照完成比例赋分</w:t>
            </w:r>
          </w:p>
        </w:tc>
        <w:tc>
          <w:tcPr>
            <w:tcW w:w="535" w:type="dxa"/>
            <w:tcBorders>
              <w:top w:val="single" w:color="auto" w:sz="10" w:space="0"/>
              <w:left w:val="single" w:color="auto" w:sz="10" w:space="0"/>
              <w:bottom w:val="single" w:color="auto" w:sz="10" w:space="0"/>
              <w:right w:val="single" w:color="auto" w:sz="10" w:space="0"/>
              <w:insideV w:val="single" w:sz="10" w:space="0"/>
            </w:tcBorders>
            <w:vAlign w:val="center"/>
          </w:tcPr>
          <w:p w14:paraId="7A6664F5">
            <w:pPr>
              <w:jc w:val="center"/>
            </w:pPr>
            <w:r>
              <w:rPr>
                <w:rFonts w:ascii="宋体" w:hAnsi="宋体" w:eastAsia="宋体"/>
                <w:sz w:val="16"/>
              </w:rPr>
              <w:t>工作资料</w:t>
            </w:r>
          </w:p>
        </w:tc>
        <w:tc>
          <w:tcPr>
            <w:tcW w:w="707" w:type="dxa"/>
            <w:tcBorders>
              <w:top w:val="single" w:color="auto" w:sz="10" w:space="0"/>
              <w:left w:val="single" w:color="auto" w:sz="10" w:space="0"/>
              <w:bottom w:val="single" w:color="auto" w:sz="10" w:space="0"/>
              <w:right w:val="single" w:color="auto" w:sz="10" w:space="0"/>
              <w:insideV w:val="single" w:sz="10" w:space="0"/>
            </w:tcBorders>
            <w:vAlign w:val="center"/>
          </w:tcPr>
          <w:p w14:paraId="05FA09EC">
            <w:pPr>
              <w:jc w:val="center"/>
            </w:pPr>
          </w:p>
        </w:tc>
      </w:tr>
      <w:tr w14:paraId="2F2FCD9C">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676228DC"/>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1602B3A4"/>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EB300C6">
            <w:pPr>
              <w:jc w:val="center"/>
            </w:pPr>
            <w:r>
              <w:rPr>
                <w:rFonts w:ascii="宋体" w:hAnsi="宋体" w:eastAsia="宋体"/>
                <w:sz w:val="16"/>
              </w:rPr>
              <w:t>质量指标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609BF5FA">
            <w:pPr>
              <w:jc w:val="center"/>
            </w:pPr>
            <w:r>
              <w:rPr>
                <w:rFonts w:ascii="宋体" w:hAnsi="宋体" w:eastAsia="宋体"/>
                <w:sz w:val="16"/>
              </w:rPr>
              <w:t>工作完成率</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7849A103">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B8CDB8F">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575DD91">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C3D8C75">
            <w:pPr>
              <w:jc w:val="center"/>
            </w:pPr>
            <w:r>
              <w:rPr>
                <w:rFonts w:ascii="宋体" w:hAnsi="宋体" w:eastAsia="宋体"/>
                <w:sz w:val="16"/>
              </w:rPr>
              <w:t>111.11%</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49AF0A7">
            <w:pPr>
              <w:jc w:val="center"/>
            </w:pPr>
            <w:r>
              <w:rPr>
                <w:rFonts w:ascii="宋体" w:hAnsi="宋体" w:eastAsia="宋体"/>
                <w:sz w:val="16"/>
              </w:rPr>
              <w:t>8.89</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8EA03EA">
            <w:pPr>
              <w:jc w:val="center"/>
            </w:pPr>
            <w:r>
              <w:rPr>
                <w:rFonts w:ascii="宋体" w:hAnsi="宋体" w:eastAsia="宋体"/>
                <w:sz w:val="16"/>
              </w:rPr>
              <w:t>计划标准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0ED8AE79">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218906D9">
            <w:pPr>
              <w:jc w:val="center"/>
            </w:pPr>
            <w:r>
              <w:rPr>
                <w:rFonts w:ascii="宋体" w:hAnsi="宋体" w:eastAsia="宋体"/>
                <w:sz w:val="16"/>
              </w:rPr>
              <w:t>按照完成比例赋分</w:t>
            </w:r>
          </w:p>
        </w:tc>
        <w:tc>
          <w:tcPr>
            <w:tcW w:w="535" w:type="dxa"/>
            <w:tcBorders>
              <w:top w:val="single" w:color="auto" w:sz="10" w:space="0"/>
              <w:left w:val="single" w:color="auto" w:sz="10" w:space="0"/>
              <w:bottom w:val="single" w:color="auto" w:sz="10" w:space="0"/>
              <w:right w:val="single" w:color="auto" w:sz="10" w:space="0"/>
              <w:insideV w:val="single" w:sz="10" w:space="0"/>
            </w:tcBorders>
            <w:vAlign w:val="center"/>
          </w:tcPr>
          <w:p w14:paraId="40B0BB16">
            <w:pPr>
              <w:jc w:val="center"/>
            </w:pPr>
            <w:r>
              <w:rPr>
                <w:rFonts w:ascii="宋体" w:hAnsi="宋体" w:eastAsia="宋体"/>
                <w:sz w:val="16"/>
              </w:rPr>
              <w:t>工作资料</w:t>
            </w:r>
          </w:p>
        </w:tc>
        <w:tc>
          <w:tcPr>
            <w:tcW w:w="707" w:type="dxa"/>
            <w:tcBorders>
              <w:top w:val="single" w:color="auto" w:sz="10" w:space="0"/>
              <w:left w:val="single" w:color="auto" w:sz="10" w:space="0"/>
              <w:bottom w:val="single" w:color="auto" w:sz="10" w:space="0"/>
              <w:right w:val="single" w:color="auto" w:sz="10" w:space="0"/>
              <w:insideV w:val="single" w:sz="10" w:space="0"/>
            </w:tcBorders>
            <w:vAlign w:val="center"/>
          </w:tcPr>
          <w:p w14:paraId="25E0116D">
            <w:pPr>
              <w:jc w:val="center"/>
            </w:pPr>
            <w:r>
              <w:rPr>
                <w:rFonts w:ascii="宋体" w:hAnsi="宋体" w:eastAsia="宋体"/>
                <w:sz w:val="16"/>
              </w:rPr>
              <w:t>所有培训和活动按期完成。</w:t>
            </w:r>
          </w:p>
        </w:tc>
      </w:tr>
      <w:tr w14:paraId="7E0904BA">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2012A7D0"/>
        </w:tc>
        <w:tc>
          <w:tcPr>
            <w:tcW w:w="61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5AAF30">
            <w:pPr>
              <w:jc w:val="center"/>
            </w:pPr>
            <w:r>
              <w:rPr>
                <w:rFonts w:ascii="宋体" w:hAnsi="宋体" w:eastAsia="宋体"/>
                <w:sz w:val="16"/>
              </w:rPr>
              <w:t>成本指标</w:t>
            </w:r>
          </w:p>
        </w:tc>
        <w:tc>
          <w:tcPr>
            <w:tcW w:w="61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6B3354">
            <w:pPr>
              <w:jc w:val="center"/>
            </w:pPr>
            <w:r>
              <w:rPr>
                <w:rFonts w:ascii="宋体" w:hAnsi="宋体" w:eastAsia="宋体"/>
                <w:sz w:val="16"/>
              </w:rPr>
              <w:t>经济成本指标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A52F885">
            <w:pPr>
              <w:jc w:val="center"/>
            </w:pPr>
            <w:r>
              <w:rPr>
                <w:rFonts w:ascii="宋体" w:hAnsi="宋体" w:eastAsia="宋体"/>
                <w:sz w:val="16"/>
              </w:rPr>
              <w:t>援疆培训经费</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60341293">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643C559">
            <w:pPr>
              <w:jc w:val="center"/>
            </w:pPr>
            <w:r>
              <w:rPr>
                <w:rFonts w:ascii="宋体" w:hAnsi="宋体" w:eastAsia="宋体"/>
                <w:sz w:val="16"/>
              </w:rPr>
              <w:t>&lt;=22.93万元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FC68A86">
            <w:pPr>
              <w:jc w:val="center"/>
            </w:pPr>
            <w:r>
              <w:rPr>
                <w:rFonts w:ascii="宋体" w:hAnsi="宋体" w:eastAsia="宋体"/>
                <w:sz w:val="16"/>
              </w:rPr>
              <w:t>=22.93万元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8512822">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634E34C">
            <w:pPr>
              <w:jc w:val="center"/>
            </w:pPr>
            <w:r>
              <w:rPr>
                <w:rFonts w:ascii="宋体" w:hAnsi="宋体" w:eastAsia="宋体"/>
                <w:sz w:val="16"/>
              </w:rPr>
              <w:t>10</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07652C7">
            <w:pPr>
              <w:jc w:val="center"/>
            </w:pPr>
            <w:r>
              <w:rPr>
                <w:rFonts w:ascii="宋体" w:hAnsi="宋体" w:eastAsia="宋体"/>
                <w:sz w:val="16"/>
              </w:rPr>
              <w:t>预算支出标准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4D649A77">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12A4B21F">
            <w:pPr>
              <w:jc w:val="center"/>
            </w:pPr>
            <w:r>
              <w:rPr>
                <w:rFonts w:ascii="宋体" w:hAnsi="宋体" w:eastAsia="宋体"/>
                <w:sz w:val="16"/>
              </w:rPr>
              <w:t>按照完成比例赋分</w:t>
            </w:r>
          </w:p>
        </w:tc>
        <w:tc>
          <w:tcPr>
            <w:tcW w:w="535" w:type="dxa"/>
            <w:tcBorders>
              <w:top w:val="single" w:color="auto" w:sz="10" w:space="0"/>
              <w:left w:val="single" w:color="auto" w:sz="10" w:space="0"/>
              <w:bottom w:val="single" w:color="auto" w:sz="10" w:space="0"/>
              <w:right w:val="single" w:color="auto" w:sz="10" w:space="0"/>
              <w:insideV w:val="single" w:sz="10" w:space="0"/>
            </w:tcBorders>
            <w:vAlign w:val="center"/>
          </w:tcPr>
          <w:p w14:paraId="3FA0C82C">
            <w:pPr>
              <w:jc w:val="center"/>
            </w:pPr>
            <w:r>
              <w:rPr>
                <w:rFonts w:ascii="宋体" w:hAnsi="宋体" w:eastAsia="宋体"/>
                <w:sz w:val="16"/>
              </w:rPr>
              <w:t>原始凭证</w:t>
            </w:r>
          </w:p>
        </w:tc>
        <w:tc>
          <w:tcPr>
            <w:tcW w:w="707" w:type="dxa"/>
            <w:tcBorders>
              <w:top w:val="single" w:color="auto" w:sz="10" w:space="0"/>
              <w:left w:val="single" w:color="auto" w:sz="10" w:space="0"/>
              <w:bottom w:val="single" w:color="auto" w:sz="10" w:space="0"/>
              <w:right w:val="single" w:color="auto" w:sz="10" w:space="0"/>
              <w:insideV w:val="single" w:sz="10" w:space="0"/>
            </w:tcBorders>
            <w:vAlign w:val="center"/>
          </w:tcPr>
          <w:p w14:paraId="41E2999A">
            <w:pPr>
              <w:jc w:val="center"/>
            </w:pPr>
          </w:p>
        </w:tc>
      </w:tr>
      <w:tr w14:paraId="276E2EEF">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7269DBA1"/>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250ED617"/>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3052E4CC"/>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FA692C3">
            <w:pPr>
              <w:jc w:val="center"/>
            </w:pPr>
            <w:r>
              <w:rPr>
                <w:rFonts w:ascii="宋体" w:hAnsi="宋体" w:eastAsia="宋体"/>
                <w:sz w:val="16"/>
              </w:rPr>
              <w:t>党员活动经费</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413D633B">
            <w:pPr>
              <w:jc w:val="center"/>
            </w:pPr>
            <w:r>
              <w:rPr>
                <w:rFonts w:ascii="宋体" w:hAnsi="宋体" w:eastAsia="宋体"/>
                <w:sz w:val="16"/>
              </w:rPr>
              <w:t>6</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C568084">
            <w:pPr>
              <w:jc w:val="center"/>
            </w:pPr>
            <w:r>
              <w:rPr>
                <w:rFonts w:ascii="宋体" w:hAnsi="宋体" w:eastAsia="宋体"/>
                <w:sz w:val="16"/>
              </w:rPr>
              <w:t>&lt;=5万元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C7924FF">
            <w:pPr>
              <w:jc w:val="center"/>
            </w:pPr>
            <w:r>
              <w:rPr>
                <w:rFonts w:ascii="宋体" w:hAnsi="宋体" w:eastAsia="宋体"/>
                <w:sz w:val="16"/>
              </w:rPr>
              <w:t>=1.77万元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CE2651A">
            <w:pPr>
              <w:jc w:val="center"/>
            </w:pPr>
            <w:r>
              <w:rPr>
                <w:rFonts w:ascii="宋体" w:hAnsi="宋体" w:eastAsia="宋体"/>
                <w:sz w:val="16"/>
              </w:rPr>
              <w:t>35.4%</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0DD10AD">
            <w:pPr>
              <w:jc w:val="center"/>
            </w:pPr>
            <w:r>
              <w:rPr>
                <w:rFonts w:ascii="宋体" w:hAnsi="宋体" w:eastAsia="宋体"/>
                <w:sz w:val="16"/>
              </w:rPr>
              <w:t>0</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437C843F">
            <w:pPr>
              <w:jc w:val="center"/>
            </w:pPr>
            <w:r>
              <w:rPr>
                <w:rFonts w:ascii="宋体" w:hAnsi="宋体" w:eastAsia="宋体"/>
                <w:sz w:val="16"/>
              </w:rPr>
              <w:t>预算支出标准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2F2837A">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0CB0A6BC">
            <w:pPr>
              <w:jc w:val="center"/>
            </w:pPr>
            <w:r>
              <w:rPr>
                <w:rFonts w:ascii="宋体" w:hAnsi="宋体" w:eastAsia="宋体"/>
                <w:sz w:val="16"/>
              </w:rPr>
              <w:t>按照完成比例赋分</w:t>
            </w:r>
          </w:p>
        </w:tc>
        <w:tc>
          <w:tcPr>
            <w:tcW w:w="535" w:type="dxa"/>
            <w:tcBorders>
              <w:top w:val="single" w:color="auto" w:sz="10" w:space="0"/>
              <w:left w:val="single" w:color="auto" w:sz="10" w:space="0"/>
              <w:bottom w:val="single" w:color="auto" w:sz="10" w:space="0"/>
              <w:right w:val="single" w:color="auto" w:sz="10" w:space="0"/>
              <w:insideV w:val="single" w:sz="10" w:space="0"/>
            </w:tcBorders>
            <w:vAlign w:val="center"/>
          </w:tcPr>
          <w:p w14:paraId="1E61AAFC">
            <w:pPr>
              <w:jc w:val="center"/>
            </w:pPr>
            <w:r>
              <w:rPr>
                <w:rFonts w:ascii="宋体" w:hAnsi="宋体" w:eastAsia="宋体"/>
                <w:sz w:val="16"/>
              </w:rPr>
              <w:t>原始凭证</w:t>
            </w:r>
          </w:p>
        </w:tc>
        <w:tc>
          <w:tcPr>
            <w:tcW w:w="707" w:type="dxa"/>
            <w:tcBorders>
              <w:top w:val="single" w:color="auto" w:sz="10" w:space="0"/>
              <w:left w:val="single" w:color="auto" w:sz="10" w:space="0"/>
              <w:bottom w:val="single" w:color="auto" w:sz="10" w:space="0"/>
              <w:right w:val="single" w:color="auto" w:sz="10" w:space="0"/>
              <w:insideV w:val="single" w:sz="10" w:space="0"/>
            </w:tcBorders>
            <w:vAlign w:val="center"/>
          </w:tcPr>
          <w:p w14:paraId="68A254FE">
            <w:pPr>
              <w:jc w:val="center"/>
            </w:pPr>
            <w:r>
              <w:rPr>
                <w:rFonts w:ascii="宋体" w:hAnsi="宋体" w:eastAsia="宋体"/>
                <w:sz w:val="16"/>
              </w:rPr>
              <w:t>2024年与</w:t>
            </w:r>
            <w:r>
              <w:rPr>
                <w:rFonts w:hint="eastAsia" w:ascii="宋体" w:hAnsi="宋体"/>
                <w:sz w:val="16"/>
                <w:lang w:eastAsia="zh-CN"/>
              </w:rPr>
              <w:t>多家</w:t>
            </w:r>
            <w:r>
              <w:rPr>
                <w:rFonts w:ascii="宋体" w:hAnsi="宋体" w:eastAsia="宋体"/>
                <w:sz w:val="16"/>
              </w:rPr>
              <w:t>银行合力开展党员活动，银行主要承担费用。</w:t>
            </w:r>
          </w:p>
        </w:tc>
      </w:tr>
      <w:tr w14:paraId="0D9BE0C4">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0A2741FC"/>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0DEF86CB"/>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7BEE0250"/>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88F18AE">
            <w:pPr>
              <w:jc w:val="center"/>
            </w:pPr>
            <w:r>
              <w:rPr>
                <w:rFonts w:ascii="宋体" w:hAnsi="宋体" w:eastAsia="宋体"/>
                <w:sz w:val="16"/>
              </w:rPr>
              <w:t>公务用车租赁费</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28DBD4BA">
            <w:pPr>
              <w:jc w:val="center"/>
            </w:pPr>
            <w:r>
              <w:rPr>
                <w:rFonts w:ascii="宋体" w:hAnsi="宋体" w:eastAsia="宋体"/>
                <w:sz w:val="16"/>
              </w:rPr>
              <w:t>4</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54147EA">
            <w:pPr>
              <w:jc w:val="center"/>
            </w:pPr>
            <w:r>
              <w:rPr>
                <w:rFonts w:ascii="宋体" w:hAnsi="宋体" w:eastAsia="宋体"/>
                <w:sz w:val="16"/>
              </w:rPr>
              <w:t>&lt;=3.50万元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D39DC3">
            <w:pPr>
              <w:jc w:val="center"/>
            </w:pPr>
            <w:r>
              <w:rPr>
                <w:rFonts w:ascii="宋体" w:hAnsi="宋体" w:eastAsia="宋体"/>
                <w:sz w:val="16"/>
              </w:rPr>
              <w:t>=3.5万元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A366C01">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5D5A9FE">
            <w:pPr>
              <w:jc w:val="center"/>
            </w:pPr>
            <w:r>
              <w:rPr>
                <w:rFonts w:ascii="宋体" w:hAnsi="宋体" w:eastAsia="宋体"/>
                <w:sz w:val="16"/>
              </w:rPr>
              <w:t>4</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13DB83E7">
            <w:pPr>
              <w:jc w:val="center"/>
            </w:pPr>
            <w:r>
              <w:rPr>
                <w:rFonts w:ascii="宋体" w:hAnsi="宋体" w:eastAsia="宋体"/>
                <w:sz w:val="16"/>
              </w:rPr>
              <w:t>计划标准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040B2EB">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11B61DF4">
            <w:pPr>
              <w:jc w:val="center"/>
            </w:pPr>
            <w:r>
              <w:rPr>
                <w:rFonts w:ascii="宋体" w:hAnsi="宋体" w:eastAsia="宋体"/>
                <w:sz w:val="16"/>
              </w:rPr>
              <w:t>按照完成比例赋分</w:t>
            </w:r>
          </w:p>
        </w:tc>
        <w:tc>
          <w:tcPr>
            <w:tcW w:w="535" w:type="dxa"/>
            <w:tcBorders>
              <w:top w:val="single" w:color="auto" w:sz="10" w:space="0"/>
              <w:left w:val="single" w:color="auto" w:sz="10" w:space="0"/>
              <w:bottom w:val="single" w:color="auto" w:sz="10" w:space="0"/>
              <w:right w:val="single" w:color="auto" w:sz="10" w:space="0"/>
              <w:insideV w:val="single" w:sz="10" w:space="0"/>
            </w:tcBorders>
            <w:vAlign w:val="center"/>
          </w:tcPr>
          <w:p w14:paraId="489EFDCF">
            <w:pPr>
              <w:jc w:val="center"/>
            </w:pPr>
            <w:r>
              <w:rPr>
                <w:rFonts w:ascii="宋体" w:hAnsi="宋体" w:eastAsia="宋体"/>
                <w:sz w:val="16"/>
              </w:rPr>
              <w:t>原始凭证</w:t>
            </w:r>
          </w:p>
        </w:tc>
        <w:tc>
          <w:tcPr>
            <w:tcW w:w="707" w:type="dxa"/>
            <w:tcBorders>
              <w:top w:val="single" w:color="auto" w:sz="10" w:space="0"/>
              <w:left w:val="single" w:color="auto" w:sz="10" w:space="0"/>
              <w:bottom w:val="single" w:color="auto" w:sz="10" w:space="0"/>
              <w:right w:val="single" w:color="auto" w:sz="10" w:space="0"/>
              <w:insideV w:val="single" w:sz="10" w:space="0"/>
            </w:tcBorders>
            <w:vAlign w:val="center"/>
          </w:tcPr>
          <w:p w14:paraId="564AE85A">
            <w:pPr>
              <w:jc w:val="center"/>
            </w:pPr>
          </w:p>
        </w:tc>
      </w:tr>
      <w:tr w14:paraId="4BC59871">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5E16BCE7"/>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672DB62">
            <w:pPr>
              <w:jc w:val="center"/>
            </w:pPr>
            <w:r>
              <w:rPr>
                <w:rFonts w:ascii="宋体" w:hAnsi="宋体" w:eastAsia="宋体"/>
                <w:sz w:val="16"/>
              </w:rPr>
              <w:t>效益指标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18F6C1A">
            <w:pPr>
              <w:jc w:val="center"/>
            </w:pPr>
            <w:r>
              <w:rPr>
                <w:rFonts w:ascii="宋体" w:hAnsi="宋体" w:eastAsia="宋体"/>
                <w:sz w:val="16"/>
              </w:rPr>
              <w:t>社会效益指标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873990A">
            <w:pPr>
              <w:jc w:val="center"/>
            </w:pPr>
            <w:r>
              <w:rPr>
                <w:rFonts w:ascii="宋体" w:hAnsi="宋体" w:eastAsia="宋体"/>
                <w:sz w:val="16"/>
              </w:rPr>
              <w:t>社会保险经办业务有序开展</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5C67BC3A">
            <w:pPr>
              <w:jc w:val="center"/>
            </w:pPr>
            <w:r>
              <w:rPr>
                <w:rFonts w:ascii="宋体" w:hAnsi="宋体" w:eastAsia="宋体"/>
                <w:sz w:val="16"/>
              </w:rPr>
              <w:t>20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97B215E">
            <w:pPr>
              <w:jc w:val="center"/>
            </w:pPr>
            <w:r>
              <w:rPr>
                <w:rFonts w:ascii="宋体" w:hAnsi="宋体" w:eastAsia="宋体"/>
                <w:sz w:val="16"/>
              </w:rPr>
              <w:t>提升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507AA76">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34BDF94">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469E492">
            <w:pPr>
              <w:jc w:val="center"/>
            </w:pPr>
            <w:r>
              <w:rPr>
                <w:rFonts w:ascii="宋体" w:hAnsi="宋体" w:eastAsia="宋体"/>
                <w:sz w:val="16"/>
              </w:rPr>
              <w:t>20</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1CF6CB5C">
            <w:pPr>
              <w:jc w:val="center"/>
            </w:pPr>
            <w:r>
              <w:rPr>
                <w:rFonts w:ascii="宋体" w:hAnsi="宋体" w:eastAsia="宋体"/>
                <w:sz w:val="16"/>
              </w:rPr>
              <w:t>计划标准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04EEE664">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4F0672D5">
            <w:pPr>
              <w:jc w:val="center"/>
            </w:pPr>
            <w:r>
              <w:rPr>
                <w:rFonts w:ascii="宋体" w:hAnsi="宋体" w:eastAsia="宋体"/>
                <w:sz w:val="16"/>
              </w:rPr>
              <w:t>按评判等级赋分</w:t>
            </w:r>
          </w:p>
        </w:tc>
        <w:tc>
          <w:tcPr>
            <w:tcW w:w="535" w:type="dxa"/>
            <w:tcBorders>
              <w:top w:val="single" w:color="auto" w:sz="10" w:space="0"/>
              <w:left w:val="single" w:color="auto" w:sz="10" w:space="0"/>
              <w:bottom w:val="single" w:color="auto" w:sz="10" w:space="0"/>
              <w:right w:val="single" w:color="auto" w:sz="10" w:space="0"/>
              <w:insideV w:val="single" w:sz="10" w:space="0"/>
            </w:tcBorders>
            <w:vAlign w:val="center"/>
          </w:tcPr>
          <w:p w14:paraId="3060AEF6">
            <w:pPr>
              <w:jc w:val="center"/>
            </w:pPr>
            <w:r>
              <w:rPr>
                <w:rFonts w:ascii="宋体" w:hAnsi="宋体" w:eastAsia="宋体"/>
                <w:sz w:val="16"/>
              </w:rPr>
              <w:t>工作资料</w:t>
            </w:r>
          </w:p>
        </w:tc>
        <w:tc>
          <w:tcPr>
            <w:tcW w:w="707" w:type="dxa"/>
            <w:tcBorders>
              <w:top w:val="single" w:color="auto" w:sz="10" w:space="0"/>
              <w:left w:val="single" w:color="auto" w:sz="10" w:space="0"/>
              <w:bottom w:val="single" w:color="auto" w:sz="10" w:space="0"/>
              <w:right w:val="single" w:color="auto" w:sz="10" w:space="0"/>
              <w:insideV w:val="single" w:sz="10" w:space="0"/>
            </w:tcBorders>
            <w:vAlign w:val="center"/>
          </w:tcPr>
          <w:p w14:paraId="6086A110">
            <w:pPr>
              <w:jc w:val="center"/>
            </w:pPr>
          </w:p>
        </w:tc>
      </w:tr>
      <w:tr w14:paraId="1AAD8988">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78460854"/>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6E602189">
            <w:pPr>
              <w:jc w:val="center"/>
            </w:pPr>
            <w:r>
              <w:rPr>
                <w:rFonts w:ascii="宋体" w:hAnsi="宋体" w:eastAsia="宋体"/>
                <w:sz w:val="16"/>
              </w:rPr>
              <w:t>满意度指标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CE4029F">
            <w:pPr>
              <w:jc w:val="center"/>
            </w:pPr>
            <w:r>
              <w:rPr>
                <w:rFonts w:ascii="宋体" w:hAnsi="宋体" w:eastAsia="宋体"/>
                <w:sz w:val="16"/>
              </w:rPr>
              <w:t>满意度指标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698BAEEF">
            <w:pPr>
              <w:jc w:val="center"/>
            </w:pPr>
            <w:r>
              <w:rPr>
                <w:rFonts w:ascii="宋体" w:hAnsi="宋体" w:eastAsia="宋体"/>
                <w:sz w:val="16"/>
              </w:rPr>
              <w:t>参加培训人员满意率</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1122E761">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75D1E6E">
            <w:pPr>
              <w:jc w:val="center"/>
            </w:pPr>
            <w:r>
              <w:rPr>
                <w:rFonts w:ascii="宋体" w:hAnsi="宋体" w:eastAsia="宋体"/>
                <w:sz w:val="16"/>
              </w:rPr>
              <w:t>&gt;=95%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FA56E3">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328FC7A">
            <w:pPr>
              <w:jc w:val="center"/>
            </w:pPr>
            <w:r>
              <w:rPr>
                <w:rFonts w:ascii="宋体" w:hAnsi="宋体" w:eastAsia="宋体"/>
                <w:sz w:val="16"/>
              </w:rPr>
              <w:t>105.26%</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F11145F">
            <w:pPr>
              <w:jc w:val="center"/>
            </w:pPr>
            <w:r>
              <w:rPr>
                <w:rFonts w:ascii="宋体" w:hAnsi="宋体" w:eastAsia="宋体"/>
                <w:sz w:val="16"/>
              </w:rPr>
              <w:t>10</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4B0A1CDA">
            <w:pPr>
              <w:jc w:val="center"/>
            </w:pPr>
            <w:r>
              <w:rPr>
                <w:rFonts w:ascii="宋体" w:hAnsi="宋体" w:eastAsia="宋体"/>
                <w:sz w:val="16"/>
              </w:rPr>
              <w:t>计划标准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119E69A5">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6AC61019">
            <w:pPr>
              <w:jc w:val="center"/>
            </w:pPr>
            <w:r>
              <w:rPr>
                <w:rFonts w:ascii="宋体" w:hAnsi="宋体" w:eastAsia="宋体"/>
                <w:sz w:val="16"/>
              </w:rPr>
              <w:t>满意度赋分</w:t>
            </w:r>
          </w:p>
        </w:tc>
        <w:tc>
          <w:tcPr>
            <w:tcW w:w="535" w:type="dxa"/>
            <w:tcBorders>
              <w:top w:val="single" w:color="auto" w:sz="10" w:space="0"/>
              <w:left w:val="single" w:color="auto" w:sz="10" w:space="0"/>
              <w:bottom w:val="single" w:color="auto" w:sz="10" w:space="0"/>
              <w:right w:val="single" w:color="auto" w:sz="10" w:space="0"/>
              <w:insideV w:val="single" w:sz="10" w:space="0"/>
            </w:tcBorders>
            <w:vAlign w:val="center"/>
          </w:tcPr>
          <w:p w14:paraId="68824036">
            <w:pPr>
              <w:jc w:val="center"/>
            </w:pPr>
            <w:r>
              <w:rPr>
                <w:rFonts w:ascii="宋体" w:hAnsi="宋体" w:eastAsia="宋体"/>
                <w:sz w:val="16"/>
              </w:rPr>
              <w:t>工作资料</w:t>
            </w:r>
          </w:p>
        </w:tc>
        <w:tc>
          <w:tcPr>
            <w:tcW w:w="707" w:type="dxa"/>
            <w:tcBorders>
              <w:top w:val="single" w:color="auto" w:sz="10" w:space="0"/>
              <w:left w:val="single" w:color="auto" w:sz="10" w:space="0"/>
              <w:bottom w:val="single" w:color="auto" w:sz="10" w:space="0"/>
              <w:right w:val="single" w:color="auto" w:sz="10" w:space="0"/>
              <w:insideV w:val="single" w:sz="10" w:space="0"/>
            </w:tcBorders>
            <w:vAlign w:val="center"/>
          </w:tcPr>
          <w:p w14:paraId="25A3A763">
            <w:pPr>
              <w:jc w:val="center"/>
            </w:pPr>
            <w:r>
              <w:rPr>
                <w:rFonts w:ascii="宋体" w:hAnsi="宋体" w:eastAsia="宋体"/>
                <w:sz w:val="16"/>
              </w:rPr>
              <w:t>参加培训人员对课程的各项效果都感到很满意。</w:t>
            </w:r>
          </w:p>
        </w:tc>
      </w:tr>
      <w:tr w14:paraId="653D2A0A">
        <w:tblPrEx>
          <w:tblCellMar>
            <w:top w:w="0" w:type="dxa"/>
            <w:left w:w="108" w:type="dxa"/>
            <w:bottom w:w="0" w:type="dxa"/>
            <w:right w:w="108" w:type="dxa"/>
          </w:tblCellMar>
        </w:tblPrEx>
        <w:tc>
          <w:tcPr>
            <w:tcW w:w="247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0F7A5A2">
            <w:pPr>
              <w:jc w:val="center"/>
            </w:pPr>
            <w:r>
              <w:rPr>
                <w:rFonts w:ascii="宋体" w:hAnsi="宋体" w:eastAsia="宋体"/>
                <w:sz w:val="16"/>
              </w:rPr>
              <w:t>总分</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69A34428">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8E9A347"/>
        </w:tc>
        <w:tc>
          <w:tcPr>
            <w:tcW w:w="696" w:type="dxa"/>
            <w:tcBorders>
              <w:top w:val="single" w:color="auto" w:sz="10" w:space="0"/>
              <w:left w:val="single" w:color="auto" w:sz="10" w:space="0"/>
              <w:bottom w:val="single" w:color="auto" w:sz="10" w:space="0"/>
              <w:right w:val="single" w:color="auto" w:sz="10" w:space="0"/>
              <w:insideV w:val="single" w:sz="10" w:space="0"/>
            </w:tcBorders>
          </w:tcPr>
          <w:p w14:paraId="1EF39B25"/>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DA2F6A2"/>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927FCE1">
            <w:pPr>
              <w:jc w:val="center"/>
            </w:pPr>
            <w:r>
              <w:rPr>
                <w:rFonts w:ascii="宋体" w:hAnsi="宋体" w:eastAsia="宋体"/>
                <w:sz w:val="16"/>
              </w:rPr>
              <w:t>89.55分</w:t>
            </w:r>
          </w:p>
        </w:tc>
        <w:tc>
          <w:tcPr>
            <w:tcW w:w="616" w:type="dxa"/>
            <w:tcBorders>
              <w:top w:val="single" w:color="auto" w:sz="10" w:space="0"/>
              <w:left w:val="single" w:color="auto" w:sz="10" w:space="0"/>
              <w:bottom w:val="single" w:color="auto" w:sz="10" w:space="0"/>
              <w:right w:val="single" w:color="auto" w:sz="10" w:space="0"/>
              <w:insideV w:val="single" w:sz="10" w:space="0"/>
            </w:tcBorders>
          </w:tcPr>
          <w:p w14:paraId="31C4D67B"/>
        </w:tc>
        <w:tc>
          <w:tcPr>
            <w:tcW w:w="616" w:type="dxa"/>
            <w:tcBorders>
              <w:top w:val="single" w:color="auto" w:sz="10" w:space="0"/>
              <w:left w:val="single" w:color="auto" w:sz="10" w:space="0"/>
              <w:bottom w:val="single" w:color="auto" w:sz="10" w:space="0"/>
              <w:right w:val="single" w:color="auto" w:sz="10" w:space="0"/>
              <w:insideV w:val="single" w:sz="10" w:space="0"/>
            </w:tcBorders>
          </w:tcPr>
          <w:p w14:paraId="021F4DBE"/>
        </w:tc>
        <w:tc>
          <w:tcPr>
            <w:tcW w:w="616" w:type="dxa"/>
            <w:tcBorders>
              <w:top w:val="single" w:color="auto" w:sz="10" w:space="0"/>
              <w:left w:val="single" w:color="auto" w:sz="10" w:space="0"/>
              <w:bottom w:val="single" w:color="auto" w:sz="10" w:space="0"/>
              <w:right w:val="single" w:color="auto" w:sz="10" w:space="0"/>
              <w:insideV w:val="single" w:sz="10" w:space="0"/>
            </w:tcBorders>
          </w:tcPr>
          <w:p w14:paraId="6DE62BC3"/>
        </w:tc>
        <w:tc>
          <w:tcPr>
            <w:tcW w:w="535" w:type="dxa"/>
            <w:tcBorders>
              <w:top w:val="single" w:color="auto" w:sz="10" w:space="0"/>
              <w:left w:val="single" w:color="auto" w:sz="10" w:space="0"/>
              <w:bottom w:val="single" w:color="auto" w:sz="10" w:space="0"/>
              <w:right w:val="single" w:color="auto" w:sz="10" w:space="0"/>
              <w:insideV w:val="single" w:sz="10" w:space="0"/>
            </w:tcBorders>
          </w:tcPr>
          <w:p w14:paraId="28F820A8"/>
        </w:tc>
        <w:tc>
          <w:tcPr>
            <w:tcW w:w="707" w:type="dxa"/>
            <w:tcBorders>
              <w:top w:val="single" w:color="auto" w:sz="10" w:space="0"/>
              <w:left w:val="single" w:color="auto" w:sz="10" w:space="0"/>
              <w:bottom w:val="single" w:color="auto" w:sz="10" w:space="0"/>
              <w:right w:val="single" w:color="auto" w:sz="10" w:space="0"/>
              <w:insideV w:val="single" w:sz="10" w:space="0"/>
            </w:tcBorders>
          </w:tcPr>
          <w:p w14:paraId="40E89C8B"/>
        </w:tc>
      </w:tr>
    </w:tbl>
    <w:p w14:paraId="2E1E05B2">
      <w:r>
        <w:br w:type="page"/>
      </w:r>
    </w:p>
    <w:tbl>
      <w:tblPr>
        <w:tblStyle w:val="9"/>
        <w:tblW w:w="0" w:type="auto"/>
        <w:tblInd w:w="0" w:type="dxa"/>
        <w:tblLayout w:type="autofit"/>
        <w:tblCellMar>
          <w:top w:w="0" w:type="dxa"/>
          <w:left w:w="108" w:type="dxa"/>
          <w:bottom w:w="0" w:type="dxa"/>
          <w:right w:w="108" w:type="dxa"/>
        </w:tblCellMar>
      </w:tblPr>
      <w:tblGrid>
        <w:gridCol w:w="621"/>
        <w:gridCol w:w="605"/>
        <w:gridCol w:w="605"/>
        <w:gridCol w:w="605"/>
        <w:gridCol w:w="613"/>
        <w:gridCol w:w="696"/>
        <w:gridCol w:w="776"/>
        <w:gridCol w:w="776"/>
        <w:gridCol w:w="630"/>
        <w:gridCol w:w="605"/>
        <w:gridCol w:w="696"/>
        <w:gridCol w:w="605"/>
        <w:gridCol w:w="605"/>
        <w:gridCol w:w="622"/>
      </w:tblGrid>
      <w:tr w14:paraId="10661E50">
        <w:tblPrEx>
          <w:tblCellMar>
            <w:top w:w="0" w:type="dxa"/>
            <w:left w:w="108" w:type="dxa"/>
            <w:bottom w:w="0" w:type="dxa"/>
            <w:right w:w="108" w:type="dxa"/>
          </w:tblCellMar>
        </w:tblPrEx>
        <w:tc>
          <w:tcPr>
            <w:tcW w:w="8848" w:type="dxa"/>
            <w:gridSpan w:val="14"/>
            <w:vAlign w:val="center"/>
          </w:tcPr>
          <w:p w14:paraId="6DC1CFE2">
            <w:pPr>
              <w:jc w:val="center"/>
            </w:pPr>
            <w:r>
              <w:rPr>
                <w:rFonts w:ascii="宋体" w:hAnsi="宋体" w:eastAsia="宋体"/>
                <w:sz w:val="24"/>
              </w:rPr>
              <w:t>项目支出绩效自评表</w:t>
            </w:r>
          </w:p>
        </w:tc>
      </w:tr>
      <w:tr w14:paraId="277A71A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DFCEAF2">
            <w:pPr>
              <w:jc w:val="center"/>
            </w:pPr>
            <w:r>
              <w:rPr>
                <w:rFonts w:ascii="宋体" w:hAnsi="宋体" w:eastAsia="宋体"/>
                <w:sz w:val="24"/>
              </w:rPr>
              <w:t>(2024年度)</w:t>
            </w:r>
          </w:p>
        </w:tc>
      </w:tr>
      <w:tr w14:paraId="642A4F3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CC79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AB3E83E">
            <w:pPr>
              <w:jc w:val="center"/>
            </w:pPr>
            <w:r>
              <w:rPr>
                <w:rFonts w:ascii="宋体" w:hAnsi="宋体" w:eastAsia="宋体"/>
                <w:sz w:val="16"/>
              </w:rPr>
              <w:t>社会保险全民参保计划工作经费</w:t>
            </w:r>
          </w:p>
        </w:tc>
      </w:tr>
      <w:tr w14:paraId="6868A72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4C86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9B2C24">
            <w:pPr>
              <w:jc w:val="center"/>
            </w:pPr>
            <w:r>
              <w:rPr>
                <w:rFonts w:ascii="宋体" w:hAnsi="宋体" w:eastAsia="宋体"/>
                <w:sz w:val="16"/>
              </w:rPr>
              <w:t>昌吉回族自治州社会保险中心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A8BA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1FA90CC">
            <w:pPr>
              <w:jc w:val="center"/>
            </w:pPr>
            <w:r>
              <w:rPr>
                <w:rFonts w:ascii="宋体" w:hAnsi="宋体" w:eastAsia="宋体"/>
                <w:sz w:val="16"/>
              </w:rPr>
              <w:t>昌吉回族自治州社会保险中心</w:t>
            </w:r>
          </w:p>
        </w:tc>
      </w:tr>
      <w:tr w14:paraId="6BAFE67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1C570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5D447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1B66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105C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0639D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A9554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7EC9B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B45CF">
            <w:pPr>
              <w:jc w:val="center"/>
            </w:pPr>
            <w:r>
              <w:rPr>
                <w:rFonts w:ascii="宋体" w:hAnsi="宋体" w:eastAsia="宋体"/>
                <w:sz w:val="16"/>
              </w:rPr>
              <w:t>得分</w:t>
            </w:r>
          </w:p>
        </w:tc>
      </w:tr>
      <w:tr w14:paraId="10E4C0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B5A46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A8102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82EA15">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6A272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32FC15">
            <w:pPr>
              <w:jc w:val="center"/>
            </w:pPr>
            <w:r>
              <w:rPr>
                <w:rFonts w:ascii="宋体" w:hAnsi="宋体" w:eastAsia="宋体"/>
                <w:sz w:val="16"/>
              </w:rPr>
              <w:t>9.65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7A818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1ECEF4">
            <w:pPr>
              <w:jc w:val="center"/>
            </w:pPr>
            <w:r>
              <w:rPr>
                <w:rFonts w:ascii="宋体" w:hAnsi="宋体" w:eastAsia="宋体"/>
                <w:sz w:val="16"/>
              </w:rPr>
              <w:t>96.50%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7E7F2">
            <w:pPr>
              <w:jc w:val="center"/>
            </w:pPr>
            <w:r>
              <w:rPr>
                <w:rFonts w:ascii="宋体" w:hAnsi="宋体" w:eastAsia="宋体"/>
                <w:sz w:val="16"/>
              </w:rPr>
              <w:t>9.12</w:t>
            </w:r>
          </w:p>
        </w:tc>
      </w:tr>
      <w:tr w14:paraId="486585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D9145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D416B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A5DAD6">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65814">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CF856">
            <w:pPr>
              <w:jc w:val="center"/>
            </w:pPr>
            <w:r>
              <w:rPr>
                <w:rFonts w:ascii="宋体" w:hAnsi="宋体" w:eastAsia="宋体"/>
                <w:sz w:val="16"/>
              </w:rPr>
              <w:t>9.65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17C3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551B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9E6E4">
            <w:pPr>
              <w:jc w:val="center"/>
            </w:pPr>
            <w:r>
              <w:rPr>
                <w:rFonts w:ascii="宋体" w:hAnsi="宋体" w:eastAsia="宋体"/>
                <w:sz w:val="16"/>
              </w:rPr>
              <w:t>—</w:t>
            </w:r>
          </w:p>
        </w:tc>
      </w:tr>
      <w:tr w14:paraId="6A93D4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1F358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016A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E61AB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56E5F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23E25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0655E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8C2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D2BC9">
            <w:pPr>
              <w:jc w:val="center"/>
            </w:pPr>
            <w:r>
              <w:rPr>
                <w:rFonts w:ascii="宋体" w:hAnsi="宋体" w:eastAsia="宋体"/>
                <w:sz w:val="16"/>
              </w:rPr>
              <w:t>—</w:t>
            </w:r>
          </w:p>
        </w:tc>
      </w:tr>
      <w:tr w14:paraId="44EFD5C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BE3E0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26623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EE0319">
            <w:pPr>
              <w:jc w:val="center"/>
            </w:pPr>
            <w:r>
              <w:rPr>
                <w:rFonts w:ascii="宋体" w:hAnsi="宋体" w:eastAsia="宋体"/>
                <w:sz w:val="16"/>
              </w:rPr>
              <w:t>实际完成情况</w:t>
            </w:r>
          </w:p>
        </w:tc>
      </w:tr>
      <w:tr w14:paraId="4B7EC7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BF0C9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21BBBF">
            <w:pPr>
              <w:jc w:val="both"/>
            </w:pPr>
            <w:r>
              <w:rPr>
                <w:rFonts w:ascii="宋体" w:hAnsi="宋体" w:eastAsia="宋体"/>
                <w:sz w:val="16"/>
              </w:rPr>
              <w:t>进一步织密社会保障安全网，推动自治区社会保障事业高质量发展、可持续发展，使改革发展成果更多更公平惠及各族人民群众，加快实施全民参保计划，加快实现我州社会保险从制度全覆盖到人员全覆盖，推动建立完善更加公平可持续的社会保障体系。</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2C594A">
            <w:pPr>
              <w:jc w:val="both"/>
            </w:pPr>
            <w:r>
              <w:rPr>
                <w:rFonts w:ascii="宋体" w:hAnsi="宋体" w:eastAsia="宋体"/>
                <w:sz w:val="16"/>
              </w:rPr>
              <w:t>截至2024年12月31日，该项目实际完成社会保险参保144.28万人，社会保险政策培训1次，参与培训3000人，圆满完成自治区下达社会保险参保扩面任务，共支付9.65万元。通过该项目的实施，提升了我州全民参保的质量，促进了社会保障体系的完善。</w:t>
            </w:r>
          </w:p>
        </w:tc>
      </w:tr>
      <w:tr w14:paraId="5BC6755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24EF5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D507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44FB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D521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8C4D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0F1C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1CED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EBFB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382A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1554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42CD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F791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7B47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2FFB1">
            <w:pPr>
              <w:jc w:val="center"/>
            </w:pPr>
            <w:r>
              <w:rPr>
                <w:rFonts w:ascii="宋体" w:hAnsi="宋体" w:eastAsia="宋体"/>
                <w:sz w:val="16"/>
              </w:rPr>
              <w:t>偏差原因分析及改进措施</w:t>
            </w:r>
          </w:p>
        </w:tc>
      </w:tr>
      <w:tr w14:paraId="52D673E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92B2A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9B553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B5C92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F8759">
            <w:pPr>
              <w:jc w:val="center"/>
            </w:pPr>
            <w:r>
              <w:rPr>
                <w:rFonts w:ascii="宋体" w:hAnsi="宋体" w:eastAsia="宋体"/>
                <w:sz w:val="16"/>
              </w:rPr>
              <w:t>社会保险参保人次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279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4AAFA">
            <w:pPr>
              <w:jc w:val="center"/>
            </w:pPr>
            <w:r>
              <w:rPr>
                <w:rFonts w:ascii="宋体" w:hAnsi="宋体" w:eastAsia="宋体"/>
                <w:sz w:val="16"/>
              </w:rPr>
              <w:t>&gt;=140万人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64DD6">
            <w:pPr>
              <w:jc w:val="center"/>
            </w:pPr>
            <w:r>
              <w:rPr>
                <w:rFonts w:ascii="宋体" w:hAnsi="宋体" w:eastAsia="宋体"/>
                <w:sz w:val="16"/>
              </w:rPr>
              <w:t>=144.28万人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639DF">
            <w:pPr>
              <w:jc w:val="center"/>
            </w:pPr>
            <w:r>
              <w:rPr>
                <w:rFonts w:ascii="宋体" w:hAnsi="宋体" w:eastAsia="宋体"/>
                <w:sz w:val="16"/>
              </w:rPr>
              <w:t>103.06%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04B74">
            <w:pPr>
              <w:jc w:val="center"/>
            </w:pPr>
            <w:r>
              <w:rPr>
                <w:rFonts w:ascii="宋体" w:hAnsi="宋体" w:eastAsia="宋体"/>
                <w:sz w:val="16"/>
              </w:rPr>
              <w:t>9.69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6F0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E4C09">
            <w:pPr>
              <w:jc w:val="center"/>
            </w:pPr>
            <w:r>
              <w:rPr>
                <w:rFonts w:ascii="宋体" w:hAnsi="宋体" w:eastAsia="宋体"/>
                <w:sz w:val="16"/>
              </w:rPr>
              <w:t>=144.9万人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45E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399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DB58A">
            <w:pPr>
              <w:jc w:val="center"/>
            </w:pPr>
            <w:r>
              <w:rPr>
                <w:rFonts w:ascii="宋体" w:hAnsi="宋体" w:eastAsia="宋体"/>
                <w:sz w:val="16"/>
              </w:rPr>
              <w:t>宣传效果到位，群众参保积极性提升。</w:t>
            </w:r>
          </w:p>
        </w:tc>
      </w:tr>
      <w:tr w14:paraId="37B49C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911D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B2D5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D1E8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660A8">
            <w:pPr>
              <w:jc w:val="center"/>
            </w:pPr>
            <w:r>
              <w:rPr>
                <w:rFonts w:ascii="宋体" w:hAnsi="宋体" w:eastAsia="宋体"/>
                <w:sz w:val="16"/>
              </w:rPr>
              <w:t>社会保险宣传单印刷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229F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1006C">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9E8BE">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E1B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AB04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235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9B1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9A7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CC6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D66DF">
            <w:pPr>
              <w:jc w:val="center"/>
            </w:pPr>
          </w:p>
        </w:tc>
      </w:tr>
      <w:tr w14:paraId="3F23A8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99CA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3BD3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89B2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B4528">
            <w:pPr>
              <w:jc w:val="center"/>
            </w:pPr>
            <w:r>
              <w:rPr>
                <w:rFonts w:ascii="宋体" w:hAnsi="宋体" w:eastAsia="宋体"/>
                <w:sz w:val="16"/>
              </w:rPr>
              <w:t>社会保险政策培训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6053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5798D">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3341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7F9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5888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636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400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EAE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DCB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EB97D">
            <w:pPr>
              <w:jc w:val="center"/>
            </w:pPr>
          </w:p>
        </w:tc>
      </w:tr>
      <w:tr w14:paraId="5093CE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BEB5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CD13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8056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7B45B">
            <w:pPr>
              <w:jc w:val="center"/>
            </w:pPr>
            <w:r>
              <w:rPr>
                <w:rFonts w:ascii="宋体" w:hAnsi="宋体" w:eastAsia="宋体"/>
                <w:sz w:val="16"/>
              </w:rPr>
              <w:t>社会保险政策培训人次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3550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C3806">
            <w:pPr>
              <w:jc w:val="center"/>
            </w:pPr>
            <w:r>
              <w:rPr>
                <w:rFonts w:ascii="宋体" w:hAnsi="宋体" w:eastAsia="宋体"/>
                <w:sz w:val="16"/>
              </w:rPr>
              <w:t>&gt;=3000人次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798EA">
            <w:pPr>
              <w:jc w:val="center"/>
            </w:pPr>
            <w:r>
              <w:rPr>
                <w:rFonts w:ascii="宋体" w:hAnsi="宋体" w:eastAsia="宋体"/>
                <w:sz w:val="16"/>
              </w:rPr>
              <w:t>=3000人次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130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B225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FBD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F9B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CE3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C8B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D5221">
            <w:pPr>
              <w:jc w:val="center"/>
            </w:pPr>
          </w:p>
        </w:tc>
      </w:tr>
      <w:tr w14:paraId="247962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B7A7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BA44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9F56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16A1E">
            <w:pPr>
              <w:jc w:val="center"/>
            </w:pPr>
            <w:r>
              <w:rPr>
                <w:rFonts w:ascii="宋体" w:hAnsi="宋体" w:eastAsia="宋体"/>
                <w:sz w:val="16"/>
              </w:rPr>
              <w:t>完成自治区下达社会保险参保扩面任务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4B12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279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2E4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38D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0B99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4A5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BB3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9132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CB17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93CDD">
            <w:pPr>
              <w:jc w:val="center"/>
            </w:pPr>
          </w:p>
        </w:tc>
      </w:tr>
      <w:tr w14:paraId="1E354D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A8C0B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436FD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97680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5999E">
            <w:pPr>
              <w:jc w:val="center"/>
            </w:pPr>
            <w:r>
              <w:rPr>
                <w:rFonts w:ascii="宋体" w:hAnsi="宋体" w:eastAsia="宋体"/>
                <w:sz w:val="16"/>
              </w:rPr>
              <w:t>宣传培训经费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97D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52C5F">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CF8A5">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295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130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622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41016">
            <w:pPr>
              <w:jc w:val="center"/>
            </w:pPr>
            <w:r>
              <w:rPr>
                <w:rFonts w:ascii="宋体" w:hAnsi="宋体" w:eastAsia="宋体"/>
                <w:sz w:val="16"/>
              </w:rPr>
              <w:t>=11.17万元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EEC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6806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EECA4">
            <w:pPr>
              <w:jc w:val="center"/>
            </w:pPr>
          </w:p>
        </w:tc>
      </w:tr>
      <w:tr w14:paraId="388111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E953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3725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7B16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01B0C">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6A7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E7755">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D6A33">
            <w:pPr>
              <w:jc w:val="center"/>
            </w:pPr>
            <w:r>
              <w:rPr>
                <w:rFonts w:ascii="宋体" w:hAnsi="宋体" w:eastAsia="宋体"/>
                <w:sz w:val="16"/>
              </w:rPr>
              <w:t>=2.65万元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2ED1F">
            <w:pPr>
              <w:jc w:val="center"/>
            </w:pPr>
            <w:r>
              <w:rPr>
                <w:rFonts w:ascii="宋体" w:hAnsi="宋体" w:eastAsia="宋体"/>
                <w:sz w:val="16"/>
              </w:rPr>
              <w:t>88.33%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92562">
            <w:pPr>
              <w:jc w:val="center"/>
            </w:pPr>
            <w:r>
              <w:rPr>
                <w:rFonts w:ascii="宋体" w:hAnsi="宋体" w:eastAsia="宋体"/>
                <w:sz w:val="16"/>
              </w:rPr>
              <w:t>7.08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DCD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A99FC">
            <w:pPr>
              <w:jc w:val="center"/>
            </w:pPr>
            <w:r>
              <w:rPr>
                <w:rFonts w:ascii="宋体" w:hAnsi="宋体" w:eastAsia="宋体"/>
                <w:sz w:val="16"/>
              </w:rPr>
              <w:t>=1.8万元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159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90E1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BDC9D">
            <w:pPr>
              <w:jc w:val="center"/>
            </w:pPr>
            <w:r>
              <w:rPr>
                <w:rFonts w:ascii="宋体" w:hAnsi="宋体" w:eastAsia="宋体"/>
                <w:sz w:val="16"/>
              </w:rPr>
              <w:t>主要以疆内出差为主，实际差旅费减少。</w:t>
            </w:r>
          </w:p>
        </w:tc>
      </w:tr>
      <w:tr w14:paraId="63462F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1575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098D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CB9A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46D62">
            <w:pPr>
              <w:jc w:val="center"/>
            </w:pPr>
            <w:r>
              <w:rPr>
                <w:rFonts w:ascii="宋体" w:hAnsi="宋体" w:eastAsia="宋体"/>
                <w:sz w:val="16"/>
              </w:rPr>
              <w:t>提升社会保险参保质量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5DC7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FCC56">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8168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76D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1144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27D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32A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D98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3EB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F48A0">
            <w:pPr>
              <w:jc w:val="center"/>
            </w:pPr>
          </w:p>
        </w:tc>
      </w:tr>
      <w:tr w14:paraId="19E2F67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2B4393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040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8B37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39BB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8932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EDA4D">
            <w:pPr>
              <w:jc w:val="center"/>
            </w:pPr>
            <w:r>
              <w:rPr>
                <w:rFonts w:ascii="宋体" w:hAnsi="宋体" w:eastAsia="宋体"/>
                <w:sz w:val="16"/>
              </w:rPr>
              <w:t>95.89分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79DE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75C0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4423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EB3E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BE74F9"/>
        </w:tc>
      </w:tr>
    </w:tbl>
    <w:p w14:paraId="1C12F39D">
      <w:r>
        <w:br w:type="page"/>
      </w:r>
    </w:p>
    <w:tbl>
      <w:tblPr>
        <w:tblStyle w:val="9"/>
        <w:tblW w:w="0" w:type="auto"/>
        <w:tblInd w:w="0" w:type="dxa"/>
        <w:tblLayout w:type="autofit"/>
        <w:tblCellMar>
          <w:top w:w="0" w:type="dxa"/>
          <w:left w:w="108" w:type="dxa"/>
          <w:bottom w:w="0" w:type="dxa"/>
          <w:right w:w="108" w:type="dxa"/>
        </w:tblCellMar>
      </w:tblPr>
      <w:tblGrid>
        <w:gridCol w:w="626"/>
        <w:gridCol w:w="615"/>
        <w:gridCol w:w="615"/>
        <w:gridCol w:w="615"/>
        <w:gridCol w:w="621"/>
        <w:gridCol w:w="776"/>
        <w:gridCol w:w="696"/>
        <w:gridCol w:w="696"/>
        <w:gridCol w:w="631"/>
        <w:gridCol w:w="615"/>
        <w:gridCol w:w="696"/>
        <w:gridCol w:w="615"/>
        <w:gridCol w:w="616"/>
        <w:gridCol w:w="627"/>
      </w:tblGrid>
      <w:tr w14:paraId="0D663C57">
        <w:tblPrEx>
          <w:tblCellMar>
            <w:top w:w="0" w:type="dxa"/>
            <w:left w:w="108" w:type="dxa"/>
            <w:bottom w:w="0" w:type="dxa"/>
            <w:right w:w="108" w:type="dxa"/>
          </w:tblCellMar>
        </w:tblPrEx>
        <w:tc>
          <w:tcPr>
            <w:tcW w:w="8848" w:type="dxa"/>
            <w:gridSpan w:val="14"/>
            <w:vAlign w:val="center"/>
          </w:tcPr>
          <w:p w14:paraId="2A5908EC">
            <w:pPr>
              <w:jc w:val="center"/>
            </w:pPr>
            <w:r>
              <w:rPr>
                <w:rFonts w:ascii="宋体" w:hAnsi="宋体" w:eastAsia="宋体"/>
                <w:sz w:val="24"/>
              </w:rPr>
              <w:t>项目支出绩效自评表</w:t>
            </w:r>
          </w:p>
        </w:tc>
      </w:tr>
      <w:tr w14:paraId="57F7494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8B21042">
            <w:pPr>
              <w:jc w:val="center"/>
            </w:pPr>
            <w:r>
              <w:rPr>
                <w:rFonts w:ascii="宋体" w:hAnsi="宋体" w:eastAsia="宋体"/>
                <w:sz w:val="24"/>
              </w:rPr>
              <w:t>(2024年度)</w:t>
            </w:r>
          </w:p>
        </w:tc>
      </w:tr>
      <w:tr w14:paraId="1202623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76FF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68419F2">
            <w:pPr>
              <w:jc w:val="center"/>
            </w:pPr>
            <w:r>
              <w:rPr>
                <w:rFonts w:ascii="宋体" w:hAnsi="宋体" w:eastAsia="宋体"/>
                <w:sz w:val="16"/>
              </w:rPr>
              <w:t>社会保险公共经办服务保障经费</w:t>
            </w:r>
          </w:p>
        </w:tc>
      </w:tr>
      <w:tr w14:paraId="2C72D71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D1E0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6850A9">
            <w:pPr>
              <w:jc w:val="center"/>
            </w:pPr>
            <w:r>
              <w:rPr>
                <w:rFonts w:ascii="宋体" w:hAnsi="宋体" w:eastAsia="宋体"/>
                <w:sz w:val="16"/>
              </w:rPr>
              <w:t>昌吉回族自治州社会保险中心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70AB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0402680">
            <w:pPr>
              <w:jc w:val="center"/>
            </w:pPr>
            <w:r>
              <w:rPr>
                <w:rFonts w:ascii="宋体" w:hAnsi="宋体" w:eastAsia="宋体"/>
                <w:sz w:val="16"/>
              </w:rPr>
              <w:t>昌吉回族自治州社会保险中心</w:t>
            </w:r>
          </w:p>
        </w:tc>
      </w:tr>
      <w:tr w14:paraId="39CECD2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ABDF0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E5BB5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97167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BFDF0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34811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6877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F2CFB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2F1CC">
            <w:pPr>
              <w:jc w:val="center"/>
            </w:pPr>
            <w:r>
              <w:rPr>
                <w:rFonts w:ascii="宋体" w:hAnsi="宋体" w:eastAsia="宋体"/>
                <w:sz w:val="16"/>
              </w:rPr>
              <w:t>得分</w:t>
            </w:r>
          </w:p>
        </w:tc>
      </w:tr>
      <w:tr w14:paraId="26532A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E845B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C7D6D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84292A">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B496FB">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BE2146">
            <w:pPr>
              <w:jc w:val="center"/>
            </w:pPr>
            <w:r>
              <w:rPr>
                <w:rFonts w:ascii="宋体" w:hAnsi="宋体" w:eastAsia="宋体"/>
                <w:sz w:val="16"/>
              </w:rPr>
              <w:t>39.55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B7B6E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894CB8">
            <w:pPr>
              <w:jc w:val="center"/>
            </w:pPr>
            <w:r>
              <w:rPr>
                <w:rFonts w:ascii="宋体" w:hAnsi="宋体" w:eastAsia="宋体"/>
                <w:sz w:val="16"/>
              </w:rPr>
              <w:t>98.87%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FAF5D">
            <w:pPr>
              <w:jc w:val="center"/>
            </w:pPr>
            <w:r>
              <w:rPr>
                <w:rFonts w:ascii="宋体" w:hAnsi="宋体" w:eastAsia="宋体"/>
                <w:sz w:val="16"/>
              </w:rPr>
              <w:t>9.72</w:t>
            </w:r>
          </w:p>
        </w:tc>
      </w:tr>
      <w:tr w14:paraId="4D4F75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2C24E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317DB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092F1">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22C329">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A7995D">
            <w:pPr>
              <w:jc w:val="center"/>
            </w:pPr>
            <w:r>
              <w:rPr>
                <w:rFonts w:ascii="宋体" w:hAnsi="宋体" w:eastAsia="宋体"/>
                <w:sz w:val="16"/>
              </w:rPr>
              <w:t>39.55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D344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03DD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59A0B">
            <w:pPr>
              <w:jc w:val="center"/>
            </w:pPr>
            <w:r>
              <w:rPr>
                <w:rFonts w:ascii="宋体" w:hAnsi="宋体" w:eastAsia="宋体"/>
                <w:sz w:val="16"/>
              </w:rPr>
              <w:t>—</w:t>
            </w:r>
          </w:p>
        </w:tc>
      </w:tr>
      <w:tr w14:paraId="420659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CF14D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CB859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3B588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DEB8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AB4F9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973F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D453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27AC8">
            <w:pPr>
              <w:jc w:val="center"/>
            </w:pPr>
            <w:r>
              <w:rPr>
                <w:rFonts w:ascii="宋体" w:hAnsi="宋体" w:eastAsia="宋体"/>
                <w:sz w:val="16"/>
              </w:rPr>
              <w:t>—</w:t>
            </w:r>
          </w:p>
        </w:tc>
      </w:tr>
      <w:tr w14:paraId="624E039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6841E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8D528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E1F527F">
            <w:pPr>
              <w:jc w:val="center"/>
            </w:pPr>
            <w:r>
              <w:rPr>
                <w:rFonts w:ascii="宋体" w:hAnsi="宋体" w:eastAsia="宋体"/>
                <w:sz w:val="16"/>
              </w:rPr>
              <w:t>实际完成情况</w:t>
            </w:r>
          </w:p>
        </w:tc>
      </w:tr>
      <w:tr w14:paraId="12989A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3D108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623B50">
            <w:pPr>
              <w:jc w:val="both"/>
            </w:pPr>
            <w:r>
              <w:rPr>
                <w:rFonts w:ascii="宋体" w:hAnsi="宋体" w:eastAsia="宋体"/>
                <w:sz w:val="16"/>
              </w:rPr>
              <w:t>保障社会保险经办业务正常运转，资产管理工作，后勤保障服务人员6人、维修维护次数1次，后勤安全、清洁保障天数365天。确保实现社保经办管理精细化、协调科学化、服务优质化目标。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5D13FD">
            <w:pPr>
              <w:jc w:val="both"/>
            </w:pPr>
            <w:r>
              <w:rPr>
                <w:rFonts w:ascii="宋体" w:hAnsi="宋体" w:eastAsia="宋体"/>
                <w:sz w:val="16"/>
              </w:rPr>
              <w:t>截至2024年12月31日，该项目实际完成保障后勤保障服务人员8人，办公人员数量67人，全年保障经费使用39.55万元。提升了社会保险业务经办服务质量，促进了实现社保经办管理精细化、协调科学化、服务优质化。</w:t>
            </w:r>
          </w:p>
        </w:tc>
      </w:tr>
      <w:tr w14:paraId="6AC7EFB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DE3BF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6F09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AD99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878C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A09B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32D6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CEED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1EDB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0AD8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6D58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377A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1BD0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F956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A76A9">
            <w:pPr>
              <w:jc w:val="center"/>
            </w:pPr>
            <w:r>
              <w:rPr>
                <w:rFonts w:ascii="宋体" w:hAnsi="宋体" w:eastAsia="宋体"/>
                <w:sz w:val="16"/>
              </w:rPr>
              <w:t>偏差原因分析及改进措施</w:t>
            </w:r>
          </w:p>
        </w:tc>
      </w:tr>
      <w:tr w14:paraId="6851EFD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9EBE6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2584B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F85F2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F7224">
            <w:pPr>
              <w:jc w:val="center"/>
            </w:pPr>
            <w:r>
              <w:rPr>
                <w:rFonts w:ascii="宋体" w:hAnsi="宋体" w:eastAsia="宋体"/>
                <w:sz w:val="16"/>
              </w:rPr>
              <w:t>后勤服务人员数量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F97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8B7CF">
            <w:pPr>
              <w:jc w:val="center"/>
            </w:pPr>
            <w:r>
              <w:rPr>
                <w:rFonts w:ascii="宋体" w:hAnsi="宋体" w:eastAsia="宋体"/>
                <w:sz w:val="16"/>
              </w:rPr>
              <w:t>&lt;=8人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E6750">
            <w:pPr>
              <w:jc w:val="center"/>
            </w:pPr>
            <w:r>
              <w:rPr>
                <w:rFonts w:ascii="宋体" w:hAnsi="宋体" w:eastAsia="宋体"/>
                <w:sz w:val="16"/>
              </w:rPr>
              <w:t>=8人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EC2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459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77A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21621">
            <w:pPr>
              <w:jc w:val="center"/>
            </w:pPr>
            <w:r>
              <w:rPr>
                <w:rFonts w:ascii="宋体" w:hAnsi="宋体" w:eastAsia="宋体"/>
                <w:sz w:val="16"/>
              </w:rPr>
              <w:t>=8人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9B2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F20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8ED7D">
            <w:pPr>
              <w:jc w:val="center"/>
            </w:pPr>
          </w:p>
        </w:tc>
      </w:tr>
      <w:tr w14:paraId="243734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CDBC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1EE1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98FE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07B97">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A55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F74DC">
            <w:pPr>
              <w:jc w:val="center"/>
            </w:pPr>
            <w:r>
              <w:rPr>
                <w:rFonts w:ascii="宋体" w:hAnsi="宋体" w:eastAsia="宋体"/>
                <w:sz w:val="16"/>
              </w:rPr>
              <w:t>&lt;=67人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7D0D3">
            <w:pPr>
              <w:jc w:val="center"/>
            </w:pPr>
            <w:r>
              <w:rPr>
                <w:rFonts w:ascii="宋体" w:hAnsi="宋体" w:eastAsia="宋体"/>
                <w:sz w:val="16"/>
              </w:rPr>
              <w:t>=67人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4C5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0B0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B3B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8A220">
            <w:pPr>
              <w:jc w:val="center"/>
            </w:pPr>
            <w:r>
              <w:rPr>
                <w:rFonts w:ascii="宋体" w:hAnsi="宋体" w:eastAsia="宋体"/>
                <w:sz w:val="16"/>
              </w:rPr>
              <w:t>=67人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BBB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AF56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86F76">
            <w:pPr>
              <w:jc w:val="center"/>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退休6人。</w:t>
            </w:r>
          </w:p>
        </w:tc>
      </w:tr>
      <w:tr w14:paraId="24B88A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2EDB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F76B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9C0F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FAC81">
            <w:pPr>
              <w:jc w:val="center"/>
            </w:pPr>
            <w:r>
              <w:rPr>
                <w:rFonts w:ascii="宋体" w:hAnsi="宋体" w:eastAsia="宋体"/>
                <w:sz w:val="16"/>
              </w:rPr>
              <w:t>社会保险经办场所正常运转率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264E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84F5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F93C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615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4A9C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106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611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5AA2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DC0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F38A3">
            <w:pPr>
              <w:jc w:val="center"/>
            </w:pPr>
          </w:p>
        </w:tc>
      </w:tr>
      <w:tr w14:paraId="797EEA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F6B73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15C67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16890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7FE42">
            <w:pPr>
              <w:jc w:val="center"/>
            </w:pPr>
            <w:r>
              <w:rPr>
                <w:rFonts w:ascii="宋体" w:hAnsi="宋体" w:eastAsia="宋体"/>
                <w:sz w:val="16"/>
              </w:rPr>
              <w:t>安保服务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538F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E4A74">
            <w:pPr>
              <w:jc w:val="center"/>
            </w:pPr>
            <w:r>
              <w:rPr>
                <w:rFonts w:ascii="宋体" w:hAnsi="宋体" w:eastAsia="宋体"/>
                <w:sz w:val="16"/>
              </w:rPr>
              <w:t>&lt;=20.72万元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B1C44">
            <w:pPr>
              <w:jc w:val="center"/>
            </w:pPr>
            <w:r>
              <w:rPr>
                <w:rFonts w:ascii="宋体" w:hAnsi="宋体" w:eastAsia="宋体"/>
                <w:sz w:val="16"/>
              </w:rPr>
              <w:t>=20.72万元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31C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6881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760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99434">
            <w:pPr>
              <w:jc w:val="center"/>
            </w:pPr>
            <w:r>
              <w:rPr>
                <w:rFonts w:ascii="宋体" w:hAnsi="宋体" w:eastAsia="宋体"/>
                <w:sz w:val="16"/>
              </w:rPr>
              <w:t>=15.49万元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27F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4035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9D500">
            <w:pPr>
              <w:jc w:val="center"/>
            </w:pPr>
          </w:p>
        </w:tc>
      </w:tr>
      <w:tr w14:paraId="3140B9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ADB5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2B72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CE19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F6F24">
            <w:pPr>
              <w:jc w:val="center"/>
            </w:pPr>
            <w:r>
              <w:rPr>
                <w:rFonts w:ascii="宋体" w:hAnsi="宋体" w:eastAsia="宋体"/>
                <w:sz w:val="16"/>
              </w:rPr>
              <w:t>维修保洁服务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E83D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E5EDC">
            <w:pPr>
              <w:jc w:val="center"/>
            </w:pPr>
            <w:r>
              <w:rPr>
                <w:rFonts w:ascii="宋体" w:hAnsi="宋体" w:eastAsia="宋体"/>
                <w:sz w:val="16"/>
              </w:rPr>
              <w:t>&lt;=10.8万元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495B0">
            <w:pPr>
              <w:jc w:val="center"/>
            </w:pPr>
            <w:r>
              <w:rPr>
                <w:rFonts w:ascii="宋体" w:hAnsi="宋体" w:eastAsia="宋体"/>
                <w:sz w:val="16"/>
              </w:rPr>
              <w:t>=10.35万元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04B22">
            <w:pPr>
              <w:jc w:val="center"/>
            </w:pPr>
            <w:r>
              <w:rPr>
                <w:rFonts w:ascii="宋体" w:hAnsi="宋体" w:eastAsia="宋体"/>
                <w:sz w:val="16"/>
              </w:rPr>
              <w:t>95.83%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919C8">
            <w:pPr>
              <w:jc w:val="center"/>
            </w:pPr>
            <w:r>
              <w:rPr>
                <w:rFonts w:ascii="宋体" w:hAnsi="宋体" w:eastAsia="宋体"/>
                <w:sz w:val="16"/>
              </w:rPr>
              <w:t>4.48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EB1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B2650">
            <w:pPr>
              <w:jc w:val="center"/>
            </w:pPr>
            <w:r>
              <w:rPr>
                <w:rFonts w:ascii="宋体" w:hAnsi="宋体" w:eastAsia="宋体"/>
                <w:sz w:val="16"/>
              </w:rPr>
              <w:t>=6.67万元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4C8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E30B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A51CF">
            <w:pPr>
              <w:jc w:val="center"/>
            </w:pPr>
            <w:r>
              <w:rPr>
                <w:rFonts w:ascii="宋体" w:hAnsi="宋体" w:eastAsia="宋体"/>
                <w:sz w:val="16"/>
              </w:rPr>
              <w:t>冬季清雪</w:t>
            </w:r>
            <w:r>
              <w:rPr>
                <w:rFonts w:hint="eastAsia" w:ascii="宋体" w:hAnsi="宋体"/>
                <w:sz w:val="16"/>
                <w:lang w:eastAsia="zh-CN"/>
              </w:rPr>
              <w:t>期末</w:t>
            </w:r>
            <w:r>
              <w:rPr>
                <w:rFonts w:ascii="宋体" w:hAnsi="宋体" w:eastAsia="宋体"/>
                <w:sz w:val="16"/>
              </w:rPr>
              <w:t>结束，为保障清雪质量，所以未支付清雪服务费。</w:t>
            </w:r>
          </w:p>
        </w:tc>
      </w:tr>
      <w:tr w14:paraId="2E080E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821A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0274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E49A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ED4BB">
            <w:pPr>
              <w:jc w:val="center"/>
            </w:pPr>
            <w:r>
              <w:rPr>
                <w:rFonts w:ascii="宋体" w:hAnsi="宋体" w:eastAsia="宋体"/>
                <w:sz w:val="16"/>
              </w:rPr>
              <w:t>安全保障经费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68A4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C52CE">
            <w:pPr>
              <w:jc w:val="center"/>
            </w:pPr>
            <w:r>
              <w:rPr>
                <w:rFonts w:ascii="宋体" w:hAnsi="宋体" w:eastAsia="宋体"/>
                <w:sz w:val="16"/>
              </w:rPr>
              <w:t>&lt;=3.48万元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4FC4B">
            <w:pPr>
              <w:jc w:val="center"/>
            </w:pPr>
            <w:r>
              <w:rPr>
                <w:rFonts w:ascii="宋体" w:hAnsi="宋体" w:eastAsia="宋体"/>
                <w:sz w:val="16"/>
              </w:rPr>
              <w:t>=3.48万元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DB9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3330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024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C2A90">
            <w:pPr>
              <w:jc w:val="center"/>
            </w:pPr>
            <w:r>
              <w:rPr>
                <w:rFonts w:ascii="宋体" w:hAnsi="宋体" w:eastAsia="宋体"/>
                <w:sz w:val="16"/>
              </w:rPr>
              <w:t>=6.17万元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54C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8022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A3B2C">
            <w:pPr>
              <w:jc w:val="center"/>
            </w:pPr>
          </w:p>
        </w:tc>
      </w:tr>
      <w:tr w14:paraId="764ECD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5FBB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47C0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736E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AD6B0">
            <w:pPr>
              <w:jc w:val="center"/>
            </w:pPr>
            <w:r>
              <w:rPr>
                <w:rFonts w:ascii="宋体" w:hAnsi="宋体" w:eastAsia="宋体"/>
                <w:sz w:val="16"/>
              </w:rPr>
              <w:t>资产清查费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0A65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F0C16">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B2C1F">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532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A562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071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555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2B6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0DC3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5234F">
            <w:pPr>
              <w:jc w:val="center"/>
            </w:pPr>
          </w:p>
        </w:tc>
      </w:tr>
      <w:tr w14:paraId="67F3A6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6C33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46D0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587C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3107D">
            <w:pPr>
              <w:jc w:val="center"/>
            </w:pPr>
            <w:r>
              <w:rPr>
                <w:rFonts w:ascii="宋体" w:hAnsi="宋体" w:eastAsia="宋体"/>
                <w:sz w:val="16"/>
              </w:rPr>
              <w:t>社会保险经办业务有序开展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24E8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6DE92">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4125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F0D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FAE1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6D3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774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FCB3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6252F">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69DE3">
            <w:pPr>
              <w:jc w:val="center"/>
            </w:pPr>
          </w:p>
        </w:tc>
      </w:tr>
      <w:tr w14:paraId="6B75914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5303CD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C90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C6FC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292F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BAA5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A342C">
            <w:pPr>
              <w:jc w:val="center"/>
            </w:pPr>
            <w:r>
              <w:rPr>
                <w:rFonts w:ascii="宋体" w:hAnsi="宋体" w:eastAsia="宋体"/>
                <w:sz w:val="16"/>
              </w:rPr>
              <w:t>99.20分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5123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7E71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DBA1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CA7A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00CAEC"/>
        </w:tc>
      </w:tr>
    </w:tbl>
    <w:p w14:paraId="5A66B685">
      <w:r>
        <w:br w:type="page"/>
      </w:r>
    </w:p>
    <w:tbl>
      <w:tblPr>
        <w:tblStyle w:val="9"/>
        <w:tblW w:w="0" w:type="auto"/>
        <w:tblInd w:w="0" w:type="dxa"/>
        <w:tblLayout w:type="autofit"/>
        <w:tblCellMar>
          <w:top w:w="0" w:type="dxa"/>
          <w:left w:w="108" w:type="dxa"/>
          <w:bottom w:w="0" w:type="dxa"/>
          <w:right w:w="108" w:type="dxa"/>
        </w:tblCellMar>
      </w:tblPr>
      <w:tblGrid>
        <w:gridCol w:w="620"/>
        <w:gridCol w:w="601"/>
        <w:gridCol w:w="601"/>
        <w:gridCol w:w="601"/>
        <w:gridCol w:w="611"/>
        <w:gridCol w:w="776"/>
        <w:gridCol w:w="776"/>
        <w:gridCol w:w="776"/>
        <w:gridCol w:w="630"/>
        <w:gridCol w:w="601"/>
        <w:gridCol w:w="630"/>
        <w:gridCol w:w="603"/>
        <w:gridCol w:w="603"/>
        <w:gridCol w:w="631"/>
      </w:tblGrid>
      <w:tr w14:paraId="77D47795">
        <w:tblPrEx>
          <w:tblCellMar>
            <w:top w:w="0" w:type="dxa"/>
            <w:left w:w="108" w:type="dxa"/>
            <w:bottom w:w="0" w:type="dxa"/>
            <w:right w:w="108" w:type="dxa"/>
          </w:tblCellMar>
        </w:tblPrEx>
        <w:tc>
          <w:tcPr>
            <w:tcW w:w="8848" w:type="dxa"/>
            <w:gridSpan w:val="14"/>
            <w:vAlign w:val="center"/>
          </w:tcPr>
          <w:p w14:paraId="061158FD">
            <w:pPr>
              <w:jc w:val="center"/>
            </w:pPr>
            <w:r>
              <w:rPr>
                <w:rFonts w:ascii="宋体" w:hAnsi="宋体" w:eastAsia="宋体"/>
                <w:sz w:val="24"/>
              </w:rPr>
              <w:t>项目支出绩效自评表</w:t>
            </w:r>
          </w:p>
        </w:tc>
      </w:tr>
      <w:tr w14:paraId="443CCFF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723A43D">
            <w:pPr>
              <w:jc w:val="center"/>
            </w:pPr>
            <w:r>
              <w:rPr>
                <w:rFonts w:ascii="宋体" w:hAnsi="宋体" w:eastAsia="宋体"/>
                <w:sz w:val="24"/>
              </w:rPr>
              <w:t>(2024年度)</w:t>
            </w:r>
          </w:p>
        </w:tc>
      </w:tr>
      <w:tr w14:paraId="62A3FC8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2319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1EBD1C8">
            <w:pPr>
              <w:jc w:val="center"/>
            </w:pPr>
            <w:r>
              <w:rPr>
                <w:rFonts w:ascii="宋体" w:hAnsi="宋体" w:eastAsia="宋体"/>
                <w:sz w:val="16"/>
              </w:rPr>
              <w:t>社会保险基金风险防控工作经费</w:t>
            </w:r>
          </w:p>
        </w:tc>
      </w:tr>
      <w:tr w14:paraId="69CAFE6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966B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10CF03">
            <w:pPr>
              <w:jc w:val="center"/>
            </w:pPr>
            <w:r>
              <w:rPr>
                <w:rFonts w:ascii="宋体" w:hAnsi="宋体" w:eastAsia="宋体"/>
                <w:sz w:val="16"/>
              </w:rPr>
              <w:t>昌吉回族自治州社会保险中心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D6F1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CF7E73F">
            <w:pPr>
              <w:jc w:val="center"/>
            </w:pPr>
            <w:r>
              <w:rPr>
                <w:rFonts w:ascii="宋体" w:hAnsi="宋体" w:eastAsia="宋体"/>
                <w:sz w:val="16"/>
              </w:rPr>
              <w:t>昌吉回族自治州社会保险中心</w:t>
            </w:r>
          </w:p>
        </w:tc>
      </w:tr>
      <w:tr w14:paraId="02BE0AF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0EB96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F955F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7208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CE842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16B85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F9B94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8BC75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47E5E">
            <w:pPr>
              <w:jc w:val="center"/>
            </w:pPr>
            <w:r>
              <w:rPr>
                <w:rFonts w:ascii="宋体" w:hAnsi="宋体" w:eastAsia="宋体"/>
                <w:sz w:val="16"/>
              </w:rPr>
              <w:t>得分</w:t>
            </w:r>
          </w:p>
        </w:tc>
      </w:tr>
      <w:tr w14:paraId="28DE59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2D464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3EA5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1CFE6F">
            <w:pPr>
              <w:jc w:val="center"/>
            </w:pPr>
            <w:r>
              <w:rPr>
                <w:rFonts w:ascii="宋体" w:hAnsi="宋体" w:eastAsia="宋体"/>
                <w:sz w:val="16"/>
              </w:rPr>
              <w:t>23.00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11B04">
            <w:pPr>
              <w:jc w:val="center"/>
            </w:pPr>
            <w:r>
              <w:rPr>
                <w:rFonts w:ascii="宋体" w:hAnsi="宋体" w:eastAsia="宋体"/>
                <w:sz w:val="16"/>
              </w:rPr>
              <w:t>18.53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7C7019">
            <w:pPr>
              <w:jc w:val="center"/>
            </w:pPr>
            <w:r>
              <w:rPr>
                <w:rFonts w:ascii="宋体" w:hAnsi="宋体" w:eastAsia="宋体"/>
                <w:sz w:val="16"/>
              </w:rPr>
              <w:t>18.53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D623E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04BE5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F1307">
            <w:pPr>
              <w:jc w:val="center"/>
            </w:pPr>
            <w:r>
              <w:rPr>
                <w:rFonts w:ascii="宋体" w:hAnsi="宋体" w:eastAsia="宋体"/>
                <w:sz w:val="16"/>
              </w:rPr>
              <w:t>10.00</w:t>
            </w:r>
          </w:p>
        </w:tc>
      </w:tr>
      <w:tr w14:paraId="489007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73DE4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EB283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AC5558">
            <w:pPr>
              <w:jc w:val="center"/>
            </w:pPr>
            <w:r>
              <w:rPr>
                <w:rFonts w:ascii="宋体" w:hAnsi="宋体" w:eastAsia="宋体"/>
                <w:sz w:val="16"/>
              </w:rPr>
              <w:t>23.00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9D1F4">
            <w:pPr>
              <w:jc w:val="center"/>
            </w:pPr>
            <w:r>
              <w:rPr>
                <w:rFonts w:ascii="宋体" w:hAnsi="宋体" w:eastAsia="宋体"/>
                <w:sz w:val="16"/>
              </w:rPr>
              <w:t>18.53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6BA50F">
            <w:pPr>
              <w:jc w:val="center"/>
            </w:pPr>
            <w:r>
              <w:rPr>
                <w:rFonts w:ascii="宋体" w:hAnsi="宋体" w:eastAsia="宋体"/>
                <w:sz w:val="16"/>
              </w:rPr>
              <w:t>18.53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63C27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4171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609CF">
            <w:pPr>
              <w:jc w:val="center"/>
            </w:pPr>
            <w:r>
              <w:rPr>
                <w:rFonts w:ascii="宋体" w:hAnsi="宋体" w:eastAsia="宋体"/>
                <w:sz w:val="16"/>
              </w:rPr>
              <w:t>—</w:t>
            </w:r>
          </w:p>
        </w:tc>
      </w:tr>
      <w:tr w14:paraId="54FCBE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0160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04435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5049E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06AB9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5266D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8913E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C74D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FC373">
            <w:pPr>
              <w:jc w:val="center"/>
            </w:pPr>
            <w:r>
              <w:rPr>
                <w:rFonts w:ascii="宋体" w:hAnsi="宋体" w:eastAsia="宋体"/>
                <w:sz w:val="16"/>
              </w:rPr>
              <w:t>—</w:t>
            </w:r>
          </w:p>
        </w:tc>
      </w:tr>
      <w:tr w14:paraId="42F3213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FE3A4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3F8AD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03963D">
            <w:pPr>
              <w:jc w:val="center"/>
            </w:pPr>
            <w:r>
              <w:rPr>
                <w:rFonts w:ascii="宋体" w:hAnsi="宋体" w:eastAsia="宋体"/>
                <w:sz w:val="16"/>
              </w:rPr>
              <w:t>实际完成情况</w:t>
            </w:r>
          </w:p>
        </w:tc>
      </w:tr>
      <w:tr w14:paraId="1F1347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B1666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BE4C63">
            <w:pPr>
              <w:jc w:val="both"/>
            </w:pPr>
            <w:r>
              <w:rPr>
                <w:rFonts w:ascii="宋体" w:hAnsi="宋体" w:eastAsia="宋体"/>
                <w:sz w:val="16"/>
              </w:rPr>
              <w:t>按照《人力资源部关于加强社会保险基金风险防控工作的意见》人社部</w:t>
            </w:r>
            <w:r>
              <w:rPr>
                <w:rFonts w:hint="eastAsia" w:ascii="宋体" w:hAnsi="宋体"/>
                <w:sz w:val="16"/>
                <w:lang w:eastAsia="zh-CN"/>
              </w:rPr>
              <w:t>〔2018〕43号</w:t>
            </w:r>
            <w:r>
              <w:rPr>
                <w:rFonts w:ascii="宋体" w:hAnsi="宋体" w:eastAsia="宋体"/>
                <w:sz w:val="16"/>
              </w:rPr>
              <w:t>，加强社会保险基金管理风险防控是贯彻落实中央</w:t>
            </w:r>
            <w:r>
              <w:rPr>
                <w:rFonts w:hint="eastAsia" w:ascii="宋体" w:hAnsi="宋体"/>
                <w:sz w:val="16"/>
                <w:lang w:eastAsia="zh-CN"/>
              </w:rPr>
              <w:t>防范化解重大风险</w:t>
            </w:r>
            <w:r>
              <w:rPr>
                <w:rFonts w:ascii="宋体" w:hAnsi="宋体" w:eastAsia="宋体"/>
                <w:sz w:val="16"/>
              </w:rPr>
              <w:t>总体要求的主要举措，培训次数1次培训人次800次，保障法律服务1项，社保经办审计1次，确保社会保险制度健康可持续发展。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8F2336B">
            <w:pPr>
              <w:jc w:val="both"/>
            </w:pPr>
            <w:r>
              <w:rPr>
                <w:rFonts w:ascii="宋体" w:hAnsi="宋体" w:eastAsia="宋体"/>
                <w:sz w:val="16"/>
              </w:rPr>
              <w:t>截至2024年12月31日，该项目实际完成培训检查2次，培训人数达767人次，出勤率达96.97%，培训人员满意度达96.97%，项目资金已支付18.53万元。通过该项目的实施，提升了社会保险基金风险防控能力，促进了社会保险制度健康可持续发展。</w:t>
            </w:r>
          </w:p>
        </w:tc>
      </w:tr>
      <w:tr w14:paraId="52FBD7F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488EB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AF30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53D5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5EA5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E078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5E03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4340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252A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FE5A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BFD7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1D16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9160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4FAB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009F2">
            <w:pPr>
              <w:jc w:val="center"/>
            </w:pPr>
            <w:r>
              <w:rPr>
                <w:rFonts w:ascii="宋体" w:hAnsi="宋体" w:eastAsia="宋体"/>
                <w:sz w:val="16"/>
              </w:rPr>
              <w:t>偏差原因分析及改进措施</w:t>
            </w:r>
          </w:p>
        </w:tc>
      </w:tr>
      <w:tr w14:paraId="3E7F0AB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DA0F0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6248B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D82DD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D1CA6">
            <w:pPr>
              <w:jc w:val="center"/>
            </w:pPr>
            <w:r>
              <w:rPr>
                <w:rFonts w:ascii="宋体" w:hAnsi="宋体" w:eastAsia="宋体"/>
                <w:sz w:val="16"/>
              </w:rPr>
              <w:t>培训检查次数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8D8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CEF5C">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FE875">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936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9E7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842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180D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893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1D8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1A3B2">
            <w:pPr>
              <w:jc w:val="center"/>
            </w:pPr>
          </w:p>
        </w:tc>
      </w:tr>
      <w:tr w14:paraId="5FB028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A297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BB73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9527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7168D">
            <w:pPr>
              <w:jc w:val="center"/>
            </w:pPr>
            <w:r>
              <w:rPr>
                <w:rFonts w:ascii="宋体" w:hAnsi="宋体" w:eastAsia="宋体"/>
                <w:sz w:val="16"/>
              </w:rPr>
              <w:t>培训人次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E2BC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63C18">
            <w:pPr>
              <w:jc w:val="center"/>
            </w:pPr>
            <w:r>
              <w:rPr>
                <w:rFonts w:ascii="宋体" w:hAnsi="宋体" w:eastAsia="宋体"/>
                <w:sz w:val="16"/>
              </w:rPr>
              <w:t>&gt;=767人次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F427B">
            <w:pPr>
              <w:jc w:val="center"/>
            </w:pPr>
            <w:r>
              <w:rPr>
                <w:rFonts w:ascii="宋体" w:hAnsi="宋体" w:eastAsia="宋体"/>
                <w:sz w:val="16"/>
              </w:rPr>
              <w:t>=767人次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1E5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EAA2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076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4A191">
            <w:pPr>
              <w:jc w:val="center"/>
            </w:pPr>
            <w:r>
              <w:rPr>
                <w:rFonts w:ascii="宋体" w:hAnsi="宋体" w:eastAsia="宋体"/>
                <w:sz w:val="16"/>
              </w:rPr>
              <w:t>=805人次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89A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7461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F9877">
            <w:pPr>
              <w:jc w:val="center"/>
            </w:pPr>
          </w:p>
        </w:tc>
      </w:tr>
      <w:tr w14:paraId="78AEFC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DB72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EBD3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5D5C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B8184">
            <w:pPr>
              <w:jc w:val="center"/>
            </w:pPr>
            <w:r>
              <w:rPr>
                <w:rFonts w:ascii="宋体" w:hAnsi="宋体" w:eastAsia="宋体"/>
                <w:sz w:val="16"/>
              </w:rPr>
              <w:t>培训出勤率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FEB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755D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4F449">
            <w:pPr>
              <w:jc w:val="center"/>
            </w:pPr>
            <w:r>
              <w:rPr>
                <w:rFonts w:ascii="宋体" w:hAnsi="宋体" w:eastAsia="宋体"/>
                <w:sz w:val="16"/>
              </w:rPr>
              <w:t>=96.97%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0026F">
            <w:pPr>
              <w:jc w:val="center"/>
            </w:pPr>
            <w:r>
              <w:rPr>
                <w:rFonts w:ascii="宋体" w:hAnsi="宋体" w:eastAsia="宋体"/>
                <w:sz w:val="16"/>
              </w:rPr>
              <w:t>107.74%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86CC1">
            <w:pPr>
              <w:jc w:val="center"/>
            </w:pPr>
            <w:r>
              <w:rPr>
                <w:rFonts w:ascii="宋体" w:hAnsi="宋体" w:eastAsia="宋体"/>
                <w:sz w:val="16"/>
              </w:rPr>
              <w:t>9.23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47A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67F0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441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50E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A556A">
            <w:pPr>
              <w:jc w:val="center"/>
            </w:pPr>
            <w:r>
              <w:rPr>
                <w:rFonts w:ascii="宋体" w:hAnsi="宋体" w:eastAsia="宋体"/>
                <w:sz w:val="16"/>
              </w:rPr>
              <w:t>县市培训人员对此次培训比预期要更加重视。</w:t>
            </w:r>
          </w:p>
        </w:tc>
      </w:tr>
      <w:tr w14:paraId="2F82AE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0D00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E4CD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E57F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27DB7">
            <w:pPr>
              <w:jc w:val="center"/>
            </w:pPr>
            <w:r>
              <w:rPr>
                <w:rFonts w:ascii="宋体" w:hAnsi="宋体" w:eastAsia="宋体"/>
                <w:sz w:val="16"/>
              </w:rPr>
              <w:t>培训完成时间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2DEF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7DF5E">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4CC23">
            <w:pPr>
              <w:jc w:val="center"/>
            </w:pPr>
            <w:r>
              <w:rPr>
                <w:rFonts w:ascii="宋体" w:hAnsi="宋体" w:eastAsia="宋体"/>
                <w:sz w:val="16"/>
              </w:rPr>
              <w:t>2024年3月6日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2F3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F10B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75B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6EB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84D2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A72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1ED70">
            <w:pPr>
              <w:jc w:val="center"/>
            </w:pPr>
          </w:p>
        </w:tc>
      </w:tr>
      <w:tr w14:paraId="19AEFC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F30C0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1604F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29B17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F4AC2">
            <w:pPr>
              <w:jc w:val="center"/>
            </w:pPr>
            <w:r>
              <w:rPr>
                <w:rFonts w:ascii="宋体" w:hAnsi="宋体" w:eastAsia="宋体"/>
                <w:sz w:val="16"/>
              </w:rPr>
              <w:t>风险防控培训费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8330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94E5C">
            <w:pPr>
              <w:jc w:val="center"/>
            </w:pPr>
            <w:r>
              <w:rPr>
                <w:rFonts w:ascii="宋体" w:hAnsi="宋体" w:eastAsia="宋体"/>
                <w:sz w:val="16"/>
              </w:rPr>
              <w:t>&lt;=13.53万元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0D611">
            <w:pPr>
              <w:jc w:val="center"/>
            </w:pPr>
            <w:r>
              <w:rPr>
                <w:rFonts w:ascii="宋体" w:hAnsi="宋体" w:eastAsia="宋体"/>
                <w:sz w:val="16"/>
              </w:rPr>
              <w:t>=13.53万元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ACC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0C9D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7265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A092B">
            <w:pPr>
              <w:jc w:val="center"/>
            </w:pPr>
            <w:r>
              <w:rPr>
                <w:rFonts w:ascii="宋体" w:hAnsi="宋体" w:eastAsia="宋体"/>
                <w:sz w:val="16"/>
              </w:rPr>
              <w:t>=7.61万元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289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7380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40E9D">
            <w:pPr>
              <w:jc w:val="center"/>
            </w:pPr>
          </w:p>
        </w:tc>
      </w:tr>
      <w:tr w14:paraId="684CBF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552E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F6AF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09B7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665AE">
            <w:pPr>
              <w:jc w:val="center"/>
            </w:pPr>
            <w:r>
              <w:rPr>
                <w:rFonts w:ascii="宋体" w:hAnsi="宋体" w:eastAsia="宋体"/>
                <w:sz w:val="16"/>
              </w:rPr>
              <w:t>法律顾问服务费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500F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83609">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D5023">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E1E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C110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0E97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27015">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AAE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7FF5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FD685">
            <w:pPr>
              <w:jc w:val="center"/>
            </w:pPr>
          </w:p>
        </w:tc>
      </w:tr>
      <w:tr w14:paraId="18F488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B2C2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D874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04F8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9E19A">
            <w:pPr>
              <w:jc w:val="center"/>
            </w:pPr>
            <w:r>
              <w:rPr>
                <w:rFonts w:ascii="宋体" w:hAnsi="宋体" w:eastAsia="宋体"/>
                <w:sz w:val="16"/>
              </w:rPr>
              <w:t>社会保险基金风险防控能力提升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5D71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614FA">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D174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D64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1DCC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249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316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E0A5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04C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25C51">
            <w:pPr>
              <w:jc w:val="center"/>
            </w:pPr>
          </w:p>
        </w:tc>
      </w:tr>
      <w:tr w14:paraId="410B27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E479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E072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8794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E862D">
            <w:pPr>
              <w:jc w:val="center"/>
            </w:pPr>
            <w:r>
              <w:rPr>
                <w:rFonts w:ascii="宋体" w:hAnsi="宋体" w:eastAsia="宋体"/>
                <w:sz w:val="16"/>
              </w:rPr>
              <w:t>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45D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35AF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A34E1">
            <w:pPr>
              <w:jc w:val="center"/>
            </w:pPr>
            <w:r>
              <w:rPr>
                <w:rFonts w:ascii="宋体" w:hAnsi="宋体" w:eastAsia="宋体"/>
                <w:sz w:val="16"/>
              </w:rPr>
              <w:t>=96.97%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4D7FE">
            <w:pPr>
              <w:jc w:val="center"/>
            </w:pPr>
            <w:r>
              <w:rPr>
                <w:rFonts w:ascii="宋体" w:hAnsi="宋体" w:eastAsia="宋体"/>
                <w:sz w:val="16"/>
              </w:rPr>
              <w:t>102.07%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1E8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C02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C47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E7EC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C6E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EDA77">
            <w:pPr>
              <w:jc w:val="center"/>
            </w:pPr>
            <w:r>
              <w:rPr>
                <w:rFonts w:ascii="宋体" w:hAnsi="宋体" w:eastAsia="宋体"/>
                <w:sz w:val="16"/>
              </w:rPr>
              <w:t>培训人员对该培训内容、方式及工作操作性比预期满意。</w:t>
            </w:r>
          </w:p>
        </w:tc>
      </w:tr>
      <w:tr w14:paraId="1877B96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934A08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48D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8858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498E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8A9E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B0E98">
            <w:pPr>
              <w:jc w:val="center"/>
            </w:pPr>
            <w:r>
              <w:rPr>
                <w:rFonts w:ascii="宋体" w:hAnsi="宋体" w:eastAsia="宋体"/>
                <w:sz w:val="16"/>
              </w:rPr>
              <w:t>99.23分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DA47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48D5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0575F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BD4C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E74C33"/>
        </w:tc>
      </w:tr>
    </w:tbl>
    <w:p w14:paraId="6C16592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696"/>
        <w:gridCol w:w="632"/>
        <w:gridCol w:w="632"/>
        <w:gridCol w:w="696"/>
        <w:gridCol w:w="632"/>
        <w:gridCol w:w="556"/>
        <w:gridCol w:w="708"/>
      </w:tblGrid>
      <w:tr w14:paraId="08F91C3D">
        <w:tblPrEx>
          <w:tblCellMar>
            <w:top w:w="0" w:type="dxa"/>
            <w:left w:w="108" w:type="dxa"/>
            <w:bottom w:w="0" w:type="dxa"/>
            <w:right w:w="108" w:type="dxa"/>
          </w:tblCellMar>
        </w:tblPrEx>
        <w:tc>
          <w:tcPr>
            <w:tcW w:w="9040" w:type="dxa"/>
            <w:gridSpan w:val="14"/>
            <w:vAlign w:val="center"/>
          </w:tcPr>
          <w:p w14:paraId="6342DE2F">
            <w:pPr>
              <w:jc w:val="center"/>
            </w:pPr>
            <w:r>
              <w:rPr>
                <w:rFonts w:ascii="宋体" w:hAnsi="宋体" w:eastAsia="宋体"/>
                <w:sz w:val="24"/>
              </w:rPr>
              <w:t>项目支出绩效自评表</w:t>
            </w:r>
          </w:p>
        </w:tc>
      </w:tr>
      <w:tr w14:paraId="6E1B3E08">
        <w:tblPrEx>
          <w:tblCellMar>
            <w:top w:w="0" w:type="dxa"/>
            <w:left w:w="108" w:type="dxa"/>
            <w:bottom w:w="0" w:type="dxa"/>
            <w:right w:w="108" w:type="dxa"/>
          </w:tblCellMar>
        </w:tblPrEx>
        <w:tc>
          <w:tcPr>
            <w:tcW w:w="904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C13461E">
            <w:pPr>
              <w:jc w:val="center"/>
            </w:pPr>
            <w:r>
              <w:rPr>
                <w:rFonts w:ascii="宋体" w:hAnsi="宋体" w:eastAsia="宋体"/>
                <w:sz w:val="24"/>
              </w:rPr>
              <w:t>(2024年度)</w:t>
            </w:r>
          </w:p>
        </w:tc>
      </w:tr>
      <w:tr w14:paraId="51E05E9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ED2F2">
            <w:pPr>
              <w:jc w:val="center"/>
            </w:pPr>
            <w:r>
              <w:rPr>
                <w:rFonts w:ascii="宋体" w:hAnsi="宋体" w:eastAsia="宋体"/>
                <w:sz w:val="16"/>
              </w:rPr>
              <w:t>项目名称</w:t>
            </w:r>
          </w:p>
        </w:tc>
        <w:tc>
          <w:tcPr>
            <w:tcW w:w="8408"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F872881">
            <w:pPr>
              <w:jc w:val="center"/>
            </w:pPr>
            <w:r>
              <w:rPr>
                <w:rFonts w:ascii="宋体" w:hAnsi="宋体" w:eastAsia="宋体"/>
                <w:sz w:val="16"/>
              </w:rPr>
              <w:t>社会保险宣传费</w:t>
            </w:r>
          </w:p>
        </w:tc>
      </w:tr>
      <w:tr w14:paraId="031535A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D4548">
            <w:pPr>
              <w:jc w:val="center"/>
            </w:pPr>
            <w:r>
              <w:rPr>
                <w:rFonts w:ascii="宋体" w:hAnsi="宋体" w:eastAsia="宋体"/>
                <w:sz w:val="16"/>
              </w:rPr>
              <w:t>主管部门</w:t>
            </w:r>
          </w:p>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184B8F">
            <w:pPr>
              <w:jc w:val="center"/>
            </w:pPr>
            <w:r>
              <w:rPr>
                <w:rFonts w:ascii="宋体" w:hAnsi="宋体" w:eastAsia="宋体"/>
                <w:sz w:val="16"/>
              </w:rPr>
              <w:t>昌吉回族自治州社会保险中心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FCF78">
            <w:pPr>
              <w:jc w:val="center"/>
            </w:pPr>
            <w:r>
              <w:rPr>
                <w:rFonts w:ascii="宋体" w:hAnsi="宋体" w:eastAsia="宋体"/>
                <w:sz w:val="16"/>
              </w:rPr>
              <w:t>实施单位</w:t>
            </w:r>
          </w:p>
        </w:tc>
        <w:tc>
          <w:tcPr>
            <w:tcW w:w="322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1FB15E6">
            <w:pPr>
              <w:jc w:val="center"/>
            </w:pPr>
            <w:r>
              <w:rPr>
                <w:rFonts w:ascii="宋体" w:hAnsi="宋体" w:eastAsia="宋体"/>
                <w:sz w:val="16"/>
              </w:rPr>
              <w:t>昌吉回族自治州社会保险中心</w:t>
            </w:r>
          </w:p>
        </w:tc>
      </w:tr>
      <w:tr w14:paraId="1443540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CE127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EDA1D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68DF0C">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5D265A">
            <w:pPr>
              <w:jc w:val="center"/>
            </w:pPr>
            <w:r>
              <w:rPr>
                <w:rFonts w:ascii="宋体" w:hAnsi="宋体" w:eastAsia="宋体"/>
                <w:sz w:val="16"/>
              </w:rPr>
              <w:t>全年预算数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EC41AE">
            <w:pPr>
              <w:jc w:val="center"/>
            </w:pPr>
            <w:r>
              <w:rPr>
                <w:rFonts w:ascii="宋体" w:hAnsi="宋体" w:eastAsia="宋体"/>
                <w:sz w:val="16"/>
              </w:rPr>
              <w:t>全年执行数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BE8F70">
            <w:pPr>
              <w:jc w:val="center"/>
            </w:pPr>
            <w:r>
              <w:rPr>
                <w:rFonts w:ascii="宋体" w:hAnsi="宋体" w:eastAsia="宋体"/>
                <w:sz w:val="16"/>
              </w:rPr>
              <w:t>分值</w:t>
            </w:r>
          </w:p>
        </w:tc>
        <w:tc>
          <w:tcPr>
            <w:tcW w:w="118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4C56B">
            <w:pPr>
              <w:jc w:val="center"/>
            </w:pPr>
            <w:r>
              <w:rPr>
                <w:rFonts w:ascii="宋体" w:hAnsi="宋体" w:eastAsia="宋体"/>
                <w:sz w:val="16"/>
              </w:rPr>
              <w:t>执行率</w:t>
            </w:r>
          </w:p>
        </w:tc>
        <w:tc>
          <w:tcPr>
            <w:tcW w:w="708" w:type="dxa"/>
            <w:tcBorders>
              <w:top w:val="single" w:color="auto" w:sz="10" w:space="0"/>
              <w:left w:val="single" w:color="auto" w:sz="10" w:space="0"/>
              <w:bottom w:val="single" w:color="auto" w:sz="10" w:space="0"/>
              <w:right w:val="single" w:color="auto" w:sz="10" w:space="0"/>
              <w:insideV w:val="single" w:sz="10" w:space="0"/>
            </w:tcBorders>
            <w:vAlign w:val="center"/>
          </w:tcPr>
          <w:p w14:paraId="39555699">
            <w:pPr>
              <w:jc w:val="center"/>
            </w:pPr>
            <w:r>
              <w:rPr>
                <w:rFonts w:ascii="宋体" w:hAnsi="宋体" w:eastAsia="宋体"/>
                <w:sz w:val="16"/>
              </w:rPr>
              <w:t>得分</w:t>
            </w:r>
          </w:p>
        </w:tc>
      </w:tr>
      <w:tr w14:paraId="4E13FC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48FF7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867C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0B970">
            <w:pPr>
              <w:jc w:val="center"/>
            </w:pPr>
            <w:r>
              <w:rPr>
                <w:rFonts w:ascii="宋体" w:hAnsi="宋体" w:eastAsia="宋体"/>
                <w:sz w:val="16"/>
              </w:rPr>
              <w:t>19.00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81D73">
            <w:pPr>
              <w:jc w:val="center"/>
            </w:pPr>
            <w:r>
              <w:rPr>
                <w:rFonts w:ascii="宋体" w:hAnsi="宋体" w:eastAsia="宋体"/>
                <w:sz w:val="16"/>
              </w:rPr>
              <w:t>19.00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58D0C4">
            <w:pPr>
              <w:jc w:val="center"/>
            </w:pPr>
            <w:r>
              <w:rPr>
                <w:rFonts w:ascii="宋体" w:hAnsi="宋体" w:eastAsia="宋体"/>
                <w:sz w:val="16"/>
              </w:rPr>
              <w:t>19.00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A67C40">
            <w:pPr>
              <w:jc w:val="center"/>
            </w:pPr>
            <w:r>
              <w:rPr>
                <w:rFonts w:ascii="宋体" w:hAnsi="宋体" w:eastAsia="宋体"/>
                <w:sz w:val="16"/>
              </w:rPr>
              <w:t>10</w:t>
            </w:r>
          </w:p>
        </w:tc>
        <w:tc>
          <w:tcPr>
            <w:tcW w:w="118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1DA3A1">
            <w:pPr>
              <w:jc w:val="center"/>
            </w:pPr>
            <w:r>
              <w:rPr>
                <w:rFonts w:ascii="宋体" w:hAnsi="宋体" w:eastAsia="宋体"/>
                <w:sz w:val="16"/>
              </w:rPr>
              <w:t>100.00%</w:t>
            </w:r>
          </w:p>
        </w:tc>
        <w:tc>
          <w:tcPr>
            <w:tcW w:w="708" w:type="dxa"/>
            <w:tcBorders>
              <w:top w:val="single" w:color="auto" w:sz="10" w:space="0"/>
              <w:left w:val="single" w:color="auto" w:sz="10" w:space="0"/>
              <w:bottom w:val="single" w:color="auto" w:sz="10" w:space="0"/>
              <w:right w:val="single" w:color="auto" w:sz="10" w:space="0"/>
              <w:insideV w:val="single" w:sz="10" w:space="0"/>
            </w:tcBorders>
            <w:vAlign w:val="center"/>
          </w:tcPr>
          <w:p w14:paraId="1E0EB2B3">
            <w:pPr>
              <w:jc w:val="center"/>
            </w:pPr>
            <w:r>
              <w:rPr>
                <w:rFonts w:ascii="宋体" w:hAnsi="宋体" w:eastAsia="宋体"/>
                <w:sz w:val="16"/>
              </w:rPr>
              <w:t>10.00</w:t>
            </w:r>
          </w:p>
        </w:tc>
      </w:tr>
      <w:tr w14:paraId="321A99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F5507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1355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51A842">
            <w:pPr>
              <w:jc w:val="center"/>
            </w:pPr>
            <w:r>
              <w:rPr>
                <w:rFonts w:ascii="宋体" w:hAnsi="宋体" w:eastAsia="宋体"/>
                <w:sz w:val="16"/>
              </w:rPr>
              <w:t>19.00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C1D094">
            <w:pPr>
              <w:jc w:val="center"/>
            </w:pPr>
            <w:r>
              <w:rPr>
                <w:rFonts w:ascii="宋体" w:hAnsi="宋体" w:eastAsia="宋体"/>
                <w:sz w:val="16"/>
              </w:rPr>
              <w:t>19.00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F38309">
            <w:pPr>
              <w:jc w:val="center"/>
            </w:pPr>
            <w:r>
              <w:rPr>
                <w:rFonts w:ascii="宋体" w:hAnsi="宋体" w:eastAsia="宋体"/>
                <w:sz w:val="16"/>
              </w:rPr>
              <w:t>19.00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4AABB2">
            <w:pPr>
              <w:jc w:val="center"/>
            </w:pPr>
            <w:r>
              <w:rPr>
                <w:rFonts w:ascii="宋体" w:hAnsi="宋体" w:eastAsia="宋体"/>
                <w:sz w:val="16"/>
              </w:rPr>
              <w:t>—</w:t>
            </w:r>
          </w:p>
        </w:tc>
        <w:tc>
          <w:tcPr>
            <w:tcW w:w="118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18980">
            <w:pPr>
              <w:jc w:val="center"/>
            </w:pPr>
            <w:r>
              <w:rPr>
                <w:rFonts w:ascii="宋体" w:hAnsi="宋体" w:eastAsia="宋体"/>
                <w:sz w:val="16"/>
              </w:rPr>
              <w:t>—</w:t>
            </w:r>
          </w:p>
        </w:tc>
        <w:tc>
          <w:tcPr>
            <w:tcW w:w="708" w:type="dxa"/>
            <w:tcBorders>
              <w:top w:val="single" w:color="auto" w:sz="10" w:space="0"/>
              <w:left w:val="single" w:color="auto" w:sz="10" w:space="0"/>
              <w:bottom w:val="single" w:color="auto" w:sz="10" w:space="0"/>
              <w:right w:val="single" w:color="auto" w:sz="10" w:space="0"/>
              <w:insideV w:val="single" w:sz="10" w:space="0"/>
            </w:tcBorders>
            <w:vAlign w:val="center"/>
          </w:tcPr>
          <w:p w14:paraId="30648902">
            <w:pPr>
              <w:jc w:val="center"/>
            </w:pPr>
            <w:r>
              <w:rPr>
                <w:rFonts w:ascii="宋体" w:hAnsi="宋体" w:eastAsia="宋体"/>
                <w:sz w:val="16"/>
              </w:rPr>
              <w:t>—</w:t>
            </w:r>
          </w:p>
        </w:tc>
      </w:tr>
      <w:tr w14:paraId="1204E0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35B2E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D3A4E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6B497F">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9AACF0">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07EC26">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EDE06E">
            <w:pPr>
              <w:jc w:val="center"/>
            </w:pPr>
            <w:r>
              <w:rPr>
                <w:rFonts w:ascii="宋体" w:hAnsi="宋体" w:eastAsia="宋体"/>
                <w:sz w:val="16"/>
              </w:rPr>
              <w:t>—</w:t>
            </w:r>
          </w:p>
        </w:tc>
        <w:tc>
          <w:tcPr>
            <w:tcW w:w="118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241A47">
            <w:pPr>
              <w:jc w:val="center"/>
            </w:pPr>
            <w:r>
              <w:rPr>
                <w:rFonts w:ascii="宋体" w:hAnsi="宋体" w:eastAsia="宋体"/>
                <w:sz w:val="16"/>
              </w:rPr>
              <w:t>—</w:t>
            </w:r>
          </w:p>
        </w:tc>
        <w:tc>
          <w:tcPr>
            <w:tcW w:w="708" w:type="dxa"/>
            <w:tcBorders>
              <w:top w:val="single" w:color="auto" w:sz="10" w:space="0"/>
              <w:left w:val="single" w:color="auto" w:sz="10" w:space="0"/>
              <w:bottom w:val="single" w:color="auto" w:sz="10" w:space="0"/>
              <w:right w:val="single" w:color="auto" w:sz="10" w:space="0"/>
              <w:insideV w:val="single" w:sz="10" w:space="0"/>
            </w:tcBorders>
            <w:vAlign w:val="center"/>
          </w:tcPr>
          <w:p w14:paraId="12AF787E">
            <w:pPr>
              <w:jc w:val="center"/>
            </w:pPr>
            <w:r>
              <w:rPr>
                <w:rFonts w:ascii="宋体" w:hAnsi="宋体" w:eastAsia="宋体"/>
                <w:sz w:val="16"/>
              </w:rPr>
              <w:t>—</w:t>
            </w:r>
          </w:p>
        </w:tc>
      </w:tr>
      <w:tr w14:paraId="16964EF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85926F">
            <w:pPr>
              <w:jc w:val="center"/>
            </w:pPr>
            <w:r>
              <w:rPr>
                <w:rFonts w:ascii="宋体" w:hAnsi="宋体" w:eastAsia="宋体"/>
                <w:sz w:val="16"/>
              </w:rPr>
              <w:t>年度总体目标</w:t>
            </w:r>
          </w:p>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501789">
            <w:pPr>
              <w:jc w:val="center"/>
            </w:pPr>
            <w:r>
              <w:rPr>
                <w:rFonts w:ascii="宋体" w:hAnsi="宋体" w:eastAsia="宋体"/>
                <w:sz w:val="16"/>
              </w:rPr>
              <w:t>预期目标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BDDE072">
            <w:pPr>
              <w:jc w:val="center"/>
            </w:pPr>
            <w:r>
              <w:rPr>
                <w:rFonts w:ascii="宋体" w:hAnsi="宋体" w:eastAsia="宋体"/>
                <w:sz w:val="16"/>
              </w:rPr>
              <w:t>实际完成情况</w:t>
            </w:r>
          </w:p>
        </w:tc>
      </w:tr>
      <w:tr w14:paraId="4DC8E1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E27F6D"/>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FED79A">
            <w:pPr>
              <w:jc w:val="both"/>
            </w:pPr>
            <w:r>
              <w:rPr>
                <w:rFonts w:ascii="宋体" w:hAnsi="宋体" w:eastAsia="宋体"/>
                <w:sz w:val="16"/>
              </w:rPr>
              <w:t>按照《关于印发2023年自治区社会保险管理经办服务工作要点的通知》新人社发</w:t>
            </w:r>
            <w:r>
              <w:rPr>
                <w:rFonts w:hint="eastAsia" w:ascii="宋体" w:hAnsi="宋体"/>
                <w:sz w:val="16"/>
                <w:lang w:eastAsia="zh-CN"/>
              </w:rPr>
              <w:t>〔2023〕5号</w:t>
            </w:r>
            <w:r>
              <w:rPr>
                <w:rFonts w:ascii="宋体" w:hAnsi="宋体" w:eastAsia="宋体"/>
                <w:sz w:val="16"/>
              </w:rPr>
              <w:t>文件，昌吉社保微信公众号平台信息发布期240期抖音平台推送期数240期微信播发稿件数量42篇推动社保宣传向纵深发展要求，养老保险全国统筹等重大改革举措大力开展政策宣传。</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290A806">
            <w:pPr>
              <w:jc w:val="both"/>
            </w:pPr>
            <w:r>
              <w:rPr>
                <w:rFonts w:ascii="宋体" w:hAnsi="宋体" w:eastAsia="宋体"/>
                <w:sz w:val="16"/>
              </w:rPr>
              <w:t>截至2024年12月31日，该项目实际完成昌吉社保微信公众号平台发布信息200期，抖音平台推送280期，微信、抖音用户量达到26.88万人，领导批阅率达到100%，项目资金已支付19万元。通过该项目的实施，提升了社会保险政策的宣传能力，促进了养老保险全国统筹等重大改革举措的推进。</w:t>
            </w:r>
          </w:p>
        </w:tc>
      </w:tr>
      <w:tr w14:paraId="6475538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BB0A0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6269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5EE0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DFE0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54A6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A1769">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5D8D460">
            <w:pPr>
              <w:jc w:val="center"/>
            </w:pPr>
            <w:r>
              <w:rPr>
                <w:rFonts w:ascii="宋体" w:hAnsi="宋体" w:eastAsia="宋体"/>
                <w:sz w:val="16"/>
              </w:rPr>
              <w:t>业绩值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27FD2C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E291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2D11C">
            <w:pPr>
              <w:jc w:val="center"/>
            </w:pPr>
            <w:r>
              <w:rPr>
                <w:rFonts w:ascii="宋体" w:hAnsi="宋体" w:eastAsia="宋体"/>
                <w:sz w:val="16"/>
              </w:rPr>
              <w:t>指标值设定依据</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93888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21048">
            <w:pPr>
              <w:jc w:val="center"/>
            </w:pPr>
            <w:r>
              <w:rPr>
                <w:rFonts w:ascii="宋体" w:hAnsi="宋体" w:eastAsia="宋体"/>
                <w:sz w:val="16"/>
              </w:rPr>
              <w:t>赋分规则</w:t>
            </w:r>
          </w:p>
        </w:tc>
        <w:tc>
          <w:tcPr>
            <w:tcW w:w="556" w:type="dxa"/>
            <w:tcBorders>
              <w:top w:val="single" w:color="auto" w:sz="10" w:space="0"/>
              <w:left w:val="single" w:color="auto" w:sz="10" w:space="0"/>
              <w:bottom w:val="single" w:color="auto" w:sz="10" w:space="0"/>
              <w:right w:val="single" w:color="auto" w:sz="10" w:space="0"/>
              <w:insideV w:val="single" w:sz="10" w:space="0"/>
            </w:tcBorders>
            <w:vAlign w:val="center"/>
          </w:tcPr>
          <w:p w14:paraId="666EE580">
            <w:pPr>
              <w:jc w:val="center"/>
            </w:pPr>
            <w:r>
              <w:rPr>
                <w:rFonts w:ascii="宋体" w:hAnsi="宋体" w:eastAsia="宋体"/>
                <w:sz w:val="16"/>
              </w:rPr>
              <w:t>佐证资料</w:t>
            </w:r>
          </w:p>
        </w:tc>
        <w:tc>
          <w:tcPr>
            <w:tcW w:w="708" w:type="dxa"/>
            <w:tcBorders>
              <w:top w:val="single" w:color="auto" w:sz="10" w:space="0"/>
              <w:left w:val="single" w:color="auto" w:sz="10" w:space="0"/>
              <w:bottom w:val="single" w:color="auto" w:sz="10" w:space="0"/>
              <w:right w:val="single" w:color="auto" w:sz="10" w:space="0"/>
              <w:insideV w:val="single" w:sz="10" w:space="0"/>
            </w:tcBorders>
            <w:vAlign w:val="center"/>
          </w:tcPr>
          <w:p w14:paraId="3D8FCFC3">
            <w:pPr>
              <w:jc w:val="center"/>
            </w:pPr>
            <w:r>
              <w:rPr>
                <w:rFonts w:ascii="宋体" w:hAnsi="宋体" w:eastAsia="宋体"/>
                <w:sz w:val="16"/>
              </w:rPr>
              <w:t>偏差原因分析及改进措施</w:t>
            </w:r>
          </w:p>
        </w:tc>
      </w:tr>
      <w:tr w14:paraId="5B3E8C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9746B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8F519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196BA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5709F">
            <w:pPr>
              <w:jc w:val="center"/>
            </w:pPr>
            <w:r>
              <w:rPr>
                <w:rFonts w:ascii="宋体" w:hAnsi="宋体" w:eastAsia="宋体"/>
                <w:sz w:val="16"/>
              </w:rPr>
              <w:t>昌吉社保微信公众号平台信息发布期数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18E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33AC7">
            <w:pPr>
              <w:jc w:val="center"/>
            </w:pPr>
            <w:r>
              <w:rPr>
                <w:rFonts w:ascii="宋体" w:hAnsi="宋体" w:eastAsia="宋体"/>
                <w:sz w:val="16"/>
              </w:rPr>
              <w:t>&gt;=200期</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F05220E">
            <w:pPr>
              <w:jc w:val="center"/>
            </w:pPr>
            <w:r>
              <w:rPr>
                <w:rFonts w:ascii="宋体" w:hAnsi="宋体" w:eastAsia="宋体"/>
                <w:sz w:val="16"/>
              </w:rPr>
              <w:t>=200期</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8B364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0E1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BFFA0">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D98D3D7">
            <w:pPr>
              <w:jc w:val="center"/>
            </w:pPr>
            <w:r>
              <w:rPr>
                <w:rFonts w:ascii="宋体" w:hAnsi="宋体" w:eastAsia="宋体"/>
                <w:sz w:val="16"/>
              </w:rPr>
              <w:t>=177期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DC566">
            <w:pPr>
              <w:jc w:val="center"/>
            </w:pPr>
            <w:r>
              <w:rPr>
                <w:rFonts w:ascii="宋体" w:hAnsi="宋体" w:eastAsia="宋体"/>
                <w:sz w:val="16"/>
              </w:rPr>
              <w:t>按照完成比例赋分</w:t>
            </w:r>
          </w:p>
        </w:tc>
        <w:tc>
          <w:tcPr>
            <w:tcW w:w="556" w:type="dxa"/>
            <w:tcBorders>
              <w:top w:val="single" w:color="auto" w:sz="10" w:space="0"/>
              <w:left w:val="single" w:color="auto" w:sz="10" w:space="0"/>
              <w:bottom w:val="single" w:color="auto" w:sz="10" w:space="0"/>
              <w:right w:val="single" w:color="auto" w:sz="10" w:space="0"/>
              <w:insideV w:val="single" w:sz="10" w:space="0"/>
            </w:tcBorders>
            <w:vAlign w:val="center"/>
          </w:tcPr>
          <w:p w14:paraId="4E559AD4">
            <w:pPr>
              <w:jc w:val="center"/>
            </w:pPr>
            <w:r>
              <w:rPr>
                <w:rFonts w:ascii="宋体" w:hAnsi="宋体" w:eastAsia="宋体"/>
                <w:sz w:val="16"/>
              </w:rPr>
              <w:t>工作资料</w:t>
            </w:r>
          </w:p>
        </w:tc>
        <w:tc>
          <w:tcPr>
            <w:tcW w:w="708" w:type="dxa"/>
            <w:tcBorders>
              <w:top w:val="single" w:color="auto" w:sz="10" w:space="0"/>
              <w:left w:val="single" w:color="auto" w:sz="10" w:space="0"/>
              <w:bottom w:val="single" w:color="auto" w:sz="10" w:space="0"/>
              <w:right w:val="single" w:color="auto" w:sz="10" w:space="0"/>
              <w:insideV w:val="single" w:sz="10" w:space="0"/>
            </w:tcBorders>
            <w:vAlign w:val="center"/>
          </w:tcPr>
          <w:p w14:paraId="704689D9">
            <w:pPr>
              <w:jc w:val="center"/>
            </w:pPr>
          </w:p>
        </w:tc>
      </w:tr>
      <w:tr w14:paraId="5608B2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708F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6138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1F00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5989D">
            <w:pPr>
              <w:jc w:val="center"/>
            </w:pPr>
            <w:r>
              <w:rPr>
                <w:rFonts w:ascii="宋体" w:hAnsi="宋体" w:eastAsia="宋体"/>
                <w:sz w:val="16"/>
              </w:rPr>
              <w:t>抖音平台推送期数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41E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DD48F">
            <w:pPr>
              <w:jc w:val="center"/>
            </w:pPr>
            <w:r>
              <w:rPr>
                <w:rFonts w:ascii="宋体" w:hAnsi="宋体" w:eastAsia="宋体"/>
                <w:sz w:val="16"/>
              </w:rPr>
              <w:t>&gt;=280期</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D5D714E">
            <w:pPr>
              <w:jc w:val="center"/>
            </w:pPr>
            <w:r>
              <w:rPr>
                <w:rFonts w:ascii="宋体" w:hAnsi="宋体" w:eastAsia="宋体"/>
                <w:sz w:val="16"/>
              </w:rPr>
              <w:t>=280期</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989E9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46A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E1B3E">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3AB768C">
            <w:pPr>
              <w:jc w:val="center"/>
            </w:pPr>
            <w:r>
              <w:rPr>
                <w:rFonts w:ascii="宋体" w:hAnsi="宋体" w:eastAsia="宋体"/>
                <w:sz w:val="16"/>
              </w:rPr>
              <w:t>=273期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C41BD">
            <w:pPr>
              <w:jc w:val="center"/>
            </w:pPr>
            <w:r>
              <w:rPr>
                <w:rFonts w:ascii="宋体" w:hAnsi="宋体" w:eastAsia="宋体"/>
                <w:sz w:val="16"/>
              </w:rPr>
              <w:t>按照完成比例赋分</w:t>
            </w:r>
          </w:p>
        </w:tc>
        <w:tc>
          <w:tcPr>
            <w:tcW w:w="556" w:type="dxa"/>
            <w:tcBorders>
              <w:top w:val="single" w:color="auto" w:sz="10" w:space="0"/>
              <w:left w:val="single" w:color="auto" w:sz="10" w:space="0"/>
              <w:bottom w:val="single" w:color="auto" w:sz="10" w:space="0"/>
              <w:right w:val="single" w:color="auto" w:sz="10" w:space="0"/>
              <w:insideV w:val="single" w:sz="10" w:space="0"/>
            </w:tcBorders>
            <w:vAlign w:val="center"/>
          </w:tcPr>
          <w:p w14:paraId="363AE4C5">
            <w:pPr>
              <w:jc w:val="center"/>
            </w:pPr>
            <w:r>
              <w:rPr>
                <w:rFonts w:ascii="宋体" w:hAnsi="宋体" w:eastAsia="宋体"/>
                <w:sz w:val="16"/>
              </w:rPr>
              <w:t>工作资料</w:t>
            </w:r>
          </w:p>
        </w:tc>
        <w:tc>
          <w:tcPr>
            <w:tcW w:w="708" w:type="dxa"/>
            <w:tcBorders>
              <w:top w:val="single" w:color="auto" w:sz="10" w:space="0"/>
              <w:left w:val="single" w:color="auto" w:sz="10" w:space="0"/>
              <w:bottom w:val="single" w:color="auto" w:sz="10" w:space="0"/>
              <w:right w:val="single" w:color="auto" w:sz="10" w:space="0"/>
              <w:insideV w:val="single" w:sz="10" w:space="0"/>
            </w:tcBorders>
            <w:vAlign w:val="center"/>
          </w:tcPr>
          <w:p w14:paraId="5EE1432E">
            <w:pPr>
              <w:jc w:val="center"/>
            </w:pPr>
          </w:p>
        </w:tc>
      </w:tr>
      <w:tr w14:paraId="3587D6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DE82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124A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727B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73F3C">
            <w:pPr>
              <w:jc w:val="center"/>
            </w:pPr>
            <w:r>
              <w:rPr>
                <w:rFonts w:ascii="宋体" w:hAnsi="宋体" w:eastAsia="宋体"/>
                <w:sz w:val="16"/>
              </w:rPr>
              <w:t>领导批阅率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94EA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1801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DAECC4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79ED4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6EAE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1966B">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84C6345">
            <w:pPr>
              <w:jc w:val="center"/>
            </w:pPr>
            <w:r>
              <w:rPr>
                <w:rFonts w:ascii="宋体" w:hAnsi="宋体" w:eastAsia="宋体"/>
                <w:sz w:val="16"/>
              </w:rPr>
              <w:t>66.67%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E90F1">
            <w:pPr>
              <w:jc w:val="center"/>
            </w:pPr>
            <w:r>
              <w:rPr>
                <w:rFonts w:ascii="宋体" w:hAnsi="宋体" w:eastAsia="宋体"/>
                <w:sz w:val="16"/>
              </w:rPr>
              <w:t>按评判等级赋分</w:t>
            </w:r>
          </w:p>
        </w:tc>
        <w:tc>
          <w:tcPr>
            <w:tcW w:w="556" w:type="dxa"/>
            <w:tcBorders>
              <w:top w:val="single" w:color="auto" w:sz="10" w:space="0"/>
              <w:left w:val="single" w:color="auto" w:sz="10" w:space="0"/>
              <w:bottom w:val="single" w:color="auto" w:sz="10" w:space="0"/>
              <w:right w:val="single" w:color="auto" w:sz="10" w:space="0"/>
              <w:insideV w:val="single" w:sz="10" w:space="0"/>
            </w:tcBorders>
            <w:vAlign w:val="center"/>
          </w:tcPr>
          <w:p w14:paraId="53CC5621">
            <w:pPr>
              <w:jc w:val="center"/>
            </w:pPr>
            <w:r>
              <w:rPr>
                <w:rFonts w:ascii="宋体" w:hAnsi="宋体" w:eastAsia="宋体"/>
                <w:sz w:val="16"/>
              </w:rPr>
              <w:t>工作资料</w:t>
            </w:r>
          </w:p>
        </w:tc>
        <w:tc>
          <w:tcPr>
            <w:tcW w:w="708" w:type="dxa"/>
            <w:tcBorders>
              <w:top w:val="single" w:color="auto" w:sz="10" w:space="0"/>
              <w:left w:val="single" w:color="auto" w:sz="10" w:space="0"/>
              <w:bottom w:val="single" w:color="auto" w:sz="10" w:space="0"/>
              <w:right w:val="single" w:color="auto" w:sz="10" w:space="0"/>
              <w:insideV w:val="single" w:sz="10" w:space="0"/>
            </w:tcBorders>
            <w:vAlign w:val="center"/>
          </w:tcPr>
          <w:p w14:paraId="334BC369">
            <w:pPr>
              <w:jc w:val="center"/>
            </w:pPr>
          </w:p>
        </w:tc>
      </w:tr>
      <w:tr w14:paraId="635BE1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2DA58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B4202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81C89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206EF">
            <w:pPr>
              <w:jc w:val="center"/>
            </w:pPr>
            <w:r>
              <w:rPr>
                <w:rFonts w:ascii="宋体" w:hAnsi="宋体" w:eastAsia="宋体"/>
                <w:sz w:val="16"/>
              </w:rPr>
              <w:t>微信公众号费用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96E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D86DE">
            <w:pPr>
              <w:jc w:val="center"/>
            </w:pPr>
            <w:r>
              <w:rPr>
                <w:rFonts w:ascii="宋体" w:hAnsi="宋体" w:eastAsia="宋体"/>
                <w:sz w:val="16"/>
              </w:rPr>
              <w:t>&lt;=7万元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1AD7808">
            <w:pPr>
              <w:jc w:val="center"/>
            </w:pPr>
            <w:r>
              <w:rPr>
                <w:rFonts w:ascii="宋体" w:hAnsi="宋体" w:eastAsia="宋体"/>
                <w:sz w:val="16"/>
              </w:rPr>
              <w:t>=7万元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79892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3EC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BC8D1">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2144F0">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79762">
            <w:pPr>
              <w:jc w:val="center"/>
            </w:pPr>
            <w:r>
              <w:rPr>
                <w:rFonts w:ascii="宋体" w:hAnsi="宋体" w:eastAsia="宋体"/>
                <w:sz w:val="16"/>
              </w:rPr>
              <w:t>按照完成比例赋分</w:t>
            </w:r>
          </w:p>
        </w:tc>
        <w:tc>
          <w:tcPr>
            <w:tcW w:w="556" w:type="dxa"/>
            <w:tcBorders>
              <w:top w:val="single" w:color="auto" w:sz="10" w:space="0"/>
              <w:left w:val="single" w:color="auto" w:sz="10" w:space="0"/>
              <w:bottom w:val="single" w:color="auto" w:sz="10" w:space="0"/>
              <w:right w:val="single" w:color="auto" w:sz="10" w:space="0"/>
              <w:insideV w:val="single" w:sz="10" w:space="0"/>
            </w:tcBorders>
            <w:vAlign w:val="center"/>
          </w:tcPr>
          <w:p w14:paraId="11561643">
            <w:pPr>
              <w:jc w:val="center"/>
            </w:pPr>
            <w:r>
              <w:rPr>
                <w:rFonts w:ascii="宋体" w:hAnsi="宋体" w:eastAsia="宋体"/>
                <w:sz w:val="16"/>
              </w:rPr>
              <w:t>原始凭证</w:t>
            </w:r>
          </w:p>
        </w:tc>
        <w:tc>
          <w:tcPr>
            <w:tcW w:w="708" w:type="dxa"/>
            <w:tcBorders>
              <w:top w:val="single" w:color="auto" w:sz="10" w:space="0"/>
              <w:left w:val="single" w:color="auto" w:sz="10" w:space="0"/>
              <w:bottom w:val="single" w:color="auto" w:sz="10" w:space="0"/>
              <w:right w:val="single" w:color="auto" w:sz="10" w:space="0"/>
              <w:insideV w:val="single" w:sz="10" w:space="0"/>
            </w:tcBorders>
            <w:vAlign w:val="center"/>
          </w:tcPr>
          <w:p w14:paraId="2E19912F">
            <w:pPr>
              <w:jc w:val="center"/>
            </w:pPr>
          </w:p>
        </w:tc>
      </w:tr>
      <w:tr w14:paraId="0FFF9D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2E40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C2B6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6EA3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688B2">
            <w:pPr>
              <w:jc w:val="center"/>
            </w:pPr>
            <w:r>
              <w:rPr>
                <w:rFonts w:ascii="宋体" w:hAnsi="宋体" w:eastAsia="宋体"/>
                <w:sz w:val="16"/>
              </w:rPr>
              <w:t>抖音平台托管费用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AE0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07C5F">
            <w:pPr>
              <w:jc w:val="center"/>
            </w:pPr>
            <w:r>
              <w:rPr>
                <w:rFonts w:ascii="宋体" w:hAnsi="宋体" w:eastAsia="宋体"/>
                <w:sz w:val="16"/>
              </w:rPr>
              <w:t>&lt;=12万元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D189BA">
            <w:pPr>
              <w:jc w:val="center"/>
            </w:pPr>
            <w:r>
              <w:rPr>
                <w:rFonts w:ascii="宋体" w:hAnsi="宋体" w:eastAsia="宋体"/>
                <w:sz w:val="16"/>
              </w:rPr>
              <w:t>=12万元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BB3F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7AD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B4D61">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633F3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1CAD2">
            <w:pPr>
              <w:jc w:val="center"/>
            </w:pPr>
            <w:r>
              <w:rPr>
                <w:rFonts w:ascii="宋体" w:hAnsi="宋体" w:eastAsia="宋体"/>
                <w:sz w:val="16"/>
              </w:rPr>
              <w:t>按照完成比例赋分</w:t>
            </w:r>
          </w:p>
        </w:tc>
        <w:tc>
          <w:tcPr>
            <w:tcW w:w="556" w:type="dxa"/>
            <w:tcBorders>
              <w:top w:val="single" w:color="auto" w:sz="10" w:space="0"/>
              <w:left w:val="single" w:color="auto" w:sz="10" w:space="0"/>
              <w:bottom w:val="single" w:color="auto" w:sz="10" w:space="0"/>
              <w:right w:val="single" w:color="auto" w:sz="10" w:space="0"/>
              <w:insideV w:val="single" w:sz="10" w:space="0"/>
            </w:tcBorders>
            <w:vAlign w:val="center"/>
          </w:tcPr>
          <w:p w14:paraId="4381FF1D">
            <w:pPr>
              <w:jc w:val="center"/>
            </w:pPr>
            <w:r>
              <w:rPr>
                <w:rFonts w:ascii="宋体" w:hAnsi="宋体" w:eastAsia="宋体"/>
                <w:sz w:val="16"/>
              </w:rPr>
              <w:t>原始凭证</w:t>
            </w:r>
          </w:p>
        </w:tc>
        <w:tc>
          <w:tcPr>
            <w:tcW w:w="708" w:type="dxa"/>
            <w:tcBorders>
              <w:top w:val="single" w:color="auto" w:sz="10" w:space="0"/>
              <w:left w:val="single" w:color="auto" w:sz="10" w:space="0"/>
              <w:bottom w:val="single" w:color="auto" w:sz="10" w:space="0"/>
              <w:right w:val="single" w:color="auto" w:sz="10" w:space="0"/>
              <w:insideV w:val="single" w:sz="10" w:space="0"/>
            </w:tcBorders>
            <w:vAlign w:val="center"/>
          </w:tcPr>
          <w:p w14:paraId="25F1B1D5">
            <w:pPr>
              <w:jc w:val="center"/>
            </w:pPr>
          </w:p>
        </w:tc>
      </w:tr>
      <w:tr w14:paraId="6F67DF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6B629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B91D96">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462EC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FE6A8">
            <w:pPr>
              <w:jc w:val="center"/>
            </w:pPr>
            <w:r>
              <w:rPr>
                <w:rFonts w:ascii="宋体" w:hAnsi="宋体" w:eastAsia="宋体"/>
                <w:sz w:val="16"/>
              </w:rPr>
              <w:t>抖音平台用户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0573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49111">
            <w:pPr>
              <w:jc w:val="center"/>
            </w:pPr>
            <w:r>
              <w:rPr>
                <w:rFonts w:ascii="宋体" w:hAnsi="宋体" w:eastAsia="宋体"/>
                <w:sz w:val="16"/>
              </w:rPr>
              <w:t>&gt;=5万人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BA7A237">
            <w:pPr>
              <w:jc w:val="center"/>
            </w:pPr>
            <w:r>
              <w:rPr>
                <w:rFonts w:ascii="宋体" w:hAnsi="宋体" w:eastAsia="宋体"/>
                <w:sz w:val="16"/>
              </w:rPr>
              <w:t>=5.5万人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865DA5E">
            <w:pPr>
              <w:jc w:val="center"/>
            </w:pPr>
            <w:r>
              <w:rPr>
                <w:rFonts w:ascii="宋体" w:hAnsi="宋体" w:eastAsia="宋体"/>
                <w:sz w:val="16"/>
              </w:rPr>
              <w:t>110%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8DA49">
            <w:pPr>
              <w:jc w:val="center"/>
            </w:pPr>
            <w:r>
              <w:rPr>
                <w:rFonts w:ascii="宋体" w:hAnsi="宋体" w:eastAsia="宋体"/>
                <w:sz w:val="16"/>
              </w:rPr>
              <w:t>13.5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75372">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6FF2319">
            <w:pPr>
              <w:jc w:val="center"/>
            </w:pPr>
            <w:r>
              <w:rPr>
                <w:rFonts w:ascii="宋体" w:hAnsi="宋体" w:eastAsia="宋体"/>
                <w:sz w:val="16"/>
              </w:rPr>
              <w:t>=4万人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C00A2">
            <w:pPr>
              <w:jc w:val="center"/>
            </w:pPr>
            <w:r>
              <w:rPr>
                <w:rFonts w:ascii="宋体" w:hAnsi="宋体" w:eastAsia="宋体"/>
                <w:sz w:val="16"/>
              </w:rPr>
              <w:t>按照完成比例赋分</w:t>
            </w:r>
          </w:p>
        </w:tc>
        <w:tc>
          <w:tcPr>
            <w:tcW w:w="556" w:type="dxa"/>
            <w:tcBorders>
              <w:top w:val="single" w:color="auto" w:sz="10" w:space="0"/>
              <w:left w:val="single" w:color="auto" w:sz="10" w:space="0"/>
              <w:bottom w:val="single" w:color="auto" w:sz="10" w:space="0"/>
              <w:right w:val="single" w:color="auto" w:sz="10" w:space="0"/>
              <w:insideV w:val="single" w:sz="10" w:space="0"/>
            </w:tcBorders>
            <w:vAlign w:val="center"/>
          </w:tcPr>
          <w:p w14:paraId="37B3B27B">
            <w:pPr>
              <w:jc w:val="center"/>
            </w:pPr>
            <w:r>
              <w:rPr>
                <w:rFonts w:ascii="宋体" w:hAnsi="宋体" w:eastAsia="宋体"/>
                <w:sz w:val="16"/>
              </w:rPr>
              <w:t>工作资料</w:t>
            </w:r>
          </w:p>
        </w:tc>
        <w:tc>
          <w:tcPr>
            <w:tcW w:w="708" w:type="dxa"/>
            <w:tcBorders>
              <w:top w:val="single" w:color="auto" w:sz="10" w:space="0"/>
              <w:left w:val="single" w:color="auto" w:sz="10" w:space="0"/>
              <w:bottom w:val="single" w:color="auto" w:sz="10" w:space="0"/>
              <w:right w:val="single" w:color="auto" w:sz="10" w:space="0"/>
              <w:insideV w:val="single" w:sz="10" w:space="0"/>
            </w:tcBorders>
            <w:vAlign w:val="center"/>
          </w:tcPr>
          <w:p w14:paraId="51864BDE">
            <w:pPr>
              <w:jc w:val="center"/>
            </w:pPr>
            <w:r>
              <w:rPr>
                <w:rFonts w:ascii="宋体" w:hAnsi="宋体" w:eastAsia="宋体"/>
                <w:sz w:val="16"/>
              </w:rPr>
              <w:t>因2024年延迟退休政策的颁布，群众关注度较高，平台关注量增加。</w:t>
            </w:r>
          </w:p>
        </w:tc>
      </w:tr>
      <w:tr w14:paraId="1134F5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69D9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FF0B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F19A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B1F53">
            <w:pPr>
              <w:jc w:val="center"/>
            </w:pPr>
            <w:r>
              <w:rPr>
                <w:rFonts w:ascii="宋体" w:hAnsi="宋体" w:eastAsia="宋体"/>
                <w:sz w:val="16"/>
              </w:rPr>
              <w:t>微信公众号用户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098E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43608">
            <w:pPr>
              <w:jc w:val="center"/>
            </w:pPr>
            <w:r>
              <w:rPr>
                <w:rFonts w:ascii="宋体" w:hAnsi="宋体" w:eastAsia="宋体"/>
                <w:sz w:val="16"/>
              </w:rPr>
              <w:t>&gt;=20万人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BFFFAD1">
            <w:pPr>
              <w:jc w:val="center"/>
            </w:pPr>
            <w:r>
              <w:rPr>
                <w:rFonts w:ascii="宋体" w:hAnsi="宋体" w:eastAsia="宋体"/>
                <w:sz w:val="16"/>
              </w:rPr>
              <w:t>=21.38万人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8F4DC0">
            <w:pPr>
              <w:jc w:val="center"/>
            </w:pPr>
            <w:r>
              <w:rPr>
                <w:rFonts w:ascii="宋体" w:hAnsi="宋体" w:eastAsia="宋体"/>
                <w:sz w:val="16"/>
              </w:rPr>
              <w:t>106.9%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FC551">
            <w:pPr>
              <w:jc w:val="center"/>
            </w:pPr>
            <w:r>
              <w:rPr>
                <w:rFonts w:ascii="宋体" w:hAnsi="宋体" w:eastAsia="宋体"/>
                <w:sz w:val="16"/>
              </w:rPr>
              <w:t>13.96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255C1">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CA7C6A9">
            <w:pPr>
              <w:jc w:val="center"/>
            </w:pPr>
            <w:r>
              <w:rPr>
                <w:rFonts w:ascii="宋体" w:hAnsi="宋体" w:eastAsia="宋体"/>
                <w:sz w:val="16"/>
              </w:rPr>
              <w:t>=19万人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305AA">
            <w:pPr>
              <w:jc w:val="center"/>
            </w:pPr>
            <w:r>
              <w:rPr>
                <w:rFonts w:ascii="宋体" w:hAnsi="宋体" w:eastAsia="宋体"/>
                <w:sz w:val="16"/>
              </w:rPr>
              <w:t>按照完成比例赋分</w:t>
            </w:r>
          </w:p>
        </w:tc>
        <w:tc>
          <w:tcPr>
            <w:tcW w:w="556" w:type="dxa"/>
            <w:tcBorders>
              <w:top w:val="single" w:color="auto" w:sz="10" w:space="0"/>
              <w:left w:val="single" w:color="auto" w:sz="10" w:space="0"/>
              <w:bottom w:val="single" w:color="auto" w:sz="10" w:space="0"/>
              <w:right w:val="single" w:color="auto" w:sz="10" w:space="0"/>
              <w:insideV w:val="single" w:sz="10" w:space="0"/>
            </w:tcBorders>
            <w:vAlign w:val="center"/>
          </w:tcPr>
          <w:p w14:paraId="52A9748C">
            <w:pPr>
              <w:jc w:val="center"/>
            </w:pPr>
            <w:r>
              <w:rPr>
                <w:rFonts w:ascii="宋体" w:hAnsi="宋体" w:eastAsia="宋体"/>
                <w:sz w:val="16"/>
              </w:rPr>
              <w:t>工作资料</w:t>
            </w:r>
          </w:p>
        </w:tc>
        <w:tc>
          <w:tcPr>
            <w:tcW w:w="708" w:type="dxa"/>
            <w:tcBorders>
              <w:top w:val="single" w:color="auto" w:sz="10" w:space="0"/>
              <w:left w:val="single" w:color="auto" w:sz="10" w:space="0"/>
              <w:bottom w:val="single" w:color="auto" w:sz="10" w:space="0"/>
              <w:right w:val="single" w:color="auto" w:sz="10" w:space="0"/>
              <w:insideV w:val="single" w:sz="10" w:space="0"/>
            </w:tcBorders>
            <w:vAlign w:val="center"/>
          </w:tcPr>
          <w:p w14:paraId="77F68D7C">
            <w:pPr>
              <w:jc w:val="center"/>
            </w:pPr>
            <w:r>
              <w:rPr>
                <w:rFonts w:ascii="宋体" w:hAnsi="宋体" w:eastAsia="宋体"/>
                <w:sz w:val="16"/>
              </w:rPr>
              <w:t>因2024年延迟退休政策的颁布，群众关注度较高，平台关注量增加。</w:t>
            </w:r>
          </w:p>
        </w:tc>
      </w:tr>
      <w:tr w14:paraId="411ABB9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5E41F0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2FF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753D45"/>
        </w:tc>
        <w:tc>
          <w:tcPr>
            <w:tcW w:w="696" w:type="dxa"/>
            <w:tcBorders>
              <w:top w:val="single" w:color="auto" w:sz="10" w:space="0"/>
              <w:left w:val="single" w:color="auto" w:sz="10" w:space="0"/>
              <w:bottom w:val="single" w:color="auto" w:sz="10" w:space="0"/>
              <w:right w:val="single" w:color="auto" w:sz="10" w:space="0"/>
              <w:insideV w:val="single" w:sz="10" w:space="0"/>
            </w:tcBorders>
          </w:tcPr>
          <w:p w14:paraId="68D3452D"/>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BE9EE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C9E53">
            <w:pPr>
              <w:jc w:val="center"/>
            </w:pPr>
            <w:r>
              <w:rPr>
                <w:rFonts w:ascii="宋体" w:hAnsi="宋体" w:eastAsia="宋体"/>
                <w:sz w:val="16"/>
              </w:rPr>
              <w:t>97.46分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53BED1"/>
        </w:tc>
        <w:tc>
          <w:tcPr>
            <w:tcW w:w="696" w:type="dxa"/>
            <w:tcBorders>
              <w:top w:val="single" w:color="auto" w:sz="10" w:space="0"/>
              <w:left w:val="single" w:color="auto" w:sz="10" w:space="0"/>
              <w:bottom w:val="single" w:color="auto" w:sz="10" w:space="0"/>
              <w:right w:val="single" w:color="auto" w:sz="10" w:space="0"/>
              <w:insideV w:val="single" w:sz="10" w:space="0"/>
            </w:tcBorders>
          </w:tcPr>
          <w:p w14:paraId="02EE70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9E6C1C"/>
        </w:tc>
        <w:tc>
          <w:tcPr>
            <w:tcW w:w="556" w:type="dxa"/>
            <w:tcBorders>
              <w:top w:val="single" w:color="auto" w:sz="10" w:space="0"/>
              <w:left w:val="single" w:color="auto" w:sz="10" w:space="0"/>
              <w:bottom w:val="single" w:color="auto" w:sz="10" w:space="0"/>
              <w:right w:val="single" w:color="auto" w:sz="10" w:space="0"/>
              <w:insideV w:val="single" w:sz="10" w:space="0"/>
            </w:tcBorders>
          </w:tcPr>
          <w:p w14:paraId="2624FA55"/>
        </w:tc>
        <w:tc>
          <w:tcPr>
            <w:tcW w:w="708" w:type="dxa"/>
            <w:tcBorders>
              <w:top w:val="single" w:color="auto" w:sz="10" w:space="0"/>
              <w:left w:val="single" w:color="auto" w:sz="10" w:space="0"/>
              <w:bottom w:val="single" w:color="auto" w:sz="10" w:space="0"/>
              <w:right w:val="single" w:color="auto" w:sz="10" w:space="0"/>
              <w:insideV w:val="single" w:sz="10" w:space="0"/>
            </w:tcBorders>
          </w:tcPr>
          <w:p w14:paraId="6800F6D3"/>
        </w:tc>
      </w:tr>
    </w:tbl>
    <w:p w14:paraId="5558AA8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672F3342">
        <w:tblPrEx>
          <w:tblCellMar>
            <w:top w:w="0" w:type="dxa"/>
            <w:left w:w="108" w:type="dxa"/>
            <w:bottom w:w="0" w:type="dxa"/>
            <w:right w:w="108" w:type="dxa"/>
          </w:tblCellMar>
        </w:tblPrEx>
        <w:tc>
          <w:tcPr>
            <w:tcW w:w="8848" w:type="dxa"/>
            <w:gridSpan w:val="14"/>
            <w:vAlign w:val="center"/>
          </w:tcPr>
          <w:p w14:paraId="25C76213">
            <w:pPr>
              <w:jc w:val="center"/>
            </w:pPr>
            <w:r>
              <w:rPr>
                <w:rFonts w:ascii="宋体" w:hAnsi="宋体" w:eastAsia="宋体"/>
                <w:sz w:val="24"/>
              </w:rPr>
              <w:t>项目支出绩效自评表</w:t>
            </w:r>
          </w:p>
        </w:tc>
      </w:tr>
      <w:tr w14:paraId="5FC14DB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FC444EB">
            <w:pPr>
              <w:jc w:val="center"/>
            </w:pPr>
            <w:r>
              <w:rPr>
                <w:rFonts w:ascii="宋体" w:hAnsi="宋体" w:eastAsia="宋体"/>
                <w:sz w:val="24"/>
              </w:rPr>
              <w:t>(2024年度)</w:t>
            </w:r>
          </w:p>
        </w:tc>
      </w:tr>
      <w:tr w14:paraId="3BB8DF3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F317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7C365D3">
            <w:pPr>
              <w:jc w:val="center"/>
            </w:pPr>
            <w:r>
              <w:rPr>
                <w:rFonts w:ascii="宋体" w:hAnsi="宋体" w:eastAsia="宋体"/>
                <w:sz w:val="16"/>
              </w:rPr>
              <w:t>社会保险标准化工作经费</w:t>
            </w:r>
          </w:p>
        </w:tc>
      </w:tr>
      <w:tr w14:paraId="0015E55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D6C4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14D9D2">
            <w:pPr>
              <w:jc w:val="center"/>
            </w:pPr>
            <w:r>
              <w:rPr>
                <w:rFonts w:ascii="宋体" w:hAnsi="宋体" w:eastAsia="宋体"/>
                <w:sz w:val="16"/>
              </w:rPr>
              <w:t>昌吉回族自治州社会保险中心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296B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7553C98">
            <w:pPr>
              <w:jc w:val="center"/>
            </w:pPr>
            <w:r>
              <w:rPr>
                <w:rFonts w:ascii="宋体" w:hAnsi="宋体" w:eastAsia="宋体"/>
                <w:sz w:val="16"/>
              </w:rPr>
              <w:t>昌吉回族自治州社会保险中心</w:t>
            </w:r>
          </w:p>
        </w:tc>
      </w:tr>
      <w:tr w14:paraId="65D73DC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1742B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A1553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4EB3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2C89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EC5CE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92AF4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C7570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E1BBE">
            <w:pPr>
              <w:jc w:val="center"/>
            </w:pPr>
            <w:r>
              <w:rPr>
                <w:rFonts w:ascii="宋体" w:hAnsi="宋体" w:eastAsia="宋体"/>
                <w:sz w:val="16"/>
              </w:rPr>
              <w:t>得分</w:t>
            </w:r>
          </w:p>
        </w:tc>
      </w:tr>
      <w:tr w14:paraId="261BD4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CFAD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E1F6C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4F7D3F">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E8DD42">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C7543D">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CA692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82B3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54D7E">
            <w:pPr>
              <w:jc w:val="center"/>
            </w:pPr>
            <w:r>
              <w:rPr>
                <w:rFonts w:ascii="宋体" w:hAnsi="宋体" w:eastAsia="宋体"/>
                <w:sz w:val="16"/>
              </w:rPr>
              <w:t>10.00</w:t>
            </w:r>
          </w:p>
        </w:tc>
      </w:tr>
      <w:tr w14:paraId="3691A8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D99F4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40CEA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4C0A10">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AFFC04">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0C4506">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6BB89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5E9D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9CC81">
            <w:pPr>
              <w:jc w:val="center"/>
            </w:pPr>
            <w:r>
              <w:rPr>
                <w:rFonts w:ascii="宋体" w:hAnsi="宋体" w:eastAsia="宋体"/>
                <w:sz w:val="16"/>
              </w:rPr>
              <w:t>—</w:t>
            </w:r>
          </w:p>
        </w:tc>
      </w:tr>
      <w:tr w14:paraId="770CAF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F3146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0F949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03456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A6A4C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2938D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0BB6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CECA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4242E">
            <w:pPr>
              <w:jc w:val="center"/>
            </w:pPr>
            <w:r>
              <w:rPr>
                <w:rFonts w:ascii="宋体" w:hAnsi="宋体" w:eastAsia="宋体"/>
                <w:sz w:val="16"/>
              </w:rPr>
              <w:t>—</w:t>
            </w:r>
          </w:p>
        </w:tc>
      </w:tr>
      <w:tr w14:paraId="2B1DAA1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84622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A48E6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4B8888">
            <w:pPr>
              <w:jc w:val="center"/>
            </w:pPr>
            <w:r>
              <w:rPr>
                <w:rFonts w:ascii="宋体" w:hAnsi="宋体" w:eastAsia="宋体"/>
                <w:sz w:val="16"/>
              </w:rPr>
              <w:t>实际完成情况</w:t>
            </w:r>
          </w:p>
        </w:tc>
      </w:tr>
      <w:tr w14:paraId="51CA9D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92CAF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62CDE0">
            <w:pPr>
              <w:jc w:val="both"/>
            </w:pPr>
            <w:r>
              <w:rPr>
                <w:rFonts w:ascii="宋体" w:hAnsi="宋体" w:eastAsia="宋体"/>
                <w:sz w:val="16"/>
              </w:rPr>
              <w:t>邀请资质齐</w:t>
            </w:r>
            <w:r>
              <w:rPr>
                <w:rFonts w:hint="eastAsia" w:ascii="宋体" w:hAnsi="宋体"/>
                <w:sz w:val="16"/>
                <w:lang w:eastAsia="zh-CN"/>
              </w:rPr>
              <w:t>全的</w:t>
            </w:r>
            <w:r>
              <w:rPr>
                <w:rFonts w:ascii="宋体" w:hAnsi="宋体" w:eastAsia="宋体"/>
                <w:sz w:val="16"/>
              </w:rPr>
              <w:t>第三方对社会保险政策标准进行评估等工作，运用流程标准化、管理制度化、流程信息化等多种手段，不断提升管理与服务水平；形成了由通用基础、服务保障、服务提供三大类构成的昌吉州社会保险标准体系，成功打造社保服务“昌吉品牌”，引领了社保经办业务的发展方向，增强了人民群众获得感、幸福感、安全感。</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E1D41F3">
            <w:pPr>
              <w:jc w:val="both"/>
            </w:pPr>
            <w:r>
              <w:rPr>
                <w:rFonts w:ascii="宋体" w:hAnsi="宋体" w:eastAsia="宋体"/>
                <w:sz w:val="16"/>
              </w:rPr>
              <w:t>截至2024年12月31日，该项目实际完成标准化运行评估1次，社会保险标准化执行率达到100%，社会保险政务服务事项公开率100%，社会保险业务经办差错率只有0.5%，标准化宣贯及运行评估经费支付6万元，服务指南和业务表单印刷经费支付3万元。通过该项目的实施，提升了社会保障能力，促进了社保服务“昌吉品牌”的打造。</w:t>
            </w:r>
          </w:p>
        </w:tc>
      </w:tr>
      <w:tr w14:paraId="365587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BEB0E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2494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DB1C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3DCD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CA15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E8D6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A6DD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8214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21E8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2F3E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F4B5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320D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12E4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81899">
            <w:pPr>
              <w:jc w:val="center"/>
            </w:pPr>
            <w:r>
              <w:rPr>
                <w:rFonts w:ascii="宋体" w:hAnsi="宋体" w:eastAsia="宋体"/>
                <w:sz w:val="16"/>
              </w:rPr>
              <w:t>偏差原因分析及改进措施</w:t>
            </w:r>
          </w:p>
        </w:tc>
      </w:tr>
      <w:tr w14:paraId="250FC84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722D0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1E331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153C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3072F">
            <w:pPr>
              <w:jc w:val="center"/>
            </w:pPr>
            <w:r>
              <w:rPr>
                <w:rFonts w:ascii="宋体" w:hAnsi="宋体" w:eastAsia="宋体"/>
                <w:sz w:val="16"/>
              </w:rPr>
              <w:t>标准化运行评估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DFAE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3966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6F96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9E7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77CA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064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A53A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09F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5C6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F3DF2">
            <w:pPr>
              <w:jc w:val="center"/>
            </w:pPr>
          </w:p>
        </w:tc>
      </w:tr>
      <w:tr w14:paraId="1F78B5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B2A8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80C3F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DE734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F66E9">
            <w:pPr>
              <w:jc w:val="center"/>
            </w:pPr>
            <w:r>
              <w:rPr>
                <w:rFonts w:ascii="宋体" w:hAnsi="宋体" w:eastAsia="宋体"/>
                <w:sz w:val="16"/>
              </w:rPr>
              <w:t>社会保险标准化执行率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776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B650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CA3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6815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C24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EB4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07A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8ECB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5F86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451D2">
            <w:pPr>
              <w:jc w:val="center"/>
            </w:pPr>
            <w:r>
              <w:rPr>
                <w:rFonts w:ascii="宋体" w:hAnsi="宋体" w:eastAsia="宋体"/>
                <w:sz w:val="16"/>
              </w:rPr>
              <w:t>各经办机构全部严格执行标准化。</w:t>
            </w:r>
          </w:p>
        </w:tc>
      </w:tr>
      <w:tr w14:paraId="38D8DE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9B6C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C22B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9F46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F5A83">
            <w:pPr>
              <w:jc w:val="center"/>
            </w:pPr>
            <w:r>
              <w:rPr>
                <w:rFonts w:ascii="宋体" w:hAnsi="宋体" w:eastAsia="宋体"/>
                <w:sz w:val="16"/>
              </w:rPr>
              <w:t>社会保险政务服务事项公开率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3BD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4DC4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020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EA03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195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D9A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917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153C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09C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7AA18">
            <w:pPr>
              <w:jc w:val="center"/>
            </w:pPr>
            <w:r>
              <w:rPr>
                <w:rFonts w:ascii="宋体" w:hAnsi="宋体" w:eastAsia="宋体"/>
                <w:sz w:val="16"/>
              </w:rPr>
              <w:t>及时公布各类社会保险政务服务事项。</w:t>
            </w:r>
          </w:p>
        </w:tc>
      </w:tr>
      <w:tr w14:paraId="5C9224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D876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D3DB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00CE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A4B39">
            <w:pPr>
              <w:jc w:val="center"/>
            </w:pPr>
            <w:r>
              <w:rPr>
                <w:rFonts w:ascii="宋体" w:hAnsi="宋体" w:eastAsia="宋体"/>
                <w:sz w:val="16"/>
              </w:rPr>
              <w:t>社会保险业务经办差错率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6615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C9854">
            <w:pPr>
              <w:jc w:val="center"/>
            </w:pPr>
            <w:r>
              <w:rPr>
                <w:rFonts w:ascii="宋体" w:hAnsi="宋体" w:eastAsia="宋体"/>
                <w:sz w:val="16"/>
              </w:rPr>
              <w:t>&lt;=5%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0539A">
            <w:pPr>
              <w:jc w:val="center"/>
            </w:pPr>
            <w:r>
              <w:rPr>
                <w:rFonts w:ascii="宋体" w:hAnsi="宋体" w:eastAsia="宋体"/>
                <w:sz w:val="16"/>
              </w:rPr>
              <w:t>=0.5%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C27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766B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507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863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5AAD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C86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A8849">
            <w:pPr>
              <w:jc w:val="center"/>
            </w:pPr>
          </w:p>
        </w:tc>
      </w:tr>
      <w:tr w14:paraId="5BEC68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F5F06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F79D5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1E124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6486D">
            <w:pPr>
              <w:jc w:val="center"/>
            </w:pPr>
            <w:r>
              <w:rPr>
                <w:rFonts w:ascii="宋体" w:hAnsi="宋体" w:eastAsia="宋体"/>
                <w:sz w:val="16"/>
              </w:rPr>
              <w:t>标准化宣贯及运行评估经费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CCC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CA427">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B2E12">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C8B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364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B41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E9F14">
            <w:pPr>
              <w:jc w:val="center"/>
            </w:pPr>
            <w:r>
              <w:rPr>
                <w:rFonts w:ascii="宋体" w:hAnsi="宋体" w:eastAsia="宋体"/>
                <w:sz w:val="16"/>
              </w:rPr>
              <w:t>=9.8万元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5E2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0FF4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E71EE">
            <w:pPr>
              <w:jc w:val="center"/>
            </w:pPr>
          </w:p>
        </w:tc>
      </w:tr>
      <w:tr w14:paraId="4C6247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48C4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A841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BF13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0B2B0">
            <w:pPr>
              <w:jc w:val="center"/>
            </w:pPr>
            <w:r>
              <w:rPr>
                <w:rFonts w:ascii="宋体" w:hAnsi="宋体" w:eastAsia="宋体"/>
                <w:sz w:val="16"/>
              </w:rPr>
              <w:t>服务指南和业务表单印刷经费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390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026EE">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B86AA">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73F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51D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DAC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2F5F2">
            <w:pPr>
              <w:jc w:val="center"/>
            </w:pPr>
            <w:r>
              <w:rPr>
                <w:rFonts w:ascii="宋体" w:hAnsi="宋体" w:eastAsia="宋体"/>
                <w:sz w:val="16"/>
              </w:rPr>
              <w:t>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0F3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5299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343F3">
            <w:pPr>
              <w:jc w:val="center"/>
            </w:pPr>
          </w:p>
        </w:tc>
      </w:tr>
      <w:tr w14:paraId="78F284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BA92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64FB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1FBC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9F114">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F30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BDBC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77A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76CD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030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DF6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F81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D092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BE4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04765">
            <w:pPr>
              <w:jc w:val="center"/>
            </w:pPr>
            <w:r>
              <w:rPr>
                <w:rFonts w:ascii="宋体" w:hAnsi="宋体" w:eastAsia="宋体"/>
                <w:sz w:val="16"/>
              </w:rPr>
              <w:t>提升服务质效，群众满意度高。</w:t>
            </w:r>
          </w:p>
        </w:tc>
      </w:tr>
      <w:tr w14:paraId="28F4A92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B9D33B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5E9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8569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F947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21B3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8D0D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1E2F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8DB1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ADF8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4975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CA036E"/>
        </w:tc>
      </w:tr>
    </w:tbl>
    <w:p w14:paraId="5FF6223E">
      <w:r>
        <w:br w:type="page"/>
      </w:r>
    </w:p>
    <w:tbl>
      <w:tblPr>
        <w:tblStyle w:val="9"/>
        <w:tblW w:w="0" w:type="auto"/>
        <w:tblInd w:w="0" w:type="dxa"/>
        <w:tblLayout w:type="autofit"/>
        <w:tblCellMar>
          <w:top w:w="0" w:type="dxa"/>
          <w:left w:w="108" w:type="dxa"/>
          <w:bottom w:w="0" w:type="dxa"/>
          <w:right w:w="108" w:type="dxa"/>
        </w:tblCellMar>
      </w:tblPr>
      <w:tblGrid>
        <w:gridCol w:w="628"/>
        <w:gridCol w:w="620"/>
        <w:gridCol w:w="620"/>
        <w:gridCol w:w="628"/>
        <w:gridCol w:w="624"/>
        <w:gridCol w:w="631"/>
        <w:gridCol w:w="776"/>
        <w:gridCol w:w="776"/>
        <w:gridCol w:w="631"/>
        <w:gridCol w:w="620"/>
        <w:gridCol w:w="631"/>
        <w:gridCol w:w="621"/>
        <w:gridCol w:w="622"/>
        <w:gridCol w:w="632"/>
      </w:tblGrid>
      <w:tr w14:paraId="219B478D">
        <w:tblPrEx>
          <w:tblCellMar>
            <w:top w:w="0" w:type="dxa"/>
            <w:left w:w="108" w:type="dxa"/>
            <w:bottom w:w="0" w:type="dxa"/>
            <w:right w:w="108" w:type="dxa"/>
          </w:tblCellMar>
        </w:tblPrEx>
        <w:tc>
          <w:tcPr>
            <w:tcW w:w="8848" w:type="dxa"/>
            <w:gridSpan w:val="14"/>
            <w:vAlign w:val="center"/>
          </w:tcPr>
          <w:p w14:paraId="4CE37B7F">
            <w:pPr>
              <w:jc w:val="center"/>
            </w:pPr>
            <w:r>
              <w:rPr>
                <w:rFonts w:ascii="宋体" w:hAnsi="宋体" w:eastAsia="宋体"/>
                <w:sz w:val="24"/>
              </w:rPr>
              <w:t>项目支出绩效自评表</w:t>
            </w:r>
          </w:p>
        </w:tc>
      </w:tr>
      <w:tr w14:paraId="341764C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94E90BD">
            <w:pPr>
              <w:jc w:val="center"/>
            </w:pPr>
            <w:r>
              <w:rPr>
                <w:rFonts w:ascii="宋体" w:hAnsi="宋体" w:eastAsia="宋体"/>
                <w:sz w:val="24"/>
              </w:rPr>
              <w:t>(2024年度)</w:t>
            </w:r>
          </w:p>
        </w:tc>
      </w:tr>
      <w:tr w14:paraId="08892E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BAB4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952A8A8">
            <w:pPr>
              <w:jc w:val="center"/>
            </w:pPr>
            <w:r>
              <w:rPr>
                <w:rFonts w:ascii="宋体" w:hAnsi="宋体" w:eastAsia="宋体"/>
                <w:sz w:val="16"/>
              </w:rPr>
              <w:t>社会保险经办服务人员工作经费</w:t>
            </w:r>
          </w:p>
        </w:tc>
      </w:tr>
      <w:tr w14:paraId="2E3DBFF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5BBD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80BB85">
            <w:pPr>
              <w:jc w:val="center"/>
            </w:pPr>
            <w:r>
              <w:rPr>
                <w:rFonts w:ascii="宋体" w:hAnsi="宋体" w:eastAsia="宋体"/>
                <w:sz w:val="16"/>
              </w:rPr>
              <w:t>昌吉回族自治州社会保险中心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B20B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2C80AA8">
            <w:pPr>
              <w:jc w:val="center"/>
            </w:pPr>
            <w:r>
              <w:rPr>
                <w:rFonts w:ascii="宋体" w:hAnsi="宋体" w:eastAsia="宋体"/>
                <w:sz w:val="16"/>
              </w:rPr>
              <w:t>昌吉回族自治州社会保险中心</w:t>
            </w:r>
          </w:p>
        </w:tc>
      </w:tr>
      <w:tr w14:paraId="3E08F4C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192F5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76585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0C52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C61CC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84481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1B769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CD70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7F754">
            <w:pPr>
              <w:jc w:val="center"/>
            </w:pPr>
            <w:r>
              <w:rPr>
                <w:rFonts w:ascii="宋体" w:hAnsi="宋体" w:eastAsia="宋体"/>
                <w:sz w:val="16"/>
              </w:rPr>
              <w:t>得分</w:t>
            </w:r>
          </w:p>
        </w:tc>
      </w:tr>
      <w:tr w14:paraId="081BA8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31413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9DFF9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3113B2">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784289">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9EA9EF">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7F70D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6905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892B0">
            <w:pPr>
              <w:jc w:val="center"/>
            </w:pPr>
            <w:r>
              <w:rPr>
                <w:rFonts w:ascii="宋体" w:hAnsi="宋体" w:eastAsia="宋体"/>
                <w:sz w:val="16"/>
              </w:rPr>
              <w:t>10.00</w:t>
            </w:r>
          </w:p>
        </w:tc>
      </w:tr>
      <w:tr w14:paraId="174A78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06821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22FC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752B84">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738980">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EB90CB">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9515E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3C8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33FDE">
            <w:pPr>
              <w:jc w:val="center"/>
            </w:pPr>
            <w:r>
              <w:rPr>
                <w:rFonts w:ascii="宋体" w:hAnsi="宋体" w:eastAsia="宋体"/>
                <w:sz w:val="16"/>
              </w:rPr>
              <w:t>—</w:t>
            </w:r>
          </w:p>
        </w:tc>
      </w:tr>
      <w:tr w14:paraId="3A4AD2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C5195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9E68A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B5CDA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C212B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5F04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58CC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71DA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ABCE9">
            <w:pPr>
              <w:jc w:val="center"/>
            </w:pPr>
            <w:r>
              <w:rPr>
                <w:rFonts w:ascii="宋体" w:hAnsi="宋体" w:eastAsia="宋体"/>
                <w:sz w:val="16"/>
              </w:rPr>
              <w:t>—</w:t>
            </w:r>
          </w:p>
        </w:tc>
      </w:tr>
      <w:tr w14:paraId="4B77F20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0C909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4ECD3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6236A7">
            <w:pPr>
              <w:jc w:val="center"/>
            </w:pPr>
            <w:r>
              <w:rPr>
                <w:rFonts w:ascii="宋体" w:hAnsi="宋体" w:eastAsia="宋体"/>
                <w:sz w:val="16"/>
              </w:rPr>
              <w:t>实际完成情况</w:t>
            </w:r>
          </w:p>
        </w:tc>
      </w:tr>
      <w:tr w14:paraId="2552C4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F258D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A99299">
            <w:pPr>
              <w:jc w:val="both"/>
            </w:pPr>
            <w:r>
              <w:rPr>
                <w:rFonts w:ascii="宋体" w:hAnsi="宋体" w:eastAsia="宋体"/>
                <w:sz w:val="16"/>
              </w:rPr>
              <w:t>依据《2023年自治区社会保险经办管理服务工作要点的通知》（新人社发〔2023〕5号）全面实施综合柜员制，加快构建“一网通办”经办服务格局，推动自治区社会保障事业高质量发展、可持续发展，使改革发展成果更多更公平惠及各族人民群众。</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89AEB4">
            <w:pPr>
              <w:jc w:val="both"/>
            </w:pPr>
            <w:r>
              <w:rPr>
                <w:rFonts w:ascii="宋体" w:hAnsi="宋体" w:eastAsia="宋体"/>
                <w:sz w:val="16"/>
              </w:rPr>
              <w:t>截至2024年12月31日，该项目实际完成社会保险经办管理辅助性岗位人员3人，出勤率100%，考核合格率100%，人员费用21万元；办理养老保险、失业保险、工伤保险三类社会保险业务，经办业务精准率99.87%，参保群众无差评，满意度100%。通过该项目的实施，提升了社会保险政务服务效率和质量，促进了社会保障事业高质量发展、可持续发展。</w:t>
            </w:r>
          </w:p>
        </w:tc>
      </w:tr>
      <w:tr w14:paraId="08BBE24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7A0C7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E4E8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B2D1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78EA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61A9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338A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04F3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674F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5C8D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CA2A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B7F6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3283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1158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3DC59">
            <w:pPr>
              <w:jc w:val="center"/>
            </w:pPr>
            <w:r>
              <w:rPr>
                <w:rFonts w:ascii="宋体" w:hAnsi="宋体" w:eastAsia="宋体"/>
                <w:sz w:val="16"/>
              </w:rPr>
              <w:t>偏差原因分析及改进措施</w:t>
            </w:r>
          </w:p>
        </w:tc>
      </w:tr>
      <w:tr w14:paraId="34D162E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C5213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355C1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A26E8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A5005">
            <w:pPr>
              <w:jc w:val="center"/>
            </w:pPr>
            <w:r>
              <w:rPr>
                <w:rFonts w:ascii="宋体" w:hAnsi="宋体" w:eastAsia="宋体"/>
                <w:sz w:val="16"/>
              </w:rPr>
              <w:t>社会保险经办管理辅助性岗位人员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791C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71B67">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127B4">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870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5C3F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A13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C9744">
            <w:pPr>
              <w:jc w:val="center"/>
            </w:pPr>
            <w:r>
              <w:rPr>
                <w:rFonts w:ascii="宋体" w:hAnsi="宋体" w:eastAsia="宋体"/>
                <w:sz w:val="16"/>
              </w:rPr>
              <w: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5CC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1C3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BCB8C">
            <w:pPr>
              <w:jc w:val="center"/>
            </w:pPr>
          </w:p>
        </w:tc>
      </w:tr>
      <w:tr w14:paraId="125EF1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DFAD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5A9A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7457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42CE2">
            <w:pPr>
              <w:jc w:val="center"/>
            </w:pPr>
            <w:r>
              <w:rPr>
                <w:rFonts w:ascii="宋体" w:hAnsi="宋体" w:eastAsia="宋体"/>
                <w:sz w:val="16"/>
              </w:rPr>
              <w:t>保障社会保险经办种类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923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1B21D">
            <w:pPr>
              <w:jc w:val="center"/>
            </w:pPr>
            <w:r>
              <w:rPr>
                <w:rFonts w:ascii="宋体" w:hAnsi="宋体" w:eastAsia="宋体"/>
                <w:sz w:val="16"/>
              </w:rPr>
              <w:t>&gt;=3项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E9FFB">
            <w:pPr>
              <w:jc w:val="center"/>
            </w:pPr>
            <w:r>
              <w:rPr>
                <w:rFonts w:ascii="宋体" w:hAnsi="宋体" w:eastAsia="宋体"/>
                <w:sz w:val="16"/>
              </w:rPr>
              <w:t>=3项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672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69D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E44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B7DD6">
            <w:pPr>
              <w:jc w:val="center"/>
            </w:pPr>
            <w:r>
              <w:rPr>
                <w:rFonts w:ascii="宋体" w:hAnsi="宋体" w:eastAsia="宋体"/>
                <w:sz w:val="16"/>
              </w:rPr>
              <w:t>=3类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F6D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B3B1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E2E5F">
            <w:pPr>
              <w:jc w:val="center"/>
            </w:pPr>
          </w:p>
        </w:tc>
      </w:tr>
      <w:tr w14:paraId="5F42D7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3913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FA047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58AA5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EE495">
            <w:pPr>
              <w:jc w:val="center"/>
            </w:pPr>
            <w:r>
              <w:rPr>
                <w:rFonts w:ascii="宋体" w:hAnsi="宋体" w:eastAsia="宋体"/>
                <w:sz w:val="16"/>
              </w:rPr>
              <w:t>办理社会保险业务精准率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06BE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81DF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84DB7">
            <w:pPr>
              <w:jc w:val="center"/>
            </w:pPr>
            <w:r>
              <w:rPr>
                <w:rFonts w:ascii="宋体" w:hAnsi="宋体" w:eastAsia="宋体"/>
                <w:sz w:val="16"/>
              </w:rPr>
              <w:t>=99.87%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AFDE2">
            <w:pPr>
              <w:jc w:val="center"/>
            </w:pPr>
            <w:r>
              <w:rPr>
                <w:rFonts w:ascii="宋体" w:hAnsi="宋体" w:eastAsia="宋体"/>
                <w:sz w:val="16"/>
              </w:rPr>
              <w:t>105.13%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C855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A48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27C3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3D97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BD1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C61E3">
            <w:pPr>
              <w:jc w:val="center"/>
            </w:pPr>
            <w:r>
              <w:rPr>
                <w:rFonts w:ascii="宋体" w:hAnsi="宋体" w:eastAsia="宋体"/>
                <w:sz w:val="16"/>
              </w:rPr>
              <w:t>辅助性岗位人员培训到位，业务差错率降低。</w:t>
            </w:r>
          </w:p>
        </w:tc>
      </w:tr>
      <w:tr w14:paraId="008F7F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D439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3104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14C4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C67DE">
            <w:pPr>
              <w:jc w:val="center"/>
            </w:pPr>
            <w:r>
              <w:rPr>
                <w:rFonts w:ascii="宋体" w:hAnsi="宋体" w:eastAsia="宋体"/>
                <w:sz w:val="16"/>
              </w:rPr>
              <w:t>辅助性岗位人员出勤率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6E1C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AADF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3B7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B7397">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3B9C0">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F6E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20C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A1B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61D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D9B9F">
            <w:pPr>
              <w:jc w:val="center"/>
            </w:pPr>
            <w:r>
              <w:rPr>
                <w:rFonts w:ascii="宋体" w:hAnsi="宋体" w:eastAsia="宋体"/>
                <w:sz w:val="16"/>
              </w:rPr>
              <w:t>辅助性岗位人员2024年全年按时到岗到位，没有迟到早退情况。</w:t>
            </w:r>
          </w:p>
        </w:tc>
      </w:tr>
      <w:tr w14:paraId="13F0D6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A012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8CC9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E2FA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CA4AA">
            <w:pPr>
              <w:jc w:val="center"/>
            </w:pPr>
            <w:r>
              <w:rPr>
                <w:rFonts w:ascii="宋体" w:hAnsi="宋体" w:eastAsia="宋体"/>
                <w:sz w:val="16"/>
              </w:rPr>
              <w:t>辅助性岗位人员考核合格率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EBEA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C65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AD5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9E0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B2F1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05E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212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2FD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CA2C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B8521">
            <w:pPr>
              <w:jc w:val="center"/>
            </w:pPr>
          </w:p>
        </w:tc>
      </w:tr>
      <w:tr w14:paraId="60E67E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EFBA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1F9DF">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855B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788CA">
            <w:pPr>
              <w:jc w:val="center"/>
            </w:pPr>
            <w:r>
              <w:rPr>
                <w:rFonts w:ascii="宋体" w:hAnsi="宋体" w:eastAsia="宋体"/>
                <w:sz w:val="16"/>
              </w:rPr>
              <w:t>社会保险经办管理辅助性岗位人员费用（万元/年）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7B0A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9AAA0">
            <w:pPr>
              <w:jc w:val="center"/>
            </w:pPr>
            <w:r>
              <w:rPr>
                <w:rFonts w:ascii="宋体" w:hAnsi="宋体" w:eastAsia="宋体"/>
                <w:sz w:val="16"/>
              </w:rPr>
              <w:t>&lt;=21万元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50F09">
            <w:pPr>
              <w:jc w:val="center"/>
            </w:pPr>
            <w:r>
              <w:rPr>
                <w:rFonts w:ascii="宋体" w:hAnsi="宋体" w:eastAsia="宋体"/>
                <w:sz w:val="16"/>
              </w:rPr>
              <w:t>=21万元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491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E5C0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5A8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B2E50">
            <w:pPr>
              <w:jc w:val="center"/>
            </w:pPr>
            <w:r>
              <w:rPr>
                <w:rFonts w:ascii="宋体" w:hAnsi="宋体" w:eastAsia="宋体"/>
                <w:sz w:val="16"/>
              </w:rPr>
              <w:t>=11.3万元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388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50DE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19BE3">
            <w:pPr>
              <w:jc w:val="center"/>
            </w:pPr>
          </w:p>
        </w:tc>
      </w:tr>
      <w:tr w14:paraId="168E67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3912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812A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FC17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6C8C9">
            <w:pPr>
              <w:jc w:val="center"/>
            </w:pPr>
            <w:r>
              <w:rPr>
                <w:rFonts w:ascii="宋体" w:hAnsi="宋体" w:eastAsia="宋体"/>
                <w:sz w:val="16"/>
              </w:rPr>
              <w:t>提升政务服务能力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2E40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C3029">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8EC1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316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4B99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298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F3C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B81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ACC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22E43">
            <w:pPr>
              <w:jc w:val="center"/>
            </w:pPr>
          </w:p>
        </w:tc>
      </w:tr>
      <w:tr w14:paraId="12F30C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840B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76E0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6D89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11BB8">
            <w:pPr>
              <w:jc w:val="center"/>
            </w:pPr>
            <w:r>
              <w:rPr>
                <w:rFonts w:ascii="宋体" w:hAnsi="宋体" w:eastAsia="宋体"/>
                <w:sz w:val="16"/>
              </w:rPr>
              <w:t>参保人员满意度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96F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84FB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DFF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62F6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332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716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ED30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88A5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D84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41355">
            <w:pPr>
              <w:jc w:val="center"/>
            </w:pPr>
            <w:r>
              <w:rPr>
                <w:rFonts w:ascii="宋体" w:hAnsi="宋体" w:eastAsia="宋体"/>
                <w:sz w:val="16"/>
              </w:rPr>
              <w:t>辅助性岗位人员业务熟练，服务周到。</w:t>
            </w:r>
          </w:p>
        </w:tc>
      </w:tr>
      <w:tr w14:paraId="3D86DAB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925295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3F1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A5F9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EB1F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04BE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B3FD7">
            <w:pPr>
              <w:jc w:val="center"/>
            </w:pPr>
            <w:r>
              <w:rPr>
                <w:rFonts w:ascii="宋体" w:hAnsi="宋体" w:eastAsia="宋体"/>
                <w:sz w:val="16"/>
              </w:rPr>
              <w:t>99.74分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9578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BFEE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C73E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16C0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CC2F28"/>
        </w:tc>
      </w:tr>
    </w:tbl>
    <w:p w14:paraId="0EF7E0C0">
      <w:r>
        <w:br w:type="page"/>
      </w:r>
    </w:p>
    <w:tbl>
      <w:tblPr>
        <w:tblStyle w:val="9"/>
        <w:tblW w:w="0" w:type="auto"/>
        <w:tblInd w:w="0" w:type="dxa"/>
        <w:tblLayout w:type="autofit"/>
        <w:tblCellMar>
          <w:top w:w="0" w:type="dxa"/>
          <w:left w:w="108" w:type="dxa"/>
          <w:bottom w:w="0" w:type="dxa"/>
          <w:right w:w="108" w:type="dxa"/>
        </w:tblCellMar>
      </w:tblPr>
      <w:tblGrid>
        <w:gridCol w:w="628"/>
        <w:gridCol w:w="623"/>
        <w:gridCol w:w="623"/>
        <w:gridCol w:w="623"/>
        <w:gridCol w:w="626"/>
        <w:gridCol w:w="631"/>
        <w:gridCol w:w="776"/>
        <w:gridCol w:w="776"/>
        <w:gridCol w:w="631"/>
        <w:gridCol w:w="623"/>
        <w:gridCol w:w="623"/>
        <w:gridCol w:w="623"/>
        <w:gridCol w:w="623"/>
        <w:gridCol w:w="631"/>
      </w:tblGrid>
      <w:tr w14:paraId="29A18AE6">
        <w:tblPrEx>
          <w:tblCellMar>
            <w:top w:w="0" w:type="dxa"/>
            <w:left w:w="108" w:type="dxa"/>
            <w:bottom w:w="0" w:type="dxa"/>
            <w:right w:w="108" w:type="dxa"/>
          </w:tblCellMar>
        </w:tblPrEx>
        <w:tc>
          <w:tcPr>
            <w:tcW w:w="8848" w:type="dxa"/>
            <w:gridSpan w:val="14"/>
            <w:vAlign w:val="center"/>
          </w:tcPr>
          <w:p w14:paraId="41FA0930">
            <w:pPr>
              <w:jc w:val="center"/>
            </w:pPr>
            <w:r>
              <w:rPr>
                <w:rFonts w:ascii="宋体" w:hAnsi="宋体" w:eastAsia="宋体"/>
                <w:sz w:val="24"/>
              </w:rPr>
              <w:t>项目支出绩效自评表</w:t>
            </w:r>
          </w:p>
        </w:tc>
      </w:tr>
      <w:tr w14:paraId="12756A3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03542C7">
            <w:pPr>
              <w:jc w:val="center"/>
            </w:pPr>
            <w:r>
              <w:rPr>
                <w:rFonts w:ascii="宋体" w:hAnsi="宋体" w:eastAsia="宋体"/>
                <w:sz w:val="24"/>
              </w:rPr>
              <w:t>(2024年度)</w:t>
            </w:r>
          </w:p>
        </w:tc>
      </w:tr>
      <w:tr w14:paraId="12AD86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A39D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E3E848A">
            <w:pPr>
              <w:jc w:val="center"/>
            </w:pPr>
            <w:r>
              <w:rPr>
                <w:rFonts w:ascii="宋体" w:hAnsi="宋体" w:eastAsia="宋体"/>
                <w:sz w:val="16"/>
              </w:rPr>
              <w:t>社会保障卡发放工作经费</w:t>
            </w:r>
          </w:p>
        </w:tc>
      </w:tr>
      <w:tr w14:paraId="07EE8DB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C5BD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CBF464">
            <w:pPr>
              <w:jc w:val="center"/>
            </w:pPr>
            <w:r>
              <w:rPr>
                <w:rFonts w:ascii="宋体" w:hAnsi="宋体" w:eastAsia="宋体"/>
                <w:sz w:val="16"/>
              </w:rPr>
              <w:t>昌吉回族自治州社会保险中心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2364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EC6AEB1">
            <w:pPr>
              <w:jc w:val="center"/>
            </w:pPr>
            <w:r>
              <w:rPr>
                <w:rFonts w:ascii="宋体" w:hAnsi="宋体" w:eastAsia="宋体"/>
                <w:sz w:val="16"/>
              </w:rPr>
              <w:t>昌吉回族自治州社会保险中心</w:t>
            </w:r>
          </w:p>
        </w:tc>
      </w:tr>
      <w:tr w14:paraId="206B73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AC5CA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76F0B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FBBBA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3CD5F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2F2E3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9B0B2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947C5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212CB">
            <w:pPr>
              <w:jc w:val="center"/>
            </w:pPr>
            <w:r>
              <w:rPr>
                <w:rFonts w:ascii="宋体" w:hAnsi="宋体" w:eastAsia="宋体"/>
                <w:sz w:val="16"/>
              </w:rPr>
              <w:t>得分</w:t>
            </w:r>
          </w:p>
        </w:tc>
      </w:tr>
      <w:tr w14:paraId="5F346B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096C4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AE949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4B246B">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BDB6A">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DB9302">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4037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C9AA3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70C79">
            <w:pPr>
              <w:jc w:val="center"/>
            </w:pPr>
            <w:r>
              <w:rPr>
                <w:rFonts w:ascii="宋体" w:hAnsi="宋体" w:eastAsia="宋体"/>
                <w:sz w:val="16"/>
              </w:rPr>
              <w:t>10.00</w:t>
            </w:r>
          </w:p>
        </w:tc>
      </w:tr>
      <w:tr w14:paraId="5DFB99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4A8F7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223B5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CE3538">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58ED0">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C1671E">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78CBE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F0E7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03A75">
            <w:pPr>
              <w:jc w:val="center"/>
            </w:pPr>
            <w:r>
              <w:rPr>
                <w:rFonts w:ascii="宋体" w:hAnsi="宋体" w:eastAsia="宋体"/>
                <w:sz w:val="16"/>
              </w:rPr>
              <w:t>—</w:t>
            </w:r>
          </w:p>
        </w:tc>
      </w:tr>
      <w:tr w14:paraId="176F59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D4A3A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28471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E9AA5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AD52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5831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2855B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6472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BE508">
            <w:pPr>
              <w:jc w:val="center"/>
            </w:pPr>
            <w:r>
              <w:rPr>
                <w:rFonts w:ascii="宋体" w:hAnsi="宋体" w:eastAsia="宋体"/>
                <w:sz w:val="16"/>
              </w:rPr>
              <w:t>—</w:t>
            </w:r>
          </w:p>
        </w:tc>
      </w:tr>
      <w:tr w14:paraId="27B025B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91B5B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F885C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241EC7">
            <w:pPr>
              <w:jc w:val="center"/>
            </w:pPr>
            <w:r>
              <w:rPr>
                <w:rFonts w:ascii="宋体" w:hAnsi="宋体" w:eastAsia="宋体"/>
                <w:sz w:val="16"/>
              </w:rPr>
              <w:t>实际完成情况</w:t>
            </w:r>
          </w:p>
        </w:tc>
      </w:tr>
      <w:tr w14:paraId="2B7D35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14437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D3748E">
            <w:pPr>
              <w:jc w:val="both"/>
            </w:pPr>
            <w:r>
              <w:rPr>
                <w:rFonts w:ascii="宋体" w:hAnsi="宋体" w:eastAsia="宋体"/>
                <w:sz w:val="16"/>
              </w:rPr>
              <w:t>按照《关于印发</w:t>
            </w:r>
            <w:bookmarkStart w:id="0" w:name="_GoBack"/>
            <w:r>
              <w:rPr>
                <w:rFonts w:ascii="宋体" w:hAnsi="宋体" w:eastAsia="宋体"/>
                <w:sz w:val="16"/>
              </w:rPr>
              <w:t>《</w:t>
            </w:r>
            <w:bookmarkEnd w:id="0"/>
            <w:r>
              <w:rPr>
                <w:rFonts w:ascii="宋体" w:hAnsi="宋体" w:eastAsia="宋体"/>
                <w:sz w:val="16"/>
              </w:rPr>
              <w:t>昌吉州建设社会保障卡“一卡通”创新应用全国示范地区工作实施方案》的通知》（昌州政办发〔2021〕56号）要求，社会保障卡宣传5次以上。以“便民利民惠民”为宗旨，深入推进社保卡在昌吉州政务服务领域的应用，不断拓展社保卡在财政惠民、就医购药、文化旅游、交通出行等与群众生活密切相关的公共服务领域创新应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6B3FF24">
            <w:pPr>
              <w:jc w:val="both"/>
            </w:pPr>
            <w:r>
              <w:rPr>
                <w:rFonts w:ascii="宋体" w:hAnsi="宋体" w:eastAsia="宋体"/>
                <w:sz w:val="16"/>
              </w:rPr>
              <w:t>截至2024年12月31日，该项目实际完成社会保障卡宣传5次，第三代社会保障卡换发数14.65万张，社会保障卡发放覆盖率99.04%。通过该项目的实施，提升了社会保障能力，促进了社保卡在财政惠民、就医购药、文化旅游、交通出行等与群众生活密切相关的公共服务领域创新应用。</w:t>
            </w:r>
          </w:p>
        </w:tc>
      </w:tr>
      <w:tr w14:paraId="1A0D9E7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B3205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B009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5B02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4336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B090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5899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5FB5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ED1D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F919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7B2F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C0D0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C22F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83E0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3DEF3">
            <w:pPr>
              <w:jc w:val="center"/>
            </w:pPr>
            <w:r>
              <w:rPr>
                <w:rFonts w:ascii="宋体" w:hAnsi="宋体" w:eastAsia="宋体"/>
                <w:sz w:val="16"/>
              </w:rPr>
              <w:t>偏差原因分析及改进措施</w:t>
            </w:r>
          </w:p>
        </w:tc>
      </w:tr>
      <w:tr w14:paraId="52ED525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E1C06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405A9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ADD49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41CF8">
            <w:pPr>
              <w:jc w:val="center"/>
            </w:pPr>
            <w:r>
              <w:rPr>
                <w:rFonts w:ascii="宋体" w:hAnsi="宋体" w:eastAsia="宋体"/>
                <w:sz w:val="16"/>
              </w:rPr>
              <w:t>社会保障卡宣传次数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C4B4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D0AC0">
            <w:pPr>
              <w:jc w:val="center"/>
            </w:pPr>
            <w:r>
              <w:rPr>
                <w:rFonts w:ascii="宋体" w:hAnsi="宋体" w:eastAsia="宋体"/>
                <w:sz w:val="16"/>
              </w:rPr>
              <w:t>&gt;=5次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1CB32">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7F7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17A8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2DE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B3026">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825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314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27842">
            <w:pPr>
              <w:jc w:val="center"/>
            </w:pPr>
          </w:p>
        </w:tc>
      </w:tr>
      <w:tr w14:paraId="4158BD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9127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D69D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166C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F5E72">
            <w:pPr>
              <w:jc w:val="center"/>
            </w:pPr>
            <w:r>
              <w:rPr>
                <w:rFonts w:ascii="宋体" w:hAnsi="宋体" w:eastAsia="宋体"/>
                <w:sz w:val="16"/>
              </w:rPr>
              <w:t>第三代社会保障卡换发数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F266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AEFBC">
            <w:pPr>
              <w:jc w:val="center"/>
            </w:pPr>
            <w:r>
              <w:rPr>
                <w:rFonts w:ascii="宋体" w:hAnsi="宋体" w:eastAsia="宋体"/>
                <w:sz w:val="16"/>
              </w:rPr>
              <w:t>&gt;=14万张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58CA9">
            <w:pPr>
              <w:jc w:val="center"/>
            </w:pPr>
            <w:r>
              <w:rPr>
                <w:rFonts w:ascii="宋体" w:hAnsi="宋体" w:eastAsia="宋体"/>
                <w:sz w:val="16"/>
              </w:rPr>
              <w:t>=14.65万张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0BA90">
            <w:pPr>
              <w:jc w:val="center"/>
            </w:pPr>
            <w:r>
              <w:rPr>
                <w:rFonts w:ascii="宋体" w:hAnsi="宋体" w:eastAsia="宋体"/>
                <w:sz w:val="16"/>
              </w:rPr>
              <w:t>104.64%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8FE1D">
            <w:pPr>
              <w:jc w:val="center"/>
            </w:pPr>
            <w:r>
              <w:rPr>
                <w:rFonts w:ascii="宋体" w:hAnsi="宋体" w:eastAsia="宋体"/>
                <w:sz w:val="16"/>
              </w:rPr>
              <w:t>4.77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E08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AAE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558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80EE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60AD0">
            <w:pPr>
              <w:jc w:val="center"/>
            </w:pPr>
            <w:r>
              <w:rPr>
                <w:rFonts w:ascii="宋体" w:hAnsi="宋体" w:eastAsia="宋体"/>
                <w:sz w:val="16"/>
              </w:rPr>
              <w:t>社保宣传到位，群众关注度高，实际换发数比预期高。</w:t>
            </w:r>
          </w:p>
        </w:tc>
      </w:tr>
      <w:tr w14:paraId="2193FD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5CC0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41809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8F736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F30B4">
            <w:pPr>
              <w:jc w:val="center"/>
            </w:pPr>
            <w:r>
              <w:rPr>
                <w:rFonts w:ascii="宋体" w:hAnsi="宋体" w:eastAsia="宋体"/>
                <w:sz w:val="16"/>
              </w:rPr>
              <w:t>社会保障卡正常使用率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D3AE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37B6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0B503">
            <w:pPr>
              <w:jc w:val="center"/>
            </w:pPr>
            <w:r>
              <w:rPr>
                <w:rFonts w:ascii="宋体" w:hAnsi="宋体" w:eastAsia="宋体"/>
                <w:sz w:val="16"/>
              </w:rPr>
              <w:t>=95.43%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E6F84">
            <w:pPr>
              <w:jc w:val="center"/>
            </w:pPr>
            <w:r>
              <w:rPr>
                <w:rFonts w:ascii="宋体" w:hAnsi="宋体" w:eastAsia="宋体"/>
                <w:sz w:val="16"/>
              </w:rPr>
              <w:t>100.45%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368A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7B7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D8A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2DDB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EAD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CA320">
            <w:pPr>
              <w:jc w:val="center"/>
            </w:pPr>
          </w:p>
        </w:tc>
      </w:tr>
      <w:tr w14:paraId="5B701F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7685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80F4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6ED1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58203">
            <w:pPr>
              <w:jc w:val="center"/>
            </w:pPr>
            <w:r>
              <w:rPr>
                <w:rFonts w:ascii="宋体" w:hAnsi="宋体" w:eastAsia="宋体"/>
                <w:sz w:val="16"/>
              </w:rPr>
              <w:t>电子社保卡签发率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E1BC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FE369">
            <w:pPr>
              <w:jc w:val="center"/>
            </w:pPr>
            <w:r>
              <w:rPr>
                <w:rFonts w:ascii="宋体" w:hAnsi="宋体" w:eastAsia="宋体"/>
                <w:sz w:val="16"/>
              </w:rPr>
              <w:t>&gt;=82%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08AF9">
            <w:pPr>
              <w:jc w:val="center"/>
            </w:pPr>
            <w:r>
              <w:rPr>
                <w:rFonts w:ascii="宋体" w:hAnsi="宋体" w:eastAsia="宋体"/>
                <w:sz w:val="16"/>
              </w:rPr>
              <w:t>=83.77%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9DD0F">
            <w:pPr>
              <w:jc w:val="center"/>
            </w:pPr>
            <w:r>
              <w:rPr>
                <w:rFonts w:ascii="宋体" w:hAnsi="宋体" w:eastAsia="宋体"/>
                <w:sz w:val="16"/>
              </w:rPr>
              <w:t>102.16%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45F4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B91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889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AD72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DB9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C1834">
            <w:pPr>
              <w:jc w:val="center"/>
            </w:pPr>
            <w:r>
              <w:rPr>
                <w:rFonts w:ascii="宋体" w:hAnsi="宋体" w:eastAsia="宋体"/>
                <w:sz w:val="16"/>
              </w:rPr>
              <w:t>社保宣传到位，群众关注度高，实际电子社保卡签发率比预期高。</w:t>
            </w:r>
          </w:p>
        </w:tc>
      </w:tr>
      <w:tr w14:paraId="1EED33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2720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5BF3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352D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3526D">
            <w:pPr>
              <w:jc w:val="center"/>
            </w:pPr>
            <w:r>
              <w:rPr>
                <w:rFonts w:ascii="宋体" w:hAnsi="宋体" w:eastAsia="宋体"/>
                <w:sz w:val="16"/>
              </w:rPr>
              <w:t>社会保障卡发放覆盖率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BE1C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E9C4D">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BF265">
            <w:pPr>
              <w:jc w:val="center"/>
            </w:pPr>
            <w:r>
              <w:rPr>
                <w:rFonts w:ascii="宋体" w:hAnsi="宋体" w:eastAsia="宋体"/>
                <w:sz w:val="16"/>
              </w:rPr>
              <w:t>=99.04%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95518">
            <w:pPr>
              <w:jc w:val="center"/>
            </w:pPr>
            <w:r>
              <w:rPr>
                <w:rFonts w:ascii="宋体" w:hAnsi="宋体" w:eastAsia="宋体"/>
                <w:sz w:val="16"/>
              </w:rPr>
              <w:t>101.06%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B553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D08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AEB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DD1B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E569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5B004">
            <w:pPr>
              <w:jc w:val="center"/>
            </w:pPr>
            <w:r>
              <w:rPr>
                <w:rFonts w:ascii="宋体" w:hAnsi="宋体" w:eastAsia="宋体"/>
                <w:sz w:val="16"/>
              </w:rPr>
              <w:t>医院、药店等场所使用频率高，实际社会保障卡发放覆盖率比预期高。</w:t>
            </w:r>
          </w:p>
        </w:tc>
      </w:tr>
      <w:tr w14:paraId="71521A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67A9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D9FC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835C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C1222">
            <w:pPr>
              <w:jc w:val="center"/>
            </w:pPr>
            <w:r>
              <w:rPr>
                <w:rFonts w:ascii="宋体" w:hAnsi="宋体" w:eastAsia="宋体"/>
                <w:sz w:val="16"/>
              </w:rPr>
              <w:t>社会保障卡宣传品单价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2E0E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78D47">
            <w:pPr>
              <w:jc w:val="center"/>
            </w:pPr>
            <w:r>
              <w:rPr>
                <w:rFonts w:ascii="宋体" w:hAnsi="宋体" w:eastAsia="宋体"/>
                <w:sz w:val="16"/>
              </w:rPr>
              <w:t>&lt;=0.6元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46505">
            <w:pPr>
              <w:jc w:val="center"/>
            </w:pPr>
            <w:r>
              <w:rPr>
                <w:rFonts w:ascii="宋体" w:hAnsi="宋体" w:eastAsia="宋体"/>
                <w:sz w:val="16"/>
              </w:rPr>
              <w:t>=0.35元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514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F306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226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109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770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B5CB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C7286">
            <w:pPr>
              <w:jc w:val="center"/>
            </w:pPr>
            <w:r>
              <w:rPr>
                <w:rFonts w:ascii="宋体" w:hAnsi="宋体" w:eastAsia="宋体"/>
                <w:sz w:val="16"/>
              </w:rPr>
              <w:t>为吸引群众关注，宣传品增加了宣传袋，宣传品单价增加。</w:t>
            </w:r>
          </w:p>
        </w:tc>
      </w:tr>
      <w:tr w14:paraId="254FC7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C4BB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8C58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2C87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68168">
            <w:pPr>
              <w:jc w:val="center"/>
            </w:pPr>
            <w:r>
              <w:rPr>
                <w:rFonts w:ascii="宋体" w:hAnsi="宋体" w:eastAsia="宋体"/>
                <w:sz w:val="16"/>
              </w:rPr>
              <w:t>社会保险待遇社保卡发放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568C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8EC0F">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95C2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00F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2789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F7E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3A8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F58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AB3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00D17">
            <w:pPr>
              <w:jc w:val="center"/>
            </w:pPr>
          </w:p>
        </w:tc>
      </w:tr>
      <w:tr w14:paraId="64B0959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EA74CD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933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C933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1A07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0342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CE9A0">
            <w:pPr>
              <w:jc w:val="center"/>
            </w:pPr>
            <w:r>
              <w:rPr>
                <w:rFonts w:ascii="宋体" w:hAnsi="宋体" w:eastAsia="宋体"/>
                <w:sz w:val="16"/>
              </w:rPr>
              <w:t>99.77分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A4D7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C913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A780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8289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91B850"/>
        </w:tc>
      </w:tr>
    </w:tbl>
    <w:p w14:paraId="4F6FA104">
      <w:r>
        <w:br w:type="page"/>
      </w:r>
    </w:p>
    <w:p w14:paraId="34B9921A">
      <w:pPr>
        <w:spacing w:line="640" w:lineRule="exact"/>
        <w:ind w:firstLine="640"/>
        <w:jc w:val="both"/>
        <w:outlineLvl w:val="2"/>
      </w:pPr>
      <w:r>
        <w:rPr>
          <w:rFonts w:ascii="黑体" w:hAnsi="黑体" w:eastAsia="黑体"/>
          <w:sz w:val="32"/>
        </w:rPr>
        <w:t>十二、其他需说明的事项</w:t>
      </w:r>
    </w:p>
    <w:p w14:paraId="09F8D549">
      <w:pPr>
        <w:spacing w:line="580" w:lineRule="exact"/>
        <w:ind w:firstLine="640"/>
        <w:jc w:val="both"/>
      </w:pPr>
      <w:r>
        <w:rPr>
          <w:rFonts w:ascii="仿宋_GB2312" w:hAnsi="仿宋_GB2312" w:eastAsia="仿宋_GB2312"/>
          <w:b w:val="0"/>
          <w:sz w:val="32"/>
        </w:rPr>
        <w:t>本单位无其他需说明的事项。</w:t>
      </w:r>
    </w:p>
    <w:p w14:paraId="52B7003C">
      <w:r>
        <w:br w:type="page"/>
      </w:r>
    </w:p>
    <w:p w14:paraId="416F2320">
      <w:pPr>
        <w:spacing w:line="240" w:lineRule="auto"/>
        <w:jc w:val="center"/>
        <w:outlineLvl w:val="1"/>
      </w:pPr>
      <w:r>
        <w:rPr>
          <w:rFonts w:ascii="黑体" w:hAnsi="黑体" w:eastAsia="黑体"/>
          <w:sz w:val="32"/>
        </w:rPr>
        <w:t>第三部分 专业名词解释</w:t>
      </w:r>
    </w:p>
    <w:p w14:paraId="024355CA">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84A5850">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0046E25">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C7991C1">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F01400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0DFF37E">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818E939">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3862430">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76D6A5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EC10318">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377DBAA">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A808A0E">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99F7F7B">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B841B00">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7548152">
      <w:r>
        <w:br w:type="page"/>
      </w:r>
    </w:p>
    <w:p w14:paraId="4B24DFA4">
      <w:pPr>
        <w:spacing w:line="240" w:lineRule="auto"/>
        <w:jc w:val="center"/>
        <w:outlineLvl w:val="1"/>
      </w:pPr>
      <w:r>
        <w:rPr>
          <w:rFonts w:ascii="黑体" w:hAnsi="黑体" w:eastAsia="黑体"/>
          <w:sz w:val="32"/>
        </w:rPr>
        <w:t>第四部分 部门决算报表（见附表）</w:t>
      </w:r>
    </w:p>
    <w:p w14:paraId="7B3E60A0">
      <w:pPr>
        <w:spacing w:line="240" w:lineRule="auto"/>
        <w:ind w:firstLine="640"/>
        <w:jc w:val="both"/>
      </w:pPr>
      <w:r>
        <w:rPr>
          <w:rFonts w:ascii="仿宋_GB2312" w:hAnsi="仿宋_GB2312" w:eastAsia="仿宋_GB2312"/>
          <w:b w:val="0"/>
          <w:sz w:val="32"/>
        </w:rPr>
        <w:t>一、《收入支出决算总表》</w:t>
      </w:r>
    </w:p>
    <w:p w14:paraId="2E87FFB5">
      <w:pPr>
        <w:spacing w:line="240" w:lineRule="auto"/>
        <w:ind w:firstLine="640"/>
        <w:jc w:val="both"/>
      </w:pPr>
      <w:r>
        <w:rPr>
          <w:rFonts w:ascii="仿宋_GB2312" w:hAnsi="仿宋_GB2312" w:eastAsia="仿宋_GB2312"/>
          <w:b w:val="0"/>
          <w:sz w:val="32"/>
        </w:rPr>
        <w:t>二、《收入决算表》</w:t>
      </w:r>
    </w:p>
    <w:p w14:paraId="50E75414">
      <w:pPr>
        <w:spacing w:line="240" w:lineRule="auto"/>
        <w:ind w:firstLine="640"/>
        <w:jc w:val="both"/>
      </w:pPr>
      <w:r>
        <w:rPr>
          <w:rFonts w:ascii="仿宋_GB2312" w:hAnsi="仿宋_GB2312" w:eastAsia="仿宋_GB2312"/>
          <w:b w:val="0"/>
          <w:sz w:val="32"/>
        </w:rPr>
        <w:t>三、《支出决算表》</w:t>
      </w:r>
    </w:p>
    <w:p w14:paraId="389520C8">
      <w:pPr>
        <w:spacing w:line="240" w:lineRule="auto"/>
        <w:ind w:firstLine="640"/>
        <w:jc w:val="both"/>
      </w:pPr>
      <w:r>
        <w:rPr>
          <w:rFonts w:ascii="仿宋_GB2312" w:hAnsi="仿宋_GB2312" w:eastAsia="仿宋_GB2312"/>
          <w:b w:val="0"/>
          <w:sz w:val="32"/>
        </w:rPr>
        <w:t>四、《财政拨款收入支出决算总表》</w:t>
      </w:r>
    </w:p>
    <w:p w14:paraId="76368A53">
      <w:pPr>
        <w:spacing w:line="240" w:lineRule="auto"/>
        <w:ind w:firstLine="640"/>
        <w:jc w:val="both"/>
      </w:pPr>
      <w:r>
        <w:rPr>
          <w:rFonts w:ascii="仿宋_GB2312" w:hAnsi="仿宋_GB2312" w:eastAsia="仿宋_GB2312"/>
          <w:b w:val="0"/>
          <w:sz w:val="32"/>
        </w:rPr>
        <w:t>五、《一般公共预算财政拨款支出决算表》</w:t>
      </w:r>
    </w:p>
    <w:p w14:paraId="770B1A56">
      <w:pPr>
        <w:spacing w:line="240" w:lineRule="auto"/>
        <w:ind w:firstLine="640"/>
        <w:jc w:val="both"/>
      </w:pPr>
      <w:r>
        <w:rPr>
          <w:rFonts w:ascii="仿宋_GB2312" w:hAnsi="仿宋_GB2312" w:eastAsia="仿宋_GB2312"/>
          <w:b w:val="0"/>
          <w:sz w:val="32"/>
        </w:rPr>
        <w:t>六、《一般公共预算财政拨款基本支出决算表》</w:t>
      </w:r>
    </w:p>
    <w:p w14:paraId="009A6502">
      <w:pPr>
        <w:spacing w:line="240" w:lineRule="auto"/>
        <w:ind w:firstLine="640"/>
        <w:jc w:val="both"/>
      </w:pPr>
      <w:r>
        <w:rPr>
          <w:rFonts w:ascii="仿宋_GB2312" w:hAnsi="仿宋_GB2312" w:eastAsia="仿宋_GB2312"/>
          <w:b w:val="0"/>
          <w:sz w:val="32"/>
        </w:rPr>
        <w:t>七、《政府性基金预算财政拨款收入支出决算表》</w:t>
      </w:r>
    </w:p>
    <w:p w14:paraId="16A5D9A0">
      <w:pPr>
        <w:spacing w:line="240" w:lineRule="auto"/>
        <w:ind w:firstLine="640"/>
        <w:jc w:val="both"/>
      </w:pPr>
      <w:r>
        <w:rPr>
          <w:rFonts w:ascii="仿宋_GB2312" w:hAnsi="仿宋_GB2312" w:eastAsia="仿宋_GB2312"/>
          <w:b w:val="0"/>
          <w:sz w:val="32"/>
        </w:rPr>
        <w:t>八、《国有资本经营预算财政拨款收入支出决算表》</w:t>
      </w:r>
    </w:p>
    <w:p w14:paraId="5F00EF84">
      <w:pPr>
        <w:spacing w:line="240" w:lineRule="auto"/>
        <w:ind w:firstLine="640"/>
        <w:jc w:val="both"/>
      </w:pPr>
      <w:r>
        <w:rPr>
          <w:rFonts w:ascii="仿宋_GB2312" w:hAnsi="仿宋_GB2312" w:eastAsia="仿宋_GB2312"/>
          <w:b w:val="0"/>
          <w:sz w:val="32"/>
        </w:rPr>
        <w:t>九、《财政拨款“三公”经费支出决算表》</w:t>
      </w:r>
    </w:p>
    <w:p w14:paraId="7E064AEA">
      <w:pPr>
        <w:spacing w:line="240" w:lineRule="auto"/>
        <w:ind w:firstLine="640"/>
        <w:jc w:val="both"/>
      </w:pPr>
    </w:p>
    <w:p w14:paraId="69DAB22A">
      <w:pPr>
        <w:spacing w:line="240" w:lineRule="auto"/>
        <w:ind w:firstLine="640"/>
        <w:jc w:val="both"/>
      </w:pPr>
    </w:p>
    <w:p w14:paraId="0F48BBA8">
      <w:pPr>
        <w:spacing w:line="240" w:lineRule="auto"/>
        <w:ind w:firstLine="640"/>
        <w:jc w:val="both"/>
      </w:pPr>
    </w:p>
    <w:p w14:paraId="3786B7CA">
      <w:pPr>
        <w:spacing w:line="240" w:lineRule="auto"/>
        <w:ind w:firstLine="640"/>
        <w:jc w:val="both"/>
      </w:pPr>
    </w:p>
    <w:p w14:paraId="461B492D">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C524E41"/>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2F2A63"/>
    <w:rsid w:val="543D17CB"/>
    <w:rsid w:val="55DA564E"/>
    <w:rsid w:val="56E07045"/>
    <w:rsid w:val="583059FA"/>
    <w:rsid w:val="587E6212"/>
    <w:rsid w:val="5AFC6609"/>
    <w:rsid w:val="5CBE3631"/>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E3A28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6251</Words>
  <Characters>7123</Characters>
  <Lines>0</Lines>
  <Paragraphs>0</Paragraphs>
  <TotalTime>14</TotalTime>
  <ScaleCrop>false</ScaleCrop>
  <LinksUpToDate>false</LinksUpToDate>
  <CharactersWithSpaces>7131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2025-10-15T08:28:13Z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eyJoZGlkIjoiZTliZGUwNWM5NjQxODUyZjhjYWVlMWZjZWZmNTI5MzgiLCJ1c2VySWQiOiIyMDM3MTI1NTkifQ==</vt:lpwstr>
  </property>
</Properties>
</file>