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未成年人保护工作经费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昌吉回族自治州人民检察院本级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昌吉回族自治州人民检察院本级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金小红</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2025年05月22日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昌吉州未成年人保护领导小组关于加强未成年人保护工作的实施意见》的精神和最高人民检察院未成年人检察工作实际，为加强未成年人救助、保护机构等场所建设，预防未成年人违法犯罪，守护“祖国未来”健康成长。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（1）项目名称：未成年人保护工作经费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（2）项目主要内容：精准帮教涉罪未成年人，保护救助未成年人被害人。降低全州未成年人违法犯罪比率和未成年遭受侵害的比率。树立昌吉州未成年人保护品牌。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实施主体：昌吉回族自治州人民检察院。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实施时间：本项目实施周期为2024年2月-2024年12月。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单位于2024年2月-2024年12月通过项目的实施，开展法治宣传6次，帮教罪错未成年人20人次，附条件不起诉率14.02%，符合条件的涉罪未成年人及时进行帮教。降低全州未成年人违法犯罪比率和未成年遭受侵害的比率。一是精准帮教涉罪未成年人，保护救助未成年人被害人。二是降低全州未成年人违法犯罪比率和未成年遭受侵害的比率。 三是树立昌吉州未成年人保护品牌。通过本项目的实施，加强未成年人救助、保护机构等场所建设，预防未成年人违法犯罪，守护“祖国未来”健康成长。</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宪法》、《中华人民共和国人民检察院组织法》和中共中央《关于政法领域全面深化改革的实施意见》，按照自治区党委机构编制委员会《关于印发自治区分州市、县市区人民检察院内设机构改革方案的通知》的精神，昌吉州人民检察院主要职能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深入贯彻习近平新时代中国特色社会主义思想，深入贯彻党的路线方针政策和决策部署，聚焦社会稳定和长治久安总目标，统一本地区检察机关思想和行动，坚持党对检察工作的绝对领导，坚决维护习近平总书记的核心地位，坚决维护党中央权威和集中统一领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②依法向昌吉州人民代表大会及其常务委员会提出议案。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③领导本地区各级人民检察院的工作，对基层人民检察院相关业务进行指导，贯彻落实检察工作方针、总体规划，部署检察工作任务。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④依照法律规定对由昌吉州人民检察院直接受理的刑事案件行使侦查权，领导本地区各级人民检察院开展对依照法律规定由人民检察院直接受理的刑事案件的侦查工作。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对本地区重大刑事案件依法审查批准速捕、决定速捕、审查起诉，对报请追诉的案件进行审查，报请自治区人民检察院审查、决定是否追诉，领导本地区各级人民检察院开展对刑事犯罪案件的审查批准逮捕、决定逮捕、审查起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负责应由昌吉州人民检察院承办的刑事、民事、行政诉讼活动及刑事、民事、行政判决和裁定等生效法律文书执行活动的法律监督工作，领导本地区各级人民检察院对刑事、民事、行政诉讼活动及判决和裁定等生效法律文书执行活动的法律监督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负责对本地区基层人民法院已发生法律效力、确有错误的判决和裁定，依法向昌吉州中级人民法院提出抗诉。负责对昌吉州中级人民法院已发生法律效力、确有错误的判决和裁定，依法提请自治区人民检察院向自治区高级人民法院提出抗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⑧负责应由昌吉州人民检察院承办的提起公益诉讼工作，领导本地区各级人民检察院开展提起公益诉讼工作。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⑨负责应由昌吉州人民检察院承办的对监狱、安置教育机构、看守所和社区矫正机构等执法活动的法律监督工作，领导本地区各级人民检察院开展对监狱、安置教育机构、看守所和社区矫正机构等执法活动的法律监督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⑩受理向昌吉州人民检察院的控告申诉，领导本地区各级人民检察院的控告申诉检察工作。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？对本地区各级人民检察院在行使检察权中作出的决定进行审查，纠正错误决定。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？指导本地区检察机关的检察应用和理论研究工作。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？负责本地区检察机关队伍建设和思想政治工作。领导本地区各级人民检察院依法管理检察官及其他检察人员的工作，组织指导本地区检察机关教育培训工作。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？协同昌吉州党委主管部门管理和考核基层人民检察院领导班子成员。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？领导本地区各级人民检察院的检务督察工作。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？规划和指导本地区检察机关的财务装备工作，指导本地区检察机关的检察技术信息工作。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？负责其他应当由昌吉州人民检察院承办的事项。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人民检察院，该单位纳入2023年部门决算编制范围的有15个科室，分别是：办公室、第一检察部、第二检察部、第三检察部、第四检察部、第五检察部、第六检察部、第七检察部、第八检察部、综合检察业务部、检务督察部、行政装备处、检察技术处、司法警察支队、政治部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本项目预算安排总额为35.00万元，资金来源为本级部门预算（地方政府专项），其中：财政资金35.00万元，其他资金0.00万元，2024年实际收到预算资金35.00万元，预算资金到位率为100.00%。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截至2024年12月31日，本项目实际支付资金35万元，预算执行率100.00%。本项目资金主要用于支付青少年法制教育基地云展厅扫描服务费用12.90万元、未检心理疏导服务费用12.00万元等。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昌吉州未成年人保护领导小组关于加强未成年人保护工作的实施意见》的精神。计划常态化开展未成年人犯罪预防、帮教、救助的业务经费；开展法治宣传6次以上；帮教罪错未成年人20人次以上；附条件不起诉率不低于20%；符合条件的涉罪未成年人及时进行帮教。精准帮教涉罪未成年人，保护救助未成年人被害人。降低全州未成年人违法犯罪比率和未成年遭受侵害的比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“开展法治宣传”指标，预期指标值为“≥6次”；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“帮教罪错未成年人”指标，预期指标值为“≥20人次”；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“附条件不起诉率”指标，预期指标值为“≥20%”；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“未成年保护工作经费”指标，预期指标值为“&lt;=35万元”；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“常态化开展心理疏导的支出成本”指标，预期指标值为“&lt;=10万元”；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“保障涉罪和被害未成年人家庭回归正常生活 ”指标，预期指标值为“推进”；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“未成年监护人对帮教、救助工作的”指标，预期指标值为“&gt;=90%”。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未成年人保护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此次我单位根据《财政支出绩效评价管理暂行办法》（财预〔2020〕10号）文件要求实施评价工作，本次评价对象为未成年人保护工作经费项目，评价核心为项目资金、项目产出、项目效益。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绩效评价管理暂行办法》（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白强（评价小组组长）：主要负责项目策划和监督，全面负责项目绩效评价办稿的最终质量，对评估人员出具的最终报告质量进行复核，确保评估结果的客观性；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张雪梅（评价小组组员）：主要负责资料的收集，取证、数据统计分析；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吴萌（评价小组组员）：主要负责项目报告的制定，指标的研判，数据分析及报告撰写。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部分程度达成年初设立的绩效目标年初设立的绩效目标，在实施过程中取得了良好的成效，具体表现在：通过项目的实施，常态化开展未成年人犯罪预防、帮教、救助的业务，加强未成年人救助、保护机构等场所建设，预防未成年人违法犯罪，守护“祖国未来”健康成长，完成率开展法治宣传6次，帮教罪错未成年人20人次，附条件不起诉率14.02%，符合条件的涉罪未成年人及时进行帮教，发挥了精准帮教涉罪未成年人，保护救助未成年人被害人。发挥了降低全州未成年人违法犯罪比率和未成年遭受侵害的比率的社会效益及保障涉罪和被害未成年人家庭回归正常生活的社会效益。但在实施过程中也存在一些不足：预算执行序时进度较慢。预算执行效率不均衡，部分资金沉淀，在绩效自评中发现，未成年人保护项目存在预算执行进度不均衡的问题。部分资金集中在项目后期使用，前期预算执行率偏低，导致部分资金在账上沉淀。究其原因，是项目前期规划不够科学严谨，对项目各阶段任务和资金需求预估不足，难以保障项目按计划有序推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89.14分，绩效评级为“良”。综合评价结论如下：本项目共设置三级指标数量18个，实现三级指标数量15个，总体完成率为93.40%。项目决策类指标共设置6个，满分指标6个，得分率100.00%；过程管理类指标共设置5个，满分指标4个，得分率88.84%；项目产出类指标共设置5个，满分指标3个，得分率70.87%；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16.88 21.26 20.00 10.00 89.14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70.87% 100% 100% 89.14%</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最高检颁发的《2023年未成年人检察工作要点》中：“会同公安部等制定“一站式”询问、救助机制工作规范。积极开展检察司法救助，主动协调教育、卫健、民政、司法行政等部门提供复学就业、身体康复、经济帮扶、心理干预、法律援助等多元化综合救助。”；符合行业发展规划和政策要求；本项目立项符合《昌吉回族自治州人民检察院单位配置内设机构和人员编制规定》中职责范围中的“未成年人保护检察”，属于我单位履职所需；根据《财政资金直接支付申请书》，本项目资金性质为“公共财政预算”功能分类为“2040499其他检察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组会研究确定最终预算方案。经查看，该项目申请设立过程产生的相关文件，符合相关要求，本项目为非基础建设类项目，属于专项资金安排项目，不涉及事前绩效评估、可行性研究以及风险评估，由我单位严格按照《昌吉州未成年人保护领导小组关于加强未成年人保护工作的实施意见》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加强未成年人救助、保护机构等场所建设，预防未成年人违法犯罪，守护“祖国未来”健康成长，开展法治宣传6次以上，帮教罪错未成年人20人次以上，附条件不起诉率不低于20%，推进保障涉罪和被害未成年人家庭回归正常生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加强未成年人救助、保护机构等场所建设，预防未成年人违法犯罪，守护“祖国未来”健康成长，开展法治宣传，帮教罪错未成年人，通过项目的实施，推进保障涉罪和被害未成年人家庭回归正常生活。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加强未成年人救助、保护机构等场所建设，预防未成年人违法犯罪，守护“祖国未来”健康成长，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④该项目批复的预算金额为35.00万元，《项目支出绩效目标表》中预算金额为35.00万元，预算确定的项目资金与预算确定的项目投资额相匹配。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7个，定量指标6个，定性指标1个，指标量化率为85.71%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开展法治宣传&gt;=6次”“帮教罪错未成年人&gt;=20人次”，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本项目预算编制通过进行初步设计，按设计概算编制本项目预算，即预算编制较科学且经过论证；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未成年人保护工作经费，项目实际内容为未成年普法宣传费用、青少年法制教育基地设备费用、其他未成年人保护工作费用，预算申请与《未成年人保护工作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35.00万元，我单位在预算申请中严格按照项目实施内容及测算标准进行核算，其中：青少年法制教育基地云展厅扫描服务费用12.90万元、未检心理疏导服务费用12.00万元，青少年法制教育基地设备2.80万元，未检工作</w:t>
      </w:r>
      <w:r>
        <w:rPr>
          <w:rStyle w:val="Strong"/>
          <w:rFonts w:ascii="楷体" w:eastAsia="楷体" w:hAnsi="楷体" w:hint="eastAsia"/>
          <w:b w:val="0"/>
          <w:bCs w:val="0"/>
          <w:spacing w:val="-4"/>
          <w:sz w:val="32"/>
          <w:szCs w:val="32"/>
        </w:rPr>
        <w:t xml:space="preserve">法治宣传</w:t>
      </w:r>
      <w:r>
        <w:rPr>
          <w:rStyle w:val="Strong"/>
          <w:rFonts w:ascii="楷体" w:eastAsia="楷体" w:hAnsi="楷体" w:hint="eastAsia"/>
          <w:b w:val="0"/>
          <w:bCs w:val="0"/>
          <w:spacing w:val="-4"/>
          <w:sz w:val="32"/>
          <w:szCs w:val="32"/>
        </w:rPr>
        <w:t xml:space="preserve">7.3万元。预算确定资金量与实际工作任务相匹配。本项目预算额度测算依据充分，严格按照标准编制，预算确定资金量与实际工作任务相匹配；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未成年人保护项目资金的请示》和《申请未成年人保护项目实施方案》为依据进行资金分配，预算资金分配依据充分。昌州财行[2024]1号文件显示，本项目实际到位资金35.00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项目过程管理类指标由2个二级指标和5个三级指标构成，权重分19.00分，实际得分16.88分。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本项目预算资金为35.00万元，其中：财政安排资金35.00万元，其他资金0.00万元，实际到位资金35.00万元，资金到位率=（35.00万元/35.00万元）×100.00%=100.00%。得分=（100.00%-60.00%）/（1-60.00%）×4.00=4.00分。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本项目实际支出资金35.00万元，预算执行率=（35.00万元/35.00万元）×100.00%=100.00%；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项目已完成，总体完成率为83.03%；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得分=（实际完成率-60.00%）/（1-60.00%）×权重=57.58%×5.00=2.88分。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综上所述，本指标满分为5.00分，根据评分标准得2.88分，本项目资金分配较合理。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以及《昌吉州人民检察院财务管理办法》、《未成年人保护工作经费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 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人民检察院财务管理办法》、《未成年人保护工作经费专项资金管理办法》，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人民检察院财务管理办法》、《未成年人保护工作经费专项资金管理办法》等相关法律法规及管理规定，项目具备完整规范的立项程序；经查证项目实施过程资料，项目采购、实施、验收等过程均按照采购管理办法和合同管理办法等相关制度执行，基本完成既定目标；经查证党组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未成年人保护工作项目工作领导小组，由党组书记张斌任组长，负责项目的组织工作；金小红任副组长，负责项目的实施工作；组员包括：马艺文和高程，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项目产出类指标由4个二级指标和5个三级指标构成，权重分30.00分，实际得分23.50分。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“开展法治宣传”指标：预期指标值为“≥6次”，实际完成指标值为“=6次”，指标完成率为100.00%。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综上所述，本指标满分为8.00分，根据评分标准得8.00分。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“帮教罪错未成年人”指标：预期指标值为“≥20人次”，实际完成指标值为“20人次”，指标完成率为100.00%。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“附条件不起诉率”指标：预期指标值为“≥20%”，实际完成指标值为“14.02%”，指标完成率为70.10%。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综上所述，本指标满分为5分，根据评分标准得1.26分。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未成年保护工作经费”指标：预期指标值为“≤35万元”，实际完成指标值为“35万元”，指标完成率为100.00%。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“常态化开展心理疏导的支出成本”指标：预期指标值为“≤35万元”，实际完成指标值为“0万元”，指标完成率为0.00%。扣分原因分析：年初目标申报时，该成本被包含在总金额35万元中，数据重复。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“保障涉罪和被害未成年人家庭回归正常生活 ”指标：预期指标值为“推进”，实际完成指标值为“达到预期指标”，指标完成率为100.00%。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“未成年监护人对帮教、救助工作的满意度 ”指标：预期指标值为“≥90%”，实际完成指标值为“100%”，指标完成率为100.00%。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本项目年初预算资金总额为35.00万元，全年预算数为35.00万元，全年执行数为35.00万元，预算执行率为100.00%。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本项目共设置三级指标数量18个，满分指标数量15个，扣分指标数量3个，经分析计算所有三级指标完成率得出，本项目总体完成率为93.40%。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6.6%。主要偏差原因是：一是附条件不起诉率，预期指标值为“≥20%”，实际完成指标值为“14.02%”，指标完成率为70.10%。原因分析：按照上级院工作要求，提质增效，减低附条件不起诉率的指标要求，故该指标降低。二是常态化开展心理疏导的支出成本，预期指标值为“≤35万元”，实际完成指标值为“0万元”，指标完成率为0.00%。原因分析：年初目标申报时，该成本被包含在总金额35万元中，数据重复。未成年人保护工作受社会环境变化、政策调整影响较大。如新型网络犯罪对未成年人侵害增多，需要新增相关预防宣传与案件办理经费，而年初预算未能充分预见，导致预算执行中调整频繁。</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联动部署。昌吉州党委政法委高度重视，始终坚持政法委系统牵头抓总，检察系统具体负责的原则，州县两级组织召开调度会等10余次，对工作推进缓慢的县市、单位进行通报;州直各单位以上率下，建立州、县、乡、村四级联动机制，检察机关发挥领导小组办公室作用，制定《昌吉州关于联合开展依法打击防范性侵害未成年人犯罪专项整治行动的工作方案》和《责任分工表》，明确完成时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宣传全覆盖。”7个县（市）检察机关、教育部门、司法局、妇联推进“护蕾行动”进学校、进家庭、进社区、进乡村、进机关、进企业，已组织168个乡、村、社区广泛开展“护蕾行动”宣传。依托“访惠聚”工作队、升国旗、走访入户、农牧民夜校等进行宣传，扩大“护蕾行动”知晓度，在全社会营造“护蕾行动”浓厚氛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执行率与总体完成率之间存在偏差。主要偏差原因是：一是附条件不起诉率，预期指标值为“≥20%”，实际完成指标值为“14.02%”，指标完成率为70.10%。原因分析：按照上级院工作要求，提质增效，减低附条件不起诉率的指标要求，故该指标降低。二是常态化开展心理疏导的支出成本，预期指标值为“≤35万元”，实际完成指标值为“0万元”，指标完成率为0.00%。原因分析：年初目标申报时，该成本被包含在总金额35万元中，数据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编制前瞻性不足，在绩效自评中发现，未成年人保护项目存在预算执行进度不均衡的问题。部分资金集中在项目后期使用，前期预算执行率偏低，导致部分资金在账上沉淀。未成年人保护工作受社会环境变化、政策调整影响较大。如新型网络犯罪对未成年人侵害增多，需要新增相关预防宣传与案件办理经费，而年初预算未能充分预见，导致预算执行中调整频繁。资金使用效益评估难，部分工作成果难以量化，像对未成年人心理健康辅导效果、法治教育长期影响等，缺乏科学合理的量化指标体系，难以准确评估资金投入产生的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业务人员的绩效管理意识仍有较大提升空间，部分人员对绩效管理的认知仍停留在简单的考核评分层面，未能从战略高度理解其作为组织管理核心工具的重要意义。具体表现为：一是对绩效目标与组织战略的关联性认识不足，往往将绩效管理简化为年度考核任务，忽视了其战略传导和过程管控功能；二是缺乏系统性思维，在绩效指标设定、过程监控、结果应用等环节存在割裂现象；三是绩效反馈与改进机制流于形式，未能有效发挥绩效管理对业务发展的促进作用。</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高度重视，加强预算绩效目标管理工作，明确预算项目绩效目标编制要求，分类别建立科学合理、细化量化、可比可测预算绩效指标体系，突出结果导向，重点考核实绩，以此来加强预算编制的精准度。并且强化预算绩效执行工作，指定专人负责预算执行监督管理，进一步推动预算绩效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优化预算管理流程，提高资金使用效率，加强项目前期规划工作。在项目立项阶段，组织财务人员与项目实施团队深入沟通，共同制定详细的项目实施方案，明确各阶段的工作任务、时间节点和资金需求。建立分级授权审批制度，明确不同金额和事项的审批权限和流程。定期对预算执行情况进行跟踪分析，建立预算执行预警机制，当发现预算执行进度偏离计划时，及时分析原因并采取调整措施，确保资金高效使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加强培训，提高相关人员工作水平采取多种培训形式对单位财务人员、业务科室人员进行集中培训，加强绩效业务学习及培训，提高业务人员绩效管理意识，进一步加强预算绩效管理工作，优化项目支出绩效指标体系，完善预算绩效管理制度，进一步树牢绩效观念，提高本单位工作人员的绩效管理能力和工作水平，有效推动我单位下一年度预算绩效管理工作常态化、规范化。</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