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昌吉州国有企业注册资本金（4500万元）</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昌吉回族自治州国资委本级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昌吉回族自治州国资委本级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陶骏</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昌吉州三条重要省道特许经营项目包含三个子项目，分别是S228项目、S239项目、S240项目，已列入区、州“十四五”规划。三个项目是准东“疆煤外运”的重要运输通道，相互平行且功能相同，车流量相互影响此消彼长，因此打包推进实施。由于三个省道项目投资大、回收期长，根据目前政策条件通过特许经营方式实施（设计-投融资-建设-运营-维护-移交）。州交通运输局委托北京大岳咨询有限责任公司编制了《昌吉州重要省道特许经营项目实施方案》（审议稿），并已取得《昌吉州人民政府关于对&lt;昌吉州重要省道特许经营项目实 施方案&gt;的批复》(昌州政函〔2023〕195号)。根据2023年《州长办公会议纪要》(昌州政阅〔2023〕12 号)及相关文件精神，由州交投集团(州国投集团全资子公司)参与准东区域S228、S239、S240三个省级道路项目建设。2023年10月27日，州交通局完成了三条省道项目建设的社会投资人招标工作，新疆交投集团联合体中标。2024年3月11日州国资委研究通过州交投集团参股项目公司的事项并下发批复(昌州国资发〔2024〕16号)。目前，州交投集团已与新疆交投联合体成立了项目公司，州交投集团应缴入股资金1.53亿元，占股12%，项目已具备开工实施条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根据2024年州党委财经委第二次会议精神，为确保三条重要省道项目征地拆迁工作及项目银行贷款有序推进，现向州国投集团拨付注册资本金4500万元。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（1）项目名称：昌吉州国有企业注册资本金（4500万元）（以下简称“该项目”或“项目”）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主要内容：向昌吉州国有资产投资经营集团有限公司拨付注册资本金4500万元，由其以项目公司注册资本金的形式拨付至其子公司昌吉州交投建设集团有限公司，用于参与准东区域S228、S239、S240三个省级道路项目，即昌吉州重要省道特许经营项目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实施主体：昌吉回族自治州国有资产监督</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实施时间：本项目实施周期为2024年8月-2024年8月。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情况：2024年3月11日州国资委研究通过州交投集团参股项目公司事项并下发《关于同意昌吉州交投建设集团有限公司参股S228、S239、S240公路项目公司的批复》(昌州国资发〔2024〕16号)。州交投集团与新疆交投联合体成立了项目公司，州交投集团应缴入股资金1.53亿元，占股12%。根据2024年昌吉州党委财经委第二次会议精神，为确保三条重要省道项目征地拆迁工作及项目银行贷款有序推进，我委向州国投集团拨付注册资本金4500万元用于解决2017年S228项目县市未退还征迁资金回款问题及化解2017年三个子项目作为PPP项目实施时产生的43项前期服务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贯彻执行国家、自治区和自治州有关国有资产监督管理的方针、政策和法律、法规、规章，研究</w:t>
      </w:r>
      <w:r>
        <w:rPr>
          <w:rStyle w:val="Strong"/>
          <w:rFonts w:ascii="楷体" w:eastAsia="楷体" w:hAnsi="楷体" w:hint="eastAsia"/>
          <w:b w:val="0"/>
          <w:bCs w:val="0"/>
          <w:spacing w:val="-4"/>
          <w:sz w:val="32"/>
          <w:szCs w:val="32"/>
          <w:lang w:val="en-US" w:eastAsia="zh-CN"/>
        </w:rPr>
        <w:t xml:space="preserve">制定</w:t>
      </w:r>
      <w:r>
        <w:rPr>
          <w:rStyle w:val="Strong"/>
          <w:rFonts w:ascii="楷体" w:eastAsia="楷体" w:hAnsi="楷体" w:hint="eastAsia"/>
          <w:b w:val="0"/>
          <w:bCs w:val="0"/>
          <w:spacing w:val="-4"/>
          <w:sz w:val="32"/>
          <w:szCs w:val="32"/>
        </w:rPr>
        <w:t xml:space="preserve">自治州国有资产监督管理的规章、制度和办法，并组织实施。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根据自治州人民政府授权，依照国家有关法律和行政法规，代表自治州人民政府依法履行国有资产出资人职责，监管州人民政府授权范围内的企业国有资产和其他经营性国有资产，维护和落实国有资产出资人的权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研究拟订自治州国有经济发展规划，探索地方国有经济发挥主导作用的领域和途径，指导、推动国有经济向自治州公共服务领域、传统优势产业、地方支柱产业、特色产业和战略性新型产业集中，提升国有经济的影响力和控制力。负责指导、审批所监管企业的发展战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承担所监管企业和经营性国有资产保值增值的责任，建立和完善国有资产保值增值指标体系，拟订所监管企业领导任期经营目标、考核标准等，对所监管企业国有资产的保值增值情况进行监管；负责所监管企业工资分配管理工作，制定所监管企业负责人收入分配政策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指导、推进自治州国有及国有控股企业的改革和重组，促进国有资产合理流动和优化配置，推动国有经济布局和结构的战略性调整；推进国有及国有控股企业与大企业大集团联合、重组和现代企业制度建设，规范公司治理结构运行，提升公司治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负责组织所监管企业上交国有资本收益，参与制定国有资本经营预算有关管理制度和办法，按照有关规定负责国有资本经营预决算编制和执行等工作。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组织实施州本级国有企业股权管理、清产核资、资产评估、产权界定、产权登记和产权转让交易、资产统计、绩效评价及经济运行动态监测等工作；在授权范围内组织实施州本级企业国有产权转让；会同有关部门对全州企业国有产权交易活动进行监督检查，规范国有产权交易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昌吉州国资委下设4个科室，分别是：办公室、组织宣传科（党建服务中心）、考核监督科、改革发展科。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本项目预算安排总额为4500万元，资金来源为本级部门预算，其中：财政资金4500万元，其他资金0万元，2024年实际收到预算资金4500万元，预算资金到位率为100.00%。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截至2024年12月31日，本项目实际支付资金4500万元，预算执行率100.00%。本项目资金主要用于支付征迁费用1349.56万元、项目前期费3150.44万元。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该项目计划解决2017年S228项目县市未退还征迁资金回款问题及化2017年S228、S239、S240三个子项目作为PPP项目实施时产生的43项前期服务费，通过该项目的实施，提高昌吉州交投建设集团有限公司综合实力。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 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“完成2017年未收回征迁资金的回款工作数量”指标，预期指标值为“≥1项”；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“支付项目前期费数量”指标，预期指标值为“&gt;=43项”；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“工作任务完成率”指标，预期指标值为“=100.00%”；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“征迁费用”指标，预期指标值为“&lt;=1349.56万元”；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“项目前期费”指标，预期指标值为“&lt;=3150.44万元”；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“提高州交投集团综合实力”指标，预期指标值为“显著提高”；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全面实施预算绩效管理的工作方案》（昌州财预〔2018〕168号）、《关于印发&lt;自治区项目支出绩效目标设置指引&gt;的通知》（新财预〔2022〕42号）、《自治州财政支出绩效评价管理暂行办法》（昌州财预〔2018〕171号）文件精神，我单位针对昌吉州国有企业注册资本金（4500万元）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此次我位根据《财政支出绩效评价管理暂行办法》（财预〔2020〕10号）文件要求实施评价工作，本次评价对象为昌吉州国有企业注册资本金（4500万元）项目，评价核心为项目资金、项目产出、项目效益。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汪峰（评价小组组长）：主要负责项目策划和监督，全面负责项目绩效评价报告的最终质量，对评价人员出具的最终报告质量进行复核，确保评估结果的客观性；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张晓钰、焦思思、王曦（评价小组组员）：主要负责资料的收集，取证、数据统计分析及项目报告的制定，指标的研判，数据分析及报告撰写。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按时完成了2017年未收回征迁资金的回款工作1项、支付项目前期费43项、工作任务完成率100.00%等产出目标，切实提高了交投集团经济实力，提升了市场竞争力综合实力。但在实施过程中也存在一定不足：对注册资本金使用效益考核与结果运用还存在一定不足，未能充分调动企业工作积极性，提高资金使用效率，确保资金使用效益最大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100.00%。项目决策类指标共设置6个，满分指标6个，得分率100.00%；过程管理类指标共设置5个，满分指标5个，得分率100.00%；项目产出类指标共设置6个，满分指标6个，得分率100.00%；项目效益类指标共设置1个，满分指标1个，得分率100.00%；项目满意度类指标共设置0个。</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本项目立项符合《昌吉回族自治州人民政府关于昌吉州重要省道特许经营项目实施方案的批复》（昌州政函[2023]195号）及2023年《州长办公会议纪要》(昌州政阅〔2023〕12 号)中“《昌吉州重要省道特许经营项目实施方案》”“州交通局作为项目的实施机构及招标人”内容，符合行业发展规划和政策要求；本项目立项符合《中共昌吉州委员会办公室 昌吉州人民政府办公室关于印发&lt;昌吉回族自治州国有资产监督</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职能配置、内设机构和人员编制规定&gt;的通知》（昌州党办[2019]55号）中职责范围中的“根据自治州人民政府授权，依照国家有关法律和行政法规，代表自治州人民政府依法履行国有资产出资人职责，监管州人民政府授权范围内的企业国有资产和其他经营性国有资产，维护和落实国有资产出资人的权益。”，属于我单位履职所需；根据《财政资金直接支付申请书》，本项目资金性质为“一般公共预算资金”功能分类为“[2150899]其他支持中小企业发展和管理支出”经济分类为“[31201]资本金注入”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回族自治州人民政府关于昌吉州重要省道特许经营项目实施方案的批复》（昌州政函[2023]195号）及州党委财经委第二次会议纪要相关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①该项目已设置年度绩效目标，具体内容为“2024年该项目计划解决2017年S228项目县市未退还征迁资金回款的问题，化解2017年三个子项目作为PPP项目实施时产生的43项前期服务费。工作任务完成率达到100.00%。通过该项目的实施，提高州交投集团综合实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该项目实际工作内容为：向昌吉州国有资产投资经营集团有限公司拨付注册资本金4500万元，由其以项目公司注册资本金的形式拨付至其子公司昌吉州交投建设集团有限公司，用于收回2017年S228项目县市未退还征迁资金；化解2017年S228、S239、S240三个子项目作为PPP项目实施时产生的前期服务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该项目按照绩效目标完成数量指标、质量指标、时效指标、成本指标，该项目实际完成2017年未收回征迁资金的回款工作1项、支付项目前期费43项、工作任务完成率100.00%，征迁费用不超过1349.56万元、项目前期费不超过3150.44万元。通过该项目的实施切实提高了州交投集团的综合实力，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④该项目批复的预算金额为4500万元，《项目支出绩效目标表》中预算金额为4500万元，预算确定的项目资金与预算确定的项目投资额相匹配。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经检查我单位年初设置的《项目支出绩效目标表》，得出如下结论：本项目已将年度绩效目标进行细化为绩效指标体系，共设置一级指标3个，二级指标5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该《项目绩效目标表》中，数量指标指标值为“完成2017年未收回征迁资金的回款工作数量&gt;=1项”“支付项目前期费数量&gt;=43项”，三级指标的年度指标值与年度绩效目标中任务数一致，已设置时效指标“项目完成时间2024年12月20日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本项目预算编制通过《关于同意昌吉州交投建设集团有限公司参股  S228、S239、S240 公路项目公司的批复》(昌州国资发〔2024〕 16号)、《关于向新交建交通发展 (昌吉)有限公司注入资本金的函》(新交建交发昌吉〔2024〕14 号)测算，按测算结果编制本项目预算，即预算编制较科学且经过论证；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申请资金4500万元，我单位在预算申请中严格按照项目实施内容及测算标准进行核算，其中：征迁费用费用1349.56万元、项目前期费用3150.44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实际分配资金以《关于向州国投集团拨付昌吉州重要省道特许经营项目入股资金的申请》为依据进行资金分配，预算资金分配依据充分。根据《关于拨付昌吉州国有企业注册资本金的通知》（昌州财建〔2024〕67号），本项目实际到位资金4500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4500万元，其中：财政安排资金4500万元，其他资金0万元，实际到位资金4500万元，资金到位率=（实际到位资金/预算资金）×100.00%=（4500/4500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本项目实际支出资金4500万元，预算执行率=（实际支出资金/实际到位资金）×100.00%=（4500/4500）×100.00%=100.00%；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国资委财务管理制度》《昌吉州国资委预算管理制度》《昌吉州国资委绩效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我单位已制定《昌吉州国资委财务管理制度》，上述已建立的制度均符合行政事业单位内控管理要求，财务和业务管理制度合法、合规、完整，本项目执行符合上述制度规定。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国资委财务管理制度》《昌吉州国资委预算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国有企业注册资本金（4500万元）项目工作领导小组，由桑娟任组长，负责项目的组织实施工作；组员包括：陶骏和许焕杰，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“完成2017年未收回征迁资金的回款工作数量（项）”指标：预期指标值为“≥1项”，实际完成指标值为“=1项”，指标完成率为100.00%。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“支付项目前期费数量（项）”指标：预期指标值为“&gt;=43项”，实际完成指标值为“=43项”，指标完成率为100.00%。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“工作任务完成率（%）”指标：预期指标值为“=100%”，实际完成指标值为“=100%”，指标完成率为100.00%。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“项目完成时间”指标：预期指标值为“2024年12月20日前”，实际完成指标值为“2024年8月7日 ”，指标完成率为100.00%。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“征迁费用（万元）”指标：预期指标值为“ &lt;=1349.56万元”，实际完成指标值为“=1349.56万元”，指标完成率为100.00%。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“项目前期费（万元）”指标：预期指标值为“  &lt;=3150.44万元”，实际完成指标值为“=3150.44万元”，指标完成率为100.00%。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“提高州交投集团综合实力”指标：预期指标值为“显著提高”，实际完成指标值为“达到预期指标”，指标完成率为100.00%。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项目满意度类指标由0个二级指标和0个三级指标构成，权重分0.00分，实际得分0.00分。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本项目年初预算资金总额为4500万元，全年预算数为4500万元，全年执行数为4500万元，预算执行率为100.00%。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1.主动与财政、交通、国有企业等部门联系，了解最新政策和项目动态，按要求规范、准确准备各项申报材料，确保材料内容真实、数据准确、格式符合规定。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2.明确注册资本金功能定位是用于提高交投集团经济实力，提升市场竞争力，合理确定注册资本金的规模和用途。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3.做好资金流向和用途监控，确保注册资本金的使用方向符合国家关于国有企业相关政策法规要求。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4.加强风险监督管理，优化企业资金配置、提高资金使用效率，确保注册资本金投向高效益、低风险项目。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5.按照设定的绩效目标定期对项目实施开展监测，确保项目能够顺利推进并实现预期效果。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处理前期手续的过程中，存在一定问题，大致可分为外因和内因两部分。外因是项目审批耗时较长，主要原因是设置绩效目标表的过程中与企业对接不够充分，对项目了解不够详细，导致指标设置存在一定不合理因素，多次修改耽误时间。内因是各项手续办理的时间点衔接不够紧密，主要原因是业务科室之间沟通不充分，导致项目申请进度推进较为缓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项目监控和自评的过程中，存在一定问题，体现为对项目的监控和结果运用还存在一定不足。主要原因是该项目资金用途为国有企业注册资本金，需一次性拨付至企业，未将项目资金使用与项目实际取得效益结合起来，导致对项目绩效监控结果运用不够充分，没有全面调动企业工作积极性、提高资金使用效率，确保资金使用效益最大化。</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强化前期准备工作，充分了解项目需求和流程，在开始办理前期手续之前，首先要对项目有深入了解，包括项目的目标、内容、涉及的相关部门以及所需的证件和审批流程，有助于明确方向，避免在办理过程中出现偏差或遗漏。前期手续办理往往涉及多个部门，需要与不同部门进行沟通和协调，建立良好的沟通渠道，确保信息畅通，有助于提高办理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增加注册资本金项目是一项系统性工作，涉及资金规划、使用管理、风险控制、监督考核等多个环节，要通过科学规划、严格管理有效提升资金使用效率，积极探索注册资本金与市场化资本运作相结合的模式，通过推动资本运作创新提高企业资金使用效益。</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