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2024年城乡义务教育补助经费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昌吉回族自治州第四中学</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昌吉回族自治州第四中学</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马德泉</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城乡义务教育经费是保障学校正常运转的必需经费，涵盖教学业务及管理，教师培训、实践学习，问题活动、水电、取暖、交通差旅费、邮电以及仪器设备及图书资料购置等多方面支出。这些开支是维持学校日常教育教学活动和其他日常工作任务顺利进行的基础。通过立项使用生均公用经费，可以确保学校各项工作顺利开展进行的基础。通过使用立项使用生均公用经费，可以确保学校各项工作的正常运转，为学生提供良好的工作环境。发放初中家庭经济困难学生补助，立项必要性在于保障教育教学公平，减轻家庭经济困难负担，促进学生全面发展，维护社会稳定和谐，提升学校形象和声誉以及符合国家政策导向等多个方面，因此，学校因积极立项并认真执行家庭经济困难补助政策，为家庭困难的学生提供更多支持和帮助，特设立本项目。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（1）项目名称：2024年城乡义务教育补助经费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我单位城乡义务教育补助经费项目内容包括；城乡义务教育公用经费、初中家庭经济困难补助经费、校舍安全维修维护。通过校舍安全改造，综合楼改造项目，可以提升教学环境，改善校园设施条件和响应政策号召等方面。通过城乡义务教育公用经费实施，可以满足学校日常运转和教育教学活动的保障，从而提升教学环境，通过家庭经济困难学生补助发放，可以缓解家庭经济困难家庭情况，从而使学生顺利完成学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实施主体：昌吉回族自治州第四中学。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发放初中家庭经济困难补助方面；在项目开展之前，学校对家庭经济困难补助学生申请进行受理以及提交相关材料，其次，学校依据相关政策文件进行评审，认定家庭经济困难学生贫困等级，并及时向学生公开，收集学生卡号，并通过一卡通进行发放。城乡义务教育公用经费方面；在采购之前进行多方询价比价，待确定供货商后，通过政采云网站进行下单，待工程结束或货物采购结束时，填写验收单据，开具发票进行结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①全面贯彻党的教育方针、深化教育改革、转变教育观念，增强内部活力，实施高中学历教育和初中义务教育，促进基础教育发展。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②全面推进素质教育，提高教职工职业道德和业务水平，规范办学行为，端正行业作风，提高管理水平。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③加强学生思想政治工作，增强学生的法制观念、爱国主义观念，提高学生道德水平。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④坚持育人为本思想，培养“四有”新人和合格的社会主义事业的建设者和接班人。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内设：办公室（党办、校办合署办公）、政教处、教务处、总务处、疆内初中办公室、保卫科、学生管理科（根据昌州机编发（2006）44号和昌州机编办（2007）106号文件，共计七个内设机构）。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348.11万元，资金来源为本级部门预算（中央专项资金、自治区专项资金、地方政府专项资金），其中：财政资金348.11万元，其他资金0万元，2024年实际收到预算资金348.11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截至2024年12月31日，本项目实际支付资金348.11万元，预算执行率100.00%。本项目资金主要用于支付初中家庭经济困难补助费用51万元，校舍安全维修费用126.63万元、城乡义务教育公用经费170.48万元。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我校通过执行2024年城乡义务教育项目，城乡义务教育公用经费方面普及人数为初中生1161人，对于义务教育家庭经济困难补助金发放方面，补助覆盖率达100.00%，我校资金已按照，公用经费标准940元/生/年、家庭经济困难补助标准（初中寄宿生）1500元/生/年、家庭经济困难补助标准（初中非寄宿生）750元/生/年拨付完成。从而达到有效改善学生身体健康，减轻家庭经济困难学生经济负担的经济效益。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“公用经费享受学生数”指标，预期指标值为“≥1161人”；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“家庭经济困难学生补助覆盖面”指标，预期指标值为“=100.00%”；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“公用经费补助标准”指标，预期指标值为“=940元/生/年”；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“家庭经济困难学生补助标准（初中寄宿生）”指标，预期指标值为“=1500元/生/年”；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“家庭经济困难学生补助标准（初中非寄宿生）”指标，预期指标值为“=750元/生/年”；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“学生身体健康”指标，预期指标值为“有效改善”；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“家庭经济困难学生经济负担”指标，预期指标值为“有效减轻”；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“教师满意度”指标，预期指标值为“≥90%”。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2024年城乡义务教育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此次我单位根据《财政支出绩效评价管理暂行办法》（财预〔2020〕10号）文件要求实施评价工作，本次评价对象为2024年城乡义务教育项目，评价核心为项目资金、项目产出、项目效益。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穆普国（评价小组组长）：主要负责项目策划和监督，全面负责项目绩效评价报告的最终质量，对评价人员出具的最终报告质量进行复核，确保评估结果的客观性；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范文娟（评价小组组员）：主要负责资料的收集，取证、数据统计分析；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安长强（评价小组组员）：主要负责项目报告的制定，指标的研判，数据分析及报告撰写。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对家庭经济困难学生补助产出目标，发挥了减轻了家庭经济困难学生的经济困难效益，弥补了学校公用经费不足的缺点。但在实施过程中也暴露出一些问题。首先，项目初期预算编制不够精确，导致后期资金紧张，影响了部分工程的进度；其次，项目团队在应对突发情况时，应变能力不足，导致部分环节出现延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5个，满分指标5个，得分率100.00%；项目效益类指标共设置2个，满分指标2个，得分率100.00%；项目满意度类指标共设置2个，满分指标2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财政部、教育部颁发的财教【2025】68号《城乡义务教育补助经费管理办法》的通知；本项目立项符合《城乡义务教育补助经费管理办法》中：“巩固完善农村义务教育学校校舍安全保障长效机制，支持公办学校维修改造、抗震加固、改扩建校舍及其附属设施。公办学校校舍单位面积补助测算标准由国家统一制定:所需资金由中央与地方按规定比例分担、保障学校正常运转、完成教育教学活动和其他日常工作任务等方面支出”内容，符合行业发展规划和政策要求；本项目立项符合《昌吉回族自治州第四中学单位配置内设机构和人员编制规定》中职责范围中的“坚持育人为本思想，培养“四有”新人和合格的社会主义事业的建设者和接班人。”属于我单位履职所需；根据《财政资金直接支付申请书》，本项目资金性质为“公共财政预算”功能分类为“初中教育”经济分类为“办公费、3专用设备购置、维修(护)费、助学金”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 财教【2025】68号财政部、教育部关于印发《城乡义务教育补助经费管理办法》的通知文件要求实施项目。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发放2024年春季及秋季初中家庭经济困难补助经费、顺利开展校舍安全维修改造项目的招标和工程款的支付、使用学生公用经费支付校园零星维修费，购买教育教学教具，实验仪器及电脑，教师外出培训，学生中高考及参加各类比赛租车等其他费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②该项目实际工作内容为：发放2024年春秋季家庭经济困难补助、开展校舍安全维修项目、支付校园零星维修及教育教学教具的采购。绩效目标与实际工作内容一致，两者具有相关性。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③该项目按照绩效目标完成数量指标、质量指标、时效指标、成本指标，完成了家庭经济困难补助的发放，达到减轻贫困家庭经济困难效益，预期产出效益和效果是否符合正常的业绩水平。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④该项目批复的预算金额为348.11万元，《项目支出绩效目标表》中预算金额为348.11万元，预算确定的项目资金与预算确定的项目投资额相匹配。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该《项目绩效目标表》中，数量指标指标值为“≥1161人”，三级指标的年度指标值与年度绩效目标中任务数一致，未设置时效指标。已设置的绩效目标具备明确性、可衡量性、可实现性、相关性。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本项目通过 新教规[2019]2号 关于印发《新疆维吾尔自治区家庭经济困难学生认定办法(试行)》的通知，等相关规定即预算编制较科学且经过论证；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城乡义务教育（初中家庭经济困难补助、校舍安全维修、学生公用经费），项目实际内容为发放2024年春季、秋季初中家庭经济困难补助，校舍安全维修-学校综合楼改造项目，学生公用经费，预算申请与《城乡义务教育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348.11万元，我单位在预算申请中严格按照项目实施内容及测算标准进行核算，其中：发放初中家庭经济困难补助费用51万元、校舍安全维修费用126.63万元、学生公用经费费用170.48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本项目实际分配资金以《关于提前下达 2024 年城乡义务教育补助经费预算(中央直达资金)的通知文件》（昌州财教[2023]90号）、《关于下达 2024年城乡义务教育补助经费预算(第二批)中央直达资金的通知文件》（昌州财教[2024]27号）、《关于提前下达 2024 年城乡义务教育补助经费预算(自治区直达资金)的通知文件》（昌州财教[2023]95号）、《关于下达 2024 年昌吉州教育项目州本级配套资金的通知文件》（昌州财教[2024]9号）为依据进行资金分配，预算资金分配依据充分。根据《关于提前下达 2024 年城乡义务教育补助经费预算(中央直达资金)的通知文件》（昌州财教[2023]90号）、《关于下达 2024年城乡义务教育补助经费预算(第二批)中央直达资金的通知文件》（昌州财教[2024]27号）、《关于提前下达 2024 年城乡义务教育补助经费预算(自治区直达资金)的通知文件》（昌州财教[2023]95号）、《关于下达 2024 年昌吉州教育项目州本级配套资金的通知文件》（昌州财教[2024]9号），本项目实际到位资金348.11万元，资金分配额度合理，与我单位实际需求相适应。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本项目预算资金为348.11万元，其中：财政安排资金348.11万元，其他资金0万元，实际到位资金348.11万元，资金到位率=（348.11/348.11）×100.00%=100.00%。得分=（100.00%-60.00%）/（1-60.00%）×4.00=4.00分。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本项目实际支出资金348.11万元，预算执行率=（348.11/348.11）×100.00%=100.00%；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项目已完成，总体完成率为100.00%；得分=100.00%×5.00=5.00分。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回族自治州第四中学资金管理办法》《疆内初中班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第四中学资金管理办法》《昌吉州第四中学收支业务管理制度》《昌吉州第四中学政府采购业务管理制度》《昌吉州第四中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第四中学财务管理制度》《昌吉回族自治州第四中学采购业务管理制度》《昌吉回族自治州第四中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城乡义务教育项目工作领导小组，由李振、孙媛、常艳琴任组长，负责项目的组织工作；马德泉、张荣海、方国宝任副组长，负责项目的实施工作；组员包括：徐云奥，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“公用经费享受学生数”指标：预期指标值为“≥1161人”，实际完成指标值为“=1161人”，指标完成率为100.00%。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“家庭经济困难学生补助覆盖率”指标：预期指标值为“=100.00%”，实际完成指标值为“=100.00%”，指标完成率为100.00%。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“公用经费补助标准”指标：预期指标值为“=940元/生/年”，实际完成指标值为“=940元/生/年”，指标完成率为100.00%。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“家庭经济困难学生补助标准（初中寄宿生）”指标：预期指标值为“=1500元/生/年”，实际完成指标值为“=1500元/生/年”，指标完成率为100.00%。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“家庭经济困难学生补助标准（初中非寄宿生）”指标：预期指标值为“=750元/生/年”，实际完成指标值为“=750元/生/年”，指标完成率为100.00%。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“学生身体健康”指标：预期指标值为“有效改善”，实际完成指标值为“100”，指标完成率为100.00%。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“家庭经济困难学生经济负担”指标：预期指标值为“有效减轻”，实际完成指标值为“100.00%”，指标完成率为100.00%。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项目满意度类指标由1个二级指标和2个三级指标构成，权重分10.00分，实际得分10.00分。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“教师满意度”指标：预期指标值为“=100.00%”，实际完成指标值为“100.00%”，指标完成率为100.00%。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本项目年初预算资金总额为348.11万元，全年预算数为348.11万元，全年执行数为348.11万元，预算执行率为100.00%。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综上所述本项目预算执行率与总体完成率之间无偏差。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当前的组织架构中，部门绩效管理的理念尚未得到充分的重视和牢固树立，导致在实际操作中，专业的绩效管理人才显得相对匮乏。单位内部对于全面实施绩效管理的认识程度不足，这直接影响了绩效水平的提升。此外，单位内部在绩效管理工作上的力量显得薄弱，多数情况下是由财务人员来牵头开展绩效管理工作，这在一定程度上限制了绩效管理的深度和广度。同时，工作推动机制并不完善，缺乏有效的激励和监督机制，使得绩效管理难以形成持续有效的动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2、相关工作人员对于数据分析的重要性认识不足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相关工作人员对于数据分析的重要性认识不足，缺乏必要的数据处理和分析技能，导致无法有效利用数据指导预算编制和执行。部门间缺乏有效的数据共享和沟通机制，使得数据无法得到充分利用，影响了绩效预算的精准性和科学性。在决策过程中，依赖经验和直觉而非数据的情况较为普遍，这降低了绩效预算对组织绩效提升的贡献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进一步加强培训工作，确保单位领导层对相关工作的重视程度得到显著提升，我们采取了多种多样且富有成效的培训形式。这些形式包括但不限于线上课程、线下研讨会、案例分析以及互动式工作坊等，对单位的财务人员以及业务科室的人员进行了全面而系统的集中培训。通过这些培训，不仅旨在进一步树立和巩固绩效观念，而且致力于提高本单位工作人员在绩效管理方面的知识和技能，从而提升整体的工作水平和效率。这样的举措将为预算绩效管理相关工作的顺利开展提供坚实的保障，并确保每一项工作都能达到预期的效果和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通过深入细致的数据分析，对项目进行详尽的归纳和总结，从而加强项目规划的科学性和前瞻性。这将确保我们的规划能够与当地的经济社会发展水平和人口流动趋势保持一致，进而实现更加精准和有效的规划。此外，还需要加强项目执行过程中的协调和沟通工作，确保各项任务能够顺利推进，以达成项目目标。通过这样的体系，能够更好地理解数据背后的故事，挖掘出潜在的机遇和挑战，并且能够及时调整策略，以适应不断变化的外部环境。</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