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城乡义务教育补助资金（中央直达）</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昌吉回族自治州第二中学</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昌吉回族自治州第二中学</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摆磊磊</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一、基本情况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第二中学现存在城乡教育资源的不均衡现象，特别是在偏远地区，学校基础设施、教学设备和教育资源的匮乏严重影响了教育质量。根据新财教[2023]259号《财政部办公厅、教育部办公厅关于印发〈预算管理一体化系统中城乡义务教育补助经费用途〉的通知》文件，为了实现教育公平，国家和地方政府相继出台了一系列政策，强调均衡配置教育资源，确保每个学生都能享受到优质的教育服务。该项目的立项依据包括教育部和地方政府对义务教育经费保障的政策支持，以及对改善学校条件、提升教学质量的明确要求。通过合理配置公用经费，昌吉州第二中学旨在改善校园环境、更新教学设施、提升教师队伍素质，进而为学生提供更好的学习条件，促进城乡教育的协调发展，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（1）项目名称：城乡义务教育补助资金（中央直达）项目（以下简称“该项目”或“项目”）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昌吉州第二中学城乡义务教育公用经费项目的内容主要包括利用公用经费补助资金对学校基础设施的改善、教学设备的更新和教育资源的合理配置。具体措施包括对校园环境进行整修和美化，增设必要的教学设施，如多媒体教室和实验室，以提升教学效果；同时，项目还将用于购买教学材料和设备，确保教师和学生能够获得充足的学习资源。此外，项目还计划组织教师培训，提升教师的专业素养和教学能力，以适应新课程标准的要求。通过这些措施，旨在全面提升学校的教育质量，促进学生的全面发展，最终实现城乡教育资源的均衡配置和教育公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实施主体：昌吉州第二中学。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设立领导小组，确保项目的顺利实施和各项任务的有效推进。领导小组由康日佳和申俊德担任组长，全面负责项目的总体设计和重大事项的决策，包括资金举措、经费分配及人员调配等关键环节。通过定期召开会议，审议项目进展情况，及时调整策略，以应对可能出现的挑战和问题。项目成员小组由罗志学、郭丽、仲辕和摆磊磊组成，各成员根据自身专长承担具体职责。罗志学将为整体建设提供可行性指导建议，监督和监察项目的开展进度，确保各项任务按计划推进。郭丽和摆磊磊则主要负责对各项目建设成果进行审核、评估和验收，制定详细的评估标准和流程，确保项目成果的质量和有效性。仲辕作为协调员，负责各成员之间的沟通与协调，确保信息畅通和资源合理配置，定期收集工作进展报告，向领导小组反馈项目实施情况。通过明确的组织架构和分工，各成员将充分发挥各自的专业优势，形成合力，确保项目的顺利实施和预期目标的达成。该项目按照时序进度实际完成支付生均公用经费达到标准940元每生每年，家庭经济困难学生生活补助已按照学期及时发放。学校校舍日常维修改造按照合同约定按时进行，已验收合格，质量达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①昌吉州第二中学主要职能范围：初中、高中学历教育。实施初中义务教育和高中学历教育，促进基础教育发展。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②教育学生成长为品德优秀、思想端正的 学生，让学生获得基本的基础知识，树立正确的</w:t>
      </w:r>
      <w:r>
        <w:rPr>
          <w:rStyle w:val="Strong"/>
          <w:rFonts w:ascii="楷体" w:eastAsia="楷体" w:hAnsi="楷体" w:hint="eastAsia"/>
          <w:b w:val="0"/>
          <w:bCs w:val="0"/>
          <w:spacing w:val="-4"/>
          <w:sz w:val="32"/>
          <w:szCs w:val="32"/>
        </w:rPr>
        <w:t xml:space="preserve">社会主义核心价值观</w:t>
      </w:r>
      <w:r>
        <w:rPr>
          <w:rStyle w:val="Strong"/>
          <w:rFonts w:ascii="楷体" w:eastAsia="楷体" w:hAnsi="楷体" w:hint="eastAsia"/>
          <w:b w:val="0"/>
          <w:bCs w:val="0"/>
          <w:spacing w:val="-4"/>
          <w:sz w:val="32"/>
          <w:szCs w:val="32"/>
        </w:rPr>
        <w:t xml:space="preserve">。</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单位内设机构：办公室、政教处、教务处、总务处、信息中心、教研中心、学生科、保卫科、团委、工会。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本项目预算安排总额为419.74万元，资金来源为本级部门预算中央专项资金419.74万元，其中：财政资金419.74万元，其他资金0万元，2024年实际收到预算资金419.74万元，预算资金到位率为100%。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419.34万元，预算执行率99.90%。本项目资金主要用于支付公用经费费用198.83万元、保障校舍安全维修改造费用200万元、发放家庭困难学生生活补助20.51万元。如果是补贴类：需要明确标准及数量。</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实际完成支付生均公用经费达到标准940元每生每年，全年补充学校公用经费198.83万元，使校园硬件设施质量得到完善，使学生享受更好的学习环境和校园美化环境，提升社会、家长、学生对学校的认可程度。发放家庭困难学生生活补助20.51万元，家庭经济困难学生享受生活补助政策比例达到98.39%。改善了受助学生家庭经济状况，减轻了学生就读经济压力，提升家长对教育政策的认可程度。学校校舍日常维修改造投入200万元，提升了校园教育教学环境及硬件设施完善水平，保障了校园安全，增强了家长对学校的信任感，通过美观的环境缓解师生学习压力，使学生和老师的幸福感大幅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“生均公用经费”指标，预期指标值为“=940元/生/年”；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“家庭经济困难学生享受生活补助政策比例”指标，预期指标值为“=100%”；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“学校校舍日常维修改造质量达标率”指标，预期指标值为“=100%”；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“校舍安全保障支出额”指标，预期指标值为“≤200万元”；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“成本控制率”指标，预期指标值为“≤100%”；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“校园教育教学环境及硬件设施完善水平”指标，预期指标值为“不断提高”；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“学校和老师满意度”指标，预期指标值为“≥95%”；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“家长满意度”指标，预期指标值为“≥95%”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州本级2025年预算绩效工作的通知》、《关于印发&lt;自治区项目支出绩效目标设置指引&gt;的通知》（新财预〔2022〕42号）文件精神，我单位针对城乡义务教育补助资金（中央直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此次我单位根据《财政支出绩效评价管理暂行办法》（财预〔2020〕10号）文件要求实施评价工作，本次评价对象为城乡义务教育补助资金（中央直达）项目，评价核心为项目资金、项目产出、项目效益。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郭丽（评价小组组长）：主要负责项目策划和监督，全面负责项目绩效评价报告的最终质量，对评价人员出具的最终报告质量进行复核，确保评估结果的客观性；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韩燕（评价小组组员）：主要负责资料的收集，取证、数据统计分析；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李梦婕（评价小组组员）：主要负责项目报告的制定，指标的研判，数据分析及报告撰写。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生均公用经费达到标准940元每生每年，家庭经济困难学生享受生活补助政策比例达到98.39%，学校校舍日常维修改造质量达标率为100%，项目完成及时率为100%，校舍安全保障支出额为200万元，成本控制率保持在100%的产出目标，发挥了全面加强教育经费投入使用管理工作。优化结构、优先保障、深化改革、强化管理、提高教育经费使用的效益。但在实施过程中也存在一些不足：项目初期预算编制不够精确，影响了部分工程的进度。其次，项目团队在应对突发情况时，应变能力不足，导致部分环节出现延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99.80分，绩效评级为“优”。综合评价结论如下：本项目共设置三级指标数量20个，实现三级指标数量19个，总体完成率为100.33%。项目决策类指标共设置6个，满分指标6个，得分率100%；过程管理类指标共设置5个，满分指标5个，得分率100%；项目产出类指标共设置6个，满分指标5个，得分率99.33%；项目效益类指标共设置1个，满分指标1个，得分率100%；项目满意度类指标共设置2个，满分指标2个，得分率100%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新疆维吾尔自治区财政厅、新疆维吾尔自治区教育厅颁发的《财政部办公厅、教育部办公厅关于印发〈预算管理一体化系统中城乡义务教育补助经费用途〉的通知》新财教[2023]259号文件中：“公用经费补助资助金用于保障学校正常运转、完成教育教学活动和其他日常工作任务方面的支出。”符合行业发展规划和政策要求；本项目立项符合《昌吉州第二中学岗位配置内设机构和人员编制规定》中职责范围中的“实施初中和高中学历教育，促进基础教育发展，提高教职工职业道德和业务素质，规范办学行为，端正行业作风，提高管理水平”，属于我单位履职所需；根据《财政资金直接支付申请书》，本项目资金性质为“公共财政预算”功能分类为“ 初中教育”经济分类为“办公费、取暖费、维修（护）费、助学金、办公设备购置、大型修缮”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回族自治州第二中学全过程预算绩效管理规程》、《昌吉州第二中学收支业务管理制度》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全面加强教育经费投入使用管理工作。优化结构、优先保障、深化改革、强化管理、提高教育经费使用效益。保障初中2040人正常教育教学工作。公用经费198.83万元，保障校舍安全200万元，发放家庭困难学生生活补助20.91万元。提高教学质量，让学生有更好的学习环境。提高学生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补充学校运转中需要的公用经费，保障了教育教学的正常开展，按时及时发放初中家庭困难学生生活补助，实施了校园校舍维修改造建设。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支付生均公用经费达到标准940元每生每年，家庭经济困难学生享受生活补助政策比例达到98.39%，学校校舍日常维修改造质量达标率为100%，项目完成及时率为100%，校舍安全保障支出额为200万元，成本控制率保持在100%，达到了提升校园教育教学环境及硬件设施完善水平的效益，使学校和老师满意度达到98%，家长满意度达到98%。，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④该项目批复的预算金额为419.74万元，《项目支出绩效目标表》中预算金额为419.74万元，预算确定的项目资金与预算确定的项目投资额相匹配。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生均公用经费940元/生/年”，三级指标的年度指标值与年度绩效目标中任务数一致，已设置时效指标“项目完成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公用经费198.83万元，保障校舍安全200万元，发放家庭困难学生生活补助20.91万元，项目实际内容为公用经费198.83万元，保障校舍安全200万元，发放家庭困难学生生活补助20.91万元，预算申请与《城乡义务教育补助资金（中央直达）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419.74万元，我单位在预算申请中严格按照项目实施内容及测算标准进行核算，其中：公用经费198.83万元，保障校舍安全200万元，发放家庭困难学生生活补助20.91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城乡义务教育补助资金（中央直达）项目实施方案》为依据进行资金分配，预算资金分配依据充分。根据《关于提前下达2024年城乡义务教育补助经费预算（中央直达资金）的通知》（昌州财教[2023]90号 ），本项目实际到位资金419.74万元，资金分配额度比较合理，但在分配初中生生活补助资金时，未充分考虑所有情况，如有符合补助标准的学生，但是自愿放弃补助，未享受生活补助。与我单位实际需求较为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综上所述，本指标满分为2.00分，根据评分标准得2.00分，本项目资金分配较为合理。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419.74万元，其中：财政安排资金419.74万元，其他资金0万元，实际到位资金419.74万元，资金到位率=（实际到位资金/预算资金）×100.00%=（419.74/419.74）×100.00%=100.00%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本项目实际支出资金419.34万元，预算执行率=（实际支出资金/实际到位资金）×100.00%=（419.34/419.74）×100.00%=99.90%；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项目已完成，总体完成率为100.52%；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第二中学收支业务管理制度》《昌吉回族自治州第二中学全过程预算绩效管理规程》，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回族自治州第二中学全过程预算绩效管理规程》《昌吉州第二中学收支业务管理制度》《昌吉州第二中学政府采购管理制度》《昌吉州第二中学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回族自治州第二中学全过程预算绩效管理规程》、《昌吉州第二中学政府采购管理制度》、《昌吉州第二中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城乡义务教育补助资金（中央直达）项目工作领导小组，由申俊德任组长，负责项目的组织工作；摆磊磊任副组长，负责项目的实施工作；组员包括：罗志学和田园园，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项目产出类指标由4个二级指标和6个三级指标构成，权重分30.00分，实际得分29.80分。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生均公用经费”指标：预期指标值为“=940元/生/年”，实际完成指标值为“=940元/生/年”，指标完成率为100.00%。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“家庭经济困难学生享受生活补助政策比例 ”指标：预期指标值为“ =100%”，实际完成指标值为“ =98.39%”，指标完成率为98.39%。扣分原因分析：有符合补助标准的学生，但是学生与家长自愿放弃补助，未享受生活补助，导致享受生活补助政策比例未达到100%。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综上所述，本指标满分为5.00分，根据评分标准得4.80分。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“学校校舍日常维修改造质量达标率 ”指标：预期指标值为“=100%”，实际完成指标值为“=100%”，指标完成率为100%。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 =100%”，实际完成指标值为“ =100%”，指标完成率为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“校舍安全保障支出额”指标：预期指标值为“≤200万元”，实际完成指标值为“=200万元”，指标完成率为100%。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“成本控制率”指标：预期指标值为“≤100%”，实际完成指标值为“=100%”，指标完成率为100%%。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“校园教育教学环境及硬件设施完善水平 ”指标：预期指标值为“不断提高”，实际完成指标值为“达到预期目标”，指标完成率为100.00%。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项目满意度类指标由1个二级指标和2个三级指标构成，权重分10.00分，实际得分10.00分。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“学校和老师满意度”指标：预期指标值为“≥95%”，实际完成指标值为“=98%”，指标完成率为103.16%。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“家长满意度”指标：预期指标值为“≥95%”，实际完成指标值为“=98%”，指标完成率为103.16%。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本项目年初预算资金总额为419.74万元，全年预算数为419.74万元，全年执行数为419.34万元，预算执行率为99.90%。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本项目共设置三级指标数量20个，满分指标数量19个，扣分指标数量1个，经分析计算所有三级指标完成率得出，本项目总体完成率为100.33%。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0.33%。主要偏差原因是：1、家庭经济困难学生享受生活补助政策比例年初设置指标值为100%，实际完成补助发放比例98.39%，主要偏差原因是：家庭经济困难学生享受生活补助政策比例方面，有符合补助标准的学生，但是自愿放弃补助，未享受生活补助。2、学校、老师和家长满意度年初设置指标值为大于等于95%，实际满意度达到98%，主要偏差原因是：年初设定指标值过低，项目实际完成情况较好，满意度较高，故存在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团队在前期规划阶段进行了充分的需求调研和可行性分析，确保了项目目标的明确性和可操作性。其次，项目采用了科学的管理方法，如项目管理软件的应用，有效提升了工作效率和沟通效果。此外，项目团队注重与各相关方的沟通与协调，确保了项目各阶段的顺利推进。最后，项目在实施过程中注重质量控制，通过定期检查和评估，确保了工程质量和进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初期预算编制不够精确，导致后期资金紧张，影响了部分工程的进度。未细化分析历史数据，未考虑到市场变动的因素。项目团队在应对突发情况时，应变能力不足，夸部门协同反应能力不够，未预留突发情况的紧急预案，导致部分环节出现延误，影响项目整体的执行进度。项目在后期维护和管理上缺乏长效机制，导致部分设施未能得到及时维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对家长和学生的宣传政策力度不够。导致部分学生因为自尊心或者抵触政策逆反心理，拒绝接受家庭经济困难学生生活补助，导致享受生活补助政策比例的学生未达到100%。由于学生和家长对政策的理解不到位，并未真正理解政策的内涵，不接受政策的实施，使发放家庭经济困难学生生活补助工作开展推进困难。学校与家长沟通机制不够完善，沟通渠道单一。</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精细化需求测算，按环节拆分预算支出，每项每个环节都细化支出预算，增强预算的合理性精准性。动态监控预算执行，每月总结项目实施情况进度，分析原因后立即调整后续计划。强化各部门配合联动，强化合作意识，在发生紧急情况时，积极响应，及时处理。引入信息化辅助系统，生成只能测算数据模型，确保项目预算和执行精准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宣传工作的优化，在宣传渠道上，除了传统的印发资料，开主题班会，校长广播政策解读，还可以利用新媒体平台，如制作生动的短视频在学校公众号中宣传。吸引学生和家长主动了解关注。同时关注学生心理状态，定期开展心理健康讲座，帮助他们树立积极的心态，鼓励经济困难家庭的学生接受政策，积极参与生活补助的申请工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