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2024年中央医疗服务与保障能力提升（医疗卫生机构能力建设、卫生健康人才培养)项目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昌吉回族自治州第二人民医院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昌吉回族自治州第二人民医院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罗廷泽</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2025年05月15日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2022年5月，昌吉州第二人民医院项目基本建成，经州党委编制委员会2022年第二次会议研究决定，设置昌吉州第二人民医院（昌吉州传染病医院、昌吉市传染病医院），为州卫健委所属的公益一类事业单位，机构规格暂定为科级。医院主要职责任务:为全州提供各类传染病、地方病的临床诊疗服务，开展各类传染病、地方病防治研究；承担传染病防治专业人员的临床医疗相关技术培训、健康教育；承担公共卫生服务职能及突发事件紧急医疗救援等工作；指导各县市医疗卫生单位开展传染病临床诊疗工作。同时按照《自治区2024年重大传染病防控能力提升建设项目实施方案》工作要求，为进一步加强重大传染病防控能力，根据本单位职责，设立此项目。财政投入投入资金400万元用于购置传染病防治相关的支气管镜、BD-960、肝病治疗仪等专用设备，及设备相关医疗耗材、试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（1）项目名称：2024年中央医疗服务与保障能力提升（医疗卫生机构能力建设、卫生健康人才培养)项目（以下简称“该项目”或“项目”）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传染病能力提升项目，旨在加强医疗卫生机构应对传染病的能力，完善公共卫生防控体系，重点提升监测预警、应急处置、医疗救治和实验室检测水平。本项目主要用于医疗救治能力强化，加强传染病医院负压病房、ICU建设、提升重症救治能力。资金用途主要包括设备购置、基建改造、信息化建设、物资储备。该项目医院计划购置传染病专科诊疗设备及配套试剂耗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实施主体：昌吉回族自治州第二人民医院。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实施时间：本项目实施周期为2024年7月-2024年12月。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项目下达后，成立了专门的项目工作领导小组，明确需求并编制技术方案与预算，通过市场调研及评估，制定了详细的采购计划与招标文件，确保项目合规性和可行性。项目通过公开招标方式，严格遵循采购流程，确定供应商后，及时签订合同，设备送达后，及时组织相关人员依据合同条款受苦验收，验收合格后，由工程师对工作人员进行培训，培训合格后及时投入使用，显著提高了医院的诊疗水平，达到了预期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州提供各类传染病、地方病的临床诊疗服务，开展各类传染病、地方病防治研究；承担传染病防治专业人员的临床医疗相关技术培训、健康教育；承担公共卫生服务职能及突发事件紧急医疗救援等工作；指导各县市医疗卫生单位开展传染病临床诊疗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单位内设机构：医疗服务部、护理服务部、运营服务部、党群服务部、后勤服务部等。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本项目预算安排总额为400.00万元，资金来源为中央专项资金，其中：财政资金400.00万元，其他资金0.00万元，2024年实际收到预算资金400.00万元，预算资金到位率为100.00%。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截至2024年12月31日，本项目实际支付资金400.00万元，预算执行率100.00%。本项目资金主要用于支付医疗设备费用347.57万元、设备配套耗材试剂费用52.43万元。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按照《自治区2024年重大传染病防控能力提升建设项目实施方案》工作要求，为进一步加强重大传染病防控能力，根据本单位职责，购置支气管镜1套，购置冷冻治疗仪1台，购置氩气高频电刀1台，购置内镜清洗清洗零部件一套，购置全自动分枝杆菌培养仪BD-960（进口）1台，购置生物信息红外肝病治疗仪1台，设备验收合格率达到100%，通过这些专用设备的投入使用，提高医院传染病诊疗能力，传染病防控综合能力得到逐步提升，受益患者满意度达到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“购置支气管镜数量”指标，预期指标值为“&gt;=1套”；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“购置冷冻治疗仪数量”指标，预期指标值为“&gt;=1台”；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“购置氩气高频电刀数量”指标，预期指标值为“&gt;=1台”；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“购置内镜清洗零部件数量”指标，预期指标值为“&gt;=1套”；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“购置生物信息红外肝病治疗仪数量”指标，预期指标值为“&gt;=1台”；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“购置BD-960数量”指标，预期指标值为“&gt;=1台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“设备验收合格率”指标，预期指标值为“=100%”；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“项目完成时间”指标，预期指标值为“2024年12月20日前”；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“支气管镜购置单价”指标，预期指标值为“≤233万元/套”；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“BD-960购置单价”指标，预期指标值为“≤90万元/台”；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“肝病治疗仪购置单价”指标，预期指标值为“≤15万元/台”；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“购置冷冻治疗仪单价”指标，预期指标值为“≤40万元/台”；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“氩气高频电刀购置单价”指标，预期指标值为“≤17万元/台”；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“内镜清洗零部件购置单价”指标，预期指标值为“≤5万元/台”；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“提升传染病防控能力”指标，预期指标值为“逐步提升”；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“受益患者满意度”指标，预期指标值为“≥90%”。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2024年中央医疗服务与保障能力提升（医疗卫生机构能力建设、卫生健康人才培养)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中央医疗服务与保障能力提升（医疗卫生机构能力建设、卫生健康人才培养)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刘新（评价小组组长）：主要负责项目策划和监督，全面负责项目绩效评价报告的最终质量，对评价人员出具的最终报告质量进行复核，确保评估结果的客观性；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吕晓媛（评价小组组员）：主要负责资料的收集，取证、数据统计分析；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张艳花（评价小组组员）：主要负责项目报告的制定，指标的研判，数据分析及报告撰写。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到年初设立的绩效目标，在实施过程中取得了良好的成效，具体表现在：通过项目的实施，完成了购置支气管镜、BD-960等一批医疗设备仪器及相关耗材，开展了一系列新的诊疗项目，实验室检测项目有所增加，报告的传染病种类增加，医院的传染病诊疗能力逐步提升，患者满意度逐步提升。但在实施过程中也存在一些不足，市场调研不够充分，预算不够精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97.05分，绩效评级为“优”。综合评价结论如下：本项目共设置三级指标数量27个，实现三级指标数量27个，总体完成率为97.05%。项目决策类指标共设置6个，满分指标6个，得分率100%；过程管理类指标共设置5个，满分指标5个，得分率100.00%；项目产出类指标共设置14个，满分指标8个，得分率90.17%；项目效益类指标共设置1个，满分指标1个，得分率100.00%；项目满意度类指标共设置1个，满分指标1个，得分率100.00%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自治区卫健委颁发的《自治区2024年重大传染病防控能力提升建设项目实施方案》内容，符合行业发展规划和政策要求；本项目立项符合《关于设置昌吉州第二人民医院（昌吉州传染病医院、昌吉市传染病医院）的通知》中职责范围中的“为全州提供各类传染病、地方病的临床诊疗服务，开展各类传染病、地方病防治研究；承担传染病防治专业人员的临床医疗相关技术培训、健康教育；承担公共卫生服务职能及突发事件紧急医疗救援等工作；指导各县市医疗卫生单位开展传染病临床诊疗工作”，属于我单位履职所需；根据《财政资金直接支付申请书》，本项目资金性质为“公共财政预算”功能分类为“重大公共卫生服务”经济分类为“资本性支出（专用设备购置）”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自治区2024年重大传染病防控能力提升建设项目实施方案》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2024年该项目计划购置传染病防治相关设备支气管镜1套，购置冷冻治疗仪1台，购置氩气高频电刀1台，购置内镜清洗清洗零部件一套，购置全自动分枝杆菌培养仪BD-960（进口）1台，购置生物信息红外肝病治疗仪1台，购置相关医疗器械及试剂耗材一批。通过该项目的实施，使医院传染病防控综合能力提到逐步提升，受益患者满意度达到90%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项目投入资金400万计划购置支气管镜1套，购置冷冻治疗仪1台，购置氩气高频电刀1台，购置内镜清洗清洗零部件一套，购置全自动分枝杆菌培养仪BD-960（进口）1台，购置生物信息红外肝病治疗仪1台及设备配套使用医疗器械及专用试剂。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完成购置支气管镜1套，购置冷冻治疗仪1台，购置氩气高频电刀1台，购置内镜清洗清洗零部件一套，购置全自动分枝杆菌培养仪BD-960（进口）1台，购置生物信息红外肝病治疗仪1台，购置相关医疗器械及试剂耗材一批。通过该项目的实施，达到提升医院传染病防控综合能力的效益，采益患者满意度达到90%。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④该项目批复的预算金额为400.00万元，《项目支出绩效目标表》中预算金额为400.00万元，预算确定的项目资金与预算确定的项目投资额相匹配。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16个，定量指标14个，定性指标2个，指标量化率为87.50%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 购置支气管镜数量≥1套”、 “购置冷冻治疗仪数量≥1台”、“购置氩气高频电刀数量≥1台”、“购置内镜清洗清洗零部件数量1套”、“购置生物信息红外肝病治疗仪数量≥1台”、“购置BD-960数量 &gt;=1台”，三级指标的年度指标值与年度绩效目标中任务数一致，已设置时效指标“项目完成时间为2024年12月20日前”。已设置的绩效目标具备明确性、可衡量性、可实现性、相关性、时限性。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1、本项目预算编制通过市场询价，由新疆启源信永医疗器械有限公司、杭州康华利新科技有限责任公司、抚州叶梧医疗器械有限公司等公司报价得出，即预算编制较科学且经过论证；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购置支气管镜1套，购置冷冻治疗仪1台，购置氩气高频电刀1台，购置内镜清洗清洗零部件一套，购置全自动分枝杆菌培养仪BD-960（进口）1台，购置生物信息红外肝病治疗仪1台及设备配套使用医疗器械及专用试剂，项目实际内容为完成购置支气管镜1套，购置冷冻治疗仪1台，购置氩气高频电刀1台，购置内镜清洗清洗零部件一套，购置全自动分枝杆菌培养仪BD-960（进口）1台，购置生物信息红外肝病治疗仪1台及设备配套使用医疗器械及专用试剂，预算申请与《2024年中央医疗服务与保障能力提升（医疗卫生机构能力建设、卫生健康人才培养)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400.00万元，我单位在预算申请中严格按照项目实施内容及测算标准进行核算，其中：支气管镜费用188.19万元，冷冻治疗仪费用38万元，氩气高频电刀费用15.9万元，内镜清洗清洗零部件费用2.9万元，全自动分枝杆菌培养仪BD-960（进口）费用88.6万元，生物信息红外肝病治疗仪费用13.98万元，设备配套使用医疗器械及专用试剂费用52.43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2024年中央医疗服务与保障能力提升（医疗卫生机构能力建设、卫生健康人才培养)项目实施方案》为依据进行资金分配，预算资金分配依据充分。根据《关于下达2024年中央医疗服务与保障能力提升（医疗卫生机构能力建设、卫生健康人才培养）补助资金预算的通知》（昌州财社【2024】44号），本项目实际到位资金400.00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本项目预算资金为400.00万元，其中：财政安排资金400.00万元，其他资金0.00万元，实际到位资金400.00万元，资金到位率=（400.00/400.00）×100.00%=100.00%。得分=（100.00%-60.00%）/（1-60.00%）×4.00=4.00分。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本项目实际支出资金400.00万元，预算执行率=（400.00/400.00）×100.00%=100.0%；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项目已完成，总体完成率为94.93%；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第二人民医院单位资金管理办法》、《昌吉州第二人民医院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第二人民医院资金管理办法》《昌吉州第二人民医院收支业务管理制度》《昌吉州第二人民医院政府采购业务管理制度》《昌吉州第二人民医院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第二人民医院采购业务管理制度》《昌吉州第二人民医院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第二人民医院项目工作领导小组，由罗廷泽任组长，负责项目的组织工作；郭子嶷任副组长，负责项目的实施工作；组员包括：陈浩和杨青森、李昊杰，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项目产出类指标由4个二级指标和14个三级指标构成，权重分30.00分，实际得分27.05分。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“购置支气管镜数量”指标：预期指标值为“≥1套”，实际完成指标值为“=1套”，指标完成率为100.00%。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“购置冷冻治疗仪数量”指标：预期指标值为“≥1台”，实际完成指标值为“=1台”，指标完成率为100.00%。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“购置氩气高频电刀数量”指标：预期指标值为“≥1台”，实际完成指标值为“=1台”，指标完成率为100.00%。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“购置内镜清洗零部件数量”指标：预期指标值为“≥1套”，实际完成指标值为“=1套”，指标完成率为100.00%。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“购置生物信息红外肝病治疗仪数量”指标：预期指标值为“≥1台”，实际完成指标值为“=1台”，指标完成率为100.00%。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“购置BD-960数量”指标：预期指标值为“≥1台”，实际完成指标值为“=1台”，指标完成率为100.00%。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“设备验收合格率”指标：预期指标值为“=100%”，实际完成指标值为“100%”，指标完成率为100.00%。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“项目完成时间”指标：预期指标值为“2024年12月20日前”，实际完成指标值为“2024年12月20日”，指标完成率为100.00%。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“支气管镜购置单价”指标，预期指标值为“≤233万元/套”，实际完成指标值为“188.19万元/套”，指标完成率为80.76%，扣分原因分析：公开招标后，设备中标价低于预算单价。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综上所述，本指标满分为2.00分，根据评分标准得1.04分。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“BD-960购置单价”指标，预期指标值为“≤90万元/台”，实际完成指标值为“88.60万元/台”，指标完成率为98.44%，扣分原因分析：公开招标后，设备中标价低于预算单价。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综上所述，本指标满分为2.00分，根据评分标准得1.92分。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“肝病治疗仪购置单价”指标，预期指标值为“≤15万元/台”，实际完成指标值为“13.98万元/台”，指标完成率为93.20%，扣分原因分析：公开招标后，设备中标价低于预算单价。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综上所述，本指标满分为2.00分，根据评分标准得1.66分。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“冷冻治疗仪购置单价”指标，预期指标值为“≤40万元/台”，实际完成指标值为“38万元/台”，指标完成率为95.00%，扣分原因分析：公开招标后，设备中标价低于预算单价。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综上所述，本指标满分为2.00分，根据评分标准得1.75分。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“氩气高频电刀购置单价”指标，预期指标值为“≤17万元/台”实际完成指标值为“15.9万元/台”，指标完成率为93.53%，扣分原因分析：公开招标后，设备中标价低于预算单价。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综上所述，本指标满分为2.00分，根据评分标准得1.68分。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“内镜清洗零部件购置单价”指标，预期指标值为“≤5万元/台”实际完成指标值为“2.9万元/套”，指标完成率为58%，扣分原因分析：公开招标后，设备中标价低于预算单价。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“提升传染病防控能力”指标：预期指标值为“逐步提升”，实际完成指标值为“达到预期目标”，指标完成率为100.00%。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“受益患者满意度”指标：预期指标值为“≥90%”，实际完成指标值为“90%”，指标完成率为100.00%。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本项目年初预算资金总额为400.00万元，全年预算数为400.00万元，全年执行数为400.00万元，预算执行率为100.00%。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本项目共设置三级指标数量27个，满分指标数量21个，扣分指标数量6个，经分析计算所有三级指标完成率得出，本项目总体完成率为97.05%。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综上所述本项目预算执行率与总体完成率之间的偏差为2.95%。主要偏差原因是：成本指标完成率为86.49%，公开招标后设备中标单位低于绩效目标设置的预算单价。</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采用"零基预算"方法，结合项目实际需求细化支出科目，确保预算与绩效目标匹配。  建立专家论证机制，对重大项目支出开展可行性评审，提高资金分配合理性。实行"月度通报+季度分析"制度，跟踪资金使用进度，对偏差超过10%的子项目及时预警。将绩效指标分解为产出数量、质量、时效、成本、效益、满意度等多个维度，设置多项可量化考核标准。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存在的问题：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1、绩效指标设置不够精准。表现在有6个设备采购的成本指标实际完成值与预期目标值有偏差， 主要原因为前期调研不充分，对设备市场价值依靠多家经销企业报价确定预算单价，未经过充分市场调研，仅依赖历史数据或经验估算，未考虑价格波动因素。造成公开招标后，设备中标单价与预算单价有偏差,部分指标设定过于笼统，未能结合设备采购的专业特性和实际需求，忽视设备技术参数达标率、使用部门满意度、采购成本节约率等关键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当前项目招标周期过长已成为制约整体绩效目标实现的关键瓶颈。设备采购流程涉及需求论证、预算编制、招标文件制定、评标等多个环节，各环节衔接不畅导致效率低下。招标前期准备工作不充分，技术参数反复修改，招标文件频繁调整，延长了招标周期。由于招标延迟，设备中标及交付时间相应延后，进而压缩了设备安装调试及试运行的合理周期，最终影响项目的整体进度和质量。此外，招标周期过长还可能导致错过最佳采购时机，增加采购成本。为提升效率，建议优化招标流程，加强前期技术论证，明确采购需求，减少后期反复，同时引入电子招标等信息化手段，缩短各环节时间，确保项目按期推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立项阶段未充分结合设备采购的实际需求，导致绩效指标不精准，需求测算不科学，预算编制时未经过充分市场调研，仅依赖历史数据或经验估算，未考虑价格波动因素。部分指标过于笼统，未完全量化或细化，部分指标过于依赖主观评价，缺乏数据支撑，项目执行过程中未根据实际情况优化指标。采购部门和使用部门沟通不畅，对设备的参数、使用场景、设备市场价格等关键要素把握不准，使指标设置偏离实际。</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需求论证不深入，技术参数不明确，导致招标文件反复修改，多部门审批环节多，采购审批涉及多部门，周期过长，跨部门协调效率低。重采购轻管理，责任主体不明确，监督机制不健全，缺乏定期检查制度，设备使用情况依赖部门汇报，信息化管理手段不足。</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推选“市场询价+专家论证”双轨制编制预算模式，确保预算贴近实际采购成本。建立动态调整机制，允许在合理范围内优化预算分配，提高资金使用效率。联合临床、管理、技术等多部门研讨，确保指标覆盖关键精力环节，参考同类项目国家标准，增加指标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优化采购流程，建立标准化采购模板，明确使用部门为设备绩效责任主体，签订《设备使用目标责任书》，将利用率、维护成本等纳入年度考核，定期开展设备使用情况检查，通过现场核查、系统调取数据等方式核验绩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