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昌吉州地下水监测井清淤洗井及基础设施建设项目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昌吉回族自治州水资源管理中心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昌吉回族自治州水资源管理中心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王玉红</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吉州财政局《关于下达2023年昌吉州本级水利项目专项资金的通知》（昌州财农〔2023〕41号）文件要求，为了提高监测数据的完整性、准确性、连续性，全面提升地下水监测技术水平与服务能力、水资源管理精细化管理水平，进一步满足生态文明建设和经济社会高质量发展的需求。2024年昌吉州水资源管理中心实施昌吉州地下水监测井清淤洗井及基础设施建设项目，项目总投资264.46万元，全部为州本级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（1）项目名称：昌吉州地下水监测井清淤洗井及基础设施建设项目项目（以下简称“该项目”或“项目”）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（2）项目主要内容：项目主要分为两个标段。一标段：昌吉州各县市35眼监测井清淤洗井；阜康市22眼监测井混凝土基台及保护筒建设。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二标段：完成全州各县市22眼监测井北斗设备更新及56眼监测井RTU设备更新。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实施主体：昌吉回族自治州水资源管理中心。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实施时间：本项目实施周期为2024年2月4日-2024年10月29日。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项目于2024年2月4日起进行施工前准备，2024年4月1日开工建设，2024年8月30日完工，2024年9月18日，州水资源管理中心组织施工单位和监理单位，依据《水利水电工程质量评定规程》（SL176-2007）、《水利信息化项目验收规范》（SL588-2013），对昌吉州地下水监测井清淤洗井及基础设施建设项目进行现场验收，验收完成后进行资料整理等工作，2024年10月29日项目整体完成。地下水监测井清淤洗井后，透水灵敏度试验达到合格标准，基座及保护筒安装、北斗及RTU设备性能和技术参数均满足要求，设备运行、数据传输正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①承担最严格水资源管理制度考核相关技术支持工作。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②承担节水型社会建设相关技术支持工作。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③负责水资源水质检测、检测、地下水动态监测及信息资源服务。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④组织开展水里重点科研项目申报及推广工作。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⑤承担智慧水利新技术应用和监控网络安全保障工作。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单位内设机构：办公室、水资源管理科、水利监控科、水利技术科。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本项目预算安排总额为188.42万元，资金来源为州本级资金，其中：财政资金188.42万元，其他资金0万元，2024年实际收到预算资金188.42万元，预算资金到位率为100%。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截至2024年12月31日，本项目实际支付资金188.42万元，预算执行率100%。本项目资金主要用于支付建安费用105.12万元、设备采购费用83.3万元。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标段完成昌吉州各县市37眼监测井清淤洗井、32眼监测井混凝土基台及保护筒建设、吉木萨尔县潜41监测井安装不锈钢围栏；二标段完成全州各县市22眼监测井北斗设备及56眼监测井RTU设备更新。通过本项目的实施，全面提升地下水监测技术水平与服务能力，提高监测数据的完整性、准确性、连续性，提升了水资源管理精细化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“州级地下水动态监测井清淤修复”指标，预期指标值为“≥35眼”；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“州级地下水动态监测井更换北斗传输设备”指标，预期指标值为“≥22套”；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“更新州级地下水动态监测井RTU设备”指标，预期指标值为“≥56套”；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“项目完工验收合格率”指标，预期指标值为“＝100%”；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“项目完成时限”指标，预期指标值为“2024年12月10日前”；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“建设成本”指标，预期指标值为“≤105.12万元”；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“设备采购费用等”指标，预期指标值为“≤83.3万元”；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“全面提升水利精细化、规范化、</w:t>
      </w:r>
      <w:r>
        <w:rPr>
          <w:rStyle w:val="Strong"/>
          <w:rFonts w:ascii="楷体" w:eastAsia="楷体" w:hAnsi="楷体" w:hint="eastAsia"/>
          <w:b w:val="0"/>
          <w:bCs w:val="0"/>
          <w:spacing w:val="-4"/>
          <w:sz w:val="32"/>
          <w:szCs w:val="32"/>
        </w:rPr>
        <w:t xml:space="preserve">法治化</w:t>
      </w:r>
      <w:r>
        <w:rPr>
          <w:rStyle w:val="Strong"/>
          <w:rFonts w:ascii="楷体" w:eastAsia="楷体" w:hAnsi="楷体" w:hint="eastAsia"/>
          <w:b w:val="0"/>
          <w:bCs w:val="0"/>
          <w:spacing w:val="-4"/>
          <w:sz w:val="32"/>
          <w:szCs w:val="32"/>
        </w:rPr>
        <w:t xml:space="preserve">管理水平”指标，预期指标值为“有效改善”。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“验收单位满意度”指标，预期指标值为“≥95%”。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昌吉州地下水监测井清淤洗井及基础设施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此次我单位根据《财政支出绩效评价管理暂行办法》（财预〔2020〕10号）文件要求实施评价工作，本次评价对象为昌吉州地下水监测井清淤洗井及基础设施建设项目，评价核心为项目资金、项目产出、项目效益。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加强和规范昌吉州本级项目支出“全过程”预算绩效管理结果应用的通知》（昌州财预〔2023〕3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李强（评价小组组长）：主要负责组织和协调项目工作人员采取实地调查、资料检查等方式，核实项目绩效指标完成情况；组织受益对象对项目工作进行评价等；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马晓丽（评价小组组员）：主要负责组织和协调项目工作人员采取实地调查、资料检查等方式，核实项目绩效指标完成情况；组织受益对象对项目工作进行评价等；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阿卜来则孜？奥斯曼江（评价小组组员）：主要负责做好项目支出绩效评价工作的沟通协调工作，对项目实施情况进行实地调查，编写项目支出绩效评价报告。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全州35眼州级监测井清淤修复，22套更换北斗传输设备，56套更新RTU设备；提升了我州现有州级监测井监测数据时效性和精准性，遏制地下水位下降，促进了水生态环境改善，准确反映我州地下水位动态变化趋势，为全州地下水资源管理提供决策依据。全面提升水利精细化、规范化、法治化管理水平。但在实施过程中也存在一些不足：绩效预算认识不够充分、绩效档案归档工作有待提高、项目支出绩效评价存在局限，客观性有待加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7个，满分指标7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新疆维吾尔自治区地下水资源管理条例》中：“第三十四条：县级以上人民政府水行政主管部门应当统筹规划、合理布局地下水监测站网，加强地下水监测能力建设，组织做好地下水水位、水量、水质、水温等地下水动态监测工作，及时采集、传输、处理、储存监测数据，定期向社会公布监测结果”内容；本项目立项符合《新疆昌吉回族自治州地下水监测工作细则》（水文[2008]13号）中：“要因地制宜，根据先进实用、重点突出的原则认真做好地下水监测规划，规划内容既要满足水位（埋深）常规监测的需要，更要考虑水质、水量区域控制的要求，全面监测”内容，符合行业发展规划和政策要求；本项目立项符合《昌吉回族自治州水资源管理中心单位配置内设机构和人员编制规定》中职责范围中的“承担最严格水资源管理制度考核相关技术支持工作”，属于我单位履职所需；根据《财政资金直接支付申请书》，本项目资金性质为“公共财政预算”功能分类为“2130399其他水利支出”经济分类为“30227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w:t>
      </w:r>
      <w:r>
        <w:rPr>
          <w:rStyle w:val="Strong"/>
          <w:rFonts w:ascii="楷体" w:eastAsia="楷体" w:hAnsi="楷体" w:hint="eastAsia"/>
          <w:b w:val="0"/>
          <w:bCs w:val="0"/>
          <w:spacing w:val="-4"/>
          <w:sz w:val="32"/>
          <w:szCs w:val="32"/>
        </w:rPr>
        <w:t xml:space="preserve">《</w:t>
      </w:r>
      <w:r>
        <w:rPr>
          <w:rStyle w:val="Strong"/>
          <w:rFonts w:ascii="楷体" w:eastAsia="楷体" w:hAnsi="楷体" w:hint="eastAsia"/>
          <w:b w:val="0"/>
          <w:bCs w:val="0"/>
          <w:spacing w:val="-4"/>
          <w:sz w:val="32"/>
          <w:szCs w:val="32"/>
        </w:rPr>
        <w:t xml:space="preserve">新疆维吾尔自治区地下水资源管理条例》《新疆昌吉回族自治州地下水监测工作细则》（水文[2008]13号）文件要求，我单位委托重庆三峡学院单位编制《昌吉州地下水监测井清淤洗井及基础设施建设实施方案》，经专家组审核，昌吉回族自治州水利局出具《&lt;昌吉州地下水监测井清淤洗井及基础设施建设实施方案&gt;技术审查意见》（昌水技审字〔2023〕59号）文件，本项目正式设立。经查看，该项目立项过程产生的相关文件，符合相关要求。本项目为基础建设类项目，属于经常性项目，不涉及事前绩效评估和风险评估，已委托重庆三峡学院单位编制《昌吉州地下水监测井清淤洗井及基础设施建设实施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该项目计划完成全州35眼州级监测井进行清淤修复；对22眼州级监测井进行升级改造，更换北斗传输设备22套、更新RTU设备56套，提升我州现有州级监测井监测数据时效性和精准性，遏制地下水位下降，逐步改善水生态环境，准确反映我州地下水位动态变化趋势，为全州地下水资源管理提供决策依据。全面提升水利精细化、规范化、法治化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②该项目实际工作内容为：州级地下水动态监测井清淤修复、州级地下水动态监测井更换北斗传输设备、更新州级地下水动态监测井RTU设备。绩效目标与实际工作内容一致，两者具有相关性。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至2024年12月31日，该项目实际完成全州35眼州级监测井进行清淤修复，更换北斗传输设备22套，更新RTU设备56套；通过该项目的实施，提升了我州现有州级监测井监测数据时效性和精准性，遏制地下水位下降，促进了水生态环境改善，准确反映我州地下水位动态变化趋势，为全州地下水资源管理提供决策依据。全面提升水利精细化、规范化、法治化管理水平。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④该项目批复的预算金额为188.42万元，《项目支出绩效目标表》中预算金额为188.42万元，预算确定的项目资金与预算确定的项目投资额相匹配。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该《项目绩效目标表》中，数量指标指标值为“州级地下水动态监测井清淤修复&gt;=35眼”“州级地下水动态监测井更换北斗传输设备 &gt;=22套”“更新州级地下水动态监测井RTU设备 &gt;=56套”，三级指标的年度指标值与年度绩效目标中任务数一致，已设置时效指标“项目完成时限”。已设置的绩效目标具备明确性、可衡量性、可实现性、相关性、时限性。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本项目预算编制通过制定实施方案，按实施方案编制本项目预算，即预算编制较科学且经过论证；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州级地下水动态监测井清淤修复、州级地下水动态监测井更换北斗传输设备、更新州级地下水动态监测井RTU设备，项目实际内容为州级地下水动态监测井清淤修复、州级地下水动态监测井更换北斗传输设备、更新州级地下水动态监测井RTU设备，预算申请与《昌吉州地下水监测井清淤洗井及基础设施建设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188.42万元，我单位在预算申请中严格按照项目实施内容及测算标准进行核算，其中：建安费用105.12万元、设备采购费用83.3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昌吉州地下水监测井清淤洗井及基础设施建设项目实施方案》为依据进行资金分配，预算资金分配依据充分。根据昌吉州财政局《关于下达2023年昌吉州本级水利项目专项资金的通知》（昌州财农〔2023〕41号），本项目实际到位资金188.42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本项目预算资金为188.42万元，其中：财政安排资金188.42万元，其他资金0万元，实际到位资金188.42万元，资金到位率=（188.42/188.42）×100.00%=100%。得分=（100%-60.00%）/（1-60.00%）×4.00=4分。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本项目实际支出资金188.42万元，预算执行率=（188.42/188.42）×100.00%=100%；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得分=（100%-60.00%）/（1-60.00%）×5=100%×5.00=5分。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水资源管理中心财务管理制度》、《昌吉州水资源管理中心预算绩效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水资源管理中心财务管理制度》、《昌吉州水资源管理中心预算绩效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水资源管理中心财务管理制度》、《昌吉州水资源管理中心预算绩效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地下水监测井清淤洗井及基础设施建设项目工作领导小组，由湛芸任组长，负责项目的组织工作；郝鹏举任副组长，负责项目的实施工作；组员包括：王玉红和吴岩峰，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“州级地下水动态监测井清淤修复（眼）”指标：预期指标值为“≥35眼”，实际完成指标值为“=35眼”，指标完成率为100.00%。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“州级地下水动态监测井更换北斗传输设备（套）”指标：预期指标值为“≥22套”，实际完成指标值为“=22套”，指标完成率为100%。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“更新州级地下水动态监测井RTU设备（套）”指标：预期指标值为“≥56套”，实际完成指标值为“=56套”，指标完成率为100%。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“项目完工验收合格率”指标：预期指标值为“100%”，实际完成指标值为“100%”，指标完成率为100%。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“项目完成时限”指标：预期指标值为“2024年12月10日”，实际完成指标值为“2024年10月29日”，指标完成率为100%。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“建设成本”指标：预期指标值为“≤105.12万元”，实际完成指标值为“105.12万元”，指标完成率为100%。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“设备采购费用等”指标：预期指标值为“≤83.3万元”，实际完成指标值为“83.3万元”，指标完成率为100%。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“全面提升水利精细化、规范化、</w:t>
      </w:r>
      <w:r>
        <w:rPr>
          <w:rStyle w:val="Strong"/>
          <w:rFonts w:ascii="楷体" w:eastAsia="楷体" w:hAnsi="楷体" w:hint="eastAsia"/>
          <w:b w:val="0"/>
          <w:bCs w:val="0"/>
          <w:spacing w:val="-4"/>
          <w:sz w:val="32"/>
          <w:szCs w:val="32"/>
        </w:rPr>
        <w:t xml:space="preserve">法治化</w:t>
      </w:r>
      <w:r>
        <w:rPr>
          <w:rStyle w:val="Strong"/>
          <w:rFonts w:ascii="楷体" w:eastAsia="楷体" w:hAnsi="楷体" w:hint="eastAsia"/>
          <w:b w:val="0"/>
          <w:bCs w:val="0"/>
          <w:spacing w:val="-4"/>
          <w:sz w:val="32"/>
          <w:szCs w:val="32"/>
        </w:rPr>
        <w:t xml:space="preserve">管理水平”指标：预期指标值为“有效改善”，实际完成指标值为“达到预期指标”，指标完成率为100.00%。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“验收单位满意度”指标：预期指标值为“≥95%”，实际完成指标值为“＝95%”，指标完成率为100%。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本项目年初预算资金总额为188.42万元，全年预算数为188.42万元，全年执行数为188.42万元，预算执行率为100%。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该工程项目在位置分散、地质条件存在差异、施工难度较大的情况下，州水资源管理中心组建了施工现场工作组，主动与主管单位、各参建单位沟通协调，并多次赴施工现场对施工过程中出现的问题进行指导解决，攻坚克难，齐心协力推动该工程项目。全面梳理重点任务，仔细谋划、紧抓落实，理顺内部分工和工作流程，明确责任和时间节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地下水监测井清淤洗井及基础设施建设项目到位资金为188.42万元，全部为州本级资金。该项目支出共计188.42万元。本项目严格按照《水利基本建设资金管理办法》的要求进行资金管理，工程价款严格按照签订的建设工程合同规定条款、设计完成的工作量及工程监理情况进行结算和支付，无截留、挪用和挤占工程建设资金现象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主要领导亲自抓，并予以充分的人力、财力保障。二是责任落实到位。将各项目工作落实到具体科室、具体岗位、具体个人。三是合理合规使用经费。按照《水利基本建设资金管理办法》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管理专业人员配置不足。单位对全面实施绩效管理认识不够深入，对绩效管理在资源优化配置、组织效能提升等方面的重要战略价值理解存在偏差，同时单位内部绩效管理工作力量薄弱，多数以财务人员牵头开展绩效管理，绩效管理业务人员业务能力和素质存在系统性短板，缺乏战略管理、组织行为学等专业支撑，未能充分分析挖掘核心业务驱动因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管理人员为财务人员兼职，其缺乏战略管理、业务分析等专业背景，并且绩效管理人员对绩效档案管理工作重视程度不够、项目执行科室人员对绩效档案工作重要性的认识不足，导致资料归档缺乏针对性和目的性，归档的缺失和不规范，直接导致无法形成“设计-执行-优化”的管理闭环，导致绩效档案管理与实际业务存在一定偏差，未发挥其综合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3.项目支出绩效评价存在局限，客观性有待加强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支出绩效评价工作由单位自行开展评价，且部门单位项目支出绩效评价报告由项目实施科室完成，故存在自我审定的局限性；项目支出绩效工作有较大弹性，项目支出绩效评价报告根据项目实施方案、验收报告等撰写，撰写时多局限于描述项目实施情况，在客观性和公正性上还有待加强。推动绩效管理从“考核工具”向“战略管理平台”转型升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1.强化培训体系建设，提升岗位履职能力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开展多元化培训（如集中授课、实操演练等），对财务部门预算编制执行岗、业务科室项目管理等关键岗位人员进行系统性培训，进一步强化绩效观念，提升全员预算绩效管理实操能力与职业素养，为预算绩效管理的规范化开展提供人才支撑，推动全员从“被动执行”向“主动管理”转变，切实将绩效管理要求嵌入业务全流程，提升绩效管理的专业化水平，确保相关工作高效落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2.扎实推进档案规范化建设，全面提升科学化管理水平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一是构</w:t>
      </w:r>
      <w:r>
        <w:rPr>
          <w:rStyle w:val="Strong"/>
          <w:rFonts w:ascii="楷体" w:eastAsia="楷体" w:hAnsi="楷体" w:hint="eastAsia"/>
          <w:b w:val="0"/>
          <w:bCs w:val="0"/>
          <w:spacing w:val="-4"/>
          <w:sz w:val="32"/>
          <w:szCs w:val="32"/>
        </w:rPr>
        <w:t xml:space="preserve">健全</w:t>
      </w:r>
      <w:r>
        <w:rPr>
          <w:rStyle w:val="Strong"/>
          <w:rFonts w:ascii="楷体" w:eastAsia="楷体" w:hAnsi="楷体" w:hint="eastAsia"/>
          <w:b w:val="0"/>
          <w:bCs w:val="0"/>
          <w:spacing w:val="-4"/>
          <w:sz w:val="32"/>
          <w:szCs w:val="32"/>
        </w:rPr>
        <w:t xml:space="preserve">流程档案管控体系，夯实项目评价基础。建立“项目启动即建档、实施过程全留痕、验收阶段严核验”的闭环管理机制，从项目启动时同步启动档案归集工作，确保资料收集无遗漏、时序无偏差。二是严格落实自治区关于绩效管理工作档案资料归档的相关要求，压实规范化归档责任机制，指定专人负责档案归档工作，实行“谁经办谁归集”的责任追溯机制，确保归档资料的完整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3.强化组织领导，压实监管责任，全过程把控评价质量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绩效领导小组对绩效评价工作进行指导、监督、检查，做到“事前统筹指导、事中监督检查、事后审核把关”，确保项目绩效评价反映项目完成真实情况。严格执行项目绩效评价工作要求，确保评价工作与项目实施同部署、同推进、同考核，提高项目绩效报告的客观性和公正性，形成“领导有力、职责清晰、监管严格、结果导向”的绩效评价工作格局，切实提升项目管理效能与资金使用效益。</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