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昌吉回族自治州统计局2024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2CEC8600">
      <w:r>
        <w:br w:type="page"/>
      </w:r>
    </w:p>
    <w:p w14:paraId="13BBE407">
      <w:pPr>
        <w:spacing w:line="640" w:lineRule="exact"/>
        <w:jc w:val="center"/>
        <w:outlineLvl w:val="1"/>
      </w:pPr>
      <w:r>
        <w:rPr>
          <w:rFonts w:ascii="黑体" w:hAnsi="黑体" w:eastAsia="黑体"/>
          <w:sz w:val="32"/>
        </w:rPr>
        <w:t>第一部分 单位概况</w:t>
      </w:r>
    </w:p>
    <w:p w14:paraId="01AFD639">
      <w:pPr>
        <w:spacing w:line="640" w:lineRule="exact"/>
        <w:ind w:firstLine="640"/>
        <w:jc w:val="both"/>
        <w:outlineLvl w:val="2"/>
      </w:pPr>
      <w:r>
        <w:rPr>
          <w:rFonts w:ascii="黑体" w:hAnsi="黑体" w:eastAsia="黑体"/>
          <w:sz w:val="32"/>
        </w:rPr>
        <w:t>一、主要职能</w:t>
      </w:r>
    </w:p>
    <w:p w14:paraId="6044AAA9">
      <w:pPr>
        <w:spacing w:line="580" w:lineRule="exact"/>
        <w:ind w:firstLine="640"/>
        <w:jc w:val="both"/>
      </w:pPr>
      <w:r>
        <w:rPr>
          <w:rFonts w:ascii="仿宋_GB2312" w:hAnsi="仿宋_GB2312" w:eastAsia="仿宋_GB2312"/>
          <w:sz w:val="32"/>
        </w:rPr>
        <w:t>（1）依照国家、自治区</w:t>
      </w:r>
      <w:r>
        <w:rPr>
          <w:rFonts w:hint="eastAsia" w:ascii="仿宋_GB2312" w:hAnsi="仿宋_GB2312" w:eastAsia="仿宋_GB2312"/>
          <w:sz w:val="32"/>
          <w:lang w:eastAsia="zh-CN"/>
        </w:rPr>
        <w:t>法律法规</w:t>
      </w:r>
      <w:r>
        <w:rPr>
          <w:rFonts w:ascii="仿宋_GB2312" w:hAnsi="仿宋_GB2312" w:eastAsia="仿宋_GB2312"/>
          <w:sz w:val="32"/>
        </w:rPr>
        <w:t>、政策和自治州的统计调查计划，拟订自治州统计工作规章、制度和统计现代化建设规划，监督、检查统计</w:t>
      </w:r>
      <w:r>
        <w:rPr>
          <w:rFonts w:hint="eastAsia" w:ascii="仿宋_GB2312" w:hAnsi="仿宋_GB2312" w:eastAsia="仿宋_GB2312"/>
          <w:sz w:val="32"/>
          <w:lang w:eastAsia="zh-CN"/>
        </w:rPr>
        <w:t>法律法规</w:t>
      </w:r>
      <w:r>
        <w:rPr>
          <w:rFonts w:ascii="仿宋_GB2312" w:hAnsi="仿宋_GB2312" w:eastAsia="仿宋_GB2312"/>
          <w:sz w:val="32"/>
        </w:rPr>
        <w:t>的实施。</w:t>
      </w:r>
    </w:p>
    <w:p w14:paraId="1CDCA4F3">
      <w:pPr>
        <w:spacing w:line="580" w:lineRule="exact"/>
        <w:ind w:firstLine="640"/>
        <w:jc w:val="both"/>
      </w:pPr>
      <w:r>
        <w:rPr>
          <w:rFonts w:ascii="仿宋_GB2312" w:hAnsi="仿宋_GB2312" w:eastAsia="仿宋_GB2312"/>
          <w:sz w:val="32"/>
        </w:rPr>
        <w:t>（2）执行国家、自治区统一的国民经济核算体系、统一指标体系和基本统计制度及国家的统计标准；组织领导和监督检查各县（市）、自治州各部门的统计和国民经济核算工作；负责地区生产总值统一核算、资产负债表编制和自然资源资产负债表编制工作。</w:t>
      </w:r>
    </w:p>
    <w:p w14:paraId="37B8FDB6">
      <w:pPr>
        <w:spacing w:line="580" w:lineRule="exact"/>
        <w:ind w:firstLine="640"/>
        <w:jc w:val="both"/>
      </w:pPr>
      <w:r>
        <w:rPr>
          <w:rFonts w:ascii="仿宋_GB2312" w:hAnsi="仿宋_GB2312" w:eastAsia="仿宋_GB2312"/>
          <w:sz w:val="32"/>
        </w:rPr>
        <w:t>（3）会同有关部门组织完成国家、自治区、自治州重大国情国力、区情区力和州情州力普查及抽样调查任务；拟订本地区各项统计计划、调查方案，审批各县（市）及自治州各部门的统计调查计划和调查方案。</w:t>
      </w:r>
    </w:p>
    <w:p w14:paraId="14BC79F8">
      <w:pPr>
        <w:spacing w:line="580" w:lineRule="exact"/>
        <w:ind w:firstLine="640"/>
        <w:jc w:val="both"/>
      </w:pPr>
      <w:r>
        <w:rPr>
          <w:rFonts w:ascii="仿宋_GB2312" w:hAnsi="仿宋_GB2312" w:eastAsia="仿宋_GB2312"/>
          <w:sz w:val="32"/>
        </w:rPr>
        <w:t>（4）组织、协调各县（市）、自治州各部门的社会经济调查；汇总、整理全州的基本统计资料；对全州国民经济、社会发展和科技进步等情况进行统计分析、统计预测和统计监督，向自治州党委、人民政府及有关部门提供统计信息和咨询建议。</w:t>
      </w:r>
    </w:p>
    <w:p w14:paraId="3DB3C9D4">
      <w:pPr>
        <w:spacing w:line="580" w:lineRule="exact"/>
        <w:ind w:firstLine="640"/>
        <w:jc w:val="both"/>
      </w:pPr>
      <w:r>
        <w:rPr>
          <w:rFonts w:ascii="仿宋_GB2312" w:hAnsi="仿宋_GB2312" w:eastAsia="仿宋_GB2312"/>
          <w:sz w:val="32"/>
        </w:rPr>
        <w:t>（5）统一核定、管理、公布全州性的基本统计资料，定期向社会公众发布全州国民经济和社会发展情况的统计信息。</w:t>
      </w:r>
    </w:p>
    <w:p w14:paraId="01DAC5EA">
      <w:pPr>
        <w:spacing w:line="580" w:lineRule="exact"/>
        <w:ind w:firstLine="640"/>
        <w:jc w:val="both"/>
      </w:pPr>
      <w:r>
        <w:rPr>
          <w:rFonts w:ascii="仿宋_GB2312" w:hAnsi="仿宋_GB2312" w:eastAsia="仿宋_GB2312"/>
          <w:sz w:val="32"/>
        </w:rPr>
        <w:t>（6）建立健全和管理州、县（市）统计信息自动化系统和统计数据库体系，组织领导和管理全州统计数据库网络。</w:t>
      </w:r>
    </w:p>
    <w:p w14:paraId="6CE69789">
      <w:pPr>
        <w:spacing w:line="580" w:lineRule="exact"/>
        <w:ind w:firstLine="640"/>
        <w:jc w:val="both"/>
      </w:pPr>
      <w:r>
        <w:rPr>
          <w:rFonts w:ascii="仿宋_GB2312" w:hAnsi="仿宋_GB2312" w:eastAsia="仿宋_GB2312"/>
          <w:sz w:val="32"/>
        </w:rPr>
        <w:t>（7）积极推进统计制度方法改革，组织指导全州统计科学</w:t>
      </w:r>
      <w:r>
        <w:rPr>
          <w:rFonts w:ascii="仿宋_GB2312" w:hAnsi="仿宋_GB2312" w:eastAsia="仿宋_GB2312"/>
          <w:spacing w:val="-6"/>
          <w:sz w:val="32"/>
        </w:rPr>
        <w:t>研究、统计业务技术教育、统计干部培训，提高全州统计工作水平。</w:t>
      </w:r>
    </w:p>
    <w:p w14:paraId="37FEA883">
      <w:pPr>
        <w:spacing w:line="580" w:lineRule="exact"/>
        <w:ind w:firstLine="640"/>
        <w:jc w:val="both"/>
      </w:pPr>
      <w:r>
        <w:rPr>
          <w:rFonts w:ascii="仿宋_GB2312" w:hAnsi="仿宋_GB2312" w:eastAsia="仿宋_GB2312"/>
          <w:sz w:val="32"/>
        </w:rPr>
        <w:t>（8）协助管理县（市）统计局正、副局长；管理全州统计部门的统计事业费。</w:t>
      </w:r>
    </w:p>
    <w:p w14:paraId="65968014">
      <w:pPr>
        <w:spacing w:line="580" w:lineRule="exact"/>
        <w:ind w:firstLine="640"/>
        <w:jc w:val="both"/>
      </w:pPr>
      <w:r>
        <w:rPr>
          <w:rFonts w:ascii="仿宋_GB2312" w:hAnsi="仿宋_GB2312" w:eastAsia="仿宋_GB2312"/>
          <w:sz w:val="32"/>
        </w:rPr>
        <w:t>（9）协调、组织完成国家、区、州的城市、农村社会经济调查及企业调查任务。</w:t>
      </w:r>
    </w:p>
    <w:p w14:paraId="45222151">
      <w:pPr>
        <w:spacing w:line="580" w:lineRule="exact"/>
        <w:ind w:firstLine="640"/>
        <w:jc w:val="both"/>
      </w:pPr>
      <w:r>
        <w:rPr>
          <w:rFonts w:ascii="仿宋_GB2312" w:hAnsi="仿宋_GB2312" w:eastAsia="仿宋_GB2312"/>
          <w:sz w:val="32"/>
        </w:rPr>
        <w:t>（10）完成自治州党委、人民政府交办的其他任务。</w:t>
      </w:r>
    </w:p>
    <w:p w14:paraId="62D4DA50">
      <w:pPr>
        <w:spacing w:line="640" w:lineRule="exact"/>
        <w:ind w:firstLine="640"/>
        <w:jc w:val="both"/>
        <w:outlineLvl w:val="2"/>
      </w:pPr>
      <w:r>
        <w:rPr>
          <w:rFonts w:ascii="黑体" w:hAnsi="黑体" w:eastAsia="黑体"/>
          <w:sz w:val="32"/>
        </w:rPr>
        <w:t>二、机构设置及人员情况</w:t>
      </w:r>
    </w:p>
    <w:p w14:paraId="75F92C81">
      <w:pPr>
        <w:spacing w:line="580" w:lineRule="exact"/>
        <w:ind w:firstLine="640"/>
        <w:jc w:val="both"/>
      </w:pPr>
      <w:r>
        <w:rPr>
          <w:rFonts w:ascii="仿宋_GB2312" w:hAnsi="仿宋_GB2312" w:eastAsia="仿宋_GB2312"/>
          <w:sz w:val="32"/>
        </w:rPr>
        <w:t>昌吉回族自治州统计局2024年度，实有人数44人，其中：在职人员30人，增加0人；离休人员0人，增加0人；退休人员14人,增加2人。</w:t>
      </w:r>
    </w:p>
    <w:p w14:paraId="315346F8">
      <w:pPr>
        <w:spacing w:line="580" w:lineRule="exact"/>
        <w:ind w:firstLine="640"/>
        <w:jc w:val="both"/>
      </w:pPr>
      <w:r>
        <w:rPr>
          <w:rFonts w:ascii="仿宋_GB2312" w:hAnsi="仿宋_GB2312" w:eastAsia="仿宋_GB2312"/>
          <w:sz w:val="32"/>
        </w:rPr>
        <w:t>昌吉回族自治州统计局无下属预算单位，下设6个科室，分别是：办公室（组织人事科）、综合统计科、统计执法监督科（农</w:t>
      </w:r>
      <w:r>
        <w:rPr>
          <w:rFonts w:ascii="仿宋_GB2312" w:hAnsi="仿宋_GB2312" w:eastAsia="仿宋_GB2312"/>
          <w:spacing w:val="-6"/>
          <w:sz w:val="32"/>
        </w:rPr>
        <w:t>业农村科）、工业和能源资源统计科、社会统计科、统计普查中心。</w:t>
      </w:r>
    </w:p>
    <w:p w14:paraId="6CDC0438">
      <w:r>
        <w:br w:type="page"/>
      </w:r>
    </w:p>
    <w:p w14:paraId="78BA3DA4">
      <w:pPr>
        <w:spacing w:line="240" w:lineRule="auto"/>
        <w:jc w:val="center"/>
        <w:outlineLvl w:val="1"/>
      </w:pPr>
      <w:r>
        <w:rPr>
          <w:rFonts w:ascii="黑体" w:hAnsi="黑体" w:eastAsia="黑体"/>
          <w:sz w:val="32"/>
        </w:rPr>
        <w:t>第二部分 部门决算情况说明</w:t>
      </w:r>
    </w:p>
    <w:p w14:paraId="28FB9080">
      <w:pPr>
        <w:spacing w:line="640" w:lineRule="exact"/>
        <w:ind w:firstLine="640"/>
        <w:jc w:val="both"/>
        <w:outlineLvl w:val="2"/>
      </w:pPr>
      <w:r>
        <w:rPr>
          <w:rFonts w:ascii="黑体" w:hAnsi="黑体" w:eastAsia="黑体"/>
          <w:sz w:val="32"/>
        </w:rPr>
        <w:t>一、收入支出决算总体情况说明</w:t>
      </w:r>
    </w:p>
    <w:p w14:paraId="4DA88578">
      <w:pPr>
        <w:spacing w:line="580" w:lineRule="exact"/>
        <w:ind w:firstLine="640"/>
        <w:jc w:val="both"/>
      </w:pPr>
      <w:r>
        <w:rPr>
          <w:rFonts w:ascii="仿宋_GB2312" w:hAnsi="仿宋_GB2312" w:eastAsia="仿宋_GB2312"/>
          <w:b/>
          <w:sz w:val="32"/>
        </w:rPr>
        <w:t>2024年度收入总计833.02万元，</w:t>
      </w:r>
      <w:r>
        <w:rPr>
          <w:rFonts w:ascii="仿宋_GB2312" w:hAnsi="仿宋_GB2312" w:eastAsia="仿宋_GB2312"/>
          <w:b w:val="0"/>
          <w:sz w:val="32"/>
        </w:rPr>
        <w:t>其中：本年收入合计833.02万元，使用非财政拨款结余（含专用结余）0.00万元，年初结转和结余0.00万元。</w:t>
      </w:r>
    </w:p>
    <w:p w14:paraId="00195063">
      <w:pPr>
        <w:spacing w:line="580" w:lineRule="exact"/>
        <w:ind w:firstLine="640"/>
        <w:jc w:val="both"/>
      </w:pPr>
      <w:r>
        <w:rPr>
          <w:rFonts w:ascii="仿宋_GB2312" w:hAnsi="仿宋_GB2312" w:eastAsia="仿宋_GB2312"/>
          <w:b/>
          <w:sz w:val="32"/>
        </w:rPr>
        <w:t>2024年度支出总计833.02万元，</w:t>
      </w:r>
      <w:r>
        <w:rPr>
          <w:rFonts w:ascii="仿宋_GB2312" w:hAnsi="仿宋_GB2312" w:eastAsia="仿宋_GB2312"/>
          <w:b w:val="0"/>
          <w:sz w:val="32"/>
        </w:rPr>
        <w:t>其中：本年支出合计833.02万元，结余分配0.00万元，年末结转和结余0.00万元。</w:t>
      </w:r>
    </w:p>
    <w:p w14:paraId="31422553">
      <w:pPr>
        <w:spacing w:line="580" w:lineRule="exact"/>
        <w:ind w:firstLine="640"/>
        <w:jc w:val="both"/>
      </w:pPr>
      <w:r>
        <w:rPr>
          <w:rFonts w:ascii="仿宋_GB2312" w:hAnsi="仿宋_GB2312" w:eastAsia="仿宋_GB2312"/>
          <w:b w:val="0"/>
          <w:sz w:val="32"/>
        </w:rPr>
        <w:t>收入支出总体与上年相比，增加44.63万元，增长5.66%，主要原因是：本年在职人员工资调增，社保、公积金基数调增，人员经费增加；本年增加援疆资金（昌吉州统计人员统计能力提升培训班经费、“丝路同源山海交响”昌吉州企业统计人员交流考察活动经费）。</w:t>
      </w:r>
    </w:p>
    <w:p w14:paraId="0FBABB78">
      <w:pPr>
        <w:spacing w:line="640" w:lineRule="exact"/>
        <w:ind w:firstLine="640"/>
        <w:jc w:val="both"/>
        <w:outlineLvl w:val="2"/>
      </w:pPr>
      <w:r>
        <w:rPr>
          <w:rFonts w:ascii="黑体" w:hAnsi="黑体" w:eastAsia="黑体"/>
          <w:sz w:val="32"/>
        </w:rPr>
        <w:t>二、收入决算情况说明</w:t>
      </w:r>
    </w:p>
    <w:p w14:paraId="6F20EDDF">
      <w:pPr>
        <w:spacing w:line="580" w:lineRule="exact"/>
        <w:ind w:firstLine="640"/>
        <w:jc w:val="both"/>
      </w:pPr>
      <w:r>
        <w:rPr>
          <w:rFonts w:ascii="仿宋_GB2312" w:hAnsi="仿宋_GB2312" w:eastAsia="仿宋_GB2312"/>
          <w:b/>
          <w:sz w:val="32"/>
        </w:rPr>
        <w:t>本年收入833.02万元，</w:t>
      </w:r>
      <w:r>
        <w:rPr>
          <w:rFonts w:ascii="仿宋_GB2312" w:hAnsi="仿宋_GB2312" w:eastAsia="仿宋_GB2312"/>
          <w:b w:val="0"/>
          <w:sz w:val="32"/>
        </w:rPr>
        <w:t>其中：财政拨款收入771.30万元，占92.59%；上级补助收入0.00万元，占0.00%；事业收入0.00万元，占0.00%；经营收入0.00万元，占0.00%；附属单位上缴收入0.00万元，占0.00%；其他收入61.72万元，占7.41%。</w:t>
      </w:r>
    </w:p>
    <w:p w14:paraId="796FB4D6">
      <w:pPr>
        <w:spacing w:line="640" w:lineRule="exact"/>
        <w:ind w:firstLine="640"/>
        <w:jc w:val="both"/>
        <w:outlineLvl w:val="2"/>
      </w:pPr>
      <w:r>
        <w:rPr>
          <w:rFonts w:ascii="黑体" w:hAnsi="黑体" w:eastAsia="黑体"/>
          <w:sz w:val="32"/>
        </w:rPr>
        <w:t>三、支出决算情况说明</w:t>
      </w:r>
    </w:p>
    <w:p w14:paraId="1A791DD8">
      <w:pPr>
        <w:spacing w:line="580" w:lineRule="exact"/>
        <w:ind w:firstLine="640"/>
        <w:jc w:val="both"/>
      </w:pPr>
      <w:r>
        <w:rPr>
          <w:rFonts w:ascii="仿宋_GB2312" w:hAnsi="仿宋_GB2312" w:eastAsia="仿宋_GB2312"/>
          <w:b/>
          <w:sz w:val="32"/>
        </w:rPr>
        <w:t>本年支出833.02万元，</w:t>
      </w:r>
      <w:r>
        <w:rPr>
          <w:rFonts w:ascii="仿宋_GB2312" w:hAnsi="仿宋_GB2312" w:eastAsia="仿宋_GB2312"/>
          <w:b w:val="0"/>
          <w:sz w:val="32"/>
        </w:rPr>
        <w:t>其中：基本支出657.50万元，占78.93%；项目支出175.52万元，占21.07%；上缴上级支出0.00万元，占0.00%；经营支出0.00万元，占0.00%；对附属单位补助支出0.00万元，占0.00%。</w:t>
      </w:r>
    </w:p>
    <w:p w14:paraId="12F73981">
      <w:pPr>
        <w:spacing w:line="640" w:lineRule="exact"/>
        <w:ind w:firstLine="640"/>
        <w:jc w:val="both"/>
        <w:outlineLvl w:val="2"/>
      </w:pPr>
      <w:r>
        <w:rPr>
          <w:rFonts w:ascii="黑体" w:hAnsi="黑体" w:eastAsia="黑体"/>
          <w:sz w:val="32"/>
        </w:rPr>
        <w:t>四、财政拨款收入支出决算总体情况说明</w:t>
      </w:r>
    </w:p>
    <w:p w14:paraId="7CD18C98">
      <w:pPr>
        <w:spacing w:line="580" w:lineRule="exact"/>
        <w:ind w:firstLine="640"/>
        <w:jc w:val="both"/>
      </w:pPr>
      <w:r>
        <w:rPr>
          <w:rFonts w:ascii="仿宋_GB2312" w:hAnsi="仿宋_GB2312" w:eastAsia="仿宋_GB2312"/>
          <w:b/>
          <w:sz w:val="32"/>
        </w:rPr>
        <w:t>2024年度财政拨款收入总计771.30万元，</w:t>
      </w:r>
      <w:r>
        <w:rPr>
          <w:rFonts w:ascii="仿宋_GB2312" w:hAnsi="仿宋_GB2312" w:eastAsia="仿宋_GB2312"/>
          <w:b w:val="0"/>
          <w:sz w:val="32"/>
        </w:rPr>
        <w:t>其中：年初财政拨款结转和结余0.00万元，本年财政拨款收入771.30万元。</w:t>
      </w:r>
      <w:r>
        <w:rPr>
          <w:rFonts w:ascii="仿宋_GB2312" w:hAnsi="仿宋_GB2312" w:eastAsia="仿宋_GB2312"/>
          <w:b/>
          <w:sz w:val="32"/>
        </w:rPr>
        <w:t>财政拨款支出总计771.30万元，</w:t>
      </w:r>
      <w:r>
        <w:rPr>
          <w:rFonts w:ascii="仿宋_GB2312" w:hAnsi="仿宋_GB2312" w:eastAsia="仿宋_GB2312"/>
          <w:b w:val="0"/>
          <w:sz w:val="32"/>
        </w:rPr>
        <w:t>其中：年末财政拨款结转和结余0.00万元，本年财政拨款支出771.30万元。</w:t>
      </w:r>
    </w:p>
    <w:p w14:paraId="67FBDB8F">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增加28.22万元，增长3.80%，主要原因是：本年在职人员工资调增，社保、公积金基数调增，人员经费增加。</w:t>
      </w:r>
      <w:r>
        <w:rPr>
          <w:rFonts w:ascii="仿宋_GB2312" w:hAnsi="仿宋_GB2312" w:eastAsia="仿宋_GB2312"/>
          <w:b/>
          <w:sz w:val="32"/>
        </w:rPr>
        <w:t>与年初预算相比，</w:t>
      </w:r>
      <w:r>
        <w:rPr>
          <w:rFonts w:ascii="仿宋_GB2312" w:hAnsi="仿宋_GB2312" w:eastAsia="仿宋_GB2312"/>
          <w:b w:val="0"/>
          <w:sz w:val="32"/>
        </w:rPr>
        <w:t>年初预算数691.37万元，决算数771.30万元，预决算差异率11.56%，主要原因是：年中追加人员工资、社保、公积金基数调增部分资金，退休人员职业年金做实资金，导致预决算存在差异。</w:t>
      </w:r>
    </w:p>
    <w:p w14:paraId="00FC6969">
      <w:pPr>
        <w:spacing w:line="640" w:lineRule="exact"/>
        <w:ind w:firstLine="640"/>
        <w:jc w:val="both"/>
        <w:outlineLvl w:val="2"/>
      </w:pPr>
      <w:r>
        <w:rPr>
          <w:rFonts w:ascii="黑体" w:hAnsi="黑体" w:eastAsia="黑体"/>
          <w:sz w:val="32"/>
        </w:rPr>
        <w:t>五、一般公共预算财政拨款支出决算情况说明</w:t>
      </w:r>
    </w:p>
    <w:p w14:paraId="77EFA0A0">
      <w:pPr>
        <w:spacing w:line="640" w:lineRule="exact"/>
        <w:ind w:firstLine="640"/>
        <w:jc w:val="both"/>
        <w:outlineLvl w:val="3"/>
      </w:pPr>
      <w:r>
        <w:rPr>
          <w:rFonts w:ascii="楷体_GB2312" w:hAnsi="楷体_GB2312" w:eastAsia="楷体_GB2312"/>
          <w:b/>
          <w:sz w:val="32"/>
        </w:rPr>
        <w:t>（一）一般公共预算财政拨款支出决算总体情况</w:t>
      </w:r>
    </w:p>
    <w:p w14:paraId="1175FA7A">
      <w:pPr>
        <w:spacing w:line="580" w:lineRule="exact"/>
        <w:ind w:firstLine="640"/>
        <w:jc w:val="both"/>
      </w:pPr>
      <w:r>
        <w:rPr>
          <w:rFonts w:ascii="仿宋_GB2312" w:hAnsi="仿宋_GB2312" w:eastAsia="仿宋_GB2312"/>
          <w:b/>
          <w:sz w:val="32"/>
        </w:rPr>
        <w:t>2024年度一般公共预算财政拨款支出771.30万元，</w:t>
      </w:r>
      <w:r>
        <w:rPr>
          <w:rFonts w:ascii="仿宋_GB2312" w:hAnsi="仿宋_GB2312" w:eastAsia="仿宋_GB2312"/>
          <w:b w:val="0"/>
          <w:sz w:val="32"/>
        </w:rPr>
        <w:t>占本年支出合计的92.59%。</w:t>
      </w:r>
      <w:r>
        <w:rPr>
          <w:rFonts w:ascii="仿宋_GB2312" w:hAnsi="仿宋_GB2312" w:eastAsia="仿宋_GB2312"/>
          <w:b/>
          <w:sz w:val="32"/>
        </w:rPr>
        <w:t>与上年相比，</w:t>
      </w:r>
      <w:r>
        <w:rPr>
          <w:rFonts w:ascii="仿宋_GB2312" w:hAnsi="仿宋_GB2312" w:eastAsia="仿宋_GB2312"/>
          <w:b w:val="0"/>
          <w:sz w:val="32"/>
        </w:rPr>
        <w:t>增加28.22万元，增长3.80%，主要原因是：本年在职人员工资调增、社保、公积金基数调增，人员经费增加。</w:t>
      </w:r>
      <w:r>
        <w:rPr>
          <w:rFonts w:ascii="仿宋_GB2312" w:hAnsi="仿宋_GB2312" w:eastAsia="仿宋_GB2312"/>
          <w:b/>
          <w:sz w:val="32"/>
        </w:rPr>
        <w:t>与年初预算相比,</w:t>
      </w:r>
      <w:r>
        <w:rPr>
          <w:rFonts w:ascii="仿宋_GB2312" w:hAnsi="仿宋_GB2312" w:eastAsia="仿宋_GB2312"/>
          <w:b w:val="0"/>
          <w:sz w:val="32"/>
        </w:rPr>
        <w:t>年初预算数691.37万元，决算数771.30万元，预决算差异率11.56%，主要原因是：年中追加人员工资、社保、公积金基数调增部分资金，退休人员职业年金做实资金，导致预决算存在差异。</w:t>
      </w:r>
    </w:p>
    <w:p w14:paraId="21B19AD4">
      <w:pPr>
        <w:spacing w:line="640" w:lineRule="exact"/>
        <w:ind w:firstLine="640"/>
        <w:jc w:val="both"/>
        <w:outlineLvl w:val="3"/>
      </w:pPr>
      <w:r>
        <w:rPr>
          <w:rFonts w:ascii="楷体_GB2312" w:hAnsi="楷体_GB2312" w:eastAsia="楷体_GB2312"/>
          <w:b/>
          <w:sz w:val="32"/>
        </w:rPr>
        <w:t>（二）一般公共预算财政拨款支出决算结构情况</w:t>
      </w:r>
    </w:p>
    <w:p w14:paraId="54200BC5">
      <w:pPr>
        <w:spacing w:line="580" w:lineRule="exact"/>
        <w:ind w:firstLine="640"/>
        <w:jc w:val="both"/>
      </w:pPr>
      <w:r>
        <w:rPr>
          <w:rFonts w:ascii="仿宋_GB2312" w:hAnsi="仿宋_GB2312" w:eastAsia="仿宋_GB2312"/>
          <w:b w:val="0"/>
          <w:sz w:val="32"/>
        </w:rPr>
        <w:t>1.一般公共服务支出(类)577.73万元,占74.90%。</w:t>
      </w:r>
    </w:p>
    <w:p w14:paraId="28B56B48">
      <w:pPr>
        <w:spacing w:line="580" w:lineRule="exact"/>
        <w:ind w:firstLine="640"/>
        <w:jc w:val="both"/>
      </w:pPr>
      <w:r>
        <w:rPr>
          <w:rFonts w:ascii="仿宋_GB2312" w:hAnsi="仿宋_GB2312" w:eastAsia="仿宋_GB2312"/>
          <w:b w:val="0"/>
          <w:sz w:val="32"/>
        </w:rPr>
        <w:t>2.社会保障和就业支出(类)114.08万元,占14.79%。</w:t>
      </w:r>
    </w:p>
    <w:p w14:paraId="70E789D8">
      <w:pPr>
        <w:spacing w:line="580" w:lineRule="exact"/>
        <w:ind w:firstLine="640"/>
        <w:jc w:val="both"/>
      </w:pPr>
      <w:r>
        <w:rPr>
          <w:rFonts w:ascii="仿宋_GB2312" w:hAnsi="仿宋_GB2312" w:eastAsia="仿宋_GB2312"/>
          <w:b w:val="0"/>
          <w:sz w:val="32"/>
        </w:rPr>
        <w:t>3.卫生健康支出(类)30.14万元,占3.91%。</w:t>
      </w:r>
    </w:p>
    <w:p w14:paraId="3669D670">
      <w:pPr>
        <w:spacing w:line="580" w:lineRule="exact"/>
        <w:ind w:firstLine="640"/>
        <w:jc w:val="both"/>
      </w:pPr>
      <w:r>
        <w:rPr>
          <w:rFonts w:ascii="仿宋_GB2312" w:hAnsi="仿宋_GB2312" w:eastAsia="仿宋_GB2312"/>
          <w:b w:val="0"/>
          <w:sz w:val="32"/>
        </w:rPr>
        <w:t>4.住房保障支出(类)43.92万元,占5.69%。</w:t>
      </w:r>
    </w:p>
    <w:p w14:paraId="263D5932">
      <w:pPr>
        <w:spacing w:line="580" w:lineRule="exact"/>
        <w:ind w:firstLine="640"/>
        <w:jc w:val="both"/>
      </w:pPr>
      <w:r>
        <w:rPr>
          <w:rFonts w:ascii="仿宋_GB2312" w:hAnsi="仿宋_GB2312" w:eastAsia="仿宋_GB2312"/>
          <w:b w:val="0"/>
          <w:sz w:val="32"/>
        </w:rPr>
        <w:t>5.其他支出(类)5.43万元,占0.70%。</w:t>
      </w:r>
    </w:p>
    <w:p w14:paraId="49EE716C">
      <w:pPr>
        <w:spacing w:line="640" w:lineRule="exact"/>
        <w:ind w:firstLine="640"/>
        <w:jc w:val="both"/>
        <w:outlineLvl w:val="3"/>
      </w:pPr>
      <w:r>
        <w:rPr>
          <w:rFonts w:ascii="楷体_GB2312" w:hAnsi="楷体_GB2312" w:eastAsia="楷体_GB2312"/>
          <w:b/>
          <w:sz w:val="32"/>
        </w:rPr>
        <w:t>（三）一般公共预算财政拨款支出决算具体情况</w:t>
      </w:r>
    </w:p>
    <w:p w14:paraId="3A925F92">
      <w:pPr>
        <w:spacing w:line="580" w:lineRule="exact"/>
        <w:ind w:firstLine="640"/>
        <w:jc w:val="both"/>
      </w:pPr>
      <w:r>
        <w:rPr>
          <w:rFonts w:ascii="仿宋_GB2312" w:hAnsi="仿宋_GB2312" w:eastAsia="仿宋_GB2312"/>
          <w:b w:val="0"/>
          <w:sz w:val="32"/>
        </w:rPr>
        <w:t>1.一般公共服务支出(类)统计信息事务(款)行政运行(项):支出决算数为464.85万元，比上年决算增加19.67万元，增长4.42%,主要原因是：本年在职人员工资调增，导致相关人员经费较上年有所增加。</w:t>
      </w:r>
    </w:p>
    <w:p w14:paraId="4062A951">
      <w:pPr>
        <w:spacing w:line="580" w:lineRule="exact"/>
        <w:ind w:firstLine="640"/>
        <w:jc w:val="both"/>
      </w:pPr>
      <w:r>
        <w:rPr>
          <w:rFonts w:ascii="仿宋_GB2312" w:hAnsi="仿宋_GB2312" w:eastAsia="仿宋_GB2312"/>
          <w:b w:val="0"/>
          <w:sz w:val="32"/>
        </w:rPr>
        <w:t>2.一般公共服务支出(类)统计信息事务(款)一般行政管理事务(项):支出决算数为5.80万元，比上年决算减少5.08万元，下降46.69%,主要原因是：本年功能科目调整，统计年鉴印刷费、机要保密局统一采购电脑项目上年在一般行政管理事务科目列支，本年在其他统计信息事务支出科目列支，导致经费减少。</w:t>
      </w:r>
    </w:p>
    <w:p w14:paraId="2BC679D1">
      <w:pPr>
        <w:spacing w:line="580" w:lineRule="exact"/>
        <w:ind w:firstLine="640"/>
        <w:jc w:val="both"/>
      </w:pPr>
      <w:r>
        <w:rPr>
          <w:rFonts w:ascii="仿宋_GB2312" w:hAnsi="仿宋_GB2312" w:eastAsia="仿宋_GB2312"/>
          <w:b w:val="0"/>
          <w:sz w:val="32"/>
        </w:rPr>
        <w:t>3.一般公共服务支出(类)统计信息事务(款)信息事务(项):支出决算数为0.00万元，比上年决算减少6.34万元，下降100.00%,主要原因是：本年未安排统计信息化建设项目。</w:t>
      </w:r>
    </w:p>
    <w:p w14:paraId="286F9ECA">
      <w:pPr>
        <w:spacing w:line="580" w:lineRule="exact"/>
        <w:ind w:firstLine="640"/>
        <w:jc w:val="both"/>
      </w:pPr>
      <w:r>
        <w:rPr>
          <w:rFonts w:ascii="仿宋_GB2312" w:hAnsi="仿宋_GB2312" w:eastAsia="仿宋_GB2312"/>
          <w:b w:val="0"/>
          <w:sz w:val="32"/>
        </w:rPr>
        <w:t>4.一般公共服务支出(类)统计信息事务(款)专项统计业务(项):支出决算数为0.00万元，比上年决算减少3.00万元，下降100.00%,主要原因是：本年未安排人口变动抽样经费。</w:t>
      </w:r>
    </w:p>
    <w:p w14:paraId="5762D72E">
      <w:pPr>
        <w:spacing w:line="580" w:lineRule="exact"/>
        <w:ind w:firstLine="640"/>
        <w:jc w:val="both"/>
      </w:pPr>
      <w:r>
        <w:rPr>
          <w:rFonts w:ascii="仿宋_GB2312" w:hAnsi="仿宋_GB2312" w:eastAsia="仿宋_GB2312"/>
          <w:b w:val="0"/>
          <w:sz w:val="32"/>
        </w:rPr>
        <w:t>5.一般公共服务支出(类)统计信息事务(款)统计管理(项):支出决算数为31.10万元，比上年决算减少14.27万元，下降31.45%,主要原因是：本年统计执法监督项目资金、统计基层基础建设经费较上年减少。</w:t>
      </w:r>
    </w:p>
    <w:p w14:paraId="78EEBDC0">
      <w:pPr>
        <w:spacing w:line="580" w:lineRule="exact"/>
        <w:ind w:firstLine="640"/>
        <w:jc w:val="both"/>
      </w:pPr>
      <w:r>
        <w:rPr>
          <w:rFonts w:ascii="仿宋_GB2312" w:hAnsi="仿宋_GB2312" w:eastAsia="仿宋_GB2312"/>
          <w:b w:val="0"/>
          <w:sz w:val="32"/>
        </w:rPr>
        <w:t>6.一般公共服务支出(类)统计信息事务(款)专项普查活动(项):支出决算数为57.97万元，比上年决算减少15.79万元，下降21.41%,主要原因是：本年第五次全国经济普查项目资金较上年减少。</w:t>
      </w:r>
    </w:p>
    <w:p w14:paraId="625AE5EF">
      <w:pPr>
        <w:spacing w:line="580" w:lineRule="exact"/>
        <w:ind w:firstLine="640"/>
        <w:jc w:val="both"/>
      </w:pPr>
      <w:r>
        <w:rPr>
          <w:rFonts w:ascii="仿宋_GB2312" w:hAnsi="仿宋_GB2312" w:eastAsia="仿宋_GB2312"/>
          <w:b w:val="0"/>
          <w:sz w:val="32"/>
        </w:rPr>
        <w:t>7.一般公共服务支出(类)统计信息事务(款)统计抽样调查(项):支出决算数为0.00万元，比上年决算减少2.56万元，下降100.00%,主要原因是：本年未安排人口抽样调查经费。</w:t>
      </w:r>
    </w:p>
    <w:p w14:paraId="27E38137">
      <w:pPr>
        <w:spacing w:line="580" w:lineRule="exact"/>
        <w:ind w:firstLine="640"/>
        <w:jc w:val="both"/>
      </w:pPr>
      <w:r>
        <w:rPr>
          <w:rFonts w:ascii="仿宋_GB2312" w:hAnsi="仿宋_GB2312" w:eastAsia="仿宋_GB2312"/>
          <w:b w:val="0"/>
          <w:sz w:val="32"/>
        </w:rPr>
        <w:t>8.一般公共服务支出(类)统计信息事务(款)其他统计信息事务支出(项):支出决算数为18.00万元，比上年决算增加18.00万元，增长100.00%,主要原因是：本年功能科目调整，统计年鉴印刷费、机要保密局统一采购电脑项目上年在一般行政管理事务科目列支，本年在其他统计信息事务支出科目列支，导致经费增加。</w:t>
      </w:r>
    </w:p>
    <w:p w14:paraId="0ED33808">
      <w:pPr>
        <w:spacing w:line="580" w:lineRule="exact"/>
        <w:ind w:firstLine="640"/>
        <w:jc w:val="both"/>
      </w:pPr>
      <w:r>
        <w:rPr>
          <w:rFonts w:ascii="仿宋_GB2312" w:hAnsi="仿宋_GB2312" w:eastAsia="仿宋_GB2312"/>
          <w:b w:val="0"/>
          <w:sz w:val="32"/>
        </w:rPr>
        <w:t>9.社会保障和就业支出(类)行政事业单位养老支出(款)行政单位离退休(项):支出决算数为8.46万元，比上年决算增加3.11万元，增长58.13%,主要原因是：本年增加退休人员，退休费支出增加。</w:t>
      </w:r>
    </w:p>
    <w:p w14:paraId="18A11A17">
      <w:pPr>
        <w:spacing w:line="580" w:lineRule="exact"/>
        <w:ind w:firstLine="640"/>
        <w:jc w:val="both"/>
      </w:pPr>
      <w:r>
        <w:rPr>
          <w:rFonts w:ascii="仿宋_GB2312" w:hAnsi="仿宋_GB2312" w:eastAsia="仿宋_GB2312"/>
          <w:b w:val="0"/>
          <w:sz w:val="32"/>
        </w:rPr>
        <w:t>10.社会保障和就业支出(类)行政事业单位养老支出(款)机关事业单位基本养老保险缴费支出(项):支出决算数为56.90万元，比上年决算增加14.70万元，增长34.83%,主要原因是：本年在职人员工资基数调增，养老缴费基数上涨，相应支出增加。</w:t>
      </w:r>
    </w:p>
    <w:p w14:paraId="7C59E6D9">
      <w:pPr>
        <w:spacing w:line="580" w:lineRule="exact"/>
        <w:ind w:firstLine="640"/>
        <w:jc w:val="both"/>
      </w:pPr>
      <w:r>
        <w:rPr>
          <w:rFonts w:ascii="仿宋_GB2312" w:hAnsi="仿宋_GB2312" w:eastAsia="仿宋_GB2312"/>
          <w:b w:val="0"/>
          <w:sz w:val="32"/>
        </w:rPr>
        <w:t>11.社会保障和就业支出(类)行政事业单位养老支出(款)机关事业单位职业年金缴费支出(项):支出决算数为48.73万元，比上年决算增加17.40万元，增长55.54%,主要原因是：本年新增退休人员，职业年金缴费支出增加。</w:t>
      </w:r>
    </w:p>
    <w:p w14:paraId="6ABF5DF6">
      <w:pPr>
        <w:spacing w:line="580" w:lineRule="exact"/>
        <w:ind w:firstLine="640"/>
        <w:jc w:val="both"/>
      </w:pPr>
      <w:r>
        <w:rPr>
          <w:rFonts w:ascii="仿宋_GB2312" w:hAnsi="仿宋_GB2312" w:eastAsia="仿宋_GB2312"/>
          <w:b w:val="0"/>
          <w:sz w:val="32"/>
        </w:rPr>
        <w:t>12.卫生健康支出(类)行政事业单位医疗(款)行政单位医疗(项):支出决算数为28.04万元，比上年决算增加5.73万元，增长25.68%,主要原因是：本年在职人员工资基数调增，医疗缴费基数上涨，相应支出增加。</w:t>
      </w:r>
    </w:p>
    <w:p w14:paraId="207650F3">
      <w:pPr>
        <w:spacing w:line="580" w:lineRule="exact"/>
        <w:ind w:firstLine="640"/>
        <w:jc w:val="both"/>
      </w:pPr>
      <w:r>
        <w:rPr>
          <w:rFonts w:ascii="仿宋_GB2312" w:hAnsi="仿宋_GB2312" w:eastAsia="仿宋_GB2312"/>
          <w:b w:val="0"/>
          <w:sz w:val="32"/>
        </w:rPr>
        <w:t>13.卫生健康支出(类)行政事业单位医疗(款)公务员医疗补助(项):支出决算数为1.84万元，比上年决算增加0.45万元，增长32.37%,主要原因是：本年在职人员工资基数调增，医疗缴费基数上涨，相应支出增加。</w:t>
      </w:r>
    </w:p>
    <w:p w14:paraId="524BFED8">
      <w:pPr>
        <w:spacing w:line="580" w:lineRule="exact"/>
        <w:ind w:firstLine="640"/>
        <w:jc w:val="both"/>
      </w:pPr>
      <w:r>
        <w:rPr>
          <w:rFonts w:ascii="仿宋_GB2312" w:hAnsi="仿宋_GB2312" w:eastAsia="仿宋_GB2312"/>
          <w:b w:val="0"/>
          <w:sz w:val="32"/>
        </w:rPr>
        <w:t>14.卫生健康支出(类)行政事业单位医疗(款)其他行政事业单位医疗支出(项):支出决算数为0.26万元，比上年决算增加0.01万元，增长4.00%,主要原因是：本年在职人员工资基数调增，医疗缴费基数上涨，相应支出增加。</w:t>
      </w:r>
    </w:p>
    <w:p w14:paraId="695A0FC7">
      <w:pPr>
        <w:spacing w:line="580" w:lineRule="exact"/>
        <w:ind w:firstLine="640"/>
        <w:jc w:val="both"/>
      </w:pPr>
      <w:r>
        <w:rPr>
          <w:rFonts w:ascii="仿宋_GB2312" w:hAnsi="仿宋_GB2312" w:eastAsia="仿宋_GB2312"/>
          <w:b w:val="0"/>
          <w:sz w:val="32"/>
        </w:rPr>
        <w:t>15.住房保障支出(类)住房改革支出(款)住房公积金(项):支出决算数为43.92万元，比上年决算增加7.11万元，增长19.32%,主要原因是：本年在职人员工资基数调增，公积金缴费基数上涨，相应支出增加。</w:t>
      </w:r>
    </w:p>
    <w:p w14:paraId="1D3E4084">
      <w:pPr>
        <w:spacing w:line="580" w:lineRule="exact"/>
        <w:ind w:firstLine="640"/>
        <w:jc w:val="both"/>
      </w:pPr>
      <w:r>
        <w:rPr>
          <w:rFonts w:ascii="仿宋_GB2312" w:hAnsi="仿宋_GB2312" w:eastAsia="仿宋_GB2312"/>
          <w:b w:val="0"/>
          <w:sz w:val="32"/>
        </w:rPr>
        <w:t>16.其他支出(类)其他支出(款)其他支出(项):支出决算数为5.43万元，比上年决算减少10.91万元，下降66.77%,主要原因是：本年为民办实事工作经费较上年减少。</w:t>
      </w:r>
    </w:p>
    <w:p w14:paraId="147CF882">
      <w:pPr>
        <w:spacing w:line="640" w:lineRule="exact"/>
        <w:ind w:firstLine="640"/>
        <w:jc w:val="both"/>
        <w:outlineLvl w:val="2"/>
      </w:pPr>
      <w:r>
        <w:rPr>
          <w:rFonts w:ascii="黑体" w:hAnsi="黑体" w:eastAsia="黑体"/>
          <w:sz w:val="32"/>
        </w:rPr>
        <w:t>六、一般公共预算财政拨款基本支出决算情况说明</w:t>
      </w:r>
    </w:p>
    <w:p w14:paraId="522AF317">
      <w:pPr>
        <w:spacing w:line="580" w:lineRule="exact"/>
        <w:ind w:firstLine="640"/>
        <w:jc w:val="both"/>
      </w:pPr>
      <w:r>
        <w:rPr>
          <w:rFonts w:ascii="仿宋_GB2312" w:hAnsi="仿宋_GB2312" w:eastAsia="仿宋_GB2312"/>
          <w:b w:val="0"/>
          <w:sz w:val="32"/>
        </w:rPr>
        <w:t>2024年度一般公共预算财政拨款基本支出657.50万元，其中：</w:t>
      </w:r>
      <w:r>
        <w:rPr>
          <w:rFonts w:ascii="仿宋_GB2312" w:hAnsi="仿宋_GB2312" w:eastAsia="仿宋_GB2312"/>
          <w:b/>
          <w:sz w:val="32"/>
        </w:rPr>
        <w:t>人员经费607.81万元，</w:t>
      </w:r>
      <w:r>
        <w:rPr>
          <w:rFonts w:ascii="仿宋_GB2312" w:hAnsi="仿宋_GB2312" w:eastAsia="仿宋_GB2312"/>
          <w:b w:val="0"/>
          <w:sz w:val="32"/>
        </w:rPr>
        <w:t>包括：基本工资、津贴补贴、奖金、机关事业单位基本养老保险缴费、职业年金缴费、职工基本医疗保险缴费、公务员医疗补助缴费、其他社会保障缴费、住房公积金、其他工资福利支出、退休费、奖励金。</w:t>
      </w:r>
    </w:p>
    <w:p w14:paraId="0796C0AF">
      <w:pPr>
        <w:spacing w:line="580" w:lineRule="exact"/>
        <w:ind w:firstLine="640"/>
        <w:jc w:val="both"/>
      </w:pPr>
      <w:r>
        <w:rPr>
          <w:rFonts w:ascii="仿宋_GB2312" w:hAnsi="仿宋_GB2312" w:eastAsia="仿宋_GB2312"/>
          <w:b/>
          <w:sz w:val="32"/>
        </w:rPr>
        <w:t>公用经费49.70万元，</w:t>
      </w:r>
      <w:r>
        <w:rPr>
          <w:rFonts w:ascii="仿宋_GB2312" w:hAnsi="仿宋_GB2312" w:eastAsia="仿宋_GB2312"/>
          <w:b w:val="0"/>
          <w:sz w:val="32"/>
        </w:rPr>
        <w:t>包括：办公费、水费、电费、邮电费、物业管理费、差旅费、维修（护）费、公务接待费、劳务费、工会经费、福利费、公务用车运行维护费、其他交通费用、其他商品和服务支出。</w:t>
      </w:r>
    </w:p>
    <w:p w14:paraId="419095DD">
      <w:pPr>
        <w:spacing w:line="640" w:lineRule="exact"/>
        <w:ind w:firstLine="640"/>
        <w:jc w:val="both"/>
        <w:outlineLvl w:val="2"/>
      </w:pPr>
      <w:r>
        <w:rPr>
          <w:rFonts w:ascii="黑体" w:hAnsi="黑体" w:eastAsia="黑体"/>
          <w:sz w:val="32"/>
        </w:rPr>
        <w:t>七、政府性基金预算财政拨款收入支出决算情况说明</w:t>
      </w:r>
    </w:p>
    <w:p w14:paraId="647DC931">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621A7ACE">
      <w:pPr>
        <w:spacing w:line="640" w:lineRule="exact"/>
        <w:ind w:firstLine="640"/>
        <w:jc w:val="both"/>
        <w:outlineLvl w:val="2"/>
      </w:pPr>
      <w:r>
        <w:rPr>
          <w:rFonts w:ascii="黑体" w:hAnsi="黑体" w:eastAsia="黑体"/>
          <w:sz w:val="32"/>
        </w:rPr>
        <w:t>八、国有资本经营预算财政拨款收入支出决算情况说明</w:t>
      </w:r>
    </w:p>
    <w:p w14:paraId="2EC6061D">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4A514B64">
      <w:pPr>
        <w:spacing w:line="640" w:lineRule="exact"/>
        <w:ind w:firstLine="640"/>
        <w:jc w:val="both"/>
        <w:outlineLvl w:val="2"/>
      </w:pPr>
      <w:r>
        <w:rPr>
          <w:rFonts w:ascii="黑体" w:hAnsi="黑体" w:eastAsia="黑体"/>
          <w:sz w:val="32"/>
        </w:rPr>
        <w:t>九、财政拨款“三公”经费支出决算情况说明</w:t>
      </w:r>
    </w:p>
    <w:p w14:paraId="1503A476">
      <w:pPr>
        <w:spacing w:line="580" w:lineRule="exact"/>
        <w:ind w:firstLine="640"/>
        <w:jc w:val="both"/>
      </w:pPr>
      <w:r>
        <w:rPr>
          <w:rFonts w:ascii="仿宋_GB2312" w:hAnsi="仿宋_GB2312" w:eastAsia="仿宋_GB2312"/>
          <w:b/>
          <w:sz w:val="32"/>
        </w:rPr>
        <w:t>2024年度财政拨款“三公”经费支出8.37万元，</w:t>
      </w:r>
      <w:r>
        <w:rPr>
          <w:rFonts w:ascii="仿宋_GB2312" w:hAnsi="仿宋_GB2312" w:eastAsia="仿宋_GB2312"/>
          <w:b w:val="0"/>
          <w:sz w:val="32"/>
        </w:rPr>
        <w:t>比上年增加3.78万元，增长82.35%，主要原因是：本年因业务需求，增加公务接待工作，导致公务接待费较上年增加；本年因业务需求，用车次数增加，燃油费增加，导致公务用车运行维护费较上年增加。其中：因公出国（境）费支出0.00万元，占0.00%，比上年增加0.00万元，增长0.00%，主要原因是：2023年与2024年均未安排因公出国（境）费支出。公务用车购置及运行维护费支出7.81万元，占93.31%，比上年增加3.50万元，增长81.21%，主要原因是：本年因业务需求，用车次数增加，燃油费增加，导致公务用车运行维护费较上年增加。公务接待费支出0.56万元，占6.69%，比上年增加0.28万元，增长100.00%，主要原因是：</w:t>
      </w:r>
      <w:r>
        <w:rPr>
          <w:rFonts w:ascii="仿宋_GB2312" w:hAnsi="仿宋_GB2312" w:eastAsia="仿宋_GB2312"/>
          <w:b w:val="0"/>
          <w:spacing w:val="-6"/>
          <w:sz w:val="32"/>
        </w:rPr>
        <w:t>本年因业务需求，增加公务接待工作，导致公务接待费较上年增加。</w:t>
      </w:r>
    </w:p>
    <w:p w14:paraId="76EB2790">
      <w:pPr>
        <w:spacing w:line="580" w:lineRule="exact"/>
        <w:ind w:firstLine="640"/>
        <w:jc w:val="both"/>
      </w:pPr>
      <w:r>
        <w:rPr>
          <w:rFonts w:ascii="仿宋_GB2312" w:hAnsi="仿宋_GB2312" w:eastAsia="仿宋_GB2312"/>
          <w:b/>
          <w:sz w:val="32"/>
        </w:rPr>
        <w:t>具体情况如下：</w:t>
      </w:r>
    </w:p>
    <w:p w14:paraId="1522F6F5">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5352A99D">
      <w:pPr>
        <w:spacing w:line="580" w:lineRule="exact"/>
        <w:ind w:firstLine="640"/>
        <w:jc w:val="both"/>
      </w:pPr>
      <w:r>
        <w:rPr>
          <w:rFonts w:ascii="仿宋_GB2312" w:hAnsi="仿宋_GB2312" w:eastAsia="仿宋_GB2312"/>
          <w:b w:val="0"/>
          <w:sz w:val="32"/>
        </w:rPr>
        <w:t>公务用车购置及运行维护费7.81万元，其中：公务用车购置费0.00万元，公务用车运行维护费7.81万元。公务用车运行维护费开支内容包括车辆加油费、维修费、保险费、审车费、过路费等。公务用车购置数0辆，公务用车保有量1辆。国有资产占用情况中固定资产车辆1辆，与公务用车保有量差异原因是：本单位固定资产车辆与公务用车保有量一致无差异。</w:t>
      </w:r>
    </w:p>
    <w:p w14:paraId="5CD9260D">
      <w:pPr>
        <w:spacing w:line="580" w:lineRule="exact"/>
        <w:ind w:firstLine="640"/>
        <w:jc w:val="both"/>
      </w:pPr>
      <w:r>
        <w:rPr>
          <w:rFonts w:ascii="仿宋_GB2312" w:hAnsi="仿宋_GB2312" w:eastAsia="仿宋_GB2312"/>
          <w:b w:val="0"/>
          <w:sz w:val="32"/>
        </w:rPr>
        <w:t>公务接待费0.56万元，开支内容包括接待调研人员，产生的就餐费。单位全年安排的国内公务接待8批次，65人次。</w:t>
      </w:r>
    </w:p>
    <w:p w14:paraId="02E2C468">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8.37万元，决算数8.37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7.81万元，决算数7.81万元，预决算差异率0.00%，主要原因是：严格按照预算执行，预决算无差异。公务接待费全年预算数0.56万元，决算数0.56万元，预决算差异率0.00%，主要原因是：严格按照预算执行，预决算无差异。</w:t>
      </w:r>
    </w:p>
    <w:p w14:paraId="55ACC502">
      <w:pPr>
        <w:spacing w:line="640" w:lineRule="exact"/>
        <w:ind w:firstLine="640"/>
        <w:jc w:val="both"/>
        <w:outlineLvl w:val="2"/>
      </w:pPr>
      <w:r>
        <w:rPr>
          <w:rFonts w:ascii="黑体" w:hAnsi="黑体" w:eastAsia="黑体"/>
          <w:sz w:val="32"/>
        </w:rPr>
        <w:t>十、其他重要事项的情况说明</w:t>
      </w:r>
    </w:p>
    <w:p w14:paraId="43CB4513">
      <w:pPr>
        <w:spacing w:line="640" w:lineRule="exact"/>
        <w:ind w:firstLine="640"/>
        <w:jc w:val="both"/>
        <w:outlineLvl w:val="3"/>
      </w:pPr>
      <w:r>
        <w:rPr>
          <w:rFonts w:ascii="楷体_GB2312" w:hAnsi="楷体_GB2312" w:eastAsia="楷体_GB2312"/>
          <w:b/>
          <w:sz w:val="32"/>
        </w:rPr>
        <w:t>（一）机关运行经费及公用经费支出情况</w:t>
      </w:r>
    </w:p>
    <w:p w14:paraId="19E81CE6">
      <w:pPr>
        <w:spacing w:line="580" w:lineRule="exact"/>
        <w:ind w:firstLine="640"/>
        <w:jc w:val="both"/>
      </w:pPr>
      <w:r>
        <w:rPr>
          <w:rFonts w:ascii="仿宋_GB2312" w:hAnsi="仿宋_GB2312" w:eastAsia="仿宋_GB2312"/>
          <w:b w:val="0"/>
          <w:sz w:val="32"/>
        </w:rPr>
        <w:t>2024年度昌吉回族自治州统计局（行政单位和参照公务员法管理事业单位）机关运行经费支出49.70万元，比上年增加6.37万元，增长14.70%，主要原因是：本年业务量增加，增加办公费、党组织活动经费、福利费等，导致机关运行经费较上年增加。</w:t>
      </w:r>
    </w:p>
    <w:p w14:paraId="14AD5E92">
      <w:pPr>
        <w:spacing w:line="640" w:lineRule="exact"/>
        <w:ind w:firstLine="640"/>
        <w:jc w:val="both"/>
        <w:outlineLvl w:val="3"/>
      </w:pPr>
      <w:r>
        <w:rPr>
          <w:rFonts w:ascii="楷体_GB2312" w:hAnsi="楷体_GB2312" w:eastAsia="楷体_GB2312"/>
          <w:b/>
          <w:sz w:val="32"/>
        </w:rPr>
        <w:t>（二）政府采购情况</w:t>
      </w:r>
    </w:p>
    <w:p w14:paraId="47DF0208">
      <w:pPr>
        <w:spacing w:line="580" w:lineRule="exact"/>
        <w:ind w:firstLine="640"/>
        <w:jc w:val="both"/>
      </w:pPr>
      <w:r>
        <w:rPr>
          <w:rFonts w:ascii="仿宋_GB2312" w:hAnsi="仿宋_GB2312" w:eastAsia="仿宋_GB2312"/>
          <w:b w:val="0"/>
          <w:sz w:val="32"/>
        </w:rPr>
        <w:t>2024年度政府采购支出总额21.11万元，其中：政府采购货物支出5.06万元、政府采购工程支出0.00万元、政府采购服务支出16.05万元。</w:t>
      </w:r>
    </w:p>
    <w:p w14:paraId="63AF19C4">
      <w:pPr>
        <w:spacing w:line="580" w:lineRule="exact"/>
        <w:ind w:firstLine="640"/>
        <w:jc w:val="both"/>
      </w:pPr>
      <w:r>
        <w:rPr>
          <w:rFonts w:ascii="仿宋_GB2312" w:hAnsi="仿宋_GB2312" w:eastAsia="仿宋_GB2312"/>
          <w:b w:val="0"/>
          <w:sz w:val="32"/>
        </w:rPr>
        <w:t>授予中小企业合同金额18.59万元，占政府采购支出总额的88.06%，其中：授予小微企业合同金额17.39万元，占政府采购支出总额的82.38%。</w:t>
      </w:r>
    </w:p>
    <w:p w14:paraId="5C36F000">
      <w:pPr>
        <w:spacing w:line="640" w:lineRule="exact"/>
        <w:ind w:firstLine="640"/>
        <w:jc w:val="both"/>
        <w:outlineLvl w:val="3"/>
      </w:pPr>
      <w:r>
        <w:rPr>
          <w:rFonts w:ascii="楷体_GB2312" w:hAnsi="楷体_GB2312" w:eastAsia="楷体_GB2312"/>
          <w:b/>
          <w:sz w:val="32"/>
        </w:rPr>
        <w:t>（三）国有资产占用情况说明</w:t>
      </w:r>
    </w:p>
    <w:p w14:paraId="045ED910">
      <w:pPr>
        <w:spacing w:line="580" w:lineRule="exact"/>
        <w:ind w:firstLine="640"/>
        <w:jc w:val="both"/>
      </w:pPr>
      <w:r>
        <w:rPr>
          <w:rFonts w:ascii="仿宋_GB2312" w:hAnsi="仿宋_GB2312" w:eastAsia="仿宋_GB2312"/>
          <w:b w:val="0"/>
          <w:sz w:val="32"/>
        </w:rPr>
        <w:t>截至2024年12月31日，房屋0.00平方米，价值0.00万元。车辆1辆，价值32.98万元，其中：副部（省）级及以上领导用车0辆、主要负责人用车1辆、机要通信用车0辆、应急保障用车0辆、执法执勤用车0辆、特种专业技术用车0辆、离退休干部服务用车0辆、其他用车0辆，其他用车主要是：本单位无其他用车。单价100万元（含）以上设备（不含车辆）0台（套）。</w:t>
      </w:r>
    </w:p>
    <w:p w14:paraId="7753D5CA">
      <w:pPr>
        <w:spacing w:line="640" w:lineRule="exact"/>
        <w:ind w:firstLine="640"/>
        <w:jc w:val="both"/>
        <w:outlineLvl w:val="2"/>
      </w:pPr>
      <w:r>
        <w:rPr>
          <w:rFonts w:ascii="黑体" w:hAnsi="黑体" w:eastAsia="黑体"/>
          <w:sz w:val="32"/>
        </w:rPr>
        <w:t>十一、预算绩效的情况说明</w:t>
      </w:r>
    </w:p>
    <w:p w14:paraId="312DB014">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833.02万元，实际执行总额833.02万元；预算绩效评价项目8个，全年预算数166.53万元，全年执行数166.09万元。预算绩效管理取得的成效：一是紧抓预算执行动态监控，提高资金使用效益。坚持以问题为导向，以财政部门的绩效监控为契机，通过资料审核对资金执行进度及绩效目标实现程度开展审核，对绩效监控中发现的问题及时整改，强化资金使用过程管理，</w:t>
      </w:r>
      <w:r>
        <w:rPr>
          <w:rFonts w:hint="eastAsia" w:ascii="仿宋_GB2312" w:hAnsi="仿宋_GB2312" w:eastAsia="仿宋_GB2312"/>
          <w:b w:val="0"/>
          <w:sz w:val="32"/>
          <w:lang w:eastAsia="zh-CN"/>
        </w:rPr>
        <w:t>有效</w:t>
      </w:r>
      <w:r>
        <w:rPr>
          <w:rFonts w:ascii="仿宋_GB2312" w:hAnsi="仿宋_GB2312" w:eastAsia="仿宋_GB2312"/>
          <w:b w:val="0"/>
          <w:sz w:val="32"/>
        </w:rPr>
        <w:t>降低资金偏离政策目标的风险，提高了资金使用效益；二是加强绩效目标的刚性约束，及时对项目实施进度与资金支付进度进行全程跟踪问效，发现问题及时解决，对于重大问题实行集体讨论，确保项目按计划进行，项目资金支付安排高效、合理，杜绝截留、挤占或挪用项目资金的情况发生。发现的问题及原因：一是项目绩效目标量化过程中存在难以量化或者指标设定模糊的情况，导致年中调整绩效目标，预算刚性管理不严格。二是项目5月、8月监控绩效时，项目推动不力，虽然年终项目全部执行完毕，仍体现出预算精细化管理不够完善，预算编制管理水平有进一步提升的空间。下一步改进措施：一是加强对绩效的管理培训工作，设置目标时考虑目标的可实现，尽量做到目标的细化量化、明确清晰完善绩效指标，提高整体绩效目标质量，优化项目支出绩效指标体系，完善预算绩效管理制度，有效推动</w:t>
      </w:r>
      <w:r>
        <w:rPr>
          <w:rFonts w:hint="eastAsia" w:ascii="仿宋_GB2312" w:hAnsi="仿宋_GB2312" w:eastAsia="仿宋_GB2312"/>
          <w:b w:val="0"/>
          <w:sz w:val="32"/>
          <w:lang w:eastAsia="zh-CN"/>
        </w:rPr>
        <w:t>本单位</w:t>
      </w:r>
      <w:r>
        <w:rPr>
          <w:rFonts w:ascii="仿宋_GB2312" w:hAnsi="仿宋_GB2312" w:eastAsia="仿宋_GB2312"/>
          <w:b w:val="0"/>
          <w:sz w:val="32"/>
        </w:rPr>
        <w:t>下一年度预算绩效管理工作常态化、规范化、精细化。二是加大绩效工作宣传力度，强化绩效理念，强化业务人员整体素质。加强绩效业务学习及培训，提高业务人员绩效管理意识，进一步加强预算绩效管理工作。具体附整体支出绩效自评表，项目支出绩效自评表和评价报告。</w:t>
      </w:r>
    </w:p>
    <w:p w14:paraId="2C5BC419">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0E8D7D63">
        <w:tc>
          <w:tcPr>
            <w:tcW w:w="8847" w:type="dxa"/>
            <w:gridSpan w:val="9"/>
            <w:vAlign w:val="center"/>
          </w:tcPr>
          <w:p w14:paraId="02EF4D5D">
            <w:pPr>
              <w:jc w:val="center"/>
            </w:pPr>
            <w:r>
              <w:rPr>
                <w:rFonts w:ascii="宋体" w:hAnsi="宋体" w:eastAsia="宋体"/>
                <w:sz w:val="24"/>
              </w:rPr>
              <w:t>单位整体支出绩效自评表</w:t>
            </w:r>
          </w:p>
        </w:tc>
      </w:tr>
      <w:tr w14:paraId="59FE8785">
        <w:tblPrEx>
          <w:tblCellMar>
            <w:top w:w="0" w:type="dxa"/>
            <w:left w:w="108" w:type="dxa"/>
            <w:bottom w:w="0" w:type="dxa"/>
            <w:right w:w="108" w:type="dxa"/>
          </w:tblCellMar>
        </w:tblPrEx>
        <w:tc>
          <w:tcPr>
            <w:tcW w:w="8847" w:type="dxa"/>
            <w:gridSpan w:val="9"/>
            <w:vAlign w:val="center"/>
          </w:tcPr>
          <w:p w14:paraId="7A17777D">
            <w:pPr>
              <w:jc w:val="center"/>
            </w:pPr>
            <w:r>
              <w:rPr>
                <w:rFonts w:ascii="宋体" w:hAnsi="宋体" w:eastAsia="宋体"/>
                <w:sz w:val="24"/>
              </w:rPr>
              <w:t>（2024年度）</w:t>
            </w:r>
          </w:p>
        </w:tc>
      </w:tr>
      <w:tr w14:paraId="2EA2DC7C">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256BDF">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0E090188">
            <w:pPr>
              <w:jc w:val="center"/>
            </w:pPr>
            <w:r>
              <w:rPr>
                <w:rFonts w:ascii="宋体" w:hAnsi="宋体" w:eastAsia="宋体"/>
                <w:sz w:val="16"/>
              </w:rPr>
              <w:t>昌吉回族自治州统计局</w:t>
            </w:r>
          </w:p>
        </w:tc>
      </w:tr>
      <w:tr w14:paraId="6C9B1D6F">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8F9FAAD">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8A9B1D">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9A25CF">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53FF75">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695527">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556783">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F123B2">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5BDC9B">
            <w:pPr>
              <w:jc w:val="center"/>
            </w:pPr>
            <w:r>
              <w:rPr>
                <w:rFonts w:ascii="宋体" w:hAnsi="宋体" w:eastAsia="宋体"/>
                <w:sz w:val="16"/>
              </w:rPr>
              <w:t>得分</w:t>
            </w:r>
          </w:p>
        </w:tc>
      </w:tr>
      <w:tr w14:paraId="29F2744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BFACD4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5A04E4">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9564BF">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B5EB29">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0252B1">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D073A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D3A62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E992D5">
            <w:pPr>
              <w:jc w:val="center"/>
            </w:pPr>
            <w:r>
              <w:rPr>
                <w:rFonts w:ascii="宋体" w:hAnsi="宋体" w:eastAsia="宋体"/>
                <w:sz w:val="16"/>
              </w:rPr>
              <w:t>-</w:t>
            </w:r>
          </w:p>
        </w:tc>
      </w:tr>
      <w:tr w14:paraId="048E741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2B5AC6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1A7E7D">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260B8F">
            <w:pPr>
              <w:jc w:val="center"/>
            </w:pPr>
            <w:r>
              <w:rPr>
                <w:rFonts w:ascii="宋体" w:hAnsi="宋体" w:eastAsia="宋体"/>
                <w:sz w:val="16"/>
              </w:rPr>
              <w:t>691.37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30A8B8">
            <w:pPr>
              <w:jc w:val="center"/>
            </w:pPr>
            <w:r>
              <w:rPr>
                <w:rFonts w:ascii="宋体" w:hAnsi="宋体" w:eastAsia="宋体"/>
                <w:sz w:val="16"/>
              </w:rPr>
              <w:t>771.30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1B85AA">
            <w:pPr>
              <w:jc w:val="center"/>
            </w:pPr>
            <w:r>
              <w:rPr>
                <w:rFonts w:ascii="宋体" w:hAnsi="宋体" w:eastAsia="宋体"/>
                <w:sz w:val="16"/>
              </w:rPr>
              <w:t>771.30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7C9E7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4CAA79">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B5DDB4">
            <w:pPr>
              <w:jc w:val="center"/>
            </w:pPr>
            <w:r>
              <w:rPr>
                <w:rFonts w:ascii="宋体" w:hAnsi="宋体" w:eastAsia="宋体"/>
                <w:sz w:val="16"/>
              </w:rPr>
              <w:t>-</w:t>
            </w:r>
          </w:p>
        </w:tc>
      </w:tr>
      <w:tr w14:paraId="63E2764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64731D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2B223B">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6CFFBA">
            <w:pPr>
              <w:jc w:val="center"/>
            </w:pPr>
            <w:r>
              <w:rPr>
                <w:rFonts w:ascii="宋体" w:hAnsi="宋体" w:eastAsia="宋体"/>
                <w:sz w:val="16"/>
              </w:rPr>
              <w:t>45.10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590C97">
            <w:pPr>
              <w:jc w:val="center"/>
            </w:pPr>
            <w:r>
              <w:rPr>
                <w:rFonts w:ascii="宋体" w:hAnsi="宋体" w:eastAsia="宋体"/>
                <w:sz w:val="16"/>
              </w:rPr>
              <w:t>61.72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BF9571">
            <w:pPr>
              <w:jc w:val="center"/>
            </w:pPr>
            <w:r>
              <w:rPr>
                <w:rFonts w:ascii="宋体" w:hAnsi="宋体" w:eastAsia="宋体"/>
                <w:sz w:val="16"/>
              </w:rPr>
              <w:t>61.72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D738A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6E9436">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E8EFE1">
            <w:pPr>
              <w:jc w:val="center"/>
            </w:pPr>
            <w:r>
              <w:rPr>
                <w:rFonts w:ascii="宋体" w:hAnsi="宋体" w:eastAsia="宋体"/>
                <w:sz w:val="16"/>
              </w:rPr>
              <w:t>-</w:t>
            </w:r>
          </w:p>
        </w:tc>
      </w:tr>
      <w:tr w14:paraId="287B115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5967DF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7E32C1">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EA7902">
            <w:pPr>
              <w:jc w:val="center"/>
            </w:pPr>
            <w:r>
              <w:rPr>
                <w:rFonts w:ascii="宋体" w:hAnsi="宋体" w:eastAsia="宋体"/>
                <w:sz w:val="16"/>
              </w:rPr>
              <w:t>736.47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025C81">
            <w:pPr>
              <w:jc w:val="center"/>
            </w:pPr>
            <w:r>
              <w:rPr>
                <w:rFonts w:ascii="宋体" w:hAnsi="宋体" w:eastAsia="宋体"/>
                <w:sz w:val="16"/>
              </w:rPr>
              <w:t>833.02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18D211">
            <w:pPr>
              <w:jc w:val="center"/>
            </w:pPr>
            <w:r>
              <w:rPr>
                <w:rFonts w:ascii="宋体" w:hAnsi="宋体" w:eastAsia="宋体"/>
                <w:sz w:val="16"/>
              </w:rPr>
              <w:t>833.02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F2711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D3F0B9">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5AD6C6">
            <w:pPr>
              <w:jc w:val="center"/>
            </w:pPr>
            <w:r>
              <w:rPr>
                <w:rFonts w:ascii="宋体" w:hAnsi="宋体" w:eastAsia="宋体"/>
                <w:sz w:val="16"/>
              </w:rPr>
              <w:t>10</w:t>
            </w:r>
          </w:p>
        </w:tc>
      </w:tr>
      <w:tr w14:paraId="41B58D8E">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3680F54">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6FEB86A">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F6948F3">
            <w:pPr>
              <w:jc w:val="center"/>
            </w:pPr>
            <w:r>
              <w:rPr>
                <w:rFonts w:ascii="宋体" w:hAnsi="宋体" w:eastAsia="宋体"/>
                <w:sz w:val="16"/>
              </w:rPr>
              <w:t>实际完成情况</w:t>
            </w:r>
          </w:p>
        </w:tc>
      </w:tr>
      <w:tr w14:paraId="424CA8E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1013EFA"/>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447CAA0">
            <w:pPr>
              <w:jc w:val="both"/>
            </w:pPr>
            <w:r>
              <w:rPr>
                <w:rFonts w:ascii="宋体" w:hAnsi="宋体" w:eastAsia="宋体"/>
                <w:sz w:val="16"/>
              </w:rPr>
              <w:t>加大对乡镇（街道）和企业统计人员各项统计业务、统计法律法规知识培训力度，全面提升基层统计人员综合能力。</w:t>
            </w:r>
            <w:bookmarkStart w:id="0" w:name="_GoBack"/>
            <w:bookmarkEnd w:id="0"/>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2B647F8">
            <w:pPr>
              <w:jc w:val="both"/>
            </w:pPr>
            <w:r>
              <w:rPr>
                <w:rFonts w:ascii="宋体" w:hAnsi="宋体" w:eastAsia="宋体"/>
                <w:sz w:val="16"/>
              </w:rPr>
              <w:t>2024年</w:t>
            </w:r>
            <w:r>
              <w:rPr>
                <w:rFonts w:hint="eastAsia" w:ascii="宋体" w:hAnsi="宋体"/>
                <w:sz w:val="16"/>
                <w:lang w:eastAsia="zh-CN"/>
              </w:rPr>
              <w:t>本单位</w:t>
            </w:r>
            <w:r>
              <w:rPr>
                <w:rFonts w:ascii="宋体" w:hAnsi="宋体" w:eastAsia="宋体"/>
                <w:sz w:val="16"/>
              </w:rPr>
              <w:t>全年预算数为833.02万元，全年执行数为833.02万元，总预算执行率为100%。2024年</w:t>
            </w:r>
            <w:r>
              <w:rPr>
                <w:rFonts w:hint="eastAsia" w:ascii="宋体" w:hAnsi="宋体"/>
                <w:sz w:val="16"/>
                <w:lang w:eastAsia="zh-CN"/>
              </w:rPr>
              <w:t>本单位</w:t>
            </w:r>
            <w:r>
              <w:rPr>
                <w:rFonts w:ascii="宋体" w:hAnsi="宋体" w:eastAsia="宋体"/>
                <w:sz w:val="16"/>
              </w:rPr>
              <w:t>完成以下工作内容：1.印制卡片资料2200本；2.印制统计年鉴200本；3.普查业务下县市指导20天；4.乡镇（街道）企业统计专干、统计负责人业务培训5次；5.统计系统法治集中培训2次；6.统计开放日1次；7.执法检查4次；8.网络和数据安全检查2次。通过以上工作的实施，帮助统计专干做好统计调查等工作，保持统计人员相对稳定，确保统计工作有人干、能干好达到提升统计工作整体水平，推动统计工作实现高质量发展，为政府决策提供统计支撑。</w:t>
            </w:r>
          </w:p>
        </w:tc>
      </w:tr>
      <w:tr w14:paraId="09E03809">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F5AA8F">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9461BF">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3626D6">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CDD356">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975308">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EFD7CC">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0EFF74">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B1A963">
            <w:pPr>
              <w:jc w:val="center"/>
            </w:pPr>
            <w:r>
              <w:rPr>
                <w:rFonts w:ascii="宋体" w:hAnsi="宋体" w:eastAsia="宋体"/>
                <w:sz w:val="16"/>
              </w:rPr>
              <w:t>得分</w:t>
            </w:r>
          </w:p>
        </w:tc>
      </w:tr>
      <w:tr w14:paraId="78476D0E">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313B3BA">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B7FED4D">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6D9BCF">
            <w:pPr>
              <w:jc w:val="center"/>
            </w:pPr>
            <w:r>
              <w:rPr>
                <w:rFonts w:ascii="宋体" w:hAnsi="宋体" w:eastAsia="宋体"/>
                <w:sz w:val="16"/>
              </w:rPr>
              <w:t>印制卡片资料</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2EC9A7">
            <w:pPr>
              <w:jc w:val="center"/>
            </w:pPr>
            <w:r>
              <w:rPr>
                <w:rFonts w:ascii="宋体" w:hAnsi="宋体" w:eastAsia="宋体"/>
                <w:sz w:val="16"/>
              </w:rPr>
              <w:t>&gt;=2100本</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990E40">
            <w:pPr>
              <w:jc w:val="center"/>
            </w:pPr>
            <w:r>
              <w:rPr>
                <w:rFonts w:ascii="宋体" w:hAnsi="宋体" w:eastAsia="宋体"/>
                <w:sz w:val="16"/>
              </w:rPr>
              <w:t>昌吉州统计局2024年重点工作计划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457412">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2CA08A">
            <w:pPr>
              <w:jc w:val="center"/>
            </w:pPr>
            <w:r>
              <w:rPr>
                <w:rFonts w:ascii="宋体" w:hAnsi="宋体" w:eastAsia="宋体"/>
                <w:sz w:val="16"/>
              </w:rPr>
              <w:t>2200本</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718B27">
            <w:pPr>
              <w:jc w:val="center"/>
            </w:pPr>
            <w:r>
              <w:rPr>
                <w:rFonts w:ascii="宋体" w:hAnsi="宋体" w:eastAsia="宋体"/>
                <w:sz w:val="16"/>
              </w:rPr>
              <w:t>15</w:t>
            </w:r>
          </w:p>
        </w:tc>
      </w:tr>
      <w:tr w14:paraId="3A59D91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C42A6C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6FC191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98DBD5">
            <w:pPr>
              <w:jc w:val="center"/>
            </w:pPr>
            <w:r>
              <w:rPr>
                <w:rFonts w:ascii="宋体" w:hAnsi="宋体" w:eastAsia="宋体"/>
                <w:sz w:val="16"/>
              </w:rPr>
              <w:t>印制统计年鉴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2AE109">
            <w:pPr>
              <w:jc w:val="center"/>
            </w:pPr>
            <w:r>
              <w:rPr>
                <w:rFonts w:ascii="宋体" w:hAnsi="宋体" w:eastAsia="宋体"/>
                <w:sz w:val="16"/>
              </w:rPr>
              <w:t>&gt;=200本</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CBAF8D">
            <w:pPr>
              <w:jc w:val="center"/>
            </w:pPr>
            <w:r>
              <w:rPr>
                <w:rFonts w:ascii="宋体" w:hAnsi="宋体" w:eastAsia="宋体"/>
                <w:sz w:val="16"/>
              </w:rPr>
              <w:t>昌吉州统计局2024年重点工作计划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A545D2">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D1B813">
            <w:pPr>
              <w:jc w:val="center"/>
            </w:pPr>
            <w:r>
              <w:rPr>
                <w:rFonts w:ascii="宋体" w:hAnsi="宋体" w:eastAsia="宋体"/>
                <w:sz w:val="16"/>
              </w:rPr>
              <w:t>200本</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1FB0A5">
            <w:pPr>
              <w:jc w:val="center"/>
            </w:pPr>
            <w:r>
              <w:rPr>
                <w:rFonts w:ascii="宋体" w:hAnsi="宋体" w:eastAsia="宋体"/>
                <w:sz w:val="16"/>
              </w:rPr>
              <w:t>5</w:t>
            </w:r>
          </w:p>
        </w:tc>
      </w:tr>
      <w:tr w14:paraId="1A9FE9A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B945CE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B19454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D566C8">
            <w:pPr>
              <w:jc w:val="center"/>
            </w:pPr>
            <w:r>
              <w:rPr>
                <w:rFonts w:ascii="宋体" w:hAnsi="宋体" w:eastAsia="宋体"/>
                <w:sz w:val="16"/>
              </w:rPr>
              <w:t>普查业务下县市指导天数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C7245F">
            <w:pPr>
              <w:jc w:val="center"/>
            </w:pPr>
            <w:r>
              <w:rPr>
                <w:rFonts w:ascii="宋体" w:hAnsi="宋体" w:eastAsia="宋体"/>
                <w:sz w:val="16"/>
              </w:rPr>
              <w:t>&gt;=20天</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29A939">
            <w:pPr>
              <w:jc w:val="center"/>
            </w:pPr>
            <w:r>
              <w:rPr>
                <w:rFonts w:ascii="宋体" w:hAnsi="宋体" w:eastAsia="宋体"/>
                <w:sz w:val="16"/>
              </w:rPr>
              <w:t>昌吉州统计局2024年重点工作计划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E6E0A7">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E5E648">
            <w:pPr>
              <w:jc w:val="center"/>
            </w:pPr>
            <w:r>
              <w:rPr>
                <w:rFonts w:ascii="宋体" w:hAnsi="宋体" w:eastAsia="宋体"/>
                <w:sz w:val="16"/>
              </w:rPr>
              <w:t>20天</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A7CAB3">
            <w:pPr>
              <w:jc w:val="center"/>
            </w:pPr>
            <w:r>
              <w:rPr>
                <w:rFonts w:ascii="宋体" w:hAnsi="宋体" w:eastAsia="宋体"/>
                <w:sz w:val="16"/>
              </w:rPr>
              <w:t>20</w:t>
            </w:r>
          </w:p>
        </w:tc>
      </w:tr>
      <w:tr w14:paraId="3A9B002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F68A19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7CD3DC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5487D8">
            <w:pPr>
              <w:jc w:val="center"/>
            </w:pPr>
            <w:r>
              <w:rPr>
                <w:rFonts w:ascii="宋体" w:hAnsi="宋体" w:eastAsia="宋体"/>
                <w:sz w:val="16"/>
              </w:rPr>
              <w:t>乡镇（街道）企业统计专干、统计负责人业务培训</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E84238">
            <w:pPr>
              <w:jc w:val="center"/>
            </w:pPr>
            <w:r>
              <w:rPr>
                <w:rFonts w:ascii="宋体" w:hAnsi="宋体" w:eastAsia="宋体"/>
                <w:sz w:val="16"/>
              </w:rPr>
              <w:t>&gt;=5次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D7E4DF">
            <w:pPr>
              <w:jc w:val="center"/>
            </w:pPr>
            <w:r>
              <w:rPr>
                <w:rFonts w:ascii="宋体" w:hAnsi="宋体" w:eastAsia="宋体"/>
                <w:sz w:val="16"/>
              </w:rPr>
              <w:t>昌吉州统计局2024年重点工作计划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3B273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D5CFCD">
            <w:pPr>
              <w:jc w:val="center"/>
            </w:pPr>
            <w:r>
              <w:rPr>
                <w:rFonts w:ascii="宋体" w:hAnsi="宋体" w:eastAsia="宋体"/>
                <w:sz w:val="16"/>
              </w:rPr>
              <w:t>5次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E2026A">
            <w:pPr>
              <w:jc w:val="center"/>
            </w:pPr>
            <w:r>
              <w:rPr>
                <w:rFonts w:ascii="宋体" w:hAnsi="宋体" w:eastAsia="宋体"/>
                <w:sz w:val="16"/>
              </w:rPr>
              <w:t>10</w:t>
            </w:r>
          </w:p>
        </w:tc>
      </w:tr>
      <w:tr w14:paraId="75ED51F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48517E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DC619B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07EA7D">
            <w:pPr>
              <w:jc w:val="center"/>
            </w:pPr>
            <w:r>
              <w:rPr>
                <w:rFonts w:ascii="宋体" w:hAnsi="宋体" w:eastAsia="宋体"/>
                <w:sz w:val="16"/>
              </w:rPr>
              <w:t>统计系统法治集中培训</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19B941">
            <w:pPr>
              <w:jc w:val="center"/>
            </w:pPr>
            <w:r>
              <w:rPr>
                <w:rFonts w:ascii="宋体" w:hAnsi="宋体" w:eastAsia="宋体"/>
                <w:sz w:val="16"/>
              </w:rPr>
              <w:t>&gt;=2次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775DF7">
            <w:pPr>
              <w:jc w:val="center"/>
            </w:pPr>
            <w:r>
              <w:rPr>
                <w:rFonts w:ascii="宋体" w:hAnsi="宋体" w:eastAsia="宋体"/>
                <w:sz w:val="16"/>
              </w:rPr>
              <w:t>昌吉州统计局2024年重点工作计划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E901A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CCD63C">
            <w:pPr>
              <w:jc w:val="center"/>
            </w:pPr>
            <w:r>
              <w:rPr>
                <w:rFonts w:ascii="宋体" w:hAnsi="宋体" w:eastAsia="宋体"/>
                <w:sz w:val="16"/>
              </w:rPr>
              <w: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804722">
            <w:pPr>
              <w:jc w:val="center"/>
            </w:pPr>
            <w:r>
              <w:rPr>
                <w:rFonts w:ascii="宋体" w:hAnsi="宋体" w:eastAsia="宋体"/>
                <w:sz w:val="16"/>
              </w:rPr>
              <w:t>10</w:t>
            </w:r>
          </w:p>
        </w:tc>
      </w:tr>
      <w:tr w14:paraId="7493597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148086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1650B2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4B08FD">
            <w:pPr>
              <w:jc w:val="center"/>
            </w:pPr>
            <w:r>
              <w:rPr>
                <w:rFonts w:ascii="宋体" w:hAnsi="宋体" w:eastAsia="宋体"/>
                <w:sz w:val="16"/>
              </w:rPr>
              <w:t>统计开放日</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8CA43E">
            <w:pPr>
              <w:jc w:val="center"/>
            </w:pPr>
            <w:r>
              <w:rPr>
                <w:rFonts w:ascii="宋体" w:hAnsi="宋体" w:eastAsia="宋体"/>
                <w:sz w:val="16"/>
              </w:rPr>
              <w:t>&gt;=1次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34C9B1">
            <w:pPr>
              <w:jc w:val="center"/>
            </w:pPr>
            <w:r>
              <w:rPr>
                <w:rFonts w:ascii="宋体" w:hAnsi="宋体" w:eastAsia="宋体"/>
                <w:sz w:val="16"/>
              </w:rPr>
              <w:t>昌吉州统计局2024年重点工作计划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C3937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ECBAB1">
            <w:pPr>
              <w:jc w:val="center"/>
            </w:pPr>
            <w:r>
              <w:rPr>
                <w:rFonts w:ascii="宋体" w:hAnsi="宋体" w:eastAsia="宋体"/>
                <w:sz w:val="16"/>
              </w:rPr>
              <w: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F67510">
            <w:pPr>
              <w:jc w:val="center"/>
            </w:pPr>
            <w:r>
              <w:rPr>
                <w:rFonts w:ascii="宋体" w:hAnsi="宋体" w:eastAsia="宋体"/>
                <w:sz w:val="16"/>
              </w:rPr>
              <w:t>10</w:t>
            </w:r>
          </w:p>
        </w:tc>
      </w:tr>
      <w:tr w14:paraId="0C99CBA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1694F8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3002EE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08D278">
            <w:pPr>
              <w:jc w:val="center"/>
            </w:pPr>
            <w:r>
              <w:rPr>
                <w:rFonts w:ascii="宋体" w:hAnsi="宋体" w:eastAsia="宋体"/>
                <w:sz w:val="16"/>
              </w:rPr>
              <w:t>执法检查次数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5588C7">
            <w:pPr>
              <w:jc w:val="center"/>
            </w:pPr>
            <w:r>
              <w:rPr>
                <w:rFonts w:ascii="宋体" w:hAnsi="宋体" w:eastAsia="宋体"/>
                <w:sz w:val="16"/>
              </w:rPr>
              <w:t>&gt;=4次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6A92B9">
            <w:pPr>
              <w:jc w:val="center"/>
            </w:pPr>
            <w:r>
              <w:rPr>
                <w:rFonts w:ascii="宋体" w:hAnsi="宋体" w:eastAsia="宋体"/>
                <w:sz w:val="16"/>
              </w:rPr>
              <w:t>昌吉州统计局2024年重点工作计划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651F9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83909B">
            <w:pPr>
              <w:jc w:val="center"/>
            </w:pPr>
            <w:r>
              <w:rPr>
                <w:rFonts w:ascii="宋体" w:hAnsi="宋体" w:eastAsia="宋体"/>
                <w:sz w:val="16"/>
              </w:rPr>
              <w:t>4次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297640">
            <w:pPr>
              <w:jc w:val="center"/>
            </w:pPr>
            <w:r>
              <w:rPr>
                <w:rFonts w:ascii="宋体" w:hAnsi="宋体" w:eastAsia="宋体"/>
                <w:sz w:val="16"/>
              </w:rPr>
              <w:t>10</w:t>
            </w:r>
          </w:p>
        </w:tc>
      </w:tr>
      <w:tr w14:paraId="347B7EF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38BB07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54082E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8442AC">
            <w:pPr>
              <w:jc w:val="center"/>
            </w:pPr>
            <w:r>
              <w:rPr>
                <w:rFonts w:ascii="宋体" w:hAnsi="宋体" w:eastAsia="宋体"/>
                <w:sz w:val="16"/>
              </w:rPr>
              <w:t>网络和数据安全检查</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D30ACE">
            <w:pPr>
              <w:jc w:val="center"/>
            </w:pPr>
            <w:r>
              <w:rPr>
                <w:rFonts w:ascii="宋体" w:hAnsi="宋体" w:eastAsia="宋体"/>
                <w:sz w:val="16"/>
              </w:rPr>
              <w:t>&gt;=2次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EA005B">
            <w:pPr>
              <w:jc w:val="center"/>
            </w:pPr>
            <w:r>
              <w:rPr>
                <w:rFonts w:ascii="宋体" w:hAnsi="宋体" w:eastAsia="宋体"/>
                <w:sz w:val="16"/>
              </w:rPr>
              <w:t>昌吉州统计局2024年重点工作计划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7E3C7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624638">
            <w:pPr>
              <w:jc w:val="center"/>
            </w:pPr>
            <w:r>
              <w:rPr>
                <w:rFonts w:ascii="宋体" w:hAnsi="宋体" w:eastAsia="宋体"/>
                <w:sz w:val="16"/>
              </w:rPr>
              <w: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77B81D">
            <w:pPr>
              <w:jc w:val="center"/>
            </w:pPr>
            <w:r>
              <w:rPr>
                <w:rFonts w:ascii="宋体" w:hAnsi="宋体" w:eastAsia="宋体"/>
                <w:sz w:val="16"/>
              </w:rPr>
              <w:t>10</w:t>
            </w:r>
          </w:p>
        </w:tc>
      </w:tr>
    </w:tbl>
    <w:p w14:paraId="512F2AD2">
      <w:r>
        <w:br w:type="page"/>
      </w:r>
    </w:p>
    <w:tbl>
      <w:tblPr>
        <w:tblStyle w:val="9"/>
        <w:tblW w:w="0" w:type="auto"/>
        <w:tblInd w:w="0" w:type="dxa"/>
        <w:tblLayout w:type="autofit"/>
        <w:tblCellMar>
          <w:top w:w="0" w:type="dxa"/>
          <w:left w:w="108" w:type="dxa"/>
          <w:bottom w:w="0" w:type="dxa"/>
          <w:right w:w="108" w:type="dxa"/>
        </w:tblCellMar>
      </w:tblPr>
      <w:tblGrid>
        <w:gridCol w:w="622"/>
        <w:gridCol w:w="604"/>
        <w:gridCol w:w="604"/>
        <w:gridCol w:w="622"/>
        <w:gridCol w:w="613"/>
        <w:gridCol w:w="776"/>
        <w:gridCol w:w="696"/>
        <w:gridCol w:w="776"/>
        <w:gridCol w:w="696"/>
        <w:gridCol w:w="604"/>
        <w:gridCol w:w="604"/>
        <w:gridCol w:w="606"/>
        <w:gridCol w:w="606"/>
        <w:gridCol w:w="631"/>
      </w:tblGrid>
      <w:tr w14:paraId="09F7FB04">
        <w:tblPrEx>
          <w:tblCellMar>
            <w:top w:w="0" w:type="dxa"/>
            <w:left w:w="108" w:type="dxa"/>
            <w:bottom w:w="0" w:type="dxa"/>
            <w:right w:w="108" w:type="dxa"/>
          </w:tblCellMar>
        </w:tblPrEx>
        <w:tc>
          <w:tcPr>
            <w:tcW w:w="8848" w:type="dxa"/>
            <w:gridSpan w:val="14"/>
            <w:vAlign w:val="center"/>
          </w:tcPr>
          <w:p w14:paraId="6778F9B4">
            <w:pPr>
              <w:jc w:val="center"/>
            </w:pPr>
            <w:r>
              <w:rPr>
                <w:rFonts w:ascii="宋体" w:hAnsi="宋体" w:eastAsia="宋体"/>
                <w:sz w:val="24"/>
              </w:rPr>
              <w:t>项目支出绩效自评表</w:t>
            </w:r>
          </w:p>
        </w:tc>
      </w:tr>
      <w:tr w14:paraId="45B53E56">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DD96305">
            <w:pPr>
              <w:jc w:val="center"/>
            </w:pPr>
            <w:r>
              <w:rPr>
                <w:rFonts w:ascii="宋体" w:hAnsi="宋体" w:eastAsia="宋体"/>
                <w:sz w:val="24"/>
              </w:rPr>
              <w:t>(2024年度)</w:t>
            </w:r>
          </w:p>
        </w:tc>
      </w:tr>
      <w:tr w14:paraId="291C03E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776A39">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A705186">
            <w:pPr>
              <w:jc w:val="center"/>
            </w:pPr>
            <w:r>
              <w:rPr>
                <w:rFonts w:ascii="宋体" w:hAnsi="宋体" w:eastAsia="宋体"/>
                <w:sz w:val="16"/>
              </w:rPr>
              <w:t>“丝路同源 山海交响”昌吉州企业统计人员交流考察活动</w:t>
            </w:r>
          </w:p>
        </w:tc>
      </w:tr>
      <w:tr w14:paraId="14900E9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04AF20">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8380D53">
            <w:pPr>
              <w:jc w:val="center"/>
            </w:pPr>
            <w:r>
              <w:rPr>
                <w:rFonts w:ascii="宋体" w:hAnsi="宋体" w:eastAsia="宋体"/>
                <w:sz w:val="16"/>
              </w:rPr>
              <w:t>昌吉回族自治州统计局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AA331F">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18C5C09">
            <w:pPr>
              <w:jc w:val="center"/>
            </w:pPr>
            <w:r>
              <w:rPr>
                <w:rFonts w:ascii="宋体" w:hAnsi="宋体" w:eastAsia="宋体"/>
                <w:sz w:val="16"/>
              </w:rPr>
              <w:t>昌吉回族自治州统计局本级</w:t>
            </w:r>
          </w:p>
        </w:tc>
      </w:tr>
      <w:tr w14:paraId="0317844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2D263C">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BDF6F8">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3A5033">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E67F7E">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6687A1">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524473">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A9CCB1">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EEC77B">
            <w:pPr>
              <w:jc w:val="center"/>
            </w:pPr>
            <w:r>
              <w:rPr>
                <w:rFonts w:ascii="宋体" w:hAnsi="宋体" w:eastAsia="宋体"/>
                <w:sz w:val="16"/>
              </w:rPr>
              <w:t>得分</w:t>
            </w:r>
          </w:p>
        </w:tc>
      </w:tr>
      <w:tr w14:paraId="725CD7E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E37D1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AE23AC">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7BF637">
            <w:pPr>
              <w:jc w:val="center"/>
            </w:pPr>
            <w:r>
              <w:rPr>
                <w:rFonts w:ascii="宋体" w:hAnsi="宋体" w:eastAsia="宋体"/>
                <w:sz w:val="16"/>
              </w:rPr>
              <w:t>36.05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FEC871">
            <w:pPr>
              <w:jc w:val="center"/>
            </w:pPr>
            <w:r>
              <w:rPr>
                <w:rFonts w:ascii="宋体" w:hAnsi="宋体" w:eastAsia="宋体"/>
                <w:sz w:val="16"/>
              </w:rPr>
              <w:t>36.05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8135D6">
            <w:pPr>
              <w:jc w:val="center"/>
            </w:pPr>
            <w:r>
              <w:rPr>
                <w:rFonts w:ascii="宋体" w:hAnsi="宋体" w:eastAsia="宋体"/>
                <w:sz w:val="16"/>
              </w:rPr>
              <w:t>36.05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5B2D65">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DFF63B">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5162D4">
            <w:pPr>
              <w:jc w:val="center"/>
            </w:pPr>
            <w:r>
              <w:rPr>
                <w:rFonts w:ascii="宋体" w:hAnsi="宋体" w:eastAsia="宋体"/>
                <w:sz w:val="16"/>
              </w:rPr>
              <w:t>10.00</w:t>
            </w:r>
          </w:p>
        </w:tc>
      </w:tr>
      <w:tr w14:paraId="006C30E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78634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93CC98">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A0685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FA437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566CB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110D0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DE14A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3C2E55">
            <w:pPr>
              <w:jc w:val="center"/>
            </w:pPr>
            <w:r>
              <w:rPr>
                <w:rFonts w:ascii="宋体" w:hAnsi="宋体" w:eastAsia="宋体"/>
                <w:sz w:val="16"/>
              </w:rPr>
              <w:t>—</w:t>
            </w:r>
          </w:p>
        </w:tc>
      </w:tr>
      <w:tr w14:paraId="4397C56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4B91B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16905D">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A546BA">
            <w:pPr>
              <w:jc w:val="center"/>
            </w:pPr>
            <w:r>
              <w:rPr>
                <w:rFonts w:ascii="宋体" w:hAnsi="宋体" w:eastAsia="宋体"/>
                <w:sz w:val="16"/>
              </w:rPr>
              <w:t>36.05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1D26A0">
            <w:pPr>
              <w:jc w:val="center"/>
            </w:pPr>
            <w:r>
              <w:rPr>
                <w:rFonts w:ascii="宋体" w:hAnsi="宋体" w:eastAsia="宋体"/>
                <w:sz w:val="16"/>
              </w:rPr>
              <w:t>36.05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865604">
            <w:pPr>
              <w:jc w:val="center"/>
            </w:pPr>
            <w:r>
              <w:rPr>
                <w:rFonts w:ascii="宋体" w:hAnsi="宋体" w:eastAsia="宋体"/>
                <w:sz w:val="16"/>
              </w:rPr>
              <w:t>36.05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DBCAE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A738B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F16E3B">
            <w:pPr>
              <w:jc w:val="center"/>
            </w:pPr>
            <w:r>
              <w:rPr>
                <w:rFonts w:ascii="宋体" w:hAnsi="宋体" w:eastAsia="宋体"/>
                <w:sz w:val="16"/>
              </w:rPr>
              <w:t>—</w:t>
            </w:r>
          </w:p>
        </w:tc>
      </w:tr>
      <w:tr w14:paraId="3F27CCC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718307">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D05DCB5">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B8752A1">
            <w:pPr>
              <w:jc w:val="center"/>
            </w:pPr>
            <w:r>
              <w:rPr>
                <w:rFonts w:ascii="宋体" w:hAnsi="宋体" w:eastAsia="宋体"/>
                <w:sz w:val="16"/>
              </w:rPr>
              <w:t>实际完成情况</w:t>
            </w:r>
          </w:p>
        </w:tc>
      </w:tr>
      <w:tr w14:paraId="29DB7B8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CD7E97"/>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CB4A31A">
            <w:pPr>
              <w:jc w:val="both"/>
            </w:pPr>
            <w:r>
              <w:rPr>
                <w:rFonts w:ascii="宋体" w:hAnsi="宋体" w:eastAsia="宋体"/>
                <w:sz w:val="16"/>
              </w:rPr>
              <w:t>2024年该项目计划组织全州企业统计人员代表40名赴福建泉州市、漳州市、厦门市等地参观当地爱国主义教育基地、考察现代化企业及重点统计企业，并开展交流交往，活动计划7天。通过组织考察走访、座谈交流，使企业统计人员接受爱国主义教育，进一步了解和体会福建省的经济社会发展，学习当地优秀企业统计工作先进经验，促进两地企业及相关人民群众的交往交流交融，铸牢中华民族共同体意识。</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CA6FE65">
            <w:pPr>
              <w:jc w:val="both"/>
            </w:pPr>
            <w:r>
              <w:rPr>
                <w:rFonts w:ascii="宋体" w:hAnsi="宋体" w:eastAsia="宋体"/>
                <w:sz w:val="16"/>
              </w:rPr>
              <w:t>本项目</w:t>
            </w:r>
            <w:r>
              <w:rPr>
                <w:rFonts w:hint="eastAsia" w:ascii="宋体" w:hAnsi="宋体"/>
                <w:sz w:val="16"/>
                <w:lang w:eastAsia="zh-CN"/>
              </w:rPr>
              <w:t>截至</w:t>
            </w:r>
            <w:r>
              <w:rPr>
                <w:rFonts w:ascii="宋体" w:hAnsi="宋体" w:eastAsia="宋体"/>
                <w:sz w:val="16"/>
              </w:rPr>
              <w:t>2024年12月31日，已支出36.05万元，预算执行率100%，实际已组织40名企业统计人员代表赴福建泉州市、漳州市、厦门市等地进行了为期7天的交流交往、考察活动，人员培训出勤率100%，培训如期完成，通过实施该项目进一步了解和体会福建省的经济社会发展，学习了当地优秀企业统计工作先进经验，促进了交往交流交融，铸牢中华民族共同体意识。</w:t>
            </w:r>
          </w:p>
        </w:tc>
      </w:tr>
      <w:tr w14:paraId="4E27E2E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AD4606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E3F81A">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0C366B">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09815B">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3354D6">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155F11">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9903DA">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0F3D2F">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505324">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3182A8">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0A5B29">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63F7C0">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7AEB8C">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635AD1">
            <w:pPr>
              <w:jc w:val="center"/>
            </w:pPr>
            <w:r>
              <w:rPr>
                <w:rFonts w:ascii="宋体" w:hAnsi="宋体" w:eastAsia="宋体"/>
                <w:sz w:val="16"/>
              </w:rPr>
              <w:t>偏差原因分析及改进措施</w:t>
            </w:r>
          </w:p>
        </w:tc>
      </w:tr>
      <w:tr w14:paraId="62A463B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84540D4">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5DC0306">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1CA77C0">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8EBFE4">
            <w:pPr>
              <w:jc w:val="center"/>
            </w:pPr>
            <w:r>
              <w:rPr>
                <w:rFonts w:ascii="宋体" w:hAnsi="宋体" w:eastAsia="宋体"/>
                <w:sz w:val="16"/>
              </w:rPr>
              <w:t>参加培训次数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A88A32">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60AA1C">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4E719A">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FBEBF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DD312F">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F5ADB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F07EC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E52B2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CD4BD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1EFA32">
            <w:pPr>
              <w:jc w:val="center"/>
            </w:pPr>
          </w:p>
        </w:tc>
      </w:tr>
      <w:tr w14:paraId="26A5CFC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FA324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5A7ED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B3FD1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ACE123">
            <w:pPr>
              <w:jc w:val="center"/>
            </w:pPr>
            <w:r>
              <w:rPr>
                <w:rFonts w:ascii="宋体" w:hAnsi="宋体" w:eastAsia="宋体"/>
                <w:sz w:val="16"/>
              </w:rPr>
              <w:t>参加培训人次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C5B232">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42E8D2">
            <w:pPr>
              <w:jc w:val="center"/>
            </w:pPr>
            <w:r>
              <w:rPr>
                <w:rFonts w:ascii="宋体" w:hAnsi="宋体" w:eastAsia="宋体"/>
                <w:sz w:val="16"/>
              </w:rPr>
              <w:t>=40人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3C3EDF">
            <w:pPr>
              <w:jc w:val="center"/>
            </w:pPr>
            <w:r>
              <w:rPr>
                <w:rFonts w:ascii="宋体" w:hAnsi="宋体" w:eastAsia="宋体"/>
                <w:sz w:val="16"/>
              </w:rPr>
              <w:t>=40人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6C72C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4655B0">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47123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B801B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B775B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48836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4843FD">
            <w:pPr>
              <w:jc w:val="center"/>
            </w:pPr>
          </w:p>
        </w:tc>
      </w:tr>
      <w:tr w14:paraId="1381674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A57F1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5448E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C5183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C5EFF8">
            <w:pPr>
              <w:jc w:val="center"/>
            </w:pPr>
            <w:r>
              <w:rPr>
                <w:rFonts w:ascii="宋体" w:hAnsi="宋体" w:eastAsia="宋体"/>
                <w:sz w:val="16"/>
              </w:rPr>
              <w:t>培训天数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B1D25C">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E841E8">
            <w:pPr>
              <w:jc w:val="center"/>
            </w:pPr>
            <w:r>
              <w:rPr>
                <w:rFonts w:ascii="宋体" w:hAnsi="宋体" w:eastAsia="宋体"/>
                <w:sz w:val="16"/>
              </w:rPr>
              <w:t>=7天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05B170">
            <w:pPr>
              <w:jc w:val="center"/>
            </w:pPr>
            <w:r>
              <w:rPr>
                <w:rFonts w:ascii="宋体" w:hAnsi="宋体" w:eastAsia="宋体"/>
                <w:sz w:val="16"/>
              </w:rPr>
              <w:t>=7天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B56C5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E28256">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B7051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E122C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FD667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D748A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32ED0D">
            <w:pPr>
              <w:jc w:val="center"/>
            </w:pPr>
          </w:p>
        </w:tc>
      </w:tr>
      <w:tr w14:paraId="05DFAD4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FF0B0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51CFD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D8604F">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AB2B80">
            <w:pPr>
              <w:jc w:val="center"/>
            </w:pPr>
            <w:r>
              <w:rPr>
                <w:rFonts w:ascii="宋体" w:hAnsi="宋体" w:eastAsia="宋体"/>
                <w:sz w:val="16"/>
              </w:rPr>
              <w:t>人员培训出勤率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D2EA9D">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C2284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8498E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74EA9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0B6A65">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6176B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DB359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06928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F3A80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34F2E8">
            <w:pPr>
              <w:jc w:val="center"/>
            </w:pPr>
          </w:p>
        </w:tc>
      </w:tr>
      <w:tr w14:paraId="3EBD666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E9AD9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C8BEB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1D6713">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2B74B2">
            <w:pPr>
              <w:jc w:val="center"/>
            </w:pPr>
            <w:r>
              <w:rPr>
                <w:rFonts w:ascii="宋体" w:hAnsi="宋体" w:eastAsia="宋体"/>
                <w:sz w:val="16"/>
              </w:rPr>
              <w:t>培训按期完成率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D99772">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6DA26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3F663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01AE9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8C0983">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96CF2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49FC1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80290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31F0A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C993F5">
            <w:pPr>
              <w:jc w:val="center"/>
            </w:pPr>
          </w:p>
        </w:tc>
      </w:tr>
      <w:tr w14:paraId="14CB0DB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D8172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408B6E">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7C565B4">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FECB82">
            <w:pPr>
              <w:jc w:val="center"/>
            </w:pPr>
            <w:r>
              <w:rPr>
                <w:rFonts w:ascii="宋体" w:hAnsi="宋体" w:eastAsia="宋体"/>
                <w:sz w:val="16"/>
              </w:rPr>
              <w:t>培训其他费用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4EC0C8">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4C5762">
            <w:pPr>
              <w:jc w:val="center"/>
            </w:pPr>
            <w:r>
              <w:rPr>
                <w:rFonts w:ascii="宋体" w:hAnsi="宋体" w:eastAsia="宋体"/>
                <w:sz w:val="16"/>
              </w:rPr>
              <w:t>&lt;=25.93万元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EBECE1">
            <w:pPr>
              <w:jc w:val="center"/>
            </w:pPr>
            <w:r>
              <w:rPr>
                <w:rFonts w:ascii="宋体" w:hAnsi="宋体" w:eastAsia="宋体"/>
                <w:sz w:val="16"/>
              </w:rPr>
              <w:t>=25.93万元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7BADB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259990">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AFAB7F">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1C3FD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00A69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BDB51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C0FC1F">
            <w:pPr>
              <w:jc w:val="center"/>
            </w:pPr>
          </w:p>
        </w:tc>
      </w:tr>
      <w:tr w14:paraId="5BC978B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2AA51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3BA8B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D952B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59AB32">
            <w:pPr>
              <w:jc w:val="center"/>
            </w:pPr>
            <w:r>
              <w:rPr>
                <w:rFonts w:ascii="宋体" w:hAnsi="宋体" w:eastAsia="宋体"/>
                <w:sz w:val="16"/>
              </w:rPr>
              <w:t>食宿费用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65794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3802D3">
            <w:pPr>
              <w:jc w:val="center"/>
            </w:pPr>
            <w:r>
              <w:rPr>
                <w:rFonts w:ascii="宋体" w:hAnsi="宋体" w:eastAsia="宋体"/>
                <w:sz w:val="16"/>
              </w:rPr>
              <w:t>&lt;=10.12万元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86B99C">
            <w:pPr>
              <w:jc w:val="center"/>
            </w:pPr>
            <w:r>
              <w:rPr>
                <w:rFonts w:ascii="宋体" w:hAnsi="宋体" w:eastAsia="宋体"/>
                <w:sz w:val="16"/>
              </w:rPr>
              <w:t>=10.12万元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AF160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368E4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620AC9">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70E09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B52E1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E6E73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2DC297">
            <w:pPr>
              <w:jc w:val="center"/>
            </w:pPr>
          </w:p>
        </w:tc>
      </w:tr>
      <w:tr w14:paraId="1098005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5E82B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5A7524">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C2F065">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231A34">
            <w:pPr>
              <w:jc w:val="center"/>
            </w:pPr>
            <w:r>
              <w:rPr>
                <w:rFonts w:ascii="宋体" w:hAnsi="宋体" w:eastAsia="宋体"/>
                <w:sz w:val="16"/>
              </w:rPr>
              <w:t>提高统计干部业务水平，增强中华民族共同体意识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1F9DD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46DB11">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F812CB">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C5DAA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D5BE2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4F98B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F50D3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A0D9C5">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6DF0E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F2D55D">
            <w:pPr>
              <w:jc w:val="center"/>
            </w:pPr>
          </w:p>
        </w:tc>
      </w:tr>
      <w:tr w14:paraId="6BAC2CB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6D8AC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B336A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06C16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7CCF16">
            <w:pPr>
              <w:jc w:val="center"/>
            </w:pPr>
            <w:r>
              <w:rPr>
                <w:rFonts w:ascii="宋体" w:hAnsi="宋体" w:eastAsia="宋体"/>
                <w:sz w:val="16"/>
              </w:rPr>
              <w:t>参与培训人员满意度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DC933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976B7C">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B13F22">
            <w:pPr>
              <w:jc w:val="center"/>
            </w:pPr>
            <w:r>
              <w:rPr>
                <w:rFonts w:ascii="宋体" w:hAnsi="宋体" w:eastAsia="宋体"/>
                <w:sz w:val="16"/>
              </w:rPr>
              <w:t>=98.8%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F3C983">
            <w:pPr>
              <w:jc w:val="center"/>
            </w:pPr>
            <w:r>
              <w:rPr>
                <w:rFonts w:ascii="宋体" w:hAnsi="宋体" w:eastAsia="宋体"/>
                <w:sz w:val="16"/>
              </w:rPr>
              <w:t>109.78%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83969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179CB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C3E81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F9EE01">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38CEC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9668F2">
            <w:pPr>
              <w:jc w:val="center"/>
            </w:pPr>
            <w:r>
              <w:rPr>
                <w:rFonts w:ascii="宋体" w:hAnsi="宋体" w:eastAsia="宋体"/>
                <w:sz w:val="16"/>
              </w:rPr>
              <w:t>本次培训项目执行推进有力，培训师资力量雄厚，培训对症下药，教学模式创新多样，服务保障细致周全，学员学习体验感好，总体上非常满意。</w:t>
            </w:r>
          </w:p>
        </w:tc>
      </w:tr>
      <w:tr w14:paraId="08E3ECD1">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94F88B6">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E7478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F28D2D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45A1A1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81F225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77D75F">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7AACC3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1CEB2E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82EBE5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46A8C2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6F40B0E"/>
        </w:tc>
      </w:tr>
    </w:tbl>
    <w:p w14:paraId="65D8336A">
      <w:r>
        <w:br w:type="page"/>
      </w:r>
    </w:p>
    <w:tbl>
      <w:tblPr>
        <w:tblStyle w:val="9"/>
        <w:tblW w:w="0" w:type="auto"/>
        <w:tblInd w:w="0" w:type="dxa"/>
        <w:tblLayout w:type="autofit"/>
        <w:tblCellMar>
          <w:top w:w="0" w:type="dxa"/>
          <w:left w:w="108" w:type="dxa"/>
          <w:bottom w:w="0" w:type="dxa"/>
          <w:right w:w="108" w:type="dxa"/>
        </w:tblCellMar>
      </w:tblPr>
      <w:tblGrid>
        <w:gridCol w:w="628"/>
        <w:gridCol w:w="624"/>
        <w:gridCol w:w="624"/>
        <w:gridCol w:w="625"/>
        <w:gridCol w:w="627"/>
        <w:gridCol w:w="696"/>
        <w:gridCol w:w="632"/>
        <w:gridCol w:w="776"/>
        <w:gridCol w:w="696"/>
        <w:gridCol w:w="625"/>
        <w:gridCol w:w="625"/>
        <w:gridCol w:w="625"/>
        <w:gridCol w:w="625"/>
        <w:gridCol w:w="632"/>
      </w:tblGrid>
      <w:tr w14:paraId="413C3CB7">
        <w:tblPrEx>
          <w:tblCellMar>
            <w:top w:w="0" w:type="dxa"/>
            <w:left w:w="108" w:type="dxa"/>
            <w:bottom w:w="0" w:type="dxa"/>
            <w:right w:w="108" w:type="dxa"/>
          </w:tblCellMar>
        </w:tblPrEx>
        <w:tc>
          <w:tcPr>
            <w:tcW w:w="8848" w:type="dxa"/>
            <w:gridSpan w:val="14"/>
            <w:vAlign w:val="center"/>
          </w:tcPr>
          <w:p w14:paraId="4151475E">
            <w:pPr>
              <w:jc w:val="center"/>
            </w:pPr>
            <w:r>
              <w:rPr>
                <w:rFonts w:ascii="宋体" w:hAnsi="宋体" w:eastAsia="宋体"/>
                <w:sz w:val="24"/>
              </w:rPr>
              <w:t>项目支出绩效自评表</w:t>
            </w:r>
          </w:p>
        </w:tc>
      </w:tr>
      <w:tr w14:paraId="68241DE7">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F1506A7">
            <w:pPr>
              <w:jc w:val="center"/>
            </w:pPr>
            <w:r>
              <w:rPr>
                <w:rFonts w:ascii="宋体" w:hAnsi="宋体" w:eastAsia="宋体"/>
                <w:sz w:val="24"/>
              </w:rPr>
              <w:t>(2024年度)</w:t>
            </w:r>
          </w:p>
        </w:tc>
      </w:tr>
      <w:tr w14:paraId="3A01421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8A7881">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FE40CB1">
            <w:pPr>
              <w:jc w:val="center"/>
            </w:pPr>
            <w:r>
              <w:rPr>
                <w:rFonts w:ascii="宋体" w:hAnsi="宋体" w:eastAsia="宋体"/>
                <w:sz w:val="16"/>
              </w:rPr>
              <w:t>值班室维修</w:t>
            </w:r>
          </w:p>
        </w:tc>
      </w:tr>
      <w:tr w14:paraId="610E1BC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068BCC">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CF1697F">
            <w:pPr>
              <w:jc w:val="center"/>
            </w:pPr>
            <w:r>
              <w:rPr>
                <w:rFonts w:ascii="宋体" w:hAnsi="宋体" w:eastAsia="宋体"/>
                <w:sz w:val="16"/>
              </w:rPr>
              <w:t>昌吉回族自治州统计局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B39C10">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2467C5C">
            <w:pPr>
              <w:jc w:val="center"/>
            </w:pPr>
            <w:r>
              <w:rPr>
                <w:rFonts w:ascii="宋体" w:hAnsi="宋体" w:eastAsia="宋体"/>
                <w:sz w:val="16"/>
              </w:rPr>
              <w:t>昌吉回族自治州统计局本级</w:t>
            </w:r>
          </w:p>
        </w:tc>
      </w:tr>
      <w:tr w14:paraId="476ECD6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35FB92">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9EEF4D">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0F3982">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AC1041">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B186D1">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441171">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4B5C7B">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680345">
            <w:pPr>
              <w:jc w:val="center"/>
            </w:pPr>
            <w:r>
              <w:rPr>
                <w:rFonts w:ascii="宋体" w:hAnsi="宋体" w:eastAsia="宋体"/>
                <w:sz w:val="16"/>
              </w:rPr>
              <w:t>得分</w:t>
            </w:r>
          </w:p>
        </w:tc>
      </w:tr>
      <w:tr w14:paraId="1D7EC42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562B6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A86475">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38CFBA">
            <w:pPr>
              <w:jc w:val="center"/>
            </w:pPr>
            <w:r>
              <w:rPr>
                <w:rFonts w:ascii="宋体" w:hAnsi="宋体" w:eastAsia="宋体"/>
                <w:sz w:val="16"/>
              </w:rPr>
              <w:t>5.80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67D014">
            <w:pPr>
              <w:jc w:val="center"/>
            </w:pPr>
            <w:r>
              <w:rPr>
                <w:rFonts w:ascii="宋体" w:hAnsi="宋体" w:eastAsia="宋体"/>
                <w:sz w:val="16"/>
              </w:rPr>
              <w:t>5.80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4ADE9E">
            <w:pPr>
              <w:jc w:val="center"/>
            </w:pPr>
            <w:r>
              <w:rPr>
                <w:rFonts w:ascii="宋体" w:hAnsi="宋体" w:eastAsia="宋体"/>
                <w:sz w:val="16"/>
              </w:rPr>
              <w:t>5.80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B4BFE3">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6E2CAE">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7F4DFD">
            <w:pPr>
              <w:jc w:val="center"/>
            </w:pPr>
            <w:r>
              <w:rPr>
                <w:rFonts w:ascii="宋体" w:hAnsi="宋体" w:eastAsia="宋体"/>
                <w:sz w:val="16"/>
              </w:rPr>
              <w:t>10.00</w:t>
            </w:r>
          </w:p>
        </w:tc>
      </w:tr>
      <w:tr w14:paraId="414EF45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76DCA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56CDD0">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85C864">
            <w:pPr>
              <w:jc w:val="center"/>
            </w:pPr>
            <w:r>
              <w:rPr>
                <w:rFonts w:ascii="宋体" w:hAnsi="宋体" w:eastAsia="宋体"/>
                <w:sz w:val="16"/>
              </w:rPr>
              <w:t>5.80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EA1988">
            <w:pPr>
              <w:jc w:val="center"/>
            </w:pPr>
            <w:r>
              <w:rPr>
                <w:rFonts w:ascii="宋体" w:hAnsi="宋体" w:eastAsia="宋体"/>
                <w:sz w:val="16"/>
              </w:rPr>
              <w:t>5.80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FCCF38">
            <w:pPr>
              <w:jc w:val="center"/>
            </w:pPr>
            <w:r>
              <w:rPr>
                <w:rFonts w:ascii="宋体" w:hAnsi="宋体" w:eastAsia="宋体"/>
                <w:sz w:val="16"/>
              </w:rPr>
              <w:t>5.80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0D391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AAB5C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05EC5A">
            <w:pPr>
              <w:jc w:val="center"/>
            </w:pPr>
            <w:r>
              <w:rPr>
                <w:rFonts w:ascii="宋体" w:hAnsi="宋体" w:eastAsia="宋体"/>
                <w:sz w:val="16"/>
              </w:rPr>
              <w:t>—</w:t>
            </w:r>
          </w:p>
        </w:tc>
      </w:tr>
      <w:tr w14:paraId="749633B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53949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BE5C5B">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19958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C7F07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36784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2C731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19F6E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133635">
            <w:pPr>
              <w:jc w:val="center"/>
            </w:pPr>
            <w:r>
              <w:rPr>
                <w:rFonts w:ascii="宋体" w:hAnsi="宋体" w:eastAsia="宋体"/>
                <w:sz w:val="16"/>
              </w:rPr>
              <w:t>—</w:t>
            </w:r>
          </w:p>
        </w:tc>
      </w:tr>
      <w:tr w14:paraId="3FDE3CF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1D9F62">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3393EE5">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FBECE94">
            <w:pPr>
              <w:jc w:val="center"/>
            </w:pPr>
            <w:r>
              <w:rPr>
                <w:rFonts w:ascii="宋体" w:hAnsi="宋体" w:eastAsia="宋体"/>
                <w:sz w:val="16"/>
              </w:rPr>
              <w:t>实际完成情况</w:t>
            </w:r>
          </w:p>
        </w:tc>
      </w:tr>
      <w:tr w14:paraId="09B1F33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B1A7F3"/>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16319BB">
            <w:pPr>
              <w:jc w:val="both"/>
            </w:pPr>
            <w:r>
              <w:rPr>
                <w:rFonts w:ascii="宋体" w:hAnsi="宋体" w:eastAsia="宋体"/>
                <w:sz w:val="16"/>
              </w:rPr>
              <w:t>对办公楼大门口东侧一间门面房回收</w:t>
            </w:r>
            <w:r>
              <w:rPr>
                <w:rFonts w:hint="eastAsia" w:ascii="宋体" w:hAnsi="宋体"/>
                <w:sz w:val="16"/>
                <w:lang w:eastAsia="zh-CN"/>
              </w:rPr>
              <w:t>作为</w:t>
            </w:r>
            <w:r>
              <w:rPr>
                <w:rFonts w:ascii="宋体" w:hAnsi="宋体" w:eastAsia="宋体"/>
                <w:sz w:val="16"/>
              </w:rPr>
              <w:t>值班室进行维修改造，保障单位值班安全，提升安保能力。</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60A599E">
            <w:pPr>
              <w:jc w:val="both"/>
            </w:pPr>
            <w:r>
              <w:rPr>
                <w:rFonts w:hint="eastAsia" w:ascii="宋体" w:hAnsi="宋体"/>
                <w:sz w:val="16"/>
                <w:lang w:eastAsia="zh-CN"/>
              </w:rPr>
              <w:t>截至</w:t>
            </w:r>
            <w:r>
              <w:rPr>
                <w:rFonts w:ascii="宋体" w:hAnsi="宋体" w:eastAsia="宋体"/>
                <w:sz w:val="16"/>
              </w:rPr>
              <w:t>2024年12月31日，该项目已完成门面房值班改造，大门入户改造，新砌砖院墙，通过该项目的实施为值班人员提供一个更加舒适的工作环境，确保各类紧急事件得到及时响应和处理。</w:t>
            </w:r>
          </w:p>
        </w:tc>
      </w:tr>
      <w:tr w14:paraId="04A422F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CBB80A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F714C9">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A9D1E7">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370BF6">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C5B4C7">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5974EF">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C5D3C7">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29F6CA">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49BB9D">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6FC23C">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6709BA">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A3F886">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2F84BD">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5996A5">
            <w:pPr>
              <w:jc w:val="center"/>
            </w:pPr>
            <w:r>
              <w:rPr>
                <w:rFonts w:ascii="宋体" w:hAnsi="宋体" w:eastAsia="宋体"/>
                <w:sz w:val="16"/>
              </w:rPr>
              <w:t>偏差原因分析及改进措施</w:t>
            </w:r>
          </w:p>
        </w:tc>
      </w:tr>
      <w:tr w14:paraId="1F56095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38DA37">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857A1F3">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1C997D">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832213">
            <w:pPr>
              <w:jc w:val="center"/>
            </w:pPr>
            <w:r>
              <w:rPr>
                <w:rFonts w:ascii="宋体" w:hAnsi="宋体" w:eastAsia="宋体"/>
                <w:sz w:val="16"/>
              </w:rPr>
              <w:t>维修值班室间数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3BA4C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4BB84A">
            <w:pPr>
              <w:jc w:val="center"/>
            </w:pPr>
            <w:r>
              <w:rPr>
                <w:rFonts w:ascii="宋体" w:hAnsi="宋体" w:eastAsia="宋体"/>
                <w:sz w:val="16"/>
              </w:rPr>
              <w:t>=1间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370383">
            <w:pPr>
              <w:jc w:val="center"/>
            </w:pPr>
            <w:r>
              <w:rPr>
                <w:rFonts w:ascii="宋体" w:hAnsi="宋体" w:eastAsia="宋体"/>
                <w:sz w:val="16"/>
              </w:rPr>
              <w:t>=1间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1ECE2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B0248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85C55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331C0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74AB8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C9411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696880">
            <w:pPr>
              <w:jc w:val="center"/>
            </w:pPr>
          </w:p>
        </w:tc>
      </w:tr>
      <w:tr w14:paraId="75F4221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A74EC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4AB99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93AF98">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C4893A">
            <w:pPr>
              <w:jc w:val="center"/>
            </w:pPr>
            <w:r>
              <w:rPr>
                <w:rFonts w:ascii="宋体" w:hAnsi="宋体" w:eastAsia="宋体"/>
                <w:sz w:val="16"/>
              </w:rPr>
              <w:t>项目验收合格率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12FC9A">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E78A9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D5142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CD7E9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B8A2E8">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D9B1D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5FE8A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39610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9019C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1EAC63">
            <w:pPr>
              <w:jc w:val="center"/>
            </w:pPr>
          </w:p>
        </w:tc>
      </w:tr>
      <w:tr w14:paraId="30191EB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8CE11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86B9C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C547BD">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A51BE8">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2CFE19">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347BAC">
            <w:pPr>
              <w:jc w:val="center"/>
            </w:pPr>
            <w:r>
              <w:rPr>
                <w:rFonts w:ascii="宋体" w:hAnsi="宋体" w:eastAsia="宋体"/>
                <w:sz w:val="16"/>
              </w:rPr>
              <w:t>2024年12月1日前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5B20BF">
            <w:pPr>
              <w:jc w:val="center"/>
            </w:pPr>
            <w:r>
              <w:rPr>
                <w:rFonts w:ascii="宋体" w:hAnsi="宋体" w:eastAsia="宋体"/>
                <w:sz w:val="16"/>
              </w:rPr>
              <w:t>=2024年7月25日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DDAC9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63ACDA">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049C0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75DB7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47E9B1">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CFFB5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F30844">
            <w:pPr>
              <w:jc w:val="center"/>
            </w:pPr>
          </w:p>
        </w:tc>
      </w:tr>
      <w:tr w14:paraId="288D995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9540E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50CBED5">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70657DB">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2C3E88">
            <w:pPr>
              <w:jc w:val="center"/>
            </w:pPr>
            <w:r>
              <w:rPr>
                <w:rFonts w:ascii="宋体" w:hAnsi="宋体" w:eastAsia="宋体"/>
                <w:sz w:val="16"/>
              </w:rPr>
              <w:t>门面房改值班室费用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54C2B2">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D45F9D">
            <w:pPr>
              <w:jc w:val="center"/>
            </w:pPr>
            <w:r>
              <w:rPr>
                <w:rFonts w:ascii="宋体" w:hAnsi="宋体" w:eastAsia="宋体"/>
                <w:sz w:val="16"/>
              </w:rPr>
              <w:t>&lt;=1.99万元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98D3B6">
            <w:pPr>
              <w:jc w:val="center"/>
            </w:pPr>
            <w:r>
              <w:rPr>
                <w:rFonts w:ascii="宋体" w:hAnsi="宋体" w:eastAsia="宋体"/>
                <w:sz w:val="16"/>
              </w:rPr>
              <w:t>=1.99万元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42A27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8FCBD1">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0EDCD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6539E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5BC77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D4DE5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0A700A">
            <w:pPr>
              <w:jc w:val="center"/>
            </w:pPr>
          </w:p>
        </w:tc>
      </w:tr>
      <w:tr w14:paraId="200FB6B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C8D66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E49CA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53D31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FA6CD7">
            <w:pPr>
              <w:jc w:val="center"/>
            </w:pPr>
            <w:r>
              <w:rPr>
                <w:rFonts w:ascii="宋体" w:hAnsi="宋体" w:eastAsia="宋体"/>
                <w:sz w:val="16"/>
              </w:rPr>
              <w:t>大门入户改造费用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651A00">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45B063">
            <w:pPr>
              <w:jc w:val="center"/>
            </w:pPr>
            <w:r>
              <w:rPr>
                <w:rFonts w:ascii="宋体" w:hAnsi="宋体" w:eastAsia="宋体"/>
                <w:sz w:val="16"/>
              </w:rPr>
              <w:t>&lt;=2.11万元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F64A7B">
            <w:pPr>
              <w:jc w:val="center"/>
            </w:pPr>
            <w:r>
              <w:rPr>
                <w:rFonts w:ascii="宋体" w:hAnsi="宋体" w:eastAsia="宋体"/>
                <w:sz w:val="16"/>
              </w:rPr>
              <w:t>=2.11万元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AE0F3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832B0F">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176A2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8F31D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DAE38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893AD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CCF7E6">
            <w:pPr>
              <w:jc w:val="center"/>
            </w:pPr>
          </w:p>
        </w:tc>
      </w:tr>
      <w:tr w14:paraId="21603F7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828C1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EE7D0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E3C0D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F3801C">
            <w:pPr>
              <w:jc w:val="center"/>
            </w:pPr>
            <w:r>
              <w:rPr>
                <w:rFonts w:ascii="宋体" w:hAnsi="宋体" w:eastAsia="宋体"/>
                <w:sz w:val="16"/>
              </w:rPr>
              <w:t>新砌砖院墙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77E47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AFD055">
            <w:pPr>
              <w:jc w:val="center"/>
            </w:pPr>
            <w:r>
              <w:rPr>
                <w:rFonts w:ascii="宋体" w:hAnsi="宋体" w:eastAsia="宋体"/>
                <w:sz w:val="16"/>
              </w:rPr>
              <w:t>&lt;=1.70万元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85C320">
            <w:pPr>
              <w:jc w:val="center"/>
            </w:pPr>
            <w:r>
              <w:rPr>
                <w:rFonts w:ascii="宋体" w:hAnsi="宋体" w:eastAsia="宋体"/>
                <w:sz w:val="16"/>
              </w:rPr>
              <w:t>=1.7万元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B8542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035D5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F4F64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3046C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DEE6E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6B57C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8B682F">
            <w:pPr>
              <w:jc w:val="center"/>
            </w:pPr>
          </w:p>
        </w:tc>
      </w:tr>
      <w:tr w14:paraId="7F4CFE9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C714E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51C93F">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A168C4">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38B8E9">
            <w:pPr>
              <w:jc w:val="center"/>
            </w:pPr>
            <w:r>
              <w:rPr>
                <w:rFonts w:ascii="宋体" w:hAnsi="宋体" w:eastAsia="宋体"/>
                <w:sz w:val="16"/>
              </w:rPr>
              <w:t>提升安全保卫能力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2BD94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AB4466">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237558">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63949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BF7DF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6E6F8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41975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2518B3">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11D02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A29AC2">
            <w:pPr>
              <w:jc w:val="center"/>
            </w:pPr>
          </w:p>
        </w:tc>
      </w:tr>
      <w:tr w14:paraId="5665CB3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16F4C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84160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20FC5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EE2498">
            <w:pPr>
              <w:jc w:val="center"/>
            </w:pPr>
            <w:r>
              <w:rPr>
                <w:rFonts w:ascii="宋体" w:hAnsi="宋体" w:eastAsia="宋体"/>
                <w:sz w:val="16"/>
              </w:rPr>
              <w:t>值班室安保人员满意度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9E10E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538351">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CD81C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5AF44E">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C5A4A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468A8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A2E5A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9D3DE">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72F48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F6DFE1">
            <w:pPr>
              <w:jc w:val="center"/>
            </w:pPr>
            <w:r>
              <w:rPr>
                <w:rFonts w:ascii="宋体" w:hAnsi="宋体" w:eastAsia="宋体"/>
                <w:sz w:val="16"/>
              </w:rPr>
              <w:t>本项目在实施时，充分考虑值班安保人员需求并征求其意见，故改造过程及改造结果都令值班安保人员满意。</w:t>
            </w:r>
          </w:p>
        </w:tc>
      </w:tr>
      <w:tr w14:paraId="44A01642">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492A1FF">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C85D4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2F0ABF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F0D083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69167D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7EA0FA">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F72BE0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8623E7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4B5150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70BC2F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FC2A1AC"/>
        </w:tc>
      </w:tr>
    </w:tbl>
    <w:p w14:paraId="27752D86">
      <w:r>
        <w:br w:type="page"/>
      </w:r>
    </w:p>
    <w:tbl>
      <w:tblPr>
        <w:tblStyle w:val="9"/>
        <w:tblW w:w="0" w:type="auto"/>
        <w:tblInd w:w="0" w:type="dxa"/>
        <w:tblLayout w:type="autofit"/>
        <w:tblCellMar>
          <w:top w:w="0" w:type="dxa"/>
          <w:left w:w="108" w:type="dxa"/>
          <w:bottom w:w="0" w:type="dxa"/>
          <w:right w:w="108" w:type="dxa"/>
        </w:tblCellMar>
      </w:tblPr>
      <w:tblGrid>
        <w:gridCol w:w="624"/>
        <w:gridCol w:w="612"/>
        <w:gridCol w:w="613"/>
        <w:gridCol w:w="696"/>
        <w:gridCol w:w="619"/>
        <w:gridCol w:w="696"/>
        <w:gridCol w:w="631"/>
        <w:gridCol w:w="776"/>
        <w:gridCol w:w="696"/>
        <w:gridCol w:w="613"/>
        <w:gridCol w:w="625"/>
        <w:gridCol w:w="614"/>
        <w:gridCol w:w="614"/>
        <w:gridCol w:w="631"/>
      </w:tblGrid>
      <w:tr w14:paraId="19259D29">
        <w:tc>
          <w:tcPr>
            <w:tcW w:w="8848" w:type="dxa"/>
            <w:gridSpan w:val="14"/>
            <w:vAlign w:val="center"/>
          </w:tcPr>
          <w:p w14:paraId="6944CE15">
            <w:pPr>
              <w:jc w:val="center"/>
            </w:pPr>
            <w:r>
              <w:rPr>
                <w:rFonts w:ascii="宋体" w:hAnsi="宋体" w:eastAsia="宋体"/>
                <w:sz w:val="24"/>
              </w:rPr>
              <w:t>项目支出绩效自评表</w:t>
            </w:r>
          </w:p>
        </w:tc>
      </w:tr>
      <w:tr w14:paraId="73E0F97D">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EC48BE2">
            <w:pPr>
              <w:jc w:val="center"/>
            </w:pPr>
            <w:r>
              <w:rPr>
                <w:rFonts w:ascii="宋体" w:hAnsi="宋体" w:eastAsia="宋体"/>
                <w:sz w:val="24"/>
              </w:rPr>
              <w:t>(2024年度)</w:t>
            </w:r>
          </w:p>
        </w:tc>
      </w:tr>
      <w:tr w14:paraId="3D81C70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9E62DE">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6820FE1">
            <w:pPr>
              <w:jc w:val="center"/>
            </w:pPr>
            <w:r>
              <w:rPr>
                <w:rFonts w:ascii="宋体" w:hAnsi="宋体" w:eastAsia="宋体"/>
                <w:sz w:val="16"/>
              </w:rPr>
              <w:t>印刷费（统计年鉴）</w:t>
            </w:r>
          </w:p>
        </w:tc>
      </w:tr>
      <w:tr w14:paraId="6145D09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45395F">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639AC41">
            <w:pPr>
              <w:jc w:val="center"/>
            </w:pPr>
            <w:r>
              <w:rPr>
                <w:rFonts w:ascii="宋体" w:hAnsi="宋体" w:eastAsia="宋体"/>
                <w:sz w:val="16"/>
              </w:rPr>
              <w:t>昌吉回族自治州统计局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5DE7F2">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EE03B62">
            <w:pPr>
              <w:jc w:val="center"/>
            </w:pPr>
            <w:r>
              <w:rPr>
                <w:rFonts w:ascii="宋体" w:hAnsi="宋体" w:eastAsia="宋体"/>
                <w:sz w:val="16"/>
              </w:rPr>
              <w:t>昌吉回族自治州统计局本级</w:t>
            </w:r>
          </w:p>
        </w:tc>
      </w:tr>
      <w:tr w14:paraId="264830E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1B1ADD">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1D11A4">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6BC13F">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05FB5D">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0D8889">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EC0FE7">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4F845B">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DD457F">
            <w:pPr>
              <w:jc w:val="center"/>
            </w:pPr>
            <w:r>
              <w:rPr>
                <w:rFonts w:ascii="宋体" w:hAnsi="宋体" w:eastAsia="宋体"/>
                <w:sz w:val="16"/>
              </w:rPr>
              <w:t>得分</w:t>
            </w:r>
          </w:p>
        </w:tc>
      </w:tr>
      <w:tr w14:paraId="43A1C43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C4C2D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DB5FF2">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357133">
            <w:pPr>
              <w:jc w:val="center"/>
            </w:pPr>
            <w:r>
              <w:rPr>
                <w:rFonts w:ascii="宋体" w:hAnsi="宋体" w:eastAsia="宋体"/>
                <w:sz w:val="16"/>
              </w:rPr>
              <w:t>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208818">
            <w:pPr>
              <w:jc w:val="center"/>
            </w:pPr>
            <w:r>
              <w:rPr>
                <w:rFonts w:ascii="宋体" w:hAnsi="宋体" w:eastAsia="宋体"/>
                <w:sz w:val="16"/>
              </w:rPr>
              <w:t>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A4B7ED">
            <w:pPr>
              <w:jc w:val="center"/>
            </w:pPr>
            <w:r>
              <w:rPr>
                <w:rFonts w:ascii="宋体" w:hAnsi="宋体" w:eastAsia="宋体"/>
                <w:sz w:val="16"/>
              </w:rPr>
              <w:t>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F7A242">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1ABF42">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2441E3">
            <w:pPr>
              <w:jc w:val="center"/>
            </w:pPr>
            <w:r>
              <w:rPr>
                <w:rFonts w:ascii="宋体" w:hAnsi="宋体" w:eastAsia="宋体"/>
                <w:sz w:val="16"/>
              </w:rPr>
              <w:t>10.00</w:t>
            </w:r>
          </w:p>
        </w:tc>
      </w:tr>
      <w:tr w14:paraId="3B9387B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66331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E33CE2">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E4FEF8">
            <w:pPr>
              <w:jc w:val="center"/>
            </w:pPr>
            <w:r>
              <w:rPr>
                <w:rFonts w:ascii="宋体" w:hAnsi="宋体" w:eastAsia="宋体"/>
                <w:sz w:val="16"/>
              </w:rPr>
              <w:t>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B7F935">
            <w:pPr>
              <w:jc w:val="center"/>
            </w:pPr>
            <w:r>
              <w:rPr>
                <w:rFonts w:ascii="宋体" w:hAnsi="宋体" w:eastAsia="宋体"/>
                <w:sz w:val="16"/>
              </w:rPr>
              <w:t>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4F20F2">
            <w:pPr>
              <w:jc w:val="center"/>
            </w:pPr>
            <w:r>
              <w:rPr>
                <w:rFonts w:ascii="宋体" w:hAnsi="宋体" w:eastAsia="宋体"/>
                <w:sz w:val="16"/>
              </w:rPr>
              <w:t>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014AD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1F24D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54CC6F">
            <w:pPr>
              <w:jc w:val="center"/>
            </w:pPr>
            <w:r>
              <w:rPr>
                <w:rFonts w:ascii="宋体" w:hAnsi="宋体" w:eastAsia="宋体"/>
                <w:sz w:val="16"/>
              </w:rPr>
              <w:t>—</w:t>
            </w:r>
          </w:p>
        </w:tc>
      </w:tr>
      <w:tr w14:paraId="1D9E1B2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944C3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338758">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E5052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EA642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55C4A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9B293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CAB25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DB9317">
            <w:pPr>
              <w:jc w:val="center"/>
            </w:pPr>
            <w:r>
              <w:rPr>
                <w:rFonts w:ascii="宋体" w:hAnsi="宋体" w:eastAsia="宋体"/>
                <w:sz w:val="16"/>
              </w:rPr>
              <w:t>—</w:t>
            </w:r>
          </w:p>
        </w:tc>
      </w:tr>
      <w:tr w14:paraId="65196E5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2D212A4">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5415B9F">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720DD14">
            <w:pPr>
              <w:jc w:val="center"/>
            </w:pPr>
            <w:r>
              <w:rPr>
                <w:rFonts w:ascii="宋体" w:hAnsi="宋体" w:eastAsia="宋体"/>
                <w:sz w:val="16"/>
              </w:rPr>
              <w:t>实际完成情况</w:t>
            </w:r>
          </w:p>
        </w:tc>
      </w:tr>
      <w:tr w14:paraId="7C56350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9F8FEA"/>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F8CDC0C">
            <w:pPr>
              <w:jc w:val="both"/>
            </w:pPr>
            <w:r>
              <w:rPr>
                <w:rFonts w:ascii="宋体" w:hAnsi="宋体" w:eastAsia="宋体"/>
                <w:sz w:val="16"/>
              </w:rPr>
              <w:t>负责收集每年经济和社会各方面大量的统计数据，以及历史重要年份和近二十年的全国主要统计数据。目标：统计年鉴、月度卡片和领导干部手册等资料印刷,统计年鉴和领导干部手册全年一次共印200套。 经济社会发展情况进行统计调查、统计分析，提供统计资料和统计咨询意见，实行统计监督。</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C4BF658">
            <w:pPr>
              <w:jc w:val="both"/>
            </w:pPr>
            <w:r>
              <w:rPr>
                <w:rFonts w:ascii="宋体" w:hAnsi="宋体" w:eastAsia="宋体"/>
                <w:sz w:val="16"/>
              </w:rPr>
              <w:t>本项目</w:t>
            </w:r>
            <w:r>
              <w:rPr>
                <w:rFonts w:hint="eastAsia" w:ascii="宋体" w:hAnsi="宋体"/>
                <w:sz w:val="16"/>
                <w:lang w:eastAsia="zh-CN"/>
              </w:rPr>
              <w:t>截至2024</w:t>
            </w:r>
            <w:r>
              <w:rPr>
                <w:rFonts w:ascii="宋体" w:hAnsi="宋体" w:eastAsia="宋体"/>
                <w:sz w:val="16"/>
              </w:rPr>
              <w:t>年12月31日，已支出6万元，预算执行率100%，统计年鉴和领导干部手册全年一次共印200套,月度卡片2200本，统计专报文头400张，统计法宣传册100份，工业数据概览360本，通过实施本项目有效提供了统计资料和统计咨询意见，促进了统计监督效能的发挥。</w:t>
            </w:r>
          </w:p>
        </w:tc>
      </w:tr>
      <w:tr w14:paraId="6B579E4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7D50A9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23562C">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9BFFCB">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1F4F3F">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1D459D">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FA674C">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BE5CE2">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74C48E">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A1CEB9">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0A0C93">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C20F70">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C073FC">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30EA34">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A0D95D">
            <w:pPr>
              <w:jc w:val="center"/>
            </w:pPr>
            <w:r>
              <w:rPr>
                <w:rFonts w:ascii="宋体" w:hAnsi="宋体" w:eastAsia="宋体"/>
                <w:sz w:val="16"/>
              </w:rPr>
              <w:t>偏差原因分析及改进措施</w:t>
            </w:r>
          </w:p>
        </w:tc>
      </w:tr>
      <w:tr w14:paraId="5FF9170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1B2F79">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66E43D">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801AD43">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C808E8">
            <w:pPr>
              <w:jc w:val="center"/>
            </w:pPr>
            <w:r>
              <w:rPr>
                <w:rFonts w:ascii="宋体" w:hAnsi="宋体" w:eastAsia="宋体"/>
                <w:sz w:val="16"/>
              </w:rPr>
              <w:t>印制卡片资料（本）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CA193C">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CCA99D">
            <w:pPr>
              <w:jc w:val="center"/>
            </w:pPr>
            <w:r>
              <w:rPr>
                <w:rFonts w:ascii="宋体" w:hAnsi="宋体" w:eastAsia="宋体"/>
                <w:sz w:val="16"/>
              </w:rPr>
              <w:t>&gt;=2200本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8F3B01">
            <w:pPr>
              <w:jc w:val="center"/>
            </w:pPr>
            <w:r>
              <w:rPr>
                <w:rFonts w:ascii="宋体" w:hAnsi="宋体" w:eastAsia="宋体"/>
                <w:sz w:val="16"/>
              </w:rPr>
              <w:t>=2200本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DB7EF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96105E">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A438B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7CCAA7">
            <w:pPr>
              <w:jc w:val="center"/>
            </w:pPr>
            <w:r>
              <w:rPr>
                <w:rFonts w:ascii="宋体" w:hAnsi="宋体" w:eastAsia="宋体"/>
                <w:sz w:val="16"/>
              </w:rPr>
              <w:t>2500本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8AFD7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89155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CC7AED">
            <w:pPr>
              <w:jc w:val="center"/>
            </w:pPr>
          </w:p>
        </w:tc>
      </w:tr>
      <w:tr w14:paraId="043AAC4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BD86D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F3163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9DBE0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40A78B">
            <w:pPr>
              <w:jc w:val="center"/>
            </w:pPr>
            <w:r>
              <w:rPr>
                <w:rFonts w:ascii="宋体" w:hAnsi="宋体" w:eastAsia="宋体"/>
                <w:sz w:val="16"/>
              </w:rPr>
              <w:t>印制统计年鉴（本）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A7B227">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00145F">
            <w:pPr>
              <w:jc w:val="center"/>
            </w:pPr>
            <w:r>
              <w:rPr>
                <w:rFonts w:ascii="宋体" w:hAnsi="宋体" w:eastAsia="宋体"/>
                <w:sz w:val="16"/>
              </w:rPr>
              <w:t>&gt;=200本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A9E745">
            <w:pPr>
              <w:jc w:val="center"/>
            </w:pPr>
            <w:r>
              <w:rPr>
                <w:rFonts w:ascii="宋体" w:hAnsi="宋体" w:eastAsia="宋体"/>
                <w:sz w:val="16"/>
              </w:rPr>
              <w:t>=200本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6237E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99FA26">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0DCFF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73BC2E">
            <w:pPr>
              <w:jc w:val="center"/>
            </w:pPr>
            <w:r>
              <w:rPr>
                <w:rFonts w:ascii="宋体" w:hAnsi="宋体" w:eastAsia="宋体"/>
                <w:sz w:val="16"/>
              </w:rPr>
              <w:t>200本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86A5A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28A44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A8435">
            <w:pPr>
              <w:jc w:val="center"/>
            </w:pPr>
          </w:p>
        </w:tc>
      </w:tr>
      <w:tr w14:paraId="7C6996A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87E37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F2974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DFBB20">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46B9CE">
            <w:pPr>
              <w:jc w:val="center"/>
            </w:pPr>
            <w:r>
              <w:rPr>
                <w:rFonts w:ascii="宋体" w:hAnsi="宋体" w:eastAsia="宋体"/>
                <w:sz w:val="16"/>
              </w:rPr>
              <w:t>统计年鉴数据准确率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A75E84">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1F518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1DC4D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BF523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CD6D29">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B5779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85BF8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43904F">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551C6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83BFB8">
            <w:pPr>
              <w:jc w:val="center"/>
            </w:pPr>
          </w:p>
        </w:tc>
      </w:tr>
      <w:tr w14:paraId="0108930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C3E1F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B0CD7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5420CF">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D2C318">
            <w:pPr>
              <w:jc w:val="center"/>
            </w:pPr>
            <w:r>
              <w:rPr>
                <w:rFonts w:ascii="宋体" w:hAnsi="宋体" w:eastAsia="宋体"/>
                <w:sz w:val="16"/>
              </w:rPr>
              <w:t>印刷完成时限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02D593">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C1AB91">
            <w:pPr>
              <w:jc w:val="center"/>
            </w:pPr>
            <w:r>
              <w:rPr>
                <w:rFonts w:ascii="宋体" w:hAnsi="宋体" w:eastAsia="宋体"/>
                <w:sz w:val="16"/>
              </w:rPr>
              <w:t>2024年12月底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1E5B0E">
            <w:pPr>
              <w:jc w:val="center"/>
            </w:pPr>
            <w:r>
              <w:rPr>
                <w:rFonts w:ascii="宋体" w:hAnsi="宋体" w:eastAsia="宋体"/>
                <w:sz w:val="16"/>
              </w:rPr>
              <w:t>=2024年8月22日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0B665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47D683">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0894A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2C210B">
            <w:pPr>
              <w:jc w:val="center"/>
            </w:pPr>
            <w:r>
              <w:rPr>
                <w:rFonts w:ascii="宋体" w:hAnsi="宋体" w:eastAsia="宋体"/>
                <w:sz w:val="16"/>
              </w:rPr>
              <w:t>2023年12月底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05B7C0">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CF58B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A13B42">
            <w:pPr>
              <w:jc w:val="center"/>
            </w:pPr>
          </w:p>
        </w:tc>
      </w:tr>
      <w:tr w14:paraId="6124247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D617A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8A256F">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3014AA">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A467A0">
            <w:pPr>
              <w:jc w:val="center"/>
            </w:pPr>
            <w:r>
              <w:rPr>
                <w:rFonts w:ascii="宋体" w:hAnsi="宋体" w:eastAsia="宋体"/>
                <w:sz w:val="16"/>
              </w:rPr>
              <w:t>为社会各界提供数据资料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FB7D4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D56515">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1E5874">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954B2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CF1AC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559E2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952F20">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0F26C3">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C8187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4ABD3E">
            <w:pPr>
              <w:jc w:val="center"/>
            </w:pPr>
          </w:p>
        </w:tc>
      </w:tr>
      <w:tr w14:paraId="5745700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1D49B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5D0B9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82D6A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A47608">
            <w:pPr>
              <w:jc w:val="center"/>
            </w:pPr>
            <w:r>
              <w:rPr>
                <w:rFonts w:ascii="宋体" w:hAnsi="宋体" w:eastAsia="宋体"/>
                <w:sz w:val="16"/>
              </w:rPr>
              <w:t>定期提供统计数据，保持数据延续性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55E16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13C5E2">
            <w:pPr>
              <w:jc w:val="center"/>
            </w:pPr>
            <w:r>
              <w:rPr>
                <w:rFonts w:ascii="宋体" w:hAnsi="宋体" w:eastAsia="宋体"/>
                <w:sz w:val="16"/>
              </w:rPr>
              <w:t>长期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450997">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5B7E2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CB624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A0F9F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B7139F">
            <w:pPr>
              <w:jc w:val="center"/>
            </w:pPr>
            <w:r>
              <w:rPr>
                <w:rFonts w:ascii="宋体" w:hAnsi="宋体" w:eastAsia="宋体"/>
                <w:sz w:val="16"/>
              </w:rPr>
              <w:t>长期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805051">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8F0BB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B9C1B9">
            <w:pPr>
              <w:jc w:val="center"/>
            </w:pPr>
          </w:p>
        </w:tc>
      </w:tr>
      <w:tr w14:paraId="15AE340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A349E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52D0C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01905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20E1AD">
            <w:pPr>
              <w:jc w:val="center"/>
            </w:pPr>
            <w:r>
              <w:rPr>
                <w:rFonts w:ascii="宋体" w:hAnsi="宋体" w:eastAsia="宋体"/>
                <w:sz w:val="16"/>
              </w:rPr>
              <w:t>使用部门满意率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600C8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7BF25F">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5DA13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CF3245">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BCB36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13181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89F8DA">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6C7652">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A0290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744D37">
            <w:pPr>
              <w:jc w:val="center"/>
            </w:pPr>
            <w:r>
              <w:rPr>
                <w:rFonts w:ascii="宋体" w:hAnsi="宋体" w:eastAsia="宋体"/>
                <w:sz w:val="16"/>
              </w:rPr>
              <w:t>本项目推进有力，执行过程中及时取得各方意见，在成本控制上做</w:t>
            </w:r>
            <w:r>
              <w:rPr>
                <w:rFonts w:hint="eastAsia" w:ascii="宋体" w:hAnsi="宋体"/>
                <w:sz w:val="16"/>
                <w:lang w:eastAsia="zh-CN"/>
              </w:rPr>
              <w:t>得</w:t>
            </w:r>
            <w:r>
              <w:rPr>
                <w:rFonts w:ascii="宋体" w:hAnsi="宋体" w:eastAsia="宋体"/>
                <w:sz w:val="16"/>
              </w:rPr>
              <w:t>比较好，提供数据质量也高</w:t>
            </w:r>
            <w:r>
              <w:rPr>
                <w:rFonts w:hint="eastAsia" w:ascii="宋体" w:hAnsi="宋体"/>
                <w:sz w:val="16"/>
                <w:lang w:eastAsia="zh-CN"/>
              </w:rPr>
              <w:t>，</w:t>
            </w:r>
            <w:r>
              <w:rPr>
                <w:rFonts w:ascii="宋体" w:hAnsi="宋体" w:eastAsia="宋体"/>
                <w:sz w:val="16"/>
              </w:rPr>
              <w:t>超出预期满意度，完成度高。</w:t>
            </w:r>
          </w:p>
        </w:tc>
      </w:tr>
      <w:tr w14:paraId="336DFCC6">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F25F21D">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A99A5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EB7D78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C34A87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847E6E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78A153">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F3B74C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84BB41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515844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5264FD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D45EEEE"/>
        </w:tc>
      </w:tr>
    </w:tbl>
    <w:p w14:paraId="68464914">
      <w:r>
        <w:br w:type="page"/>
      </w:r>
    </w:p>
    <w:tbl>
      <w:tblPr>
        <w:tblStyle w:val="9"/>
        <w:tblW w:w="0" w:type="auto"/>
        <w:tblInd w:w="0" w:type="dxa"/>
        <w:tblLayout w:type="autofit"/>
        <w:tblCellMar>
          <w:top w:w="0" w:type="dxa"/>
          <w:left w:w="108" w:type="dxa"/>
          <w:bottom w:w="0" w:type="dxa"/>
          <w:right w:w="108" w:type="dxa"/>
        </w:tblCellMar>
      </w:tblPr>
      <w:tblGrid>
        <w:gridCol w:w="629"/>
        <w:gridCol w:w="624"/>
        <w:gridCol w:w="624"/>
        <w:gridCol w:w="631"/>
        <w:gridCol w:w="626"/>
        <w:gridCol w:w="696"/>
        <w:gridCol w:w="631"/>
        <w:gridCol w:w="776"/>
        <w:gridCol w:w="696"/>
        <w:gridCol w:w="624"/>
        <w:gridCol w:w="624"/>
        <w:gridCol w:w="624"/>
        <w:gridCol w:w="624"/>
        <w:gridCol w:w="631"/>
      </w:tblGrid>
      <w:tr w14:paraId="0642F1C9">
        <w:tblPrEx>
          <w:tblCellMar>
            <w:top w:w="0" w:type="dxa"/>
            <w:left w:w="108" w:type="dxa"/>
            <w:bottom w:w="0" w:type="dxa"/>
            <w:right w:w="108" w:type="dxa"/>
          </w:tblCellMar>
        </w:tblPrEx>
        <w:tc>
          <w:tcPr>
            <w:tcW w:w="8848" w:type="dxa"/>
            <w:gridSpan w:val="14"/>
            <w:vAlign w:val="center"/>
          </w:tcPr>
          <w:p w14:paraId="66F0192E">
            <w:pPr>
              <w:jc w:val="center"/>
            </w:pPr>
            <w:r>
              <w:rPr>
                <w:rFonts w:ascii="宋体" w:hAnsi="宋体" w:eastAsia="宋体"/>
                <w:sz w:val="24"/>
              </w:rPr>
              <w:t>项目支出绩效自评表</w:t>
            </w:r>
          </w:p>
        </w:tc>
      </w:tr>
      <w:tr w14:paraId="6C92915D">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536F191">
            <w:pPr>
              <w:jc w:val="center"/>
            </w:pPr>
            <w:r>
              <w:rPr>
                <w:rFonts w:ascii="宋体" w:hAnsi="宋体" w:eastAsia="宋体"/>
                <w:sz w:val="24"/>
              </w:rPr>
              <w:t>(2024年度)</w:t>
            </w:r>
          </w:p>
        </w:tc>
      </w:tr>
      <w:tr w14:paraId="15294DE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E07487">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773F45A">
            <w:pPr>
              <w:jc w:val="center"/>
            </w:pPr>
            <w:r>
              <w:rPr>
                <w:rFonts w:ascii="宋体" w:hAnsi="宋体" w:eastAsia="宋体"/>
                <w:sz w:val="16"/>
              </w:rPr>
              <w:t>昌吉州统计人员统计能力提升培训班</w:t>
            </w:r>
          </w:p>
        </w:tc>
      </w:tr>
      <w:tr w14:paraId="6805909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ACA42B">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E106E09">
            <w:pPr>
              <w:jc w:val="center"/>
            </w:pPr>
            <w:r>
              <w:rPr>
                <w:rFonts w:ascii="宋体" w:hAnsi="宋体" w:eastAsia="宋体"/>
                <w:sz w:val="16"/>
              </w:rPr>
              <w:t>昌吉回族自治州统计局本级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CDE23F">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BFB9415">
            <w:pPr>
              <w:jc w:val="center"/>
            </w:pPr>
            <w:r>
              <w:rPr>
                <w:rFonts w:ascii="宋体" w:hAnsi="宋体" w:eastAsia="宋体"/>
                <w:sz w:val="16"/>
              </w:rPr>
              <w:t>昌吉回族自治州统计局本级</w:t>
            </w:r>
          </w:p>
        </w:tc>
      </w:tr>
      <w:tr w14:paraId="6096E0C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4B27EAD">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8BD486">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46A6F7">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CF050E">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F877A9">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E911B5">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6735CB">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63B5BF">
            <w:pPr>
              <w:jc w:val="center"/>
            </w:pPr>
            <w:r>
              <w:rPr>
                <w:rFonts w:ascii="宋体" w:hAnsi="宋体" w:eastAsia="宋体"/>
                <w:sz w:val="16"/>
              </w:rPr>
              <w:t>得分</w:t>
            </w:r>
          </w:p>
        </w:tc>
      </w:tr>
      <w:tr w14:paraId="4901610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918B0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5C1EE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A76541">
            <w:pPr>
              <w:jc w:val="center"/>
            </w:pPr>
            <w:r>
              <w:rPr>
                <w:rFonts w:ascii="宋体" w:hAnsi="宋体" w:eastAsia="宋体"/>
                <w:sz w:val="16"/>
              </w:rPr>
              <w:t>3.20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20966E">
            <w:pPr>
              <w:jc w:val="center"/>
            </w:pPr>
            <w:r>
              <w:rPr>
                <w:rFonts w:ascii="宋体" w:hAnsi="宋体" w:eastAsia="宋体"/>
                <w:sz w:val="16"/>
              </w:rPr>
              <w:t>3.20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A5D7C2">
            <w:pPr>
              <w:jc w:val="center"/>
            </w:pPr>
            <w:r>
              <w:rPr>
                <w:rFonts w:ascii="宋体" w:hAnsi="宋体" w:eastAsia="宋体"/>
                <w:sz w:val="16"/>
              </w:rPr>
              <w:t>3.20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3A8C8C">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D902AF">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C0B66B">
            <w:pPr>
              <w:jc w:val="center"/>
            </w:pPr>
            <w:r>
              <w:rPr>
                <w:rFonts w:ascii="宋体" w:hAnsi="宋体" w:eastAsia="宋体"/>
                <w:sz w:val="16"/>
              </w:rPr>
              <w:t>10.00</w:t>
            </w:r>
          </w:p>
        </w:tc>
      </w:tr>
      <w:tr w14:paraId="0602183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06918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F5889F">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DCD6C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9051C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ED37A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82EDC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615B3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116C94">
            <w:pPr>
              <w:jc w:val="center"/>
            </w:pPr>
            <w:r>
              <w:rPr>
                <w:rFonts w:ascii="宋体" w:hAnsi="宋体" w:eastAsia="宋体"/>
                <w:sz w:val="16"/>
              </w:rPr>
              <w:t>—</w:t>
            </w:r>
          </w:p>
        </w:tc>
      </w:tr>
      <w:tr w14:paraId="42BBE24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C517D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2D28AB">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BA441A">
            <w:pPr>
              <w:jc w:val="center"/>
            </w:pPr>
            <w:r>
              <w:rPr>
                <w:rFonts w:ascii="宋体" w:hAnsi="宋体" w:eastAsia="宋体"/>
                <w:sz w:val="16"/>
              </w:rPr>
              <w:t>3.20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3668C3">
            <w:pPr>
              <w:jc w:val="center"/>
            </w:pPr>
            <w:r>
              <w:rPr>
                <w:rFonts w:ascii="宋体" w:hAnsi="宋体" w:eastAsia="宋体"/>
                <w:sz w:val="16"/>
              </w:rPr>
              <w:t>3.20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0F4946">
            <w:pPr>
              <w:jc w:val="center"/>
            </w:pPr>
            <w:r>
              <w:rPr>
                <w:rFonts w:ascii="宋体" w:hAnsi="宋体" w:eastAsia="宋体"/>
                <w:sz w:val="16"/>
              </w:rPr>
              <w:t>3.20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F2406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7D5D9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DD5793">
            <w:pPr>
              <w:jc w:val="center"/>
            </w:pPr>
            <w:r>
              <w:rPr>
                <w:rFonts w:ascii="宋体" w:hAnsi="宋体" w:eastAsia="宋体"/>
                <w:sz w:val="16"/>
              </w:rPr>
              <w:t>—</w:t>
            </w:r>
          </w:p>
        </w:tc>
      </w:tr>
      <w:tr w14:paraId="51D57A3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00CBBC1">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59881D8">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8B185EA">
            <w:pPr>
              <w:jc w:val="center"/>
            </w:pPr>
            <w:r>
              <w:rPr>
                <w:rFonts w:ascii="宋体" w:hAnsi="宋体" w:eastAsia="宋体"/>
                <w:sz w:val="16"/>
              </w:rPr>
              <w:t>实际完成情况</w:t>
            </w:r>
          </w:p>
        </w:tc>
      </w:tr>
      <w:tr w14:paraId="61571FA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AF8E8B"/>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3B8ADAD">
            <w:pPr>
              <w:jc w:val="both"/>
            </w:pPr>
            <w:r>
              <w:rPr>
                <w:rFonts w:ascii="宋体" w:hAnsi="宋体" w:eastAsia="宋体"/>
                <w:sz w:val="16"/>
              </w:rPr>
              <w:t>组织昌吉州范围内40名统计干部在昌吉州州委党校开展为期4天的昌吉州统计人员统计能力提升培训班，进一步提升干部的统计业务水平，更好地适应统计工作的新要求，提高工作效率和质量。</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1B2098F">
            <w:pPr>
              <w:jc w:val="both"/>
            </w:pPr>
            <w:r>
              <w:rPr>
                <w:rFonts w:hint="eastAsia" w:ascii="宋体" w:hAnsi="宋体"/>
                <w:sz w:val="16"/>
                <w:lang w:eastAsia="zh-CN"/>
              </w:rPr>
              <w:t>截至</w:t>
            </w:r>
            <w:r>
              <w:rPr>
                <w:rFonts w:ascii="宋体" w:hAnsi="宋体" w:eastAsia="宋体"/>
                <w:sz w:val="16"/>
              </w:rPr>
              <w:t>2024年12月31日，该项目组织昌吉州范围40名干部在昌吉州党委党校开展为期4天的昌吉州统计人员统计能力提升培训班，邀请自治区统计局专家和学者进行授课，通过专题讲座、案例分析、互动研讨等多种形式开展培训，培训内容涵盖依法统计、统计业务知识、数据质量核查、党纪处分条例等多个方面，通过培训让统计干部能够系统掌握统计工作的基本理论、方法和技能，更新统计人员的知识体系，有助于统计人员跟上时代发展的步伐，更好地适应统计工作的新要求。</w:t>
            </w:r>
          </w:p>
        </w:tc>
      </w:tr>
      <w:tr w14:paraId="0A7C9D4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825C2C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CF7E5B">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24F432">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C029F6">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2B62B1">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9E81F0">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9B657A">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5581E5">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303B25">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874C9C">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3B0CC4">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7DC90C">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54A843">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985E7C">
            <w:pPr>
              <w:jc w:val="center"/>
            </w:pPr>
            <w:r>
              <w:rPr>
                <w:rFonts w:ascii="宋体" w:hAnsi="宋体" w:eastAsia="宋体"/>
                <w:sz w:val="16"/>
              </w:rPr>
              <w:t>偏差原因分析及改进措施</w:t>
            </w:r>
          </w:p>
        </w:tc>
      </w:tr>
      <w:tr w14:paraId="1954219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6529D5">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103BF8D">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1C49CE5">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AC736E">
            <w:pPr>
              <w:jc w:val="center"/>
            </w:pPr>
            <w:r>
              <w:rPr>
                <w:rFonts w:ascii="宋体" w:hAnsi="宋体" w:eastAsia="宋体"/>
                <w:sz w:val="16"/>
              </w:rPr>
              <w:t>参加培训次数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0D0A8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9B6E93">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23C30C">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E88AF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60F3A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E6A33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127F9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79FC5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5BBB3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5C5373">
            <w:pPr>
              <w:jc w:val="center"/>
            </w:pPr>
          </w:p>
        </w:tc>
      </w:tr>
      <w:tr w14:paraId="1BA06C1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ECF72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69104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99819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ED4232">
            <w:pPr>
              <w:jc w:val="center"/>
            </w:pPr>
            <w:r>
              <w:rPr>
                <w:rFonts w:ascii="宋体" w:hAnsi="宋体" w:eastAsia="宋体"/>
                <w:sz w:val="16"/>
              </w:rPr>
              <w:t>参加培训人数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14E73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2EFA17">
            <w:pPr>
              <w:jc w:val="center"/>
            </w:pPr>
            <w:r>
              <w:rPr>
                <w:rFonts w:ascii="宋体" w:hAnsi="宋体" w:eastAsia="宋体"/>
                <w:sz w:val="16"/>
              </w:rPr>
              <w:t>=40人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90F9D9">
            <w:pPr>
              <w:jc w:val="center"/>
            </w:pPr>
            <w:r>
              <w:rPr>
                <w:rFonts w:ascii="宋体" w:hAnsi="宋体" w:eastAsia="宋体"/>
                <w:sz w:val="16"/>
              </w:rPr>
              <w:t>=40人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F707C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32B44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B8C0F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CFDB2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03196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C41F5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271DBB">
            <w:pPr>
              <w:jc w:val="center"/>
            </w:pPr>
          </w:p>
        </w:tc>
      </w:tr>
      <w:tr w14:paraId="22CE2B3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9A315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AD924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8F3C6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E836D0">
            <w:pPr>
              <w:jc w:val="center"/>
            </w:pPr>
            <w:r>
              <w:rPr>
                <w:rFonts w:ascii="宋体" w:hAnsi="宋体" w:eastAsia="宋体"/>
                <w:sz w:val="16"/>
              </w:rPr>
              <w:t>培训天数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CC972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A505AC">
            <w:pPr>
              <w:jc w:val="center"/>
            </w:pPr>
            <w:r>
              <w:rPr>
                <w:rFonts w:ascii="宋体" w:hAnsi="宋体" w:eastAsia="宋体"/>
                <w:sz w:val="16"/>
              </w:rPr>
              <w:t>=4天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DB19C1">
            <w:pPr>
              <w:jc w:val="center"/>
            </w:pPr>
            <w:r>
              <w:rPr>
                <w:rFonts w:ascii="宋体" w:hAnsi="宋体" w:eastAsia="宋体"/>
                <w:sz w:val="16"/>
              </w:rPr>
              <w:t>=4天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E0F6F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43FC3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711FB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421E1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98608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EB980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2EA04C">
            <w:pPr>
              <w:jc w:val="center"/>
            </w:pPr>
          </w:p>
        </w:tc>
      </w:tr>
      <w:tr w14:paraId="50A0DED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B77B2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F32F9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53ED7F">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230F81">
            <w:pPr>
              <w:jc w:val="center"/>
            </w:pPr>
            <w:r>
              <w:rPr>
                <w:rFonts w:ascii="宋体" w:hAnsi="宋体" w:eastAsia="宋体"/>
                <w:sz w:val="16"/>
              </w:rPr>
              <w:t>培训保障率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1AA79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2EFFD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B23AA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03292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53F17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71F48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1170F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2E147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F2679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2DC20E">
            <w:pPr>
              <w:jc w:val="center"/>
            </w:pPr>
          </w:p>
        </w:tc>
      </w:tr>
      <w:tr w14:paraId="327B93D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FD737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B5326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9798FC">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5405FB">
            <w:pPr>
              <w:jc w:val="center"/>
            </w:pPr>
            <w:r>
              <w:rPr>
                <w:rFonts w:ascii="宋体" w:hAnsi="宋体" w:eastAsia="宋体"/>
                <w:sz w:val="16"/>
              </w:rPr>
              <w:t>培训完成时间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75758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5102F9">
            <w:pPr>
              <w:jc w:val="center"/>
            </w:pPr>
            <w:r>
              <w:rPr>
                <w:rFonts w:ascii="宋体" w:hAnsi="宋体" w:eastAsia="宋体"/>
                <w:sz w:val="16"/>
              </w:rPr>
              <w:t>2024年12月1日前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60AC20">
            <w:pPr>
              <w:jc w:val="center"/>
            </w:pPr>
            <w:r>
              <w:rPr>
                <w:rFonts w:ascii="宋体" w:hAnsi="宋体" w:eastAsia="宋体"/>
                <w:sz w:val="16"/>
              </w:rPr>
              <w:t>=2024年6月16日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94FD2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26D2F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F2E7F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DEDCD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64F07A">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A4AB9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391554">
            <w:pPr>
              <w:jc w:val="center"/>
            </w:pPr>
          </w:p>
        </w:tc>
      </w:tr>
      <w:tr w14:paraId="05FCA84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0EA6F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C037AB">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8D4B041">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CBE054">
            <w:pPr>
              <w:jc w:val="center"/>
            </w:pPr>
            <w:r>
              <w:rPr>
                <w:rFonts w:ascii="宋体" w:hAnsi="宋体" w:eastAsia="宋体"/>
                <w:sz w:val="16"/>
              </w:rPr>
              <w:t>食宿费用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36DF8D">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52F022">
            <w:pPr>
              <w:jc w:val="center"/>
            </w:pPr>
            <w:r>
              <w:rPr>
                <w:rFonts w:ascii="宋体" w:hAnsi="宋体" w:eastAsia="宋体"/>
                <w:sz w:val="16"/>
              </w:rPr>
              <w:t>&lt;=2.72万元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558D10">
            <w:pPr>
              <w:jc w:val="center"/>
            </w:pPr>
            <w:r>
              <w:rPr>
                <w:rFonts w:ascii="宋体" w:hAnsi="宋体" w:eastAsia="宋体"/>
                <w:sz w:val="16"/>
              </w:rPr>
              <w:t>=2.72万元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F489E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83512A">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5328D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6E99C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AAB10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0D645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924EA0">
            <w:pPr>
              <w:jc w:val="center"/>
            </w:pPr>
          </w:p>
        </w:tc>
      </w:tr>
      <w:tr w14:paraId="5A209AE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B5F41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E9BB9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3FC03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9EA5D1">
            <w:pPr>
              <w:jc w:val="center"/>
            </w:pPr>
            <w:r>
              <w:rPr>
                <w:rFonts w:ascii="宋体" w:hAnsi="宋体" w:eastAsia="宋体"/>
                <w:sz w:val="16"/>
              </w:rPr>
              <w:t>其他相关费用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8652A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3B9276">
            <w:pPr>
              <w:jc w:val="center"/>
            </w:pPr>
            <w:r>
              <w:rPr>
                <w:rFonts w:ascii="宋体" w:hAnsi="宋体" w:eastAsia="宋体"/>
                <w:sz w:val="16"/>
              </w:rPr>
              <w:t>&lt;=0.48万元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349A14">
            <w:pPr>
              <w:jc w:val="center"/>
            </w:pPr>
            <w:r>
              <w:rPr>
                <w:rFonts w:ascii="宋体" w:hAnsi="宋体" w:eastAsia="宋体"/>
                <w:sz w:val="16"/>
              </w:rPr>
              <w:t>=0.48万元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EE2EA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6D31D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DAE89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C5E32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D0B67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31036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D523D2">
            <w:pPr>
              <w:jc w:val="center"/>
            </w:pPr>
          </w:p>
        </w:tc>
      </w:tr>
      <w:tr w14:paraId="7659745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CDF6D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9A39FC">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E788A9">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9D0A87">
            <w:pPr>
              <w:jc w:val="center"/>
            </w:pPr>
            <w:r>
              <w:rPr>
                <w:rFonts w:ascii="宋体" w:hAnsi="宋体" w:eastAsia="宋体"/>
                <w:sz w:val="16"/>
              </w:rPr>
              <w:t>提高统计干部业务水平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21A7C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680E15">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E0D79E">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4F4FE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73648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376A4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FD838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ABBC8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D5588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CBD2F0">
            <w:pPr>
              <w:jc w:val="center"/>
            </w:pPr>
          </w:p>
        </w:tc>
      </w:tr>
      <w:tr w14:paraId="3F74820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A59E8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E8139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98142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CB95C5">
            <w:pPr>
              <w:jc w:val="center"/>
            </w:pPr>
            <w:r>
              <w:rPr>
                <w:rFonts w:ascii="宋体" w:hAnsi="宋体" w:eastAsia="宋体"/>
                <w:sz w:val="16"/>
              </w:rPr>
              <w:t>学员满意度（%）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49D42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3E6285">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32D53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8A82E1">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E8022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B1959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C967C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3EA804">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BEE93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A9901C">
            <w:pPr>
              <w:jc w:val="center"/>
            </w:pPr>
            <w:r>
              <w:rPr>
                <w:rFonts w:ascii="宋体" w:hAnsi="宋体" w:eastAsia="宋体"/>
                <w:sz w:val="16"/>
              </w:rPr>
              <w:t>本次培训项目执行推进有力，培训师资力量雄厚，培训对症下药，教学模式创新多样，服务保障细致周全，学员学习体验感好，总体上非常满意。</w:t>
            </w:r>
          </w:p>
        </w:tc>
      </w:tr>
      <w:tr w14:paraId="670EF102">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CF9E6EB">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92D8A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C43AB3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3026D4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B6B405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8344FF">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E135F2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87EE19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24C64A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5D0E7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5F9855C"/>
        </w:tc>
      </w:tr>
    </w:tbl>
    <w:p w14:paraId="45F3EF4D">
      <w:r>
        <w:br w:type="page"/>
      </w:r>
    </w:p>
    <w:tbl>
      <w:tblPr>
        <w:tblStyle w:val="9"/>
        <w:tblW w:w="0" w:type="auto"/>
        <w:tblInd w:w="0" w:type="dxa"/>
        <w:tblLayout w:type="autofit"/>
        <w:tblCellMar>
          <w:top w:w="0" w:type="dxa"/>
          <w:left w:w="108" w:type="dxa"/>
          <w:bottom w:w="0" w:type="dxa"/>
          <w:right w:w="108" w:type="dxa"/>
        </w:tblCellMar>
      </w:tblPr>
      <w:tblGrid>
        <w:gridCol w:w="622"/>
        <w:gridCol w:w="604"/>
        <w:gridCol w:w="604"/>
        <w:gridCol w:w="604"/>
        <w:gridCol w:w="613"/>
        <w:gridCol w:w="776"/>
        <w:gridCol w:w="776"/>
        <w:gridCol w:w="776"/>
        <w:gridCol w:w="630"/>
        <w:gridCol w:w="604"/>
        <w:gridCol w:w="613"/>
        <w:gridCol w:w="604"/>
        <w:gridCol w:w="604"/>
        <w:gridCol w:w="630"/>
      </w:tblGrid>
      <w:tr w14:paraId="09F1D67D">
        <w:tblPrEx>
          <w:tblCellMar>
            <w:top w:w="0" w:type="dxa"/>
            <w:left w:w="108" w:type="dxa"/>
            <w:bottom w:w="0" w:type="dxa"/>
            <w:right w:w="108" w:type="dxa"/>
          </w:tblCellMar>
        </w:tblPrEx>
        <w:tc>
          <w:tcPr>
            <w:tcW w:w="8848" w:type="dxa"/>
            <w:gridSpan w:val="14"/>
            <w:vAlign w:val="center"/>
          </w:tcPr>
          <w:p w14:paraId="5284CDC4">
            <w:pPr>
              <w:jc w:val="center"/>
            </w:pPr>
            <w:r>
              <w:rPr>
                <w:rFonts w:ascii="宋体" w:hAnsi="宋体" w:eastAsia="宋体"/>
                <w:sz w:val="24"/>
              </w:rPr>
              <w:t>项目支出绩效自评表</w:t>
            </w:r>
          </w:p>
        </w:tc>
      </w:tr>
      <w:tr w14:paraId="55F1671C">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BBCBB0E">
            <w:pPr>
              <w:jc w:val="center"/>
            </w:pPr>
            <w:r>
              <w:rPr>
                <w:rFonts w:ascii="宋体" w:hAnsi="宋体" w:eastAsia="宋体"/>
                <w:sz w:val="24"/>
              </w:rPr>
              <w:t>(2024年度)</w:t>
            </w:r>
          </w:p>
        </w:tc>
      </w:tr>
      <w:tr w14:paraId="4C9BA45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630409">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037E6A9">
            <w:pPr>
              <w:jc w:val="center"/>
            </w:pPr>
            <w:r>
              <w:rPr>
                <w:rFonts w:ascii="宋体" w:hAnsi="宋体" w:eastAsia="宋体"/>
                <w:sz w:val="16"/>
              </w:rPr>
              <w:t>机关运行补助</w:t>
            </w:r>
          </w:p>
        </w:tc>
      </w:tr>
      <w:tr w14:paraId="1E3D4D8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EA2EEA">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F3D53EF">
            <w:pPr>
              <w:jc w:val="center"/>
            </w:pPr>
            <w:r>
              <w:rPr>
                <w:rFonts w:ascii="宋体" w:hAnsi="宋体" w:eastAsia="宋体"/>
                <w:sz w:val="16"/>
              </w:rPr>
              <w:t>昌吉回族自治州统计局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96DC02">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C0F46D0">
            <w:pPr>
              <w:jc w:val="center"/>
            </w:pPr>
            <w:r>
              <w:rPr>
                <w:rFonts w:ascii="宋体" w:hAnsi="宋体" w:eastAsia="宋体"/>
                <w:sz w:val="16"/>
              </w:rPr>
              <w:t>昌吉回族自治州统计局本级</w:t>
            </w:r>
          </w:p>
        </w:tc>
      </w:tr>
      <w:tr w14:paraId="2946C33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04993C3">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AA1BE5">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D392A4">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2BCA3A">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1B13D1">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7C0563">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B02FE4">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B4C349">
            <w:pPr>
              <w:jc w:val="center"/>
            </w:pPr>
            <w:r>
              <w:rPr>
                <w:rFonts w:ascii="宋体" w:hAnsi="宋体" w:eastAsia="宋体"/>
                <w:sz w:val="16"/>
              </w:rPr>
              <w:t>得分</w:t>
            </w:r>
          </w:p>
        </w:tc>
      </w:tr>
      <w:tr w14:paraId="17BF588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7E11E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BF2F83">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CCBD7A">
            <w:pPr>
              <w:jc w:val="center"/>
            </w:pPr>
            <w:r>
              <w:rPr>
                <w:rFonts w:ascii="宋体" w:hAnsi="宋体" w:eastAsia="宋体"/>
                <w:sz w:val="16"/>
              </w:rPr>
              <w:t>45.10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427491">
            <w:pPr>
              <w:jc w:val="center"/>
            </w:pPr>
            <w:r>
              <w:rPr>
                <w:rFonts w:ascii="宋体" w:hAnsi="宋体" w:eastAsia="宋体"/>
                <w:sz w:val="16"/>
              </w:rPr>
              <w:t>26.41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5C279A">
            <w:pPr>
              <w:jc w:val="center"/>
            </w:pPr>
            <w:r>
              <w:rPr>
                <w:rFonts w:ascii="宋体" w:hAnsi="宋体" w:eastAsia="宋体"/>
                <w:sz w:val="16"/>
              </w:rPr>
              <w:t>25.97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A94995">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538742">
            <w:pPr>
              <w:jc w:val="center"/>
            </w:pPr>
            <w:r>
              <w:rPr>
                <w:rFonts w:ascii="宋体" w:hAnsi="宋体" w:eastAsia="宋体"/>
                <w:sz w:val="16"/>
              </w:rPr>
              <w:t>98.33%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02DD9C">
            <w:pPr>
              <w:jc w:val="center"/>
            </w:pPr>
            <w:r>
              <w:rPr>
                <w:rFonts w:ascii="宋体" w:hAnsi="宋体" w:eastAsia="宋体"/>
                <w:sz w:val="16"/>
              </w:rPr>
              <w:t>10.00</w:t>
            </w:r>
          </w:p>
        </w:tc>
      </w:tr>
      <w:tr w14:paraId="07CDAB1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10CE3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6A822B">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52CF7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960640">
            <w:pPr>
              <w:jc w:val="center"/>
            </w:pPr>
            <w:r>
              <w:rPr>
                <w:rFonts w:ascii="宋体" w:hAnsi="宋体" w:eastAsia="宋体"/>
                <w:sz w:val="16"/>
              </w:rPr>
              <w:t>3.50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C2FB68">
            <w:pPr>
              <w:jc w:val="center"/>
            </w:pPr>
            <w:r>
              <w:rPr>
                <w:rFonts w:ascii="宋体" w:hAnsi="宋体" w:eastAsia="宋体"/>
                <w:sz w:val="16"/>
              </w:rPr>
              <w:t>3.50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70162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4B026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A0F33A">
            <w:pPr>
              <w:jc w:val="center"/>
            </w:pPr>
            <w:r>
              <w:rPr>
                <w:rFonts w:ascii="宋体" w:hAnsi="宋体" w:eastAsia="宋体"/>
                <w:sz w:val="16"/>
              </w:rPr>
              <w:t>—</w:t>
            </w:r>
          </w:p>
        </w:tc>
      </w:tr>
      <w:tr w14:paraId="5499BA6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1B635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27C891">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9E1224">
            <w:pPr>
              <w:jc w:val="center"/>
            </w:pPr>
            <w:r>
              <w:rPr>
                <w:rFonts w:ascii="宋体" w:hAnsi="宋体" w:eastAsia="宋体"/>
                <w:sz w:val="16"/>
              </w:rPr>
              <w:t>45.10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74B890">
            <w:pPr>
              <w:jc w:val="center"/>
            </w:pPr>
            <w:r>
              <w:rPr>
                <w:rFonts w:ascii="宋体" w:hAnsi="宋体" w:eastAsia="宋体"/>
                <w:sz w:val="16"/>
              </w:rPr>
              <w:t>22.91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02DCB5">
            <w:pPr>
              <w:jc w:val="center"/>
            </w:pPr>
            <w:r>
              <w:rPr>
                <w:rFonts w:ascii="宋体" w:hAnsi="宋体" w:eastAsia="宋体"/>
                <w:sz w:val="16"/>
              </w:rPr>
              <w:t>22.47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94538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6930B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195C7">
            <w:pPr>
              <w:jc w:val="center"/>
            </w:pPr>
            <w:r>
              <w:rPr>
                <w:rFonts w:ascii="宋体" w:hAnsi="宋体" w:eastAsia="宋体"/>
                <w:sz w:val="16"/>
              </w:rPr>
              <w:t>—</w:t>
            </w:r>
          </w:p>
        </w:tc>
      </w:tr>
      <w:tr w14:paraId="44D5749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949959">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3A658D6">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5B2DED3">
            <w:pPr>
              <w:jc w:val="center"/>
            </w:pPr>
            <w:r>
              <w:rPr>
                <w:rFonts w:ascii="宋体" w:hAnsi="宋体" w:eastAsia="宋体"/>
                <w:sz w:val="16"/>
              </w:rPr>
              <w:t>实际完成情况</w:t>
            </w:r>
          </w:p>
        </w:tc>
      </w:tr>
      <w:tr w14:paraId="7B2A084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E08333"/>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8492B5B">
            <w:pPr>
              <w:jc w:val="both"/>
            </w:pPr>
            <w:r>
              <w:rPr>
                <w:rFonts w:ascii="宋体" w:hAnsi="宋体" w:eastAsia="宋体"/>
                <w:sz w:val="16"/>
              </w:rPr>
              <w:t>保障单位正常运转12个月，为部门业务开展提供有效支持。</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E88DDCD">
            <w:pPr>
              <w:jc w:val="both"/>
            </w:pPr>
            <w:r>
              <w:rPr>
                <w:rFonts w:ascii="宋体" w:hAnsi="宋体" w:eastAsia="宋体"/>
                <w:sz w:val="16"/>
              </w:rPr>
              <w:t>本项目</w:t>
            </w:r>
            <w:r>
              <w:rPr>
                <w:rFonts w:hint="eastAsia" w:ascii="宋体" w:hAnsi="宋体"/>
                <w:sz w:val="16"/>
                <w:lang w:eastAsia="zh-CN"/>
              </w:rPr>
              <w:t>截至</w:t>
            </w:r>
            <w:r>
              <w:rPr>
                <w:rFonts w:ascii="宋体" w:hAnsi="宋体" w:eastAsia="宋体"/>
                <w:sz w:val="16"/>
              </w:rPr>
              <w:t>2024年12月31日，已支出25.97万元，预算执行率98.33%，本项目已顺利保障单位12个月安全清洁保障服务，给保安、保洁等人员发放工资，购买办公用品、保障单位人员差旅、用车等，确保办公业务正常运转。通过实施本项目，提升了单位运行效率，保障了单位环境卫生、值班安全，工作正常开展。</w:t>
            </w:r>
          </w:p>
        </w:tc>
      </w:tr>
      <w:tr w14:paraId="523D9D1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42A558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883067">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2DEE0F">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1EE6A2">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51732B">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AF5F59">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002567">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19450C">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C7BE57">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04679D">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1A6069">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24E73F">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27CFBC">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C82B02">
            <w:pPr>
              <w:jc w:val="center"/>
            </w:pPr>
            <w:r>
              <w:rPr>
                <w:rFonts w:ascii="宋体" w:hAnsi="宋体" w:eastAsia="宋体"/>
                <w:sz w:val="16"/>
              </w:rPr>
              <w:t>偏差原因分析及改进措施</w:t>
            </w:r>
          </w:p>
        </w:tc>
      </w:tr>
      <w:tr w14:paraId="0F7B31A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A9CCF26">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265930">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1FE4C6E">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D210EA">
            <w:pPr>
              <w:jc w:val="center"/>
            </w:pPr>
            <w:r>
              <w:rPr>
                <w:rFonts w:ascii="宋体" w:hAnsi="宋体" w:eastAsia="宋体"/>
                <w:sz w:val="16"/>
              </w:rPr>
              <w:t>保障劳务派遣人员服务月数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DAB52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1746B6">
            <w:pPr>
              <w:jc w:val="center"/>
            </w:pPr>
            <w:r>
              <w:rPr>
                <w:rFonts w:ascii="宋体" w:hAnsi="宋体" w:eastAsia="宋体"/>
                <w:sz w:val="16"/>
              </w:rPr>
              <w:t>=12个月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0C556A">
            <w:pPr>
              <w:jc w:val="center"/>
            </w:pPr>
            <w:r>
              <w:rPr>
                <w:rFonts w:ascii="宋体" w:hAnsi="宋体" w:eastAsia="宋体"/>
                <w:sz w:val="16"/>
              </w:rPr>
              <w:t>=12个月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2CB8A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4414E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4F6DD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6B91A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41EDB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E1866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ABCA92">
            <w:pPr>
              <w:jc w:val="center"/>
            </w:pPr>
          </w:p>
        </w:tc>
      </w:tr>
      <w:tr w14:paraId="726C11CE">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D78A2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6E5F7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034C5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A2E08A">
            <w:pPr>
              <w:jc w:val="center"/>
            </w:pPr>
            <w:r>
              <w:rPr>
                <w:rFonts w:ascii="宋体" w:hAnsi="宋体" w:eastAsia="宋体"/>
                <w:sz w:val="16"/>
              </w:rPr>
              <w:t>保障单位人员出差活动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D5EB2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9BF0D7">
            <w:pPr>
              <w:jc w:val="center"/>
            </w:pPr>
            <w:r>
              <w:rPr>
                <w:rFonts w:ascii="宋体" w:hAnsi="宋体" w:eastAsia="宋体"/>
                <w:sz w:val="16"/>
              </w:rPr>
              <w:t>=12个月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C2332C">
            <w:pPr>
              <w:jc w:val="center"/>
            </w:pPr>
            <w:r>
              <w:rPr>
                <w:rFonts w:ascii="宋体" w:hAnsi="宋体" w:eastAsia="宋体"/>
                <w:sz w:val="16"/>
              </w:rPr>
              <w:t>=12个月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60A67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AD296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9AB4C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EA792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1E01D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52ABB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377E45">
            <w:pPr>
              <w:jc w:val="center"/>
            </w:pPr>
          </w:p>
        </w:tc>
      </w:tr>
      <w:tr w14:paraId="4224AF7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9D836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F3CA0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761C7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166BA3">
            <w:pPr>
              <w:jc w:val="center"/>
            </w:pPr>
            <w:r>
              <w:rPr>
                <w:rFonts w:ascii="宋体" w:hAnsi="宋体" w:eastAsia="宋体"/>
                <w:sz w:val="16"/>
              </w:rPr>
              <w:t>保障物业管理次数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B5568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538661">
            <w:pPr>
              <w:jc w:val="center"/>
            </w:pPr>
            <w:r>
              <w:rPr>
                <w:rFonts w:ascii="宋体" w:hAnsi="宋体" w:eastAsia="宋体"/>
                <w:sz w:val="16"/>
              </w:rPr>
              <w:t>=2季度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0EA282">
            <w:pPr>
              <w:jc w:val="center"/>
            </w:pPr>
            <w:r>
              <w:rPr>
                <w:rFonts w:ascii="宋体" w:hAnsi="宋体" w:eastAsia="宋体"/>
                <w:sz w:val="16"/>
              </w:rPr>
              <w:t>=2季度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8D005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3458F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446DA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C3EA1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D45FC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0B121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7C01AD">
            <w:pPr>
              <w:jc w:val="center"/>
            </w:pPr>
          </w:p>
        </w:tc>
      </w:tr>
      <w:tr w14:paraId="04730D3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8D71B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E4133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7F23C3">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9D1FD1">
            <w:pPr>
              <w:jc w:val="center"/>
            </w:pPr>
            <w:r>
              <w:rPr>
                <w:rFonts w:ascii="宋体" w:hAnsi="宋体" w:eastAsia="宋体"/>
                <w:sz w:val="16"/>
              </w:rPr>
              <w:t>资金有效利用率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FFC7E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9845EF">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664457">
            <w:pPr>
              <w:jc w:val="center"/>
            </w:pPr>
            <w:r>
              <w:rPr>
                <w:rFonts w:ascii="宋体" w:hAnsi="宋体" w:eastAsia="宋体"/>
                <w:sz w:val="16"/>
              </w:rPr>
              <w:t>=98.08%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695996">
            <w:pPr>
              <w:jc w:val="center"/>
            </w:pPr>
            <w:r>
              <w:rPr>
                <w:rFonts w:ascii="宋体" w:hAnsi="宋体" w:eastAsia="宋体"/>
                <w:sz w:val="16"/>
              </w:rPr>
              <w:t>108.98%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11E3C3">
            <w:pPr>
              <w:jc w:val="center"/>
            </w:pPr>
            <w:r>
              <w:rPr>
                <w:rFonts w:ascii="宋体" w:hAnsi="宋体" w:eastAsia="宋体"/>
                <w:sz w:val="16"/>
              </w:rPr>
              <w:t>4.55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587F2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CB6B0E">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310C5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B03CB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585E24">
            <w:pPr>
              <w:jc w:val="center"/>
            </w:pPr>
            <w:r>
              <w:rPr>
                <w:rFonts w:ascii="宋体" w:hAnsi="宋体" w:eastAsia="宋体"/>
                <w:sz w:val="16"/>
              </w:rPr>
              <w:t>因项目推动有力，执行过程中资金利用效率被充分规划，合理考虑，故资金有效利用率高于目标值。</w:t>
            </w:r>
          </w:p>
        </w:tc>
      </w:tr>
      <w:tr w14:paraId="1038890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4B612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D6CCB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25EDEC">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817AE7">
            <w:pPr>
              <w:jc w:val="center"/>
            </w:pPr>
            <w:r>
              <w:rPr>
                <w:rFonts w:ascii="宋体" w:hAnsi="宋体" w:eastAsia="宋体"/>
                <w:sz w:val="16"/>
              </w:rPr>
              <w:t>公用经费支付及时率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A9B8F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3FD543">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BE57C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6EDF4A">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F77F99">
            <w:pPr>
              <w:jc w:val="center"/>
            </w:pPr>
            <w:r>
              <w:rPr>
                <w:rFonts w:ascii="宋体" w:hAnsi="宋体" w:eastAsia="宋体"/>
                <w:sz w:val="16"/>
              </w:rPr>
              <w:t>4.44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2413E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C7C953">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FD3AE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B5446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F57DEE">
            <w:pPr>
              <w:jc w:val="center"/>
            </w:pPr>
            <w:r>
              <w:rPr>
                <w:rFonts w:ascii="宋体" w:hAnsi="宋体" w:eastAsia="宋体"/>
                <w:sz w:val="16"/>
              </w:rPr>
              <w:t>在实际经费支付过程中，严格按照资金审批流程，第一时间审批支付，监督措施有力，支付及时率高于目标值。</w:t>
            </w:r>
          </w:p>
        </w:tc>
      </w:tr>
      <w:tr w14:paraId="2E4CC3D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4F1DD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C04C7D">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1434A3F">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569A9E">
            <w:pPr>
              <w:jc w:val="center"/>
            </w:pPr>
            <w:r>
              <w:rPr>
                <w:rFonts w:ascii="宋体" w:hAnsi="宋体" w:eastAsia="宋体"/>
                <w:sz w:val="16"/>
              </w:rPr>
              <w:t>办公经费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239CE0">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7AA383">
            <w:pPr>
              <w:jc w:val="center"/>
            </w:pPr>
            <w:r>
              <w:rPr>
                <w:rFonts w:ascii="宋体" w:hAnsi="宋体" w:eastAsia="宋体"/>
                <w:sz w:val="16"/>
              </w:rPr>
              <w:t>&lt;=11.11万元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080FD9">
            <w:pPr>
              <w:jc w:val="center"/>
            </w:pPr>
            <w:r>
              <w:rPr>
                <w:rFonts w:ascii="宋体" w:hAnsi="宋体" w:eastAsia="宋体"/>
                <w:sz w:val="16"/>
              </w:rPr>
              <w:t>=11.11万元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2F11A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87FC5C">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3E547D">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058A5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9DE02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12C0D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E671BC">
            <w:pPr>
              <w:jc w:val="center"/>
            </w:pPr>
          </w:p>
        </w:tc>
      </w:tr>
      <w:tr w14:paraId="59A589A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D8CD1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E0061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DB0DA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39F792">
            <w:pPr>
              <w:jc w:val="center"/>
            </w:pPr>
            <w:r>
              <w:rPr>
                <w:rFonts w:ascii="宋体" w:hAnsi="宋体" w:eastAsia="宋体"/>
                <w:sz w:val="16"/>
              </w:rPr>
              <w:t>租赁新能源车辆成本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0C8A5E">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95FC6B">
            <w:pPr>
              <w:jc w:val="center"/>
            </w:pPr>
            <w:r>
              <w:rPr>
                <w:rFonts w:ascii="宋体" w:hAnsi="宋体" w:eastAsia="宋体"/>
                <w:sz w:val="16"/>
              </w:rPr>
              <w:t>&lt;=3.50万元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77FAC8">
            <w:pPr>
              <w:jc w:val="center"/>
            </w:pPr>
            <w:r>
              <w:rPr>
                <w:rFonts w:ascii="宋体" w:hAnsi="宋体" w:eastAsia="宋体"/>
                <w:sz w:val="16"/>
              </w:rPr>
              <w:t>=3.5万元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67F2A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CED12D">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5D69B0">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7A6A0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B4096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01A9C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A22283">
            <w:pPr>
              <w:jc w:val="center"/>
            </w:pPr>
          </w:p>
        </w:tc>
      </w:tr>
      <w:tr w14:paraId="5986DB99">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21CF3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9A7B2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EC234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23F13A">
            <w:pPr>
              <w:jc w:val="center"/>
            </w:pPr>
            <w:r>
              <w:rPr>
                <w:rFonts w:ascii="宋体" w:hAnsi="宋体" w:eastAsia="宋体"/>
                <w:sz w:val="16"/>
              </w:rPr>
              <w:t>其他商品服务支出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3B7AF3">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4B323D">
            <w:pPr>
              <w:jc w:val="center"/>
            </w:pPr>
            <w:r>
              <w:rPr>
                <w:rFonts w:ascii="宋体" w:hAnsi="宋体" w:eastAsia="宋体"/>
                <w:sz w:val="16"/>
              </w:rPr>
              <w:t>&lt;=2万元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602479">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940CD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3BD9E5">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FE5A0C">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76DD1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97A9F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4FFAA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31AF5B">
            <w:pPr>
              <w:jc w:val="center"/>
            </w:pPr>
          </w:p>
        </w:tc>
      </w:tr>
      <w:tr w14:paraId="75E887D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820A6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5A743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A0688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F1CA6C">
            <w:pPr>
              <w:jc w:val="center"/>
            </w:pPr>
            <w:r>
              <w:rPr>
                <w:rFonts w:ascii="宋体" w:hAnsi="宋体" w:eastAsia="宋体"/>
                <w:sz w:val="16"/>
              </w:rPr>
              <w:t>维修维护费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46F6AD">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044EEF">
            <w:pPr>
              <w:jc w:val="center"/>
            </w:pPr>
            <w:r>
              <w:rPr>
                <w:rFonts w:ascii="宋体" w:hAnsi="宋体" w:eastAsia="宋体"/>
                <w:sz w:val="16"/>
              </w:rPr>
              <w:t>&lt;=0.50万元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C202E3">
            <w:pPr>
              <w:jc w:val="center"/>
            </w:pPr>
            <w:r>
              <w:rPr>
                <w:rFonts w:ascii="宋体" w:hAnsi="宋体" w:eastAsia="宋体"/>
                <w:sz w:val="16"/>
              </w:rPr>
              <w:t>=0.5万元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DA654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9F3488">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3CDACE">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AFD34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F0FD2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23A46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1F79A5">
            <w:pPr>
              <w:jc w:val="center"/>
            </w:pPr>
          </w:p>
        </w:tc>
      </w:tr>
      <w:tr w14:paraId="7900174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9DA12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C2FDE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6AE06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2D57A9">
            <w:pPr>
              <w:jc w:val="center"/>
            </w:pPr>
            <w:r>
              <w:rPr>
                <w:rFonts w:ascii="宋体" w:hAnsi="宋体" w:eastAsia="宋体"/>
                <w:sz w:val="16"/>
              </w:rPr>
              <w:t>委托业务费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C5AA97">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6792CA">
            <w:pPr>
              <w:jc w:val="center"/>
            </w:pPr>
            <w:r>
              <w:rPr>
                <w:rFonts w:ascii="宋体" w:hAnsi="宋体" w:eastAsia="宋体"/>
                <w:sz w:val="16"/>
              </w:rPr>
              <w:t>&lt;=9.30万元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325C9F">
            <w:pPr>
              <w:jc w:val="center"/>
            </w:pPr>
            <w:r>
              <w:rPr>
                <w:rFonts w:ascii="宋体" w:hAnsi="宋体" w:eastAsia="宋体"/>
                <w:sz w:val="16"/>
              </w:rPr>
              <w:t>=8.86万元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223B42">
            <w:pPr>
              <w:jc w:val="center"/>
            </w:pPr>
            <w:r>
              <w:rPr>
                <w:rFonts w:ascii="宋体" w:hAnsi="宋体" w:eastAsia="宋体"/>
                <w:sz w:val="16"/>
              </w:rPr>
              <w:t>95.27%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1E2F50">
            <w:pPr>
              <w:jc w:val="center"/>
            </w:pPr>
            <w:r>
              <w:rPr>
                <w:rFonts w:ascii="宋体" w:hAnsi="宋体" w:eastAsia="宋体"/>
                <w:sz w:val="16"/>
              </w:rPr>
              <w:t>6.17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DCD9E7">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93B7B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7D7B6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461A6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7F3BAA">
            <w:pPr>
              <w:jc w:val="center"/>
            </w:pPr>
            <w:r>
              <w:rPr>
                <w:rFonts w:ascii="宋体" w:hAnsi="宋体" w:eastAsia="宋体"/>
                <w:sz w:val="16"/>
              </w:rPr>
              <w:t>项目初期计划的费用是9.3万元，在实际推进中因为多方竞价，节约成本，导致实际费用低于计划。</w:t>
            </w:r>
          </w:p>
        </w:tc>
      </w:tr>
      <w:tr w14:paraId="340B3D6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454EA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1A009F">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79889B">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9B7699">
            <w:pPr>
              <w:jc w:val="center"/>
            </w:pPr>
            <w:r>
              <w:rPr>
                <w:rFonts w:ascii="宋体" w:hAnsi="宋体" w:eastAsia="宋体"/>
                <w:sz w:val="16"/>
              </w:rPr>
              <w:t>提高单位运行效率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18DEDD">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DE1552">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A8FBFC">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4254D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120D9B">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8B749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B60443">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F8B9E0">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F6C6A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5C65D3">
            <w:pPr>
              <w:jc w:val="center"/>
            </w:pPr>
          </w:p>
        </w:tc>
      </w:tr>
      <w:tr w14:paraId="52FB9EDA">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F641CBC">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9016C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CCC176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489012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240E96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5A5FE2">
            <w:pPr>
              <w:jc w:val="center"/>
            </w:pPr>
            <w:r>
              <w:rPr>
                <w:rFonts w:ascii="宋体" w:hAnsi="宋体" w:eastAsia="宋体"/>
                <w:sz w:val="16"/>
              </w:rPr>
              <w:t>98.16分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8CD430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175139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EC8ACC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7570EC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630CBD7"/>
        </w:tc>
      </w:tr>
    </w:tbl>
    <w:p w14:paraId="1DF92FD9">
      <w:r>
        <w:br w:type="page"/>
      </w:r>
    </w:p>
    <w:tbl>
      <w:tblPr>
        <w:tblStyle w:val="9"/>
        <w:tblW w:w="0" w:type="auto"/>
        <w:tblInd w:w="0" w:type="dxa"/>
        <w:tblLayout w:type="autofit"/>
        <w:tblCellMar>
          <w:top w:w="0" w:type="dxa"/>
          <w:left w:w="108" w:type="dxa"/>
          <w:bottom w:w="0" w:type="dxa"/>
          <w:right w:w="108" w:type="dxa"/>
        </w:tblCellMar>
      </w:tblPr>
      <w:tblGrid>
        <w:gridCol w:w="621"/>
        <w:gridCol w:w="607"/>
        <w:gridCol w:w="607"/>
        <w:gridCol w:w="607"/>
        <w:gridCol w:w="615"/>
        <w:gridCol w:w="776"/>
        <w:gridCol w:w="696"/>
        <w:gridCol w:w="776"/>
        <w:gridCol w:w="696"/>
        <w:gridCol w:w="607"/>
        <w:gridCol w:w="607"/>
        <w:gridCol w:w="608"/>
        <w:gridCol w:w="540"/>
        <w:gridCol w:w="67"/>
        <w:gridCol w:w="630"/>
      </w:tblGrid>
      <w:tr w14:paraId="260C1211">
        <w:tblPrEx>
          <w:tblCellMar>
            <w:top w:w="0" w:type="dxa"/>
            <w:left w:w="108" w:type="dxa"/>
            <w:bottom w:w="0" w:type="dxa"/>
            <w:right w:w="108" w:type="dxa"/>
          </w:tblCellMar>
        </w:tblPrEx>
        <w:tc>
          <w:tcPr>
            <w:tcW w:w="9060" w:type="dxa"/>
            <w:gridSpan w:val="15"/>
            <w:vAlign w:val="center"/>
          </w:tcPr>
          <w:p w14:paraId="41B41096">
            <w:pPr>
              <w:jc w:val="center"/>
            </w:pPr>
            <w:r>
              <w:rPr>
                <w:rFonts w:ascii="宋体" w:hAnsi="宋体" w:eastAsia="宋体"/>
                <w:sz w:val="24"/>
              </w:rPr>
              <w:t>项目支出绩效自评表</w:t>
            </w:r>
          </w:p>
        </w:tc>
      </w:tr>
      <w:tr w14:paraId="730B098A">
        <w:tblPrEx>
          <w:tblCellMar>
            <w:top w:w="0" w:type="dxa"/>
            <w:left w:w="108" w:type="dxa"/>
            <w:bottom w:w="0" w:type="dxa"/>
            <w:right w:w="108" w:type="dxa"/>
          </w:tblCellMar>
        </w:tblPrEx>
        <w:tc>
          <w:tcPr>
            <w:tcW w:w="9060" w:type="dxa"/>
            <w:gridSpan w:val="15"/>
            <w:tcBorders>
              <w:top w:val="single" w:color="auto" w:sz="10" w:space="0"/>
              <w:left w:val="single" w:color="auto" w:sz="10" w:space="0"/>
              <w:bottom w:val="single" w:color="auto" w:sz="10" w:space="0"/>
              <w:right w:val="single" w:color="auto" w:sz="10" w:space="0"/>
              <w:insideV w:val="single" w:sz="10" w:space="0"/>
            </w:tcBorders>
            <w:vAlign w:val="center"/>
          </w:tcPr>
          <w:p w14:paraId="7F5C9D29">
            <w:pPr>
              <w:jc w:val="center"/>
            </w:pPr>
            <w:r>
              <w:rPr>
                <w:rFonts w:ascii="宋体" w:hAnsi="宋体" w:eastAsia="宋体"/>
                <w:sz w:val="24"/>
              </w:rPr>
              <w:t>(2024年度)</w:t>
            </w:r>
          </w:p>
        </w:tc>
      </w:tr>
      <w:tr w14:paraId="568D06D3">
        <w:tblPrEx>
          <w:tblCellMar>
            <w:top w:w="0" w:type="dxa"/>
            <w:left w:w="108" w:type="dxa"/>
            <w:bottom w:w="0" w:type="dxa"/>
            <w:right w:w="108" w:type="dxa"/>
          </w:tblCellMar>
        </w:tblPrEx>
        <w:tc>
          <w:tcPr>
            <w:tcW w:w="621" w:type="dxa"/>
            <w:tcBorders>
              <w:top w:val="single" w:color="auto" w:sz="10" w:space="0"/>
              <w:left w:val="single" w:color="auto" w:sz="10" w:space="0"/>
              <w:bottom w:val="single" w:color="auto" w:sz="10" w:space="0"/>
              <w:right w:val="single" w:color="auto" w:sz="10" w:space="0"/>
              <w:insideV w:val="single" w:sz="10" w:space="0"/>
            </w:tcBorders>
            <w:vAlign w:val="center"/>
          </w:tcPr>
          <w:p w14:paraId="5C15F83D">
            <w:pPr>
              <w:jc w:val="center"/>
            </w:pPr>
            <w:r>
              <w:rPr>
                <w:rFonts w:ascii="宋体" w:hAnsi="宋体" w:eastAsia="宋体"/>
                <w:sz w:val="16"/>
              </w:rPr>
              <w:t>项目名称</w:t>
            </w:r>
          </w:p>
        </w:tc>
        <w:tc>
          <w:tcPr>
            <w:tcW w:w="8439"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A9DCC17">
            <w:pPr>
              <w:jc w:val="center"/>
            </w:pPr>
            <w:r>
              <w:rPr>
                <w:rFonts w:ascii="宋体" w:hAnsi="宋体" w:eastAsia="宋体"/>
                <w:sz w:val="16"/>
              </w:rPr>
              <w:t>第五次全国经济普查</w:t>
            </w:r>
          </w:p>
        </w:tc>
      </w:tr>
      <w:tr w14:paraId="0597FCD6">
        <w:tblPrEx>
          <w:tblCellMar>
            <w:top w:w="0" w:type="dxa"/>
            <w:left w:w="108" w:type="dxa"/>
            <w:bottom w:w="0" w:type="dxa"/>
            <w:right w:w="108" w:type="dxa"/>
          </w:tblCellMar>
        </w:tblPrEx>
        <w:tc>
          <w:tcPr>
            <w:tcW w:w="621" w:type="dxa"/>
            <w:tcBorders>
              <w:top w:val="single" w:color="auto" w:sz="10" w:space="0"/>
              <w:left w:val="single" w:color="auto" w:sz="10" w:space="0"/>
              <w:bottom w:val="single" w:color="auto" w:sz="10" w:space="0"/>
              <w:right w:val="single" w:color="auto" w:sz="10" w:space="0"/>
              <w:insideV w:val="single" w:sz="10" w:space="0"/>
            </w:tcBorders>
            <w:vAlign w:val="center"/>
          </w:tcPr>
          <w:p w14:paraId="7324B48C">
            <w:pPr>
              <w:jc w:val="center"/>
            </w:pPr>
            <w:r>
              <w:rPr>
                <w:rFonts w:ascii="宋体" w:hAnsi="宋体" w:eastAsia="宋体"/>
                <w:sz w:val="16"/>
              </w:rPr>
              <w:t>主管部门</w:t>
            </w:r>
          </w:p>
        </w:tc>
        <w:tc>
          <w:tcPr>
            <w:tcW w:w="468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B32C06D">
            <w:pPr>
              <w:jc w:val="center"/>
            </w:pPr>
            <w:r>
              <w:rPr>
                <w:rFonts w:ascii="宋体" w:hAnsi="宋体" w:eastAsia="宋体"/>
                <w:sz w:val="16"/>
              </w:rPr>
              <w:t>昌吉回族自治州统计局</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AD98FBB">
            <w:pPr>
              <w:jc w:val="center"/>
            </w:pPr>
            <w:r>
              <w:rPr>
                <w:rFonts w:ascii="宋体" w:hAnsi="宋体" w:eastAsia="宋体"/>
                <w:sz w:val="16"/>
              </w:rPr>
              <w:t>实施单位</w:t>
            </w:r>
          </w:p>
        </w:tc>
        <w:tc>
          <w:tcPr>
            <w:tcW w:w="3059"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C1D0433">
            <w:pPr>
              <w:jc w:val="center"/>
            </w:pPr>
            <w:r>
              <w:rPr>
                <w:rFonts w:ascii="宋体" w:hAnsi="宋体" w:eastAsia="宋体"/>
                <w:sz w:val="16"/>
              </w:rPr>
              <w:t>昌吉回族自治州统计局本级</w:t>
            </w:r>
          </w:p>
        </w:tc>
      </w:tr>
      <w:tr w14:paraId="0FB02114">
        <w:tblPrEx>
          <w:tblCellMar>
            <w:top w:w="0" w:type="dxa"/>
            <w:left w:w="108" w:type="dxa"/>
            <w:bottom w:w="0" w:type="dxa"/>
            <w:right w:w="108" w:type="dxa"/>
          </w:tblCellMar>
        </w:tblPrEx>
        <w:tc>
          <w:tcPr>
            <w:tcW w:w="621"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3DC6F38">
            <w:pPr>
              <w:jc w:val="center"/>
            </w:pPr>
            <w:r>
              <w:rPr>
                <w:rFonts w:ascii="宋体" w:hAnsi="宋体" w:eastAsia="宋体"/>
                <w:sz w:val="16"/>
              </w:rPr>
              <w:t>项目资金（万元）</w:t>
            </w:r>
          </w:p>
        </w:tc>
        <w:tc>
          <w:tcPr>
            <w:tcW w:w="121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31BD87">
            <w:pPr>
              <w:jc w:val="center"/>
            </w:pPr>
          </w:p>
        </w:tc>
        <w:tc>
          <w:tcPr>
            <w:tcW w:w="122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0C0FFA">
            <w:pPr>
              <w:jc w:val="center"/>
            </w:pPr>
            <w:r>
              <w:rPr>
                <w:rFonts w:ascii="宋体" w:hAnsi="宋体" w:eastAsia="宋体"/>
                <w:sz w:val="16"/>
              </w:rPr>
              <w:t>年初预算数</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8C0B8D">
            <w:pPr>
              <w:jc w:val="center"/>
            </w:pPr>
            <w:r>
              <w:rPr>
                <w:rFonts w:ascii="宋体" w:hAnsi="宋体" w:eastAsia="宋体"/>
                <w:sz w:val="16"/>
              </w:rPr>
              <w:t>全年预算数</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4E04F2">
            <w:pPr>
              <w:jc w:val="center"/>
            </w:pPr>
            <w:r>
              <w:rPr>
                <w:rFonts w:ascii="宋体" w:hAnsi="宋体" w:eastAsia="宋体"/>
                <w:sz w:val="16"/>
              </w:rPr>
              <w:t>全年执行数</w:t>
            </w:r>
          </w:p>
        </w:tc>
        <w:tc>
          <w:tcPr>
            <w:tcW w:w="121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1B25A7">
            <w:pPr>
              <w:jc w:val="center"/>
            </w:pPr>
            <w:r>
              <w:rPr>
                <w:rFonts w:ascii="宋体" w:hAnsi="宋体" w:eastAsia="宋体"/>
                <w:sz w:val="16"/>
              </w:rPr>
              <w:t>分值</w:t>
            </w:r>
          </w:p>
        </w:tc>
        <w:tc>
          <w:tcPr>
            <w:tcW w:w="12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24694B6">
            <w:pPr>
              <w:jc w:val="center"/>
            </w:pPr>
            <w:r>
              <w:rPr>
                <w:rFonts w:ascii="宋体" w:hAnsi="宋体" w:eastAsia="宋体"/>
                <w:sz w:val="16"/>
              </w:rPr>
              <w:t>执行率</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6F38B6C3">
            <w:pPr>
              <w:jc w:val="center"/>
            </w:pPr>
            <w:r>
              <w:rPr>
                <w:rFonts w:ascii="宋体" w:hAnsi="宋体" w:eastAsia="宋体"/>
                <w:sz w:val="16"/>
              </w:rPr>
              <w:t>得分</w:t>
            </w:r>
          </w:p>
        </w:tc>
      </w:tr>
      <w:tr w14:paraId="1D7057EA">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2B07FA49"/>
        </w:tc>
        <w:tc>
          <w:tcPr>
            <w:tcW w:w="121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C61E75">
            <w:pPr>
              <w:jc w:val="center"/>
            </w:pPr>
            <w:r>
              <w:rPr>
                <w:rFonts w:ascii="宋体" w:hAnsi="宋体" w:eastAsia="宋体"/>
                <w:sz w:val="16"/>
              </w:rPr>
              <w:t>年度资金总额</w:t>
            </w:r>
          </w:p>
        </w:tc>
        <w:tc>
          <w:tcPr>
            <w:tcW w:w="122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574A62">
            <w:pPr>
              <w:jc w:val="center"/>
            </w:pPr>
            <w:r>
              <w:rPr>
                <w:rFonts w:ascii="宋体" w:hAnsi="宋体" w:eastAsia="宋体"/>
                <w:sz w:val="16"/>
              </w:rPr>
              <w:t>58.07</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FBB7FC">
            <w:pPr>
              <w:jc w:val="center"/>
            </w:pPr>
            <w:r>
              <w:rPr>
                <w:rFonts w:ascii="宋体" w:hAnsi="宋体" w:eastAsia="宋体"/>
                <w:sz w:val="16"/>
              </w:rPr>
              <w:t>57.97</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62C771">
            <w:pPr>
              <w:jc w:val="center"/>
            </w:pPr>
            <w:r>
              <w:rPr>
                <w:rFonts w:ascii="宋体" w:hAnsi="宋体" w:eastAsia="宋体"/>
                <w:sz w:val="16"/>
              </w:rPr>
              <w:t>57.97</w:t>
            </w:r>
          </w:p>
        </w:tc>
        <w:tc>
          <w:tcPr>
            <w:tcW w:w="121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27B2CD">
            <w:pPr>
              <w:jc w:val="center"/>
            </w:pPr>
            <w:r>
              <w:rPr>
                <w:rFonts w:ascii="宋体" w:hAnsi="宋体" w:eastAsia="宋体"/>
                <w:sz w:val="16"/>
              </w:rPr>
              <w:t>10</w:t>
            </w:r>
          </w:p>
        </w:tc>
        <w:tc>
          <w:tcPr>
            <w:tcW w:w="12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ADBB7B0">
            <w:pPr>
              <w:jc w:val="center"/>
            </w:pPr>
            <w:r>
              <w:rPr>
                <w:rFonts w:ascii="宋体" w:hAnsi="宋体" w:eastAsia="宋体"/>
                <w:sz w:val="16"/>
              </w:rPr>
              <w:t>100.00%</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0B972ECE">
            <w:pPr>
              <w:jc w:val="center"/>
            </w:pPr>
            <w:r>
              <w:rPr>
                <w:rFonts w:ascii="宋体" w:hAnsi="宋体" w:eastAsia="宋体"/>
                <w:sz w:val="16"/>
              </w:rPr>
              <w:t>10.00</w:t>
            </w:r>
          </w:p>
        </w:tc>
      </w:tr>
      <w:tr w14:paraId="0052F585">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314B1E0B"/>
        </w:tc>
        <w:tc>
          <w:tcPr>
            <w:tcW w:w="121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827F4B">
            <w:pPr>
              <w:jc w:val="center"/>
            </w:pPr>
            <w:r>
              <w:rPr>
                <w:rFonts w:ascii="宋体" w:hAnsi="宋体" w:eastAsia="宋体"/>
                <w:sz w:val="16"/>
              </w:rPr>
              <w:t>其中：当年财政拨款</w:t>
            </w:r>
          </w:p>
        </w:tc>
        <w:tc>
          <w:tcPr>
            <w:tcW w:w="122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897F2E">
            <w:pPr>
              <w:jc w:val="center"/>
            </w:pPr>
            <w:r>
              <w:rPr>
                <w:rFonts w:ascii="宋体" w:hAnsi="宋体" w:eastAsia="宋体"/>
                <w:sz w:val="16"/>
              </w:rPr>
              <w:t>58.07</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BCB890">
            <w:pPr>
              <w:jc w:val="center"/>
            </w:pPr>
            <w:r>
              <w:rPr>
                <w:rFonts w:ascii="宋体" w:hAnsi="宋体" w:eastAsia="宋体"/>
                <w:sz w:val="16"/>
              </w:rPr>
              <w:t>57.97</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6179D3">
            <w:pPr>
              <w:jc w:val="center"/>
            </w:pPr>
            <w:r>
              <w:rPr>
                <w:rFonts w:ascii="宋体" w:hAnsi="宋体" w:eastAsia="宋体"/>
                <w:sz w:val="16"/>
              </w:rPr>
              <w:t>57.97</w:t>
            </w:r>
          </w:p>
        </w:tc>
        <w:tc>
          <w:tcPr>
            <w:tcW w:w="121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5A3A98">
            <w:pPr>
              <w:jc w:val="center"/>
            </w:pPr>
            <w:r>
              <w:rPr>
                <w:rFonts w:ascii="宋体" w:hAnsi="宋体" w:eastAsia="宋体"/>
                <w:sz w:val="16"/>
              </w:rPr>
              <w:t>—</w:t>
            </w:r>
          </w:p>
        </w:tc>
        <w:tc>
          <w:tcPr>
            <w:tcW w:w="12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09319F4">
            <w:pPr>
              <w:jc w:val="center"/>
            </w:pPr>
            <w:r>
              <w:rPr>
                <w:rFonts w:ascii="宋体" w:hAnsi="宋体" w:eastAsia="宋体"/>
                <w:sz w:val="16"/>
              </w:rPr>
              <w:t>—</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42E83FE4">
            <w:pPr>
              <w:jc w:val="center"/>
            </w:pPr>
            <w:r>
              <w:rPr>
                <w:rFonts w:ascii="宋体" w:hAnsi="宋体" w:eastAsia="宋体"/>
                <w:sz w:val="16"/>
              </w:rPr>
              <w:t>—</w:t>
            </w:r>
          </w:p>
        </w:tc>
      </w:tr>
      <w:tr w14:paraId="7FC47941">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115F09E4"/>
        </w:tc>
        <w:tc>
          <w:tcPr>
            <w:tcW w:w="121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DE25B0">
            <w:pPr>
              <w:jc w:val="center"/>
            </w:pPr>
            <w:r>
              <w:rPr>
                <w:rFonts w:ascii="宋体" w:hAnsi="宋体" w:eastAsia="宋体"/>
                <w:sz w:val="16"/>
              </w:rPr>
              <w:t xml:space="preserve">  其他资金</w:t>
            </w:r>
          </w:p>
        </w:tc>
        <w:tc>
          <w:tcPr>
            <w:tcW w:w="122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8208A9">
            <w:pPr>
              <w:jc w:val="center"/>
            </w:pPr>
            <w:r>
              <w:rPr>
                <w:rFonts w:ascii="宋体" w:hAnsi="宋体" w:eastAsia="宋体"/>
                <w:sz w:val="16"/>
              </w:rPr>
              <w:t>0.00</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C41D80">
            <w:pPr>
              <w:jc w:val="center"/>
            </w:pPr>
            <w:r>
              <w:rPr>
                <w:rFonts w:ascii="宋体" w:hAnsi="宋体" w:eastAsia="宋体"/>
                <w:sz w:val="16"/>
              </w:rPr>
              <w:t>0.00</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FFFFC3">
            <w:pPr>
              <w:jc w:val="center"/>
            </w:pPr>
            <w:r>
              <w:rPr>
                <w:rFonts w:ascii="宋体" w:hAnsi="宋体" w:eastAsia="宋体"/>
                <w:sz w:val="16"/>
              </w:rPr>
              <w:t>0.00</w:t>
            </w:r>
          </w:p>
        </w:tc>
        <w:tc>
          <w:tcPr>
            <w:tcW w:w="121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2EDEDF">
            <w:pPr>
              <w:jc w:val="center"/>
            </w:pPr>
            <w:r>
              <w:rPr>
                <w:rFonts w:ascii="宋体" w:hAnsi="宋体" w:eastAsia="宋体"/>
                <w:sz w:val="16"/>
              </w:rPr>
              <w:t>—</w:t>
            </w:r>
          </w:p>
        </w:tc>
        <w:tc>
          <w:tcPr>
            <w:tcW w:w="12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311F716">
            <w:pPr>
              <w:jc w:val="center"/>
            </w:pPr>
            <w:r>
              <w:rPr>
                <w:rFonts w:ascii="宋体" w:hAnsi="宋体" w:eastAsia="宋体"/>
                <w:sz w:val="16"/>
              </w:rPr>
              <w:t>—</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67865D5C">
            <w:pPr>
              <w:jc w:val="center"/>
            </w:pPr>
            <w:r>
              <w:rPr>
                <w:rFonts w:ascii="宋体" w:hAnsi="宋体" w:eastAsia="宋体"/>
                <w:sz w:val="16"/>
              </w:rPr>
              <w:t>—</w:t>
            </w:r>
          </w:p>
        </w:tc>
      </w:tr>
      <w:tr w14:paraId="55285298">
        <w:tblPrEx>
          <w:tblCellMar>
            <w:top w:w="0" w:type="dxa"/>
            <w:left w:w="108" w:type="dxa"/>
            <w:bottom w:w="0" w:type="dxa"/>
            <w:right w:w="108" w:type="dxa"/>
          </w:tblCellMar>
        </w:tblPrEx>
        <w:tc>
          <w:tcPr>
            <w:tcW w:w="621"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29992D3">
            <w:pPr>
              <w:jc w:val="center"/>
            </w:pPr>
            <w:r>
              <w:rPr>
                <w:rFonts w:ascii="宋体" w:hAnsi="宋体" w:eastAsia="宋体"/>
                <w:sz w:val="16"/>
              </w:rPr>
              <w:t>年度总体目标</w:t>
            </w:r>
          </w:p>
        </w:tc>
        <w:tc>
          <w:tcPr>
            <w:tcW w:w="468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F09781F">
            <w:pPr>
              <w:jc w:val="center"/>
            </w:pPr>
            <w:r>
              <w:rPr>
                <w:rFonts w:ascii="宋体" w:hAnsi="宋体" w:eastAsia="宋体"/>
                <w:sz w:val="16"/>
              </w:rPr>
              <w:t>预期目标</w:t>
            </w:r>
          </w:p>
        </w:tc>
        <w:tc>
          <w:tcPr>
            <w:tcW w:w="375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77F3F75">
            <w:pPr>
              <w:jc w:val="center"/>
            </w:pPr>
            <w:r>
              <w:rPr>
                <w:rFonts w:ascii="宋体" w:hAnsi="宋体" w:eastAsia="宋体"/>
                <w:sz w:val="16"/>
              </w:rPr>
              <w:t>实际完成情况</w:t>
            </w:r>
          </w:p>
        </w:tc>
      </w:tr>
      <w:tr w14:paraId="2337D066">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5F99D88D"/>
        </w:tc>
        <w:tc>
          <w:tcPr>
            <w:tcW w:w="468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31CB6C3">
            <w:pPr>
              <w:jc w:val="both"/>
            </w:pPr>
            <w:r>
              <w:rPr>
                <w:rFonts w:ascii="宋体" w:hAnsi="宋体" w:eastAsia="宋体"/>
                <w:sz w:val="16"/>
              </w:rPr>
              <w:t>2024年该项目计划开展2次宣传，普查业务下县市至少指导10天，购买659台无线数据设备，开展1次保障五经普培训。项目预计2024年12月10日前完成，通过该项目的实施，提高普查资料应用。</w:t>
            </w:r>
          </w:p>
        </w:tc>
        <w:tc>
          <w:tcPr>
            <w:tcW w:w="375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0FCC69E">
            <w:pPr>
              <w:jc w:val="both"/>
            </w:pPr>
            <w:r>
              <w:rPr>
                <w:rFonts w:ascii="宋体" w:hAnsi="宋体" w:eastAsia="宋体"/>
                <w:sz w:val="16"/>
              </w:rPr>
              <w:t>本项目</w:t>
            </w:r>
            <w:r>
              <w:rPr>
                <w:rFonts w:hint="eastAsia" w:ascii="宋体" w:hAnsi="宋体"/>
                <w:sz w:val="16"/>
                <w:lang w:eastAsia="zh-CN"/>
              </w:rPr>
              <w:t>截至2024</w:t>
            </w:r>
            <w:r>
              <w:rPr>
                <w:rFonts w:ascii="宋体" w:hAnsi="宋体" w:eastAsia="宋体"/>
                <w:sz w:val="16"/>
              </w:rPr>
              <w:t>年12月31日，已支出57.97万元，预算执行率100%，已经开展五经普培训1次，五经普宣传开展2次，普查业务下县市指导10天，已经购买659台无线数据设备并验收合格，印制宣传小毛巾，通过该项目的实施，提高了普查资料应用。</w:t>
            </w:r>
          </w:p>
        </w:tc>
      </w:tr>
      <w:tr w14:paraId="37304F78">
        <w:tblPrEx>
          <w:tblCellMar>
            <w:top w:w="0" w:type="dxa"/>
            <w:left w:w="108" w:type="dxa"/>
            <w:bottom w:w="0" w:type="dxa"/>
            <w:right w:w="108" w:type="dxa"/>
          </w:tblCellMar>
        </w:tblPrEx>
        <w:tc>
          <w:tcPr>
            <w:tcW w:w="621" w:type="dxa"/>
            <w:tcBorders>
              <w:top w:val="single" w:color="auto" w:sz="10" w:space="0"/>
              <w:left w:val="single" w:color="auto" w:sz="10" w:space="0"/>
              <w:bottom w:val="single" w:color="auto" w:sz="10" w:space="0"/>
              <w:right w:val="single" w:color="auto" w:sz="10" w:space="0"/>
              <w:insideV w:val="single" w:sz="10" w:space="0"/>
            </w:tcBorders>
          </w:tcPr>
          <w:p w14:paraId="2F6ED7FC"/>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03053766">
            <w:pPr>
              <w:jc w:val="center"/>
            </w:pPr>
            <w:r>
              <w:rPr>
                <w:rFonts w:ascii="宋体" w:hAnsi="宋体" w:eastAsia="宋体"/>
                <w:sz w:val="16"/>
              </w:rPr>
              <w:t>一级指标</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07C61905">
            <w:pPr>
              <w:jc w:val="center"/>
            </w:pPr>
            <w:r>
              <w:rPr>
                <w:rFonts w:ascii="宋体" w:hAnsi="宋体" w:eastAsia="宋体"/>
                <w:sz w:val="16"/>
              </w:rPr>
              <w:t>二级指标</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39027437">
            <w:pPr>
              <w:jc w:val="center"/>
            </w:pPr>
            <w:r>
              <w:rPr>
                <w:rFonts w:ascii="宋体" w:hAnsi="宋体" w:eastAsia="宋体"/>
                <w:sz w:val="16"/>
              </w:rPr>
              <w:t>三级指标</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20D885E3">
            <w:pPr>
              <w:jc w:val="center"/>
            </w:pPr>
            <w:r>
              <w:rPr>
                <w:rFonts w:ascii="宋体" w:hAnsi="宋体" w:eastAsia="宋体"/>
                <w:sz w:val="16"/>
              </w:rPr>
              <w:t>权重</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8728BF1">
            <w:pPr>
              <w:jc w:val="center"/>
            </w:pPr>
            <w:r>
              <w:rPr>
                <w:rFonts w:ascii="宋体" w:hAnsi="宋体" w:eastAsia="宋体"/>
                <w:sz w:val="16"/>
              </w:rPr>
              <w:t>目标值</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DCC614F">
            <w:pPr>
              <w:jc w:val="center"/>
            </w:pPr>
            <w:r>
              <w:rPr>
                <w:rFonts w:ascii="宋体" w:hAnsi="宋体" w:eastAsia="宋体"/>
                <w:sz w:val="16"/>
              </w:rPr>
              <w:t>业绩值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92F127B">
            <w:pPr>
              <w:jc w:val="center"/>
            </w:pPr>
            <w:r>
              <w:rPr>
                <w:rFonts w:ascii="宋体" w:hAnsi="宋体" w:eastAsia="宋体"/>
                <w:sz w:val="16"/>
              </w:rPr>
              <w:t>完成率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81BC7DD">
            <w:pPr>
              <w:jc w:val="center"/>
            </w:pPr>
            <w:r>
              <w:rPr>
                <w:rFonts w:ascii="宋体" w:hAnsi="宋体" w:eastAsia="宋体"/>
                <w:sz w:val="16"/>
              </w:rPr>
              <w:t>指标得分</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5EB8E820">
            <w:pPr>
              <w:jc w:val="center"/>
            </w:pPr>
            <w:r>
              <w:rPr>
                <w:rFonts w:ascii="宋体" w:hAnsi="宋体" w:eastAsia="宋体"/>
                <w:sz w:val="16"/>
              </w:rPr>
              <w:t>指标值设定依据</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274F0F49">
            <w:pPr>
              <w:jc w:val="center"/>
            </w:pPr>
            <w:r>
              <w:rPr>
                <w:rFonts w:ascii="宋体" w:hAnsi="宋体" w:eastAsia="宋体"/>
                <w:sz w:val="16"/>
              </w:rPr>
              <w:t>上年完成情况</w:t>
            </w:r>
          </w:p>
        </w:tc>
        <w:tc>
          <w:tcPr>
            <w:tcW w:w="608" w:type="dxa"/>
            <w:tcBorders>
              <w:top w:val="single" w:color="auto" w:sz="10" w:space="0"/>
              <w:left w:val="single" w:color="auto" w:sz="10" w:space="0"/>
              <w:bottom w:val="single" w:color="auto" w:sz="10" w:space="0"/>
              <w:right w:val="single" w:color="auto" w:sz="10" w:space="0"/>
              <w:insideV w:val="single" w:sz="10" w:space="0"/>
            </w:tcBorders>
            <w:vAlign w:val="center"/>
          </w:tcPr>
          <w:p w14:paraId="752C614B">
            <w:pPr>
              <w:jc w:val="center"/>
            </w:pPr>
            <w:r>
              <w:rPr>
                <w:rFonts w:ascii="宋体" w:hAnsi="宋体" w:eastAsia="宋体"/>
                <w:sz w:val="16"/>
              </w:rPr>
              <w:t>赋分规则</w:t>
            </w:r>
          </w:p>
        </w:tc>
        <w:tc>
          <w:tcPr>
            <w:tcW w:w="540" w:type="dxa"/>
            <w:tcBorders>
              <w:top w:val="single" w:color="auto" w:sz="10" w:space="0"/>
              <w:left w:val="single" w:color="auto" w:sz="10" w:space="0"/>
              <w:bottom w:val="single" w:color="auto" w:sz="10" w:space="0"/>
              <w:right w:val="single" w:color="auto" w:sz="10" w:space="0"/>
              <w:insideV w:val="single" w:sz="10" w:space="0"/>
            </w:tcBorders>
            <w:vAlign w:val="center"/>
          </w:tcPr>
          <w:p w14:paraId="7643E111">
            <w:pPr>
              <w:jc w:val="center"/>
            </w:pPr>
            <w:r>
              <w:rPr>
                <w:rFonts w:ascii="宋体" w:hAnsi="宋体" w:eastAsia="宋体"/>
                <w:sz w:val="16"/>
              </w:rPr>
              <w:t>佐证资料</w:t>
            </w:r>
          </w:p>
        </w:tc>
        <w:tc>
          <w:tcPr>
            <w:tcW w:w="69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F7BC0E">
            <w:pPr>
              <w:jc w:val="center"/>
            </w:pPr>
            <w:r>
              <w:rPr>
                <w:rFonts w:ascii="宋体" w:hAnsi="宋体" w:eastAsia="宋体"/>
                <w:sz w:val="16"/>
              </w:rPr>
              <w:t>偏差原因分析及改进措施</w:t>
            </w:r>
          </w:p>
        </w:tc>
      </w:tr>
      <w:tr w14:paraId="22EEC367">
        <w:tblPrEx>
          <w:tblCellMar>
            <w:top w:w="0" w:type="dxa"/>
            <w:left w:w="108" w:type="dxa"/>
            <w:bottom w:w="0" w:type="dxa"/>
            <w:right w:w="108" w:type="dxa"/>
          </w:tblCellMar>
        </w:tblPrEx>
        <w:tc>
          <w:tcPr>
            <w:tcW w:w="621"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5AA30A8">
            <w:pPr>
              <w:jc w:val="center"/>
            </w:pPr>
            <w:r>
              <w:rPr>
                <w:rFonts w:ascii="宋体" w:hAnsi="宋体" w:eastAsia="宋体"/>
                <w:sz w:val="16"/>
              </w:rPr>
              <w:t>年度绩效指标完成情况</w:t>
            </w:r>
          </w:p>
        </w:tc>
        <w:tc>
          <w:tcPr>
            <w:tcW w:w="607"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717C4A5">
            <w:pPr>
              <w:jc w:val="center"/>
            </w:pPr>
            <w:r>
              <w:rPr>
                <w:rFonts w:ascii="宋体" w:hAnsi="宋体" w:eastAsia="宋体"/>
                <w:sz w:val="16"/>
              </w:rPr>
              <w:t>产出指标</w:t>
            </w:r>
          </w:p>
        </w:tc>
        <w:tc>
          <w:tcPr>
            <w:tcW w:w="607"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8101B5E">
            <w:pPr>
              <w:jc w:val="center"/>
            </w:pPr>
            <w:r>
              <w:rPr>
                <w:rFonts w:ascii="宋体" w:hAnsi="宋体" w:eastAsia="宋体"/>
                <w:sz w:val="16"/>
              </w:rPr>
              <w:t>数量指标</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61DE3F51">
            <w:pPr>
              <w:jc w:val="center"/>
            </w:pPr>
            <w:r>
              <w:rPr>
                <w:rFonts w:ascii="宋体" w:hAnsi="宋体" w:eastAsia="宋体"/>
                <w:sz w:val="16"/>
              </w:rPr>
              <w:t>普查业务下县市指导天数</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1C723014">
            <w:pPr>
              <w:jc w:val="center"/>
            </w:pPr>
            <w:r>
              <w:rPr>
                <w:rFonts w:ascii="宋体" w:hAnsi="宋体" w:eastAsia="宋体"/>
                <w:sz w:val="16"/>
              </w:rPr>
              <w:t>7</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6B45DC0">
            <w:pPr>
              <w:jc w:val="center"/>
            </w:pPr>
            <w:r>
              <w:rPr>
                <w:rFonts w:ascii="宋体" w:hAnsi="宋体" w:eastAsia="宋体"/>
                <w:sz w:val="16"/>
              </w:rPr>
              <w:t>&gt;=10天</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8606423">
            <w:pPr>
              <w:jc w:val="center"/>
            </w:pPr>
            <w:r>
              <w:rPr>
                <w:rFonts w:ascii="宋体" w:hAnsi="宋体" w:eastAsia="宋体"/>
                <w:sz w:val="16"/>
              </w:rPr>
              <w:t>=10天</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3995ADA">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A15D3FD">
            <w:pPr>
              <w:jc w:val="center"/>
            </w:pPr>
            <w:r>
              <w:rPr>
                <w:rFonts w:ascii="宋体" w:hAnsi="宋体" w:eastAsia="宋体"/>
                <w:sz w:val="16"/>
              </w:rPr>
              <w:t>7</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3A9F33EF">
            <w:pPr>
              <w:jc w:val="center"/>
            </w:pPr>
            <w:r>
              <w:rPr>
                <w:rFonts w:ascii="宋体" w:hAnsi="宋体" w:eastAsia="宋体"/>
                <w:sz w:val="16"/>
              </w:rPr>
              <w:t>计划标准</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2D2F4096">
            <w:pPr>
              <w:jc w:val="center"/>
            </w:pPr>
            <w:r>
              <w:rPr>
                <w:rFonts w:ascii="宋体" w:hAnsi="宋体" w:eastAsia="宋体"/>
                <w:sz w:val="16"/>
              </w:rPr>
              <w:t>0</w:t>
            </w:r>
          </w:p>
        </w:tc>
        <w:tc>
          <w:tcPr>
            <w:tcW w:w="608" w:type="dxa"/>
            <w:tcBorders>
              <w:top w:val="single" w:color="auto" w:sz="10" w:space="0"/>
              <w:left w:val="single" w:color="auto" w:sz="10" w:space="0"/>
              <w:bottom w:val="single" w:color="auto" w:sz="10" w:space="0"/>
              <w:right w:val="single" w:color="auto" w:sz="10" w:space="0"/>
              <w:insideV w:val="single" w:sz="10" w:space="0"/>
            </w:tcBorders>
            <w:vAlign w:val="center"/>
          </w:tcPr>
          <w:p w14:paraId="55568C18">
            <w:pPr>
              <w:jc w:val="center"/>
            </w:pPr>
            <w:r>
              <w:rPr>
                <w:rFonts w:ascii="宋体" w:hAnsi="宋体" w:eastAsia="宋体"/>
                <w:sz w:val="16"/>
              </w:rPr>
              <w:t>按照完成比例赋分</w:t>
            </w:r>
          </w:p>
        </w:tc>
        <w:tc>
          <w:tcPr>
            <w:tcW w:w="540" w:type="dxa"/>
            <w:tcBorders>
              <w:top w:val="single" w:color="auto" w:sz="10" w:space="0"/>
              <w:left w:val="single" w:color="auto" w:sz="10" w:space="0"/>
              <w:bottom w:val="single" w:color="auto" w:sz="10" w:space="0"/>
              <w:right w:val="single" w:color="auto" w:sz="10" w:space="0"/>
              <w:insideV w:val="single" w:sz="10" w:space="0"/>
            </w:tcBorders>
            <w:vAlign w:val="center"/>
          </w:tcPr>
          <w:p w14:paraId="0FF187F7">
            <w:pPr>
              <w:jc w:val="center"/>
            </w:pPr>
            <w:r>
              <w:rPr>
                <w:rFonts w:ascii="宋体" w:hAnsi="宋体" w:eastAsia="宋体"/>
                <w:sz w:val="16"/>
              </w:rPr>
              <w:t>原始凭证</w:t>
            </w:r>
          </w:p>
        </w:tc>
        <w:tc>
          <w:tcPr>
            <w:tcW w:w="69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4F50AE">
            <w:pPr>
              <w:jc w:val="center"/>
            </w:pPr>
          </w:p>
        </w:tc>
      </w:tr>
      <w:tr w14:paraId="5F70919D">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1A04EED6"/>
        </w:tc>
        <w:tc>
          <w:tcPr>
            <w:tcW w:w="607" w:type="dxa"/>
            <w:vMerge w:val="continue"/>
            <w:tcBorders>
              <w:top w:val="single" w:color="auto" w:sz="10" w:space="0"/>
              <w:left w:val="single" w:color="auto" w:sz="10" w:space="0"/>
              <w:bottom w:val="single" w:color="auto" w:sz="10" w:space="0"/>
              <w:right w:val="single" w:color="auto" w:sz="10" w:space="0"/>
              <w:insideV w:val="single" w:sz="10" w:space="0"/>
            </w:tcBorders>
          </w:tcPr>
          <w:p w14:paraId="19058009"/>
        </w:tc>
        <w:tc>
          <w:tcPr>
            <w:tcW w:w="607" w:type="dxa"/>
            <w:vMerge w:val="continue"/>
            <w:tcBorders>
              <w:top w:val="single" w:color="auto" w:sz="10" w:space="0"/>
              <w:left w:val="single" w:color="auto" w:sz="10" w:space="0"/>
              <w:bottom w:val="single" w:color="auto" w:sz="10" w:space="0"/>
              <w:right w:val="single" w:color="auto" w:sz="10" w:space="0"/>
              <w:insideV w:val="single" w:sz="10" w:space="0"/>
            </w:tcBorders>
          </w:tcPr>
          <w:p w14:paraId="1BDBD029"/>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7254FD20">
            <w:pPr>
              <w:jc w:val="center"/>
            </w:pPr>
            <w:r>
              <w:rPr>
                <w:rFonts w:ascii="宋体" w:hAnsi="宋体" w:eastAsia="宋体"/>
                <w:sz w:val="16"/>
              </w:rPr>
              <w:t>宣传次数</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1656CDDD">
            <w:pPr>
              <w:jc w:val="center"/>
            </w:pPr>
            <w:r>
              <w:rPr>
                <w:rFonts w:ascii="宋体" w:hAnsi="宋体" w:eastAsia="宋体"/>
                <w:sz w:val="16"/>
              </w:rPr>
              <w:t>5</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910652F">
            <w:pPr>
              <w:jc w:val="center"/>
            </w:pPr>
            <w:r>
              <w:rPr>
                <w:rFonts w:ascii="宋体" w:hAnsi="宋体" w:eastAsia="宋体"/>
                <w:sz w:val="16"/>
              </w:rPr>
              <w:t>=2次</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E08A32D">
            <w:pPr>
              <w:jc w:val="center"/>
            </w:pPr>
            <w:r>
              <w:rPr>
                <w:rFonts w:ascii="宋体" w:hAnsi="宋体" w:eastAsia="宋体"/>
                <w:sz w:val="16"/>
              </w:rPr>
              <w:t>=2次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2A9D4BF">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2835251">
            <w:pPr>
              <w:jc w:val="center"/>
            </w:pPr>
            <w:r>
              <w:rPr>
                <w:rFonts w:ascii="宋体" w:hAnsi="宋体" w:eastAsia="宋体"/>
                <w:sz w:val="16"/>
              </w:rPr>
              <w:t>5</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362BDFBD">
            <w:pPr>
              <w:jc w:val="center"/>
            </w:pPr>
            <w:r>
              <w:rPr>
                <w:rFonts w:ascii="宋体" w:hAnsi="宋体" w:eastAsia="宋体"/>
                <w:sz w:val="16"/>
              </w:rPr>
              <w:t>计划标准</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6018BB7A">
            <w:pPr>
              <w:jc w:val="center"/>
            </w:pPr>
            <w:r>
              <w:rPr>
                <w:rFonts w:ascii="宋体" w:hAnsi="宋体" w:eastAsia="宋体"/>
                <w:sz w:val="16"/>
              </w:rPr>
              <w:t>0</w:t>
            </w:r>
          </w:p>
        </w:tc>
        <w:tc>
          <w:tcPr>
            <w:tcW w:w="608" w:type="dxa"/>
            <w:tcBorders>
              <w:top w:val="single" w:color="auto" w:sz="10" w:space="0"/>
              <w:left w:val="single" w:color="auto" w:sz="10" w:space="0"/>
              <w:bottom w:val="single" w:color="auto" w:sz="10" w:space="0"/>
              <w:right w:val="single" w:color="auto" w:sz="10" w:space="0"/>
              <w:insideV w:val="single" w:sz="10" w:space="0"/>
            </w:tcBorders>
            <w:vAlign w:val="center"/>
          </w:tcPr>
          <w:p w14:paraId="081560BD">
            <w:pPr>
              <w:jc w:val="center"/>
            </w:pPr>
            <w:r>
              <w:rPr>
                <w:rFonts w:ascii="宋体" w:hAnsi="宋体" w:eastAsia="宋体"/>
                <w:sz w:val="16"/>
              </w:rPr>
              <w:t>按照完成比例赋分</w:t>
            </w:r>
          </w:p>
        </w:tc>
        <w:tc>
          <w:tcPr>
            <w:tcW w:w="540" w:type="dxa"/>
            <w:tcBorders>
              <w:top w:val="single" w:color="auto" w:sz="10" w:space="0"/>
              <w:left w:val="single" w:color="auto" w:sz="10" w:space="0"/>
              <w:bottom w:val="single" w:color="auto" w:sz="10" w:space="0"/>
              <w:right w:val="single" w:color="auto" w:sz="10" w:space="0"/>
              <w:insideV w:val="single" w:sz="10" w:space="0"/>
            </w:tcBorders>
            <w:vAlign w:val="center"/>
          </w:tcPr>
          <w:p w14:paraId="71BB3ADA">
            <w:pPr>
              <w:jc w:val="center"/>
            </w:pPr>
            <w:r>
              <w:rPr>
                <w:rFonts w:ascii="宋体" w:hAnsi="宋体" w:eastAsia="宋体"/>
                <w:sz w:val="16"/>
              </w:rPr>
              <w:t>原始凭证</w:t>
            </w:r>
          </w:p>
        </w:tc>
        <w:tc>
          <w:tcPr>
            <w:tcW w:w="69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E04989">
            <w:pPr>
              <w:jc w:val="center"/>
            </w:pPr>
          </w:p>
        </w:tc>
      </w:tr>
      <w:tr w14:paraId="72048B16">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31B1F881"/>
        </w:tc>
        <w:tc>
          <w:tcPr>
            <w:tcW w:w="607" w:type="dxa"/>
            <w:vMerge w:val="continue"/>
            <w:tcBorders>
              <w:top w:val="single" w:color="auto" w:sz="10" w:space="0"/>
              <w:left w:val="single" w:color="auto" w:sz="10" w:space="0"/>
              <w:bottom w:val="single" w:color="auto" w:sz="10" w:space="0"/>
              <w:right w:val="single" w:color="auto" w:sz="10" w:space="0"/>
              <w:insideV w:val="single" w:sz="10" w:space="0"/>
            </w:tcBorders>
          </w:tcPr>
          <w:p w14:paraId="19CDA392"/>
        </w:tc>
        <w:tc>
          <w:tcPr>
            <w:tcW w:w="607" w:type="dxa"/>
            <w:vMerge w:val="continue"/>
            <w:tcBorders>
              <w:top w:val="single" w:color="auto" w:sz="10" w:space="0"/>
              <w:left w:val="single" w:color="auto" w:sz="10" w:space="0"/>
              <w:bottom w:val="single" w:color="auto" w:sz="10" w:space="0"/>
              <w:right w:val="single" w:color="auto" w:sz="10" w:space="0"/>
              <w:insideV w:val="single" w:sz="10" w:space="0"/>
            </w:tcBorders>
          </w:tcPr>
          <w:p w14:paraId="4989B37F"/>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2510C1A3">
            <w:pPr>
              <w:jc w:val="center"/>
            </w:pPr>
            <w:r>
              <w:rPr>
                <w:rFonts w:ascii="宋体" w:hAnsi="宋体" w:eastAsia="宋体"/>
                <w:sz w:val="16"/>
              </w:rPr>
              <w:t>保障五经普启动仪式</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1E3B86AE">
            <w:pPr>
              <w:jc w:val="center"/>
            </w:pPr>
            <w:r>
              <w:rPr>
                <w:rFonts w:ascii="宋体" w:hAnsi="宋体" w:eastAsia="宋体"/>
                <w:sz w:val="16"/>
              </w:rPr>
              <w:t>4</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A62F28B">
            <w:pPr>
              <w:jc w:val="center"/>
            </w:pPr>
            <w:r>
              <w:rPr>
                <w:rFonts w:ascii="宋体" w:hAnsi="宋体" w:eastAsia="宋体"/>
                <w:sz w:val="16"/>
              </w:rPr>
              <w:t>=1次</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741A420">
            <w:pPr>
              <w:jc w:val="center"/>
            </w:pPr>
            <w:r>
              <w:rPr>
                <w:rFonts w:ascii="宋体" w:hAnsi="宋体" w:eastAsia="宋体"/>
                <w:sz w:val="16"/>
              </w:rPr>
              <w:t>=1次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0F5F083">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5BE6001">
            <w:pPr>
              <w:jc w:val="center"/>
            </w:pPr>
            <w:r>
              <w:rPr>
                <w:rFonts w:ascii="宋体" w:hAnsi="宋体" w:eastAsia="宋体"/>
                <w:sz w:val="16"/>
              </w:rPr>
              <w:t>4</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61E0B3D5">
            <w:pPr>
              <w:jc w:val="center"/>
            </w:pPr>
            <w:r>
              <w:rPr>
                <w:rFonts w:ascii="宋体" w:hAnsi="宋体" w:eastAsia="宋体"/>
                <w:sz w:val="16"/>
              </w:rPr>
              <w:t>计划标准</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7A8FF900">
            <w:pPr>
              <w:jc w:val="center"/>
            </w:pPr>
            <w:r>
              <w:rPr>
                <w:rFonts w:ascii="宋体" w:hAnsi="宋体" w:eastAsia="宋体"/>
                <w:sz w:val="16"/>
              </w:rPr>
              <w:t>0</w:t>
            </w:r>
          </w:p>
        </w:tc>
        <w:tc>
          <w:tcPr>
            <w:tcW w:w="608" w:type="dxa"/>
            <w:tcBorders>
              <w:top w:val="single" w:color="auto" w:sz="10" w:space="0"/>
              <w:left w:val="single" w:color="auto" w:sz="10" w:space="0"/>
              <w:bottom w:val="single" w:color="auto" w:sz="10" w:space="0"/>
              <w:right w:val="single" w:color="auto" w:sz="10" w:space="0"/>
              <w:insideV w:val="single" w:sz="10" w:space="0"/>
            </w:tcBorders>
            <w:vAlign w:val="center"/>
          </w:tcPr>
          <w:p w14:paraId="29113EE6">
            <w:pPr>
              <w:jc w:val="center"/>
            </w:pPr>
            <w:r>
              <w:rPr>
                <w:rFonts w:ascii="宋体" w:hAnsi="宋体" w:eastAsia="宋体"/>
                <w:sz w:val="16"/>
              </w:rPr>
              <w:t>按照完成比例赋分</w:t>
            </w:r>
          </w:p>
        </w:tc>
        <w:tc>
          <w:tcPr>
            <w:tcW w:w="540" w:type="dxa"/>
            <w:tcBorders>
              <w:top w:val="single" w:color="auto" w:sz="10" w:space="0"/>
              <w:left w:val="single" w:color="auto" w:sz="10" w:space="0"/>
              <w:bottom w:val="single" w:color="auto" w:sz="10" w:space="0"/>
              <w:right w:val="single" w:color="auto" w:sz="10" w:space="0"/>
              <w:insideV w:val="single" w:sz="10" w:space="0"/>
            </w:tcBorders>
            <w:vAlign w:val="center"/>
          </w:tcPr>
          <w:p w14:paraId="0F137FA3">
            <w:pPr>
              <w:jc w:val="center"/>
            </w:pPr>
            <w:r>
              <w:rPr>
                <w:rFonts w:ascii="宋体" w:hAnsi="宋体" w:eastAsia="宋体"/>
                <w:sz w:val="16"/>
              </w:rPr>
              <w:t>工作资料</w:t>
            </w:r>
          </w:p>
        </w:tc>
        <w:tc>
          <w:tcPr>
            <w:tcW w:w="69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F0FB31">
            <w:pPr>
              <w:jc w:val="center"/>
            </w:pPr>
          </w:p>
        </w:tc>
      </w:tr>
      <w:tr w14:paraId="5442C025">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085CE574"/>
        </w:tc>
        <w:tc>
          <w:tcPr>
            <w:tcW w:w="607" w:type="dxa"/>
            <w:vMerge w:val="continue"/>
            <w:tcBorders>
              <w:top w:val="single" w:color="auto" w:sz="10" w:space="0"/>
              <w:left w:val="single" w:color="auto" w:sz="10" w:space="0"/>
              <w:bottom w:val="single" w:color="auto" w:sz="10" w:space="0"/>
              <w:right w:val="single" w:color="auto" w:sz="10" w:space="0"/>
              <w:insideV w:val="single" w:sz="10" w:space="0"/>
            </w:tcBorders>
          </w:tcPr>
          <w:p w14:paraId="2CF09D92"/>
        </w:tc>
        <w:tc>
          <w:tcPr>
            <w:tcW w:w="607" w:type="dxa"/>
            <w:vMerge w:val="continue"/>
            <w:tcBorders>
              <w:top w:val="single" w:color="auto" w:sz="10" w:space="0"/>
              <w:left w:val="single" w:color="auto" w:sz="10" w:space="0"/>
              <w:bottom w:val="single" w:color="auto" w:sz="10" w:space="0"/>
              <w:right w:val="single" w:color="auto" w:sz="10" w:space="0"/>
              <w:insideV w:val="single" w:sz="10" w:space="0"/>
            </w:tcBorders>
          </w:tcPr>
          <w:p w14:paraId="1EA86EF6"/>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5872E5FC">
            <w:pPr>
              <w:jc w:val="center"/>
            </w:pPr>
            <w:r>
              <w:rPr>
                <w:rFonts w:ascii="宋体" w:hAnsi="宋体" w:eastAsia="宋体"/>
                <w:sz w:val="16"/>
              </w:rPr>
              <w:t>无线数据设备数量</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790CF858">
            <w:pPr>
              <w:jc w:val="center"/>
            </w:pPr>
            <w:r>
              <w:rPr>
                <w:rFonts w:ascii="宋体" w:hAnsi="宋体" w:eastAsia="宋体"/>
                <w:sz w:val="16"/>
              </w:rPr>
              <w:t>7</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5769DCD">
            <w:pPr>
              <w:jc w:val="center"/>
            </w:pPr>
            <w:r>
              <w:rPr>
                <w:rFonts w:ascii="宋体" w:hAnsi="宋体" w:eastAsia="宋体"/>
                <w:sz w:val="16"/>
              </w:rPr>
              <w:t>=659台</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D2E6C58">
            <w:pPr>
              <w:jc w:val="center"/>
            </w:pPr>
            <w:r>
              <w:rPr>
                <w:rFonts w:ascii="宋体" w:hAnsi="宋体" w:eastAsia="宋体"/>
                <w:sz w:val="16"/>
              </w:rPr>
              <w:t>=659台</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659FCC9">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0095299">
            <w:pPr>
              <w:jc w:val="center"/>
            </w:pPr>
            <w:r>
              <w:rPr>
                <w:rFonts w:ascii="宋体" w:hAnsi="宋体" w:eastAsia="宋体"/>
                <w:sz w:val="16"/>
              </w:rPr>
              <w:t>7</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65A219BF">
            <w:pPr>
              <w:jc w:val="center"/>
            </w:pPr>
            <w:r>
              <w:rPr>
                <w:rFonts w:ascii="宋体" w:hAnsi="宋体" w:eastAsia="宋体"/>
                <w:sz w:val="16"/>
              </w:rPr>
              <w:t>计划标准</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27477754">
            <w:pPr>
              <w:jc w:val="center"/>
            </w:pPr>
            <w:r>
              <w:rPr>
                <w:rFonts w:ascii="宋体" w:hAnsi="宋体" w:eastAsia="宋体"/>
                <w:sz w:val="16"/>
              </w:rPr>
              <w:t>0</w:t>
            </w:r>
          </w:p>
        </w:tc>
        <w:tc>
          <w:tcPr>
            <w:tcW w:w="608" w:type="dxa"/>
            <w:tcBorders>
              <w:top w:val="single" w:color="auto" w:sz="10" w:space="0"/>
              <w:left w:val="single" w:color="auto" w:sz="10" w:space="0"/>
              <w:bottom w:val="single" w:color="auto" w:sz="10" w:space="0"/>
              <w:right w:val="single" w:color="auto" w:sz="10" w:space="0"/>
              <w:insideV w:val="single" w:sz="10" w:space="0"/>
            </w:tcBorders>
            <w:vAlign w:val="center"/>
          </w:tcPr>
          <w:p w14:paraId="03B2D819">
            <w:pPr>
              <w:jc w:val="center"/>
            </w:pPr>
            <w:r>
              <w:rPr>
                <w:rFonts w:ascii="宋体" w:hAnsi="宋体" w:eastAsia="宋体"/>
                <w:sz w:val="16"/>
              </w:rPr>
              <w:t>按照完成比例赋分</w:t>
            </w:r>
          </w:p>
        </w:tc>
        <w:tc>
          <w:tcPr>
            <w:tcW w:w="540" w:type="dxa"/>
            <w:tcBorders>
              <w:top w:val="single" w:color="auto" w:sz="10" w:space="0"/>
              <w:left w:val="single" w:color="auto" w:sz="10" w:space="0"/>
              <w:bottom w:val="single" w:color="auto" w:sz="10" w:space="0"/>
              <w:right w:val="single" w:color="auto" w:sz="10" w:space="0"/>
              <w:insideV w:val="single" w:sz="10" w:space="0"/>
            </w:tcBorders>
            <w:vAlign w:val="center"/>
          </w:tcPr>
          <w:p w14:paraId="3C6F69A9">
            <w:pPr>
              <w:jc w:val="center"/>
            </w:pPr>
            <w:r>
              <w:rPr>
                <w:rFonts w:ascii="宋体" w:hAnsi="宋体" w:eastAsia="宋体"/>
                <w:sz w:val="16"/>
              </w:rPr>
              <w:t>工作资料</w:t>
            </w:r>
          </w:p>
        </w:tc>
        <w:tc>
          <w:tcPr>
            <w:tcW w:w="69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9E9FC6">
            <w:pPr>
              <w:jc w:val="center"/>
            </w:pPr>
          </w:p>
        </w:tc>
      </w:tr>
      <w:tr w14:paraId="1ED3DF5C">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42C9DC52"/>
        </w:tc>
        <w:tc>
          <w:tcPr>
            <w:tcW w:w="607" w:type="dxa"/>
            <w:vMerge w:val="continue"/>
            <w:tcBorders>
              <w:top w:val="single" w:color="auto" w:sz="10" w:space="0"/>
              <w:left w:val="single" w:color="auto" w:sz="10" w:space="0"/>
              <w:bottom w:val="single" w:color="auto" w:sz="10" w:space="0"/>
              <w:right w:val="single" w:color="auto" w:sz="10" w:space="0"/>
              <w:insideV w:val="single" w:sz="10" w:space="0"/>
            </w:tcBorders>
          </w:tcPr>
          <w:p w14:paraId="006B2E99"/>
        </w:tc>
        <w:tc>
          <w:tcPr>
            <w:tcW w:w="607" w:type="dxa"/>
            <w:vMerge w:val="continue"/>
            <w:tcBorders>
              <w:top w:val="single" w:color="auto" w:sz="10" w:space="0"/>
              <w:left w:val="single" w:color="auto" w:sz="10" w:space="0"/>
              <w:bottom w:val="single" w:color="auto" w:sz="10" w:space="0"/>
              <w:right w:val="single" w:color="auto" w:sz="10" w:space="0"/>
              <w:insideV w:val="single" w:sz="10" w:space="0"/>
            </w:tcBorders>
          </w:tcPr>
          <w:p w14:paraId="70EB604E"/>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20018475">
            <w:pPr>
              <w:jc w:val="center"/>
            </w:pPr>
            <w:r>
              <w:rPr>
                <w:rFonts w:ascii="宋体" w:hAnsi="宋体" w:eastAsia="宋体"/>
                <w:sz w:val="16"/>
              </w:rPr>
              <w:t>印刷入户登记宣传品数量</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272F3AD7">
            <w:pPr>
              <w:jc w:val="center"/>
            </w:pPr>
            <w:r>
              <w:rPr>
                <w:rFonts w:ascii="宋体" w:hAnsi="宋体" w:eastAsia="宋体"/>
                <w:sz w:val="16"/>
              </w:rPr>
              <w:t>8</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A65AB49">
            <w:pPr>
              <w:jc w:val="center"/>
            </w:pPr>
            <w:r>
              <w:rPr>
                <w:rFonts w:ascii="宋体" w:hAnsi="宋体" w:eastAsia="宋体"/>
                <w:sz w:val="16"/>
              </w:rPr>
              <w:t>&gt;=10000个</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5690115">
            <w:pPr>
              <w:jc w:val="center"/>
            </w:pPr>
            <w:r>
              <w:rPr>
                <w:rFonts w:ascii="宋体" w:hAnsi="宋体" w:eastAsia="宋体"/>
                <w:sz w:val="16"/>
              </w:rPr>
              <w:t>=10001个</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317A3C4">
            <w:pPr>
              <w:jc w:val="center"/>
            </w:pPr>
            <w:r>
              <w:rPr>
                <w:rFonts w:ascii="宋体" w:hAnsi="宋体" w:eastAsia="宋体"/>
                <w:sz w:val="16"/>
              </w:rPr>
              <w:t>100.01%</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EE1DAA0">
            <w:pPr>
              <w:jc w:val="center"/>
            </w:pPr>
            <w:r>
              <w:rPr>
                <w:rFonts w:ascii="宋体" w:hAnsi="宋体" w:eastAsia="宋体"/>
                <w:sz w:val="16"/>
              </w:rPr>
              <w:t>8</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0EA76B9C">
            <w:pPr>
              <w:jc w:val="center"/>
            </w:pPr>
            <w:r>
              <w:rPr>
                <w:rFonts w:ascii="宋体" w:hAnsi="宋体" w:eastAsia="宋体"/>
                <w:sz w:val="16"/>
              </w:rPr>
              <w:t>计划标准</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45618E16">
            <w:pPr>
              <w:jc w:val="center"/>
            </w:pPr>
            <w:r>
              <w:rPr>
                <w:rFonts w:ascii="宋体" w:hAnsi="宋体" w:eastAsia="宋体"/>
                <w:sz w:val="16"/>
              </w:rPr>
              <w:t>0</w:t>
            </w:r>
          </w:p>
        </w:tc>
        <w:tc>
          <w:tcPr>
            <w:tcW w:w="608" w:type="dxa"/>
            <w:tcBorders>
              <w:top w:val="single" w:color="auto" w:sz="10" w:space="0"/>
              <w:left w:val="single" w:color="auto" w:sz="10" w:space="0"/>
              <w:bottom w:val="single" w:color="auto" w:sz="10" w:space="0"/>
              <w:right w:val="single" w:color="auto" w:sz="10" w:space="0"/>
              <w:insideV w:val="single" w:sz="10" w:space="0"/>
            </w:tcBorders>
            <w:vAlign w:val="center"/>
          </w:tcPr>
          <w:p w14:paraId="2003439C">
            <w:pPr>
              <w:jc w:val="center"/>
            </w:pPr>
            <w:r>
              <w:rPr>
                <w:rFonts w:ascii="宋体" w:hAnsi="宋体" w:eastAsia="宋体"/>
                <w:sz w:val="16"/>
              </w:rPr>
              <w:t>按照完成比例赋分</w:t>
            </w:r>
          </w:p>
        </w:tc>
        <w:tc>
          <w:tcPr>
            <w:tcW w:w="540" w:type="dxa"/>
            <w:tcBorders>
              <w:top w:val="single" w:color="auto" w:sz="10" w:space="0"/>
              <w:left w:val="single" w:color="auto" w:sz="10" w:space="0"/>
              <w:bottom w:val="single" w:color="auto" w:sz="10" w:space="0"/>
              <w:right w:val="single" w:color="auto" w:sz="10" w:space="0"/>
              <w:insideV w:val="single" w:sz="10" w:space="0"/>
            </w:tcBorders>
            <w:vAlign w:val="center"/>
          </w:tcPr>
          <w:p w14:paraId="529E6A4D">
            <w:pPr>
              <w:jc w:val="center"/>
            </w:pPr>
            <w:r>
              <w:rPr>
                <w:rFonts w:ascii="宋体" w:hAnsi="宋体" w:eastAsia="宋体"/>
                <w:sz w:val="16"/>
              </w:rPr>
              <w:t>工作资料</w:t>
            </w:r>
          </w:p>
        </w:tc>
        <w:tc>
          <w:tcPr>
            <w:tcW w:w="69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035844">
            <w:pPr>
              <w:jc w:val="center"/>
            </w:pPr>
          </w:p>
        </w:tc>
      </w:tr>
      <w:tr w14:paraId="44976CC2">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4AB8E77F"/>
        </w:tc>
        <w:tc>
          <w:tcPr>
            <w:tcW w:w="607" w:type="dxa"/>
            <w:vMerge w:val="continue"/>
            <w:tcBorders>
              <w:top w:val="single" w:color="auto" w:sz="10" w:space="0"/>
              <w:left w:val="single" w:color="auto" w:sz="10" w:space="0"/>
              <w:bottom w:val="single" w:color="auto" w:sz="10" w:space="0"/>
              <w:right w:val="single" w:color="auto" w:sz="10" w:space="0"/>
              <w:insideV w:val="single" w:sz="10" w:space="0"/>
            </w:tcBorders>
          </w:tcPr>
          <w:p w14:paraId="7ACF14B8"/>
        </w:tc>
        <w:tc>
          <w:tcPr>
            <w:tcW w:w="607" w:type="dxa"/>
            <w:vMerge w:val="continue"/>
            <w:tcBorders>
              <w:top w:val="single" w:color="auto" w:sz="10" w:space="0"/>
              <w:left w:val="single" w:color="auto" w:sz="10" w:space="0"/>
              <w:bottom w:val="single" w:color="auto" w:sz="10" w:space="0"/>
              <w:right w:val="single" w:color="auto" w:sz="10" w:space="0"/>
              <w:insideV w:val="single" w:sz="10" w:space="0"/>
            </w:tcBorders>
          </w:tcPr>
          <w:p w14:paraId="5AD69781"/>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72B5DA1E">
            <w:pPr>
              <w:jc w:val="center"/>
            </w:pPr>
            <w:r>
              <w:rPr>
                <w:rFonts w:ascii="宋体" w:hAnsi="宋体" w:eastAsia="宋体"/>
                <w:sz w:val="16"/>
              </w:rPr>
              <w:t>保障五经普培训次数</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1B5E6FB2">
            <w:pPr>
              <w:jc w:val="center"/>
            </w:pPr>
            <w:r>
              <w:rPr>
                <w:rFonts w:ascii="宋体" w:hAnsi="宋体" w:eastAsia="宋体"/>
                <w:sz w:val="16"/>
              </w:rPr>
              <w:t>3</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765C2D3">
            <w:pPr>
              <w:jc w:val="center"/>
            </w:pPr>
            <w:r>
              <w:rPr>
                <w:rFonts w:ascii="宋体" w:hAnsi="宋体" w:eastAsia="宋体"/>
                <w:sz w:val="16"/>
              </w:rPr>
              <w:t>=1次</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082762D">
            <w:pPr>
              <w:jc w:val="center"/>
            </w:pPr>
            <w:r>
              <w:rPr>
                <w:rFonts w:ascii="宋体" w:hAnsi="宋体" w:eastAsia="宋体"/>
                <w:sz w:val="16"/>
              </w:rPr>
              <w:t>=1次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967B027">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B245620">
            <w:pPr>
              <w:jc w:val="center"/>
            </w:pPr>
            <w:r>
              <w:rPr>
                <w:rFonts w:ascii="宋体" w:hAnsi="宋体" w:eastAsia="宋体"/>
                <w:sz w:val="16"/>
              </w:rPr>
              <w:t>3</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6D2B5165">
            <w:pPr>
              <w:jc w:val="center"/>
            </w:pPr>
            <w:r>
              <w:rPr>
                <w:rFonts w:ascii="宋体" w:hAnsi="宋体" w:eastAsia="宋体"/>
                <w:sz w:val="16"/>
              </w:rPr>
              <w:t>计划标准</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02CD46B4">
            <w:pPr>
              <w:jc w:val="center"/>
            </w:pPr>
            <w:r>
              <w:rPr>
                <w:rFonts w:ascii="宋体" w:hAnsi="宋体" w:eastAsia="宋体"/>
                <w:sz w:val="16"/>
              </w:rPr>
              <w:t>0</w:t>
            </w:r>
          </w:p>
        </w:tc>
        <w:tc>
          <w:tcPr>
            <w:tcW w:w="608" w:type="dxa"/>
            <w:tcBorders>
              <w:top w:val="single" w:color="auto" w:sz="10" w:space="0"/>
              <w:left w:val="single" w:color="auto" w:sz="10" w:space="0"/>
              <w:bottom w:val="single" w:color="auto" w:sz="10" w:space="0"/>
              <w:right w:val="single" w:color="auto" w:sz="10" w:space="0"/>
              <w:insideV w:val="single" w:sz="10" w:space="0"/>
            </w:tcBorders>
            <w:vAlign w:val="center"/>
          </w:tcPr>
          <w:p w14:paraId="5C60CDE3">
            <w:pPr>
              <w:jc w:val="center"/>
            </w:pPr>
            <w:r>
              <w:rPr>
                <w:rFonts w:ascii="宋体" w:hAnsi="宋体" w:eastAsia="宋体"/>
                <w:sz w:val="16"/>
              </w:rPr>
              <w:t>按照完成比例赋分</w:t>
            </w:r>
          </w:p>
        </w:tc>
        <w:tc>
          <w:tcPr>
            <w:tcW w:w="540" w:type="dxa"/>
            <w:tcBorders>
              <w:top w:val="single" w:color="auto" w:sz="10" w:space="0"/>
              <w:left w:val="single" w:color="auto" w:sz="10" w:space="0"/>
              <w:bottom w:val="single" w:color="auto" w:sz="10" w:space="0"/>
              <w:right w:val="single" w:color="auto" w:sz="10" w:space="0"/>
              <w:insideV w:val="single" w:sz="10" w:space="0"/>
            </w:tcBorders>
            <w:vAlign w:val="center"/>
          </w:tcPr>
          <w:p w14:paraId="23FA8224">
            <w:pPr>
              <w:jc w:val="center"/>
            </w:pPr>
            <w:r>
              <w:rPr>
                <w:rFonts w:ascii="宋体" w:hAnsi="宋体" w:eastAsia="宋体"/>
                <w:sz w:val="16"/>
              </w:rPr>
              <w:t>工作资料</w:t>
            </w:r>
          </w:p>
        </w:tc>
        <w:tc>
          <w:tcPr>
            <w:tcW w:w="69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E4516D">
            <w:pPr>
              <w:jc w:val="center"/>
            </w:pPr>
          </w:p>
        </w:tc>
      </w:tr>
      <w:tr w14:paraId="56FB423D">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4BFF1C0A"/>
        </w:tc>
        <w:tc>
          <w:tcPr>
            <w:tcW w:w="607" w:type="dxa"/>
            <w:vMerge w:val="continue"/>
            <w:tcBorders>
              <w:top w:val="single" w:color="auto" w:sz="10" w:space="0"/>
              <w:left w:val="single" w:color="auto" w:sz="10" w:space="0"/>
              <w:bottom w:val="single" w:color="auto" w:sz="10" w:space="0"/>
              <w:right w:val="single" w:color="auto" w:sz="10" w:space="0"/>
              <w:insideV w:val="single" w:sz="10" w:space="0"/>
            </w:tcBorders>
          </w:tcPr>
          <w:p w14:paraId="18C92D19"/>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6A990AF4">
            <w:pPr>
              <w:jc w:val="center"/>
            </w:pPr>
            <w:r>
              <w:rPr>
                <w:rFonts w:ascii="宋体" w:hAnsi="宋体" w:eastAsia="宋体"/>
                <w:sz w:val="16"/>
              </w:rPr>
              <w:t>质量指标</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7959948E">
            <w:pPr>
              <w:jc w:val="center"/>
            </w:pPr>
            <w:r>
              <w:rPr>
                <w:rFonts w:ascii="宋体" w:hAnsi="宋体" w:eastAsia="宋体"/>
                <w:sz w:val="16"/>
              </w:rPr>
              <w:t>印刷品验收合格率</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69817106">
            <w:pPr>
              <w:jc w:val="center"/>
            </w:pPr>
            <w:r>
              <w:rPr>
                <w:rFonts w:ascii="宋体" w:hAnsi="宋体" w:eastAsia="宋体"/>
                <w:sz w:val="16"/>
              </w:rPr>
              <w:t>3</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CE42B90">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4E1B3E1">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9DF9203">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4F9A127">
            <w:pPr>
              <w:jc w:val="center"/>
            </w:pPr>
            <w:r>
              <w:rPr>
                <w:rFonts w:ascii="宋体" w:hAnsi="宋体" w:eastAsia="宋体"/>
                <w:sz w:val="16"/>
              </w:rPr>
              <w:t>3</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6173F7CE">
            <w:pPr>
              <w:jc w:val="center"/>
            </w:pPr>
            <w:r>
              <w:rPr>
                <w:rFonts w:ascii="宋体" w:hAnsi="宋体" w:eastAsia="宋体"/>
                <w:sz w:val="16"/>
              </w:rPr>
              <w:t>计划标准</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0A56B988">
            <w:pPr>
              <w:jc w:val="center"/>
            </w:pPr>
            <w:r>
              <w:rPr>
                <w:rFonts w:ascii="宋体" w:hAnsi="宋体" w:eastAsia="宋体"/>
                <w:sz w:val="16"/>
              </w:rPr>
              <w:t>0</w:t>
            </w:r>
          </w:p>
        </w:tc>
        <w:tc>
          <w:tcPr>
            <w:tcW w:w="608" w:type="dxa"/>
            <w:tcBorders>
              <w:top w:val="single" w:color="auto" w:sz="10" w:space="0"/>
              <w:left w:val="single" w:color="auto" w:sz="10" w:space="0"/>
              <w:bottom w:val="single" w:color="auto" w:sz="10" w:space="0"/>
              <w:right w:val="single" w:color="auto" w:sz="10" w:space="0"/>
              <w:insideV w:val="single" w:sz="10" w:space="0"/>
            </w:tcBorders>
            <w:vAlign w:val="center"/>
          </w:tcPr>
          <w:p w14:paraId="2F7380EF">
            <w:pPr>
              <w:jc w:val="center"/>
            </w:pPr>
            <w:r>
              <w:rPr>
                <w:rFonts w:ascii="宋体" w:hAnsi="宋体" w:eastAsia="宋体"/>
                <w:sz w:val="16"/>
              </w:rPr>
              <w:t>按照完成比例赋分</w:t>
            </w:r>
          </w:p>
        </w:tc>
        <w:tc>
          <w:tcPr>
            <w:tcW w:w="540" w:type="dxa"/>
            <w:tcBorders>
              <w:top w:val="single" w:color="auto" w:sz="10" w:space="0"/>
              <w:left w:val="single" w:color="auto" w:sz="10" w:space="0"/>
              <w:bottom w:val="single" w:color="auto" w:sz="10" w:space="0"/>
              <w:right w:val="single" w:color="auto" w:sz="10" w:space="0"/>
              <w:insideV w:val="single" w:sz="10" w:space="0"/>
            </w:tcBorders>
            <w:vAlign w:val="center"/>
          </w:tcPr>
          <w:p w14:paraId="3E672BBC">
            <w:pPr>
              <w:jc w:val="center"/>
            </w:pPr>
            <w:r>
              <w:rPr>
                <w:rFonts w:ascii="宋体" w:hAnsi="宋体" w:eastAsia="宋体"/>
                <w:sz w:val="16"/>
              </w:rPr>
              <w:t>工作资料</w:t>
            </w:r>
          </w:p>
        </w:tc>
        <w:tc>
          <w:tcPr>
            <w:tcW w:w="69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C64928">
            <w:pPr>
              <w:jc w:val="center"/>
            </w:pPr>
          </w:p>
        </w:tc>
      </w:tr>
      <w:tr w14:paraId="4CAC4FDF">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6C9109CE"/>
        </w:tc>
        <w:tc>
          <w:tcPr>
            <w:tcW w:w="607" w:type="dxa"/>
            <w:vMerge w:val="continue"/>
            <w:tcBorders>
              <w:top w:val="single" w:color="auto" w:sz="10" w:space="0"/>
              <w:left w:val="single" w:color="auto" w:sz="10" w:space="0"/>
              <w:bottom w:val="single" w:color="auto" w:sz="10" w:space="0"/>
              <w:right w:val="single" w:color="auto" w:sz="10" w:space="0"/>
              <w:insideV w:val="single" w:sz="10" w:space="0"/>
            </w:tcBorders>
          </w:tcPr>
          <w:p w14:paraId="5AB8F492"/>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036E636A">
            <w:pPr>
              <w:jc w:val="center"/>
            </w:pPr>
            <w:r>
              <w:rPr>
                <w:rFonts w:ascii="宋体" w:hAnsi="宋体" w:eastAsia="宋体"/>
                <w:sz w:val="16"/>
              </w:rPr>
              <w:t>时效指标</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2729D003">
            <w:pPr>
              <w:jc w:val="center"/>
            </w:pPr>
            <w:r>
              <w:rPr>
                <w:rFonts w:ascii="宋体" w:hAnsi="宋体" w:eastAsia="宋体"/>
                <w:sz w:val="16"/>
              </w:rPr>
              <w:t>项目完成时间</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16038C36">
            <w:pPr>
              <w:jc w:val="center"/>
            </w:pPr>
            <w:r>
              <w:rPr>
                <w:rFonts w:ascii="宋体" w:hAnsi="宋体" w:eastAsia="宋体"/>
                <w:sz w:val="16"/>
              </w:rPr>
              <w:t>3</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657E2DC">
            <w:pPr>
              <w:jc w:val="center"/>
            </w:pPr>
            <w:r>
              <w:rPr>
                <w:rFonts w:ascii="宋体" w:hAnsi="宋体" w:eastAsia="宋体"/>
                <w:sz w:val="16"/>
              </w:rPr>
              <w:t>2024年12月10日前</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78ED6FA">
            <w:pPr>
              <w:jc w:val="center"/>
            </w:pPr>
            <w:r>
              <w:rPr>
                <w:rFonts w:ascii="宋体" w:hAnsi="宋体" w:eastAsia="宋体"/>
                <w:sz w:val="16"/>
              </w:rPr>
              <w:t>2024年12月10日</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11721FD">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AACE39E">
            <w:pPr>
              <w:jc w:val="center"/>
            </w:pPr>
            <w:r>
              <w:rPr>
                <w:rFonts w:ascii="宋体" w:hAnsi="宋体" w:eastAsia="宋体"/>
                <w:sz w:val="16"/>
              </w:rPr>
              <w:t>3</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6BE25DFA">
            <w:pPr>
              <w:jc w:val="center"/>
            </w:pPr>
            <w:r>
              <w:rPr>
                <w:rFonts w:ascii="宋体" w:hAnsi="宋体" w:eastAsia="宋体"/>
                <w:sz w:val="16"/>
              </w:rPr>
              <w:t>计划标准</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69610E63">
            <w:pPr>
              <w:jc w:val="center"/>
            </w:pPr>
            <w:r>
              <w:rPr>
                <w:rFonts w:ascii="宋体" w:hAnsi="宋体" w:eastAsia="宋体"/>
                <w:sz w:val="16"/>
              </w:rPr>
              <w:t>0</w:t>
            </w:r>
          </w:p>
        </w:tc>
        <w:tc>
          <w:tcPr>
            <w:tcW w:w="608" w:type="dxa"/>
            <w:tcBorders>
              <w:top w:val="single" w:color="auto" w:sz="10" w:space="0"/>
              <w:left w:val="single" w:color="auto" w:sz="10" w:space="0"/>
              <w:bottom w:val="single" w:color="auto" w:sz="10" w:space="0"/>
              <w:right w:val="single" w:color="auto" w:sz="10" w:space="0"/>
              <w:insideV w:val="single" w:sz="10" w:space="0"/>
            </w:tcBorders>
            <w:vAlign w:val="center"/>
          </w:tcPr>
          <w:p w14:paraId="49243E5E">
            <w:pPr>
              <w:jc w:val="center"/>
            </w:pPr>
            <w:r>
              <w:rPr>
                <w:rFonts w:ascii="宋体" w:hAnsi="宋体" w:eastAsia="宋体"/>
                <w:sz w:val="16"/>
              </w:rPr>
              <w:t>直接赋分</w:t>
            </w:r>
          </w:p>
        </w:tc>
        <w:tc>
          <w:tcPr>
            <w:tcW w:w="540" w:type="dxa"/>
            <w:tcBorders>
              <w:top w:val="single" w:color="auto" w:sz="10" w:space="0"/>
              <w:left w:val="single" w:color="auto" w:sz="10" w:space="0"/>
              <w:bottom w:val="single" w:color="auto" w:sz="10" w:space="0"/>
              <w:right w:val="single" w:color="auto" w:sz="10" w:space="0"/>
              <w:insideV w:val="single" w:sz="10" w:space="0"/>
            </w:tcBorders>
            <w:vAlign w:val="center"/>
          </w:tcPr>
          <w:p w14:paraId="3479070C">
            <w:pPr>
              <w:jc w:val="center"/>
            </w:pPr>
            <w:r>
              <w:rPr>
                <w:rFonts w:ascii="宋体" w:hAnsi="宋体" w:eastAsia="宋体"/>
                <w:sz w:val="16"/>
              </w:rPr>
              <w:t>工作资料</w:t>
            </w:r>
          </w:p>
        </w:tc>
        <w:tc>
          <w:tcPr>
            <w:tcW w:w="69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EB37FA">
            <w:pPr>
              <w:jc w:val="center"/>
            </w:pPr>
          </w:p>
        </w:tc>
      </w:tr>
      <w:tr w14:paraId="38F210EA">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5CBEB307"/>
        </w:tc>
        <w:tc>
          <w:tcPr>
            <w:tcW w:w="607"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76F9FAE">
            <w:pPr>
              <w:jc w:val="center"/>
            </w:pPr>
            <w:r>
              <w:rPr>
                <w:rFonts w:ascii="宋体" w:hAnsi="宋体" w:eastAsia="宋体"/>
                <w:sz w:val="16"/>
              </w:rPr>
              <w:t>成本指标</w:t>
            </w:r>
          </w:p>
        </w:tc>
        <w:tc>
          <w:tcPr>
            <w:tcW w:w="607"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EB88977">
            <w:pPr>
              <w:jc w:val="center"/>
            </w:pPr>
            <w:r>
              <w:rPr>
                <w:rFonts w:ascii="宋体" w:hAnsi="宋体" w:eastAsia="宋体"/>
                <w:sz w:val="16"/>
              </w:rPr>
              <w:t>经济成本指标</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79DC0088">
            <w:pPr>
              <w:jc w:val="center"/>
            </w:pPr>
            <w:r>
              <w:rPr>
                <w:rFonts w:ascii="宋体" w:hAnsi="宋体" w:eastAsia="宋体"/>
                <w:sz w:val="16"/>
              </w:rPr>
              <w:t>办公经费</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362C4A08">
            <w:pPr>
              <w:jc w:val="center"/>
            </w:pPr>
            <w:r>
              <w:rPr>
                <w:rFonts w:ascii="宋体" w:hAnsi="宋体" w:eastAsia="宋体"/>
                <w:sz w:val="16"/>
              </w:rPr>
              <w:t>13</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6151225">
            <w:pPr>
              <w:jc w:val="center"/>
            </w:pPr>
            <w:r>
              <w:rPr>
                <w:rFonts w:ascii="宋体" w:hAnsi="宋体" w:eastAsia="宋体"/>
                <w:sz w:val="16"/>
              </w:rPr>
              <w:t>&lt;=36.59万元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F96B90C">
            <w:pPr>
              <w:jc w:val="center"/>
            </w:pPr>
            <w:r>
              <w:rPr>
                <w:rFonts w:ascii="宋体" w:hAnsi="宋体" w:eastAsia="宋体"/>
                <w:sz w:val="16"/>
              </w:rPr>
              <w:t>=36.59万元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630879D">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EA540FC">
            <w:pPr>
              <w:jc w:val="center"/>
            </w:pPr>
            <w:r>
              <w:rPr>
                <w:rFonts w:ascii="宋体" w:hAnsi="宋体" w:eastAsia="宋体"/>
                <w:sz w:val="16"/>
              </w:rPr>
              <w:t>13</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2430B9B5">
            <w:pPr>
              <w:jc w:val="center"/>
            </w:pPr>
            <w:r>
              <w:rPr>
                <w:rFonts w:ascii="宋体" w:hAnsi="宋体" w:eastAsia="宋体"/>
                <w:sz w:val="16"/>
              </w:rPr>
              <w:t>预算支出标准</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2EBB4534">
            <w:pPr>
              <w:jc w:val="center"/>
            </w:pPr>
            <w:r>
              <w:rPr>
                <w:rFonts w:ascii="宋体" w:hAnsi="宋体" w:eastAsia="宋体"/>
                <w:sz w:val="16"/>
              </w:rPr>
              <w:t>0</w:t>
            </w:r>
          </w:p>
        </w:tc>
        <w:tc>
          <w:tcPr>
            <w:tcW w:w="608" w:type="dxa"/>
            <w:tcBorders>
              <w:top w:val="single" w:color="auto" w:sz="10" w:space="0"/>
              <w:left w:val="single" w:color="auto" w:sz="10" w:space="0"/>
              <w:bottom w:val="single" w:color="auto" w:sz="10" w:space="0"/>
              <w:right w:val="single" w:color="auto" w:sz="10" w:space="0"/>
              <w:insideV w:val="single" w:sz="10" w:space="0"/>
            </w:tcBorders>
            <w:vAlign w:val="center"/>
          </w:tcPr>
          <w:p w14:paraId="54C83856">
            <w:pPr>
              <w:jc w:val="center"/>
            </w:pPr>
            <w:r>
              <w:rPr>
                <w:rFonts w:ascii="宋体" w:hAnsi="宋体" w:eastAsia="宋体"/>
                <w:sz w:val="16"/>
              </w:rPr>
              <w:t>按照完成比例赋分</w:t>
            </w:r>
          </w:p>
        </w:tc>
        <w:tc>
          <w:tcPr>
            <w:tcW w:w="540" w:type="dxa"/>
            <w:tcBorders>
              <w:top w:val="single" w:color="auto" w:sz="10" w:space="0"/>
              <w:left w:val="single" w:color="auto" w:sz="10" w:space="0"/>
              <w:bottom w:val="single" w:color="auto" w:sz="10" w:space="0"/>
              <w:right w:val="single" w:color="auto" w:sz="10" w:space="0"/>
              <w:insideV w:val="single" w:sz="10" w:space="0"/>
            </w:tcBorders>
            <w:vAlign w:val="center"/>
          </w:tcPr>
          <w:p w14:paraId="1F23651D">
            <w:pPr>
              <w:jc w:val="center"/>
            </w:pPr>
            <w:r>
              <w:rPr>
                <w:rFonts w:ascii="宋体" w:hAnsi="宋体" w:eastAsia="宋体"/>
                <w:sz w:val="16"/>
              </w:rPr>
              <w:t>原始凭证</w:t>
            </w:r>
          </w:p>
        </w:tc>
        <w:tc>
          <w:tcPr>
            <w:tcW w:w="69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BD0668">
            <w:pPr>
              <w:jc w:val="center"/>
            </w:pPr>
          </w:p>
        </w:tc>
      </w:tr>
      <w:tr w14:paraId="1D5F1218">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202DFDBB"/>
        </w:tc>
        <w:tc>
          <w:tcPr>
            <w:tcW w:w="607" w:type="dxa"/>
            <w:vMerge w:val="continue"/>
            <w:tcBorders>
              <w:top w:val="single" w:color="auto" w:sz="10" w:space="0"/>
              <w:left w:val="single" w:color="auto" w:sz="10" w:space="0"/>
              <w:bottom w:val="single" w:color="auto" w:sz="10" w:space="0"/>
              <w:right w:val="single" w:color="auto" w:sz="10" w:space="0"/>
              <w:insideV w:val="single" w:sz="10" w:space="0"/>
            </w:tcBorders>
          </w:tcPr>
          <w:p w14:paraId="30385407"/>
        </w:tc>
        <w:tc>
          <w:tcPr>
            <w:tcW w:w="607" w:type="dxa"/>
            <w:vMerge w:val="continue"/>
            <w:tcBorders>
              <w:top w:val="single" w:color="auto" w:sz="10" w:space="0"/>
              <w:left w:val="single" w:color="auto" w:sz="10" w:space="0"/>
              <w:bottom w:val="single" w:color="auto" w:sz="10" w:space="0"/>
              <w:right w:val="single" w:color="auto" w:sz="10" w:space="0"/>
              <w:insideV w:val="single" w:sz="10" w:space="0"/>
            </w:tcBorders>
          </w:tcPr>
          <w:p w14:paraId="3077ACF3"/>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0A0EB307">
            <w:pPr>
              <w:jc w:val="center"/>
            </w:pPr>
            <w:r>
              <w:rPr>
                <w:rFonts w:ascii="宋体" w:hAnsi="宋体" w:eastAsia="宋体"/>
                <w:sz w:val="16"/>
              </w:rPr>
              <w:t>委托业务费</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1EFC23F4">
            <w:pPr>
              <w:jc w:val="center"/>
            </w:pPr>
            <w:r>
              <w:rPr>
                <w:rFonts w:ascii="宋体" w:hAnsi="宋体" w:eastAsia="宋体"/>
                <w:sz w:val="16"/>
              </w:rPr>
              <w:t>2</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4879C90">
            <w:pPr>
              <w:jc w:val="center"/>
            </w:pPr>
            <w:r>
              <w:rPr>
                <w:rFonts w:ascii="宋体" w:hAnsi="宋体" w:eastAsia="宋体"/>
                <w:sz w:val="16"/>
              </w:rPr>
              <w:t>&lt;=9.01万元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381D5AC">
            <w:pPr>
              <w:jc w:val="center"/>
            </w:pPr>
            <w:r>
              <w:rPr>
                <w:rFonts w:ascii="宋体" w:hAnsi="宋体" w:eastAsia="宋体"/>
                <w:sz w:val="16"/>
              </w:rPr>
              <w:t>=9.01万元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ED49EF8">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4BF0078">
            <w:pPr>
              <w:jc w:val="center"/>
            </w:pPr>
            <w:r>
              <w:rPr>
                <w:rFonts w:ascii="宋体" w:hAnsi="宋体" w:eastAsia="宋体"/>
                <w:sz w:val="16"/>
              </w:rPr>
              <w:t>2</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70117C7A">
            <w:pPr>
              <w:jc w:val="center"/>
            </w:pPr>
            <w:r>
              <w:rPr>
                <w:rFonts w:ascii="宋体" w:hAnsi="宋体" w:eastAsia="宋体"/>
                <w:sz w:val="16"/>
              </w:rPr>
              <w:t>预算支出标准</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0F081769">
            <w:pPr>
              <w:jc w:val="center"/>
            </w:pPr>
            <w:r>
              <w:rPr>
                <w:rFonts w:ascii="宋体" w:hAnsi="宋体" w:eastAsia="宋体"/>
                <w:sz w:val="16"/>
              </w:rPr>
              <w:t>0</w:t>
            </w:r>
          </w:p>
        </w:tc>
        <w:tc>
          <w:tcPr>
            <w:tcW w:w="608" w:type="dxa"/>
            <w:tcBorders>
              <w:top w:val="single" w:color="auto" w:sz="10" w:space="0"/>
              <w:left w:val="single" w:color="auto" w:sz="10" w:space="0"/>
              <w:bottom w:val="single" w:color="auto" w:sz="10" w:space="0"/>
              <w:right w:val="single" w:color="auto" w:sz="10" w:space="0"/>
              <w:insideV w:val="single" w:sz="10" w:space="0"/>
            </w:tcBorders>
            <w:vAlign w:val="center"/>
          </w:tcPr>
          <w:p w14:paraId="6C084418">
            <w:pPr>
              <w:jc w:val="center"/>
            </w:pPr>
            <w:r>
              <w:rPr>
                <w:rFonts w:ascii="宋体" w:hAnsi="宋体" w:eastAsia="宋体"/>
                <w:sz w:val="16"/>
              </w:rPr>
              <w:t>按照完成比例赋分</w:t>
            </w:r>
          </w:p>
        </w:tc>
        <w:tc>
          <w:tcPr>
            <w:tcW w:w="540" w:type="dxa"/>
            <w:tcBorders>
              <w:top w:val="single" w:color="auto" w:sz="10" w:space="0"/>
              <w:left w:val="single" w:color="auto" w:sz="10" w:space="0"/>
              <w:bottom w:val="single" w:color="auto" w:sz="10" w:space="0"/>
              <w:right w:val="single" w:color="auto" w:sz="10" w:space="0"/>
              <w:insideV w:val="single" w:sz="10" w:space="0"/>
            </w:tcBorders>
            <w:vAlign w:val="center"/>
          </w:tcPr>
          <w:p w14:paraId="45B700F9">
            <w:pPr>
              <w:jc w:val="center"/>
            </w:pPr>
            <w:r>
              <w:rPr>
                <w:rFonts w:ascii="宋体" w:hAnsi="宋体" w:eastAsia="宋体"/>
                <w:sz w:val="16"/>
              </w:rPr>
              <w:t>原始凭证</w:t>
            </w:r>
          </w:p>
        </w:tc>
        <w:tc>
          <w:tcPr>
            <w:tcW w:w="69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7E41DD">
            <w:pPr>
              <w:jc w:val="center"/>
            </w:pPr>
          </w:p>
        </w:tc>
      </w:tr>
      <w:tr w14:paraId="442B00AA">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0F4A4D56"/>
        </w:tc>
        <w:tc>
          <w:tcPr>
            <w:tcW w:w="607" w:type="dxa"/>
            <w:vMerge w:val="continue"/>
            <w:tcBorders>
              <w:top w:val="single" w:color="auto" w:sz="10" w:space="0"/>
              <w:left w:val="single" w:color="auto" w:sz="10" w:space="0"/>
              <w:bottom w:val="single" w:color="auto" w:sz="10" w:space="0"/>
              <w:right w:val="single" w:color="auto" w:sz="10" w:space="0"/>
              <w:insideV w:val="single" w:sz="10" w:space="0"/>
            </w:tcBorders>
          </w:tcPr>
          <w:p w14:paraId="3B77F09D"/>
        </w:tc>
        <w:tc>
          <w:tcPr>
            <w:tcW w:w="607" w:type="dxa"/>
            <w:vMerge w:val="continue"/>
            <w:tcBorders>
              <w:top w:val="single" w:color="auto" w:sz="10" w:space="0"/>
              <w:left w:val="single" w:color="auto" w:sz="10" w:space="0"/>
              <w:bottom w:val="single" w:color="auto" w:sz="10" w:space="0"/>
              <w:right w:val="single" w:color="auto" w:sz="10" w:space="0"/>
              <w:insideV w:val="single" w:sz="10" w:space="0"/>
            </w:tcBorders>
          </w:tcPr>
          <w:p w14:paraId="30CC27B7"/>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32954634">
            <w:pPr>
              <w:jc w:val="center"/>
            </w:pPr>
            <w:r>
              <w:rPr>
                <w:rFonts w:ascii="宋体" w:hAnsi="宋体" w:eastAsia="宋体"/>
                <w:sz w:val="16"/>
              </w:rPr>
              <w:t>培训费</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6DE6D44E">
            <w:pPr>
              <w:jc w:val="center"/>
            </w:pPr>
            <w:r>
              <w:rPr>
                <w:rFonts w:ascii="宋体" w:hAnsi="宋体" w:eastAsia="宋体"/>
                <w:sz w:val="16"/>
              </w:rPr>
              <w:t>5</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7FBDCD9">
            <w:pPr>
              <w:jc w:val="center"/>
            </w:pPr>
            <w:r>
              <w:rPr>
                <w:rFonts w:ascii="宋体" w:hAnsi="宋体" w:eastAsia="宋体"/>
                <w:sz w:val="16"/>
              </w:rPr>
              <w:t>&lt;=12.37万元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311B0E9">
            <w:pPr>
              <w:jc w:val="center"/>
            </w:pPr>
            <w:r>
              <w:rPr>
                <w:rFonts w:ascii="宋体" w:hAnsi="宋体" w:eastAsia="宋体"/>
                <w:sz w:val="16"/>
              </w:rPr>
              <w:t>=12.37万元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C5010E6">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8E7B784">
            <w:pPr>
              <w:jc w:val="center"/>
            </w:pPr>
            <w:r>
              <w:rPr>
                <w:rFonts w:ascii="宋体" w:hAnsi="宋体" w:eastAsia="宋体"/>
                <w:sz w:val="16"/>
              </w:rPr>
              <w:t>5</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26849FB5">
            <w:pPr>
              <w:jc w:val="center"/>
            </w:pPr>
            <w:r>
              <w:rPr>
                <w:rFonts w:ascii="宋体" w:hAnsi="宋体" w:eastAsia="宋体"/>
                <w:sz w:val="16"/>
              </w:rPr>
              <w:t>预算支出标准</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504805E5">
            <w:pPr>
              <w:jc w:val="center"/>
            </w:pPr>
            <w:r>
              <w:rPr>
                <w:rFonts w:ascii="宋体" w:hAnsi="宋体" w:eastAsia="宋体"/>
                <w:sz w:val="16"/>
              </w:rPr>
              <w:t>0</w:t>
            </w:r>
          </w:p>
        </w:tc>
        <w:tc>
          <w:tcPr>
            <w:tcW w:w="608" w:type="dxa"/>
            <w:tcBorders>
              <w:top w:val="single" w:color="auto" w:sz="10" w:space="0"/>
              <w:left w:val="single" w:color="auto" w:sz="10" w:space="0"/>
              <w:bottom w:val="single" w:color="auto" w:sz="10" w:space="0"/>
              <w:right w:val="single" w:color="auto" w:sz="10" w:space="0"/>
              <w:insideV w:val="single" w:sz="10" w:space="0"/>
            </w:tcBorders>
            <w:vAlign w:val="center"/>
          </w:tcPr>
          <w:p w14:paraId="0B924E3A">
            <w:pPr>
              <w:jc w:val="center"/>
            </w:pPr>
            <w:r>
              <w:rPr>
                <w:rFonts w:ascii="宋体" w:hAnsi="宋体" w:eastAsia="宋体"/>
                <w:sz w:val="16"/>
              </w:rPr>
              <w:t>按照完成比例赋分</w:t>
            </w:r>
          </w:p>
        </w:tc>
        <w:tc>
          <w:tcPr>
            <w:tcW w:w="540" w:type="dxa"/>
            <w:tcBorders>
              <w:top w:val="single" w:color="auto" w:sz="10" w:space="0"/>
              <w:left w:val="single" w:color="auto" w:sz="10" w:space="0"/>
              <w:bottom w:val="single" w:color="auto" w:sz="10" w:space="0"/>
              <w:right w:val="single" w:color="auto" w:sz="10" w:space="0"/>
              <w:insideV w:val="single" w:sz="10" w:space="0"/>
            </w:tcBorders>
            <w:vAlign w:val="center"/>
          </w:tcPr>
          <w:p w14:paraId="2525EB1C">
            <w:pPr>
              <w:jc w:val="center"/>
            </w:pPr>
            <w:r>
              <w:rPr>
                <w:rFonts w:ascii="宋体" w:hAnsi="宋体" w:eastAsia="宋体"/>
                <w:sz w:val="16"/>
              </w:rPr>
              <w:t>原始凭证</w:t>
            </w:r>
          </w:p>
        </w:tc>
        <w:tc>
          <w:tcPr>
            <w:tcW w:w="69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3F3000">
            <w:pPr>
              <w:jc w:val="center"/>
            </w:pPr>
          </w:p>
        </w:tc>
      </w:tr>
      <w:tr w14:paraId="1FD2CC12">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15430CBF"/>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3C69E7A2">
            <w:pPr>
              <w:jc w:val="center"/>
            </w:pPr>
            <w:r>
              <w:rPr>
                <w:rFonts w:ascii="宋体" w:hAnsi="宋体" w:eastAsia="宋体"/>
                <w:sz w:val="16"/>
              </w:rPr>
              <w:t>效益指标</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01DD6C8F">
            <w:pPr>
              <w:jc w:val="center"/>
            </w:pPr>
            <w:r>
              <w:rPr>
                <w:rFonts w:ascii="宋体" w:hAnsi="宋体" w:eastAsia="宋体"/>
                <w:sz w:val="16"/>
              </w:rPr>
              <w:t>社会效益指标</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3421368A">
            <w:pPr>
              <w:jc w:val="center"/>
            </w:pPr>
            <w:r>
              <w:rPr>
                <w:rFonts w:ascii="宋体" w:hAnsi="宋体" w:eastAsia="宋体"/>
                <w:sz w:val="16"/>
              </w:rPr>
              <w:t>提高普查资料应用</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2356D7B3">
            <w:pPr>
              <w:jc w:val="center"/>
            </w:pPr>
            <w:r>
              <w:rPr>
                <w:rFonts w:ascii="宋体" w:hAnsi="宋体" w:eastAsia="宋体"/>
                <w:sz w:val="16"/>
              </w:rPr>
              <w:t>30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78939B8">
            <w:pPr>
              <w:jc w:val="center"/>
            </w:pPr>
            <w:r>
              <w:rPr>
                <w:rFonts w:ascii="宋体" w:hAnsi="宋体" w:eastAsia="宋体"/>
                <w:sz w:val="16"/>
              </w:rPr>
              <w:t>有效提高</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E096A09">
            <w:pPr>
              <w:jc w:val="center"/>
            </w:pPr>
            <w:r>
              <w:rPr>
                <w:rFonts w:ascii="宋体" w:hAnsi="宋体" w:eastAsia="宋体"/>
                <w:sz w:val="16"/>
              </w:rPr>
              <w:t>达到预期指标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4799C56">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5326377">
            <w:pPr>
              <w:jc w:val="center"/>
            </w:pPr>
            <w:r>
              <w:rPr>
                <w:rFonts w:ascii="宋体" w:hAnsi="宋体" w:eastAsia="宋体"/>
                <w:sz w:val="16"/>
              </w:rPr>
              <w:t>30</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154135AB">
            <w:pPr>
              <w:jc w:val="center"/>
            </w:pPr>
            <w:r>
              <w:rPr>
                <w:rFonts w:ascii="宋体" w:hAnsi="宋体" w:eastAsia="宋体"/>
                <w:sz w:val="16"/>
              </w:rPr>
              <w:t>计划标准</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2F9BE5AD">
            <w:pPr>
              <w:jc w:val="center"/>
            </w:pPr>
            <w:r>
              <w:rPr>
                <w:rFonts w:ascii="宋体" w:hAnsi="宋体" w:eastAsia="宋体"/>
                <w:sz w:val="16"/>
              </w:rPr>
              <w:t>0</w:t>
            </w:r>
          </w:p>
        </w:tc>
        <w:tc>
          <w:tcPr>
            <w:tcW w:w="608" w:type="dxa"/>
            <w:tcBorders>
              <w:top w:val="single" w:color="auto" w:sz="10" w:space="0"/>
              <w:left w:val="single" w:color="auto" w:sz="10" w:space="0"/>
              <w:bottom w:val="single" w:color="auto" w:sz="10" w:space="0"/>
              <w:right w:val="single" w:color="auto" w:sz="10" w:space="0"/>
              <w:insideV w:val="single" w:sz="10" w:space="0"/>
            </w:tcBorders>
            <w:vAlign w:val="center"/>
          </w:tcPr>
          <w:p w14:paraId="5D332F20">
            <w:pPr>
              <w:jc w:val="center"/>
            </w:pPr>
            <w:r>
              <w:rPr>
                <w:rFonts w:ascii="宋体" w:hAnsi="宋体" w:eastAsia="宋体"/>
                <w:sz w:val="16"/>
              </w:rPr>
              <w:t>按评判等级赋分</w:t>
            </w:r>
          </w:p>
        </w:tc>
        <w:tc>
          <w:tcPr>
            <w:tcW w:w="540" w:type="dxa"/>
            <w:tcBorders>
              <w:top w:val="single" w:color="auto" w:sz="10" w:space="0"/>
              <w:left w:val="single" w:color="auto" w:sz="10" w:space="0"/>
              <w:bottom w:val="single" w:color="auto" w:sz="10" w:space="0"/>
              <w:right w:val="single" w:color="auto" w:sz="10" w:space="0"/>
              <w:insideV w:val="single" w:sz="10" w:space="0"/>
            </w:tcBorders>
            <w:vAlign w:val="center"/>
          </w:tcPr>
          <w:p w14:paraId="36BA02C6">
            <w:pPr>
              <w:jc w:val="center"/>
            </w:pPr>
            <w:r>
              <w:rPr>
                <w:rFonts w:ascii="宋体" w:hAnsi="宋体" w:eastAsia="宋体"/>
                <w:sz w:val="16"/>
              </w:rPr>
              <w:t>工作资料</w:t>
            </w:r>
          </w:p>
        </w:tc>
        <w:tc>
          <w:tcPr>
            <w:tcW w:w="69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1ED374">
            <w:pPr>
              <w:jc w:val="center"/>
            </w:pPr>
          </w:p>
        </w:tc>
      </w:tr>
      <w:tr w14:paraId="140A99FA">
        <w:tblPrEx>
          <w:tblCellMar>
            <w:top w:w="0" w:type="dxa"/>
            <w:left w:w="108" w:type="dxa"/>
            <w:bottom w:w="0" w:type="dxa"/>
            <w:right w:w="108" w:type="dxa"/>
          </w:tblCellMar>
        </w:tblPrEx>
        <w:tc>
          <w:tcPr>
            <w:tcW w:w="244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4B2D5AB">
            <w:pPr>
              <w:jc w:val="center"/>
            </w:pPr>
            <w:r>
              <w:rPr>
                <w:rFonts w:ascii="宋体" w:hAnsi="宋体" w:eastAsia="宋体"/>
                <w:sz w:val="16"/>
              </w:rPr>
              <w:t>总分</w:t>
            </w:r>
          </w:p>
        </w:tc>
        <w:tc>
          <w:tcPr>
            <w:tcW w:w="615" w:type="dxa"/>
            <w:tcBorders>
              <w:top w:val="single" w:color="auto" w:sz="10" w:space="0"/>
              <w:left w:val="single" w:color="auto" w:sz="10" w:space="0"/>
              <w:bottom w:val="single" w:color="auto" w:sz="10" w:space="0"/>
              <w:right w:val="single" w:color="auto" w:sz="10" w:space="0"/>
              <w:insideV w:val="single" w:sz="10" w:space="0"/>
            </w:tcBorders>
            <w:vAlign w:val="center"/>
          </w:tcPr>
          <w:p w14:paraId="394D8DB7">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tcPr>
          <w:p w14:paraId="35C93FEF"/>
        </w:tc>
        <w:tc>
          <w:tcPr>
            <w:tcW w:w="696" w:type="dxa"/>
            <w:tcBorders>
              <w:top w:val="single" w:color="auto" w:sz="10" w:space="0"/>
              <w:left w:val="single" w:color="auto" w:sz="10" w:space="0"/>
              <w:bottom w:val="single" w:color="auto" w:sz="10" w:space="0"/>
              <w:right w:val="single" w:color="auto" w:sz="10" w:space="0"/>
              <w:insideV w:val="single" w:sz="10" w:space="0"/>
            </w:tcBorders>
          </w:tcPr>
          <w:p w14:paraId="59724960"/>
        </w:tc>
        <w:tc>
          <w:tcPr>
            <w:tcW w:w="776" w:type="dxa"/>
            <w:tcBorders>
              <w:top w:val="single" w:color="auto" w:sz="10" w:space="0"/>
              <w:left w:val="single" w:color="auto" w:sz="10" w:space="0"/>
              <w:bottom w:val="single" w:color="auto" w:sz="10" w:space="0"/>
              <w:right w:val="single" w:color="auto" w:sz="10" w:space="0"/>
              <w:insideV w:val="single" w:sz="10" w:space="0"/>
            </w:tcBorders>
          </w:tcPr>
          <w:p w14:paraId="072D9DD8"/>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BBD3D31">
            <w:pPr>
              <w:jc w:val="center"/>
            </w:pPr>
            <w:r>
              <w:rPr>
                <w:rFonts w:ascii="宋体" w:hAnsi="宋体" w:eastAsia="宋体"/>
                <w:sz w:val="16"/>
              </w:rPr>
              <w:t>100.00分</w:t>
            </w:r>
          </w:p>
        </w:tc>
        <w:tc>
          <w:tcPr>
            <w:tcW w:w="607" w:type="dxa"/>
            <w:tcBorders>
              <w:top w:val="single" w:color="auto" w:sz="10" w:space="0"/>
              <w:left w:val="single" w:color="auto" w:sz="10" w:space="0"/>
              <w:bottom w:val="single" w:color="auto" w:sz="10" w:space="0"/>
              <w:right w:val="single" w:color="auto" w:sz="10" w:space="0"/>
              <w:insideV w:val="single" w:sz="10" w:space="0"/>
            </w:tcBorders>
          </w:tcPr>
          <w:p w14:paraId="0F14B427"/>
        </w:tc>
        <w:tc>
          <w:tcPr>
            <w:tcW w:w="607" w:type="dxa"/>
            <w:tcBorders>
              <w:top w:val="single" w:color="auto" w:sz="10" w:space="0"/>
              <w:left w:val="single" w:color="auto" w:sz="10" w:space="0"/>
              <w:bottom w:val="single" w:color="auto" w:sz="10" w:space="0"/>
              <w:right w:val="single" w:color="auto" w:sz="10" w:space="0"/>
              <w:insideV w:val="single" w:sz="10" w:space="0"/>
            </w:tcBorders>
          </w:tcPr>
          <w:p w14:paraId="025813FD"/>
        </w:tc>
        <w:tc>
          <w:tcPr>
            <w:tcW w:w="608" w:type="dxa"/>
            <w:tcBorders>
              <w:top w:val="single" w:color="auto" w:sz="10" w:space="0"/>
              <w:left w:val="single" w:color="auto" w:sz="10" w:space="0"/>
              <w:bottom w:val="single" w:color="auto" w:sz="10" w:space="0"/>
              <w:right w:val="single" w:color="auto" w:sz="10" w:space="0"/>
              <w:insideV w:val="single" w:sz="10" w:space="0"/>
            </w:tcBorders>
          </w:tcPr>
          <w:p w14:paraId="1F77F900"/>
        </w:tc>
        <w:tc>
          <w:tcPr>
            <w:tcW w:w="540" w:type="dxa"/>
            <w:tcBorders>
              <w:top w:val="single" w:color="auto" w:sz="10" w:space="0"/>
              <w:left w:val="single" w:color="auto" w:sz="10" w:space="0"/>
              <w:bottom w:val="single" w:color="auto" w:sz="10" w:space="0"/>
              <w:right w:val="single" w:color="auto" w:sz="10" w:space="0"/>
              <w:insideV w:val="single" w:sz="10" w:space="0"/>
            </w:tcBorders>
          </w:tcPr>
          <w:p w14:paraId="3050A202"/>
        </w:tc>
        <w:tc>
          <w:tcPr>
            <w:tcW w:w="697" w:type="dxa"/>
            <w:gridSpan w:val="2"/>
            <w:tcBorders>
              <w:top w:val="single" w:color="auto" w:sz="10" w:space="0"/>
              <w:left w:val="single" w:color="auto" w:sz="10" w:space="0"/>
              <w:bottom w:val="single" w:color="auto" w:sz="10" w:space="0"/>
              <w:right w:val="single" w:color="auto" w:sz="10" w:space="0"/>
              <w:insideV w:val="single" w:sz="10" w:space="0"/>
            </w:tcBorders>
          </w:tcPr>
          <w:p w14:paraId="0CE1DC47"/>
        </w:tc>
      </w:tr>
    </w:tbl>
    <w:p w14:paraId="06E8918B">
      <w:r>
        <w:br w:type="page"/>
      </w:r>
    </w:p>
    <w:tbl>
      <w:tblPr>
        <w:tblStyle w:val="9"/>
        <w:tblW w:w="0" w:type="auto"/>
        <w:tblInd w:w="0" w:type="dxa"/>
        <w:tblLayout w:type="autofit"/>
        <w:tblCellMar>
          <w:top w:w="0" w:type="dxa"/>
          <w:left w:w="108" w:type="dxa"/>
          <w:bottom w:w="0" w:type="dxa"/>
          <w:right w:w="108" w:type="dxa"/>
        </w:tblCellMar>
      </w:tblPr>
      <w:tblGrid>
        <w:gridCol w:w="628"/>
        <w:gridCol w:w="620"/>
        <w:gridCol w:w="620"/>
        <w:gridCol w:w="631"/>
        <w:gridCol w:w="624"/>
        <w:gridCol w:w="776"/>
        <w:gridCol w:w="631"/>
        <w:gridCol w:w="776"/>
        <w:gridCol w:w="631"/>
        <w:gridCol w:w="620"/>
        <w:gridCol w:w="628"/>
        <w:gridCol w:w="621"/>
        <w:gridCol w:w="622"/>
        <w:gridCol w:w="632"/>
      </w:tblGrid>
      <w:tr w14:paraId="5E23D96E">
        <w:tblPrEx>
          <w:tblCellMar>
            <w:top w:w="0" w:type="dxa"/>
            <w:left w:w="108" w:type="dxa"/>
            <w:bottom w:w="0" w:type="dxa"/>
            <w:right w:w="108" w:type="dxa"/>
          </w:tblCellMar>
        </w:tblPrEx>
        <w:tc>
          <w:tcPr>
            <w:tcW w:w="8848" w:type="dxa"/>
            <w:gridSpan w:val="14"/>
            <w:vAlign w:val="center"/>
          </w:tcPr>
          <w:p w14:paraId="21049A8B">
            <w:pPr>
              <w:jc w:val="center"/>
            </w:pPr>
            <w:r>
              <w:rPr>
                <w:rFonts w:ascii="宋体" w:hAnsi="宋体" w:eastAsia="宋体"/>
                <w:sz w:val="24"/>
              </w:rPr>
              <w:t>项目支出绩效自评表</w:t>
            </w:r>
          </w:p>
        </w:tc>
      </w:tr>
      <w:tr w14:paraId="41A167A1">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0C48508">
            <w:pPr>
              <w:jc w:val="center"/>
            </w:pPr>
            <w:r>
              <w:rPr>
                <w:rFonts w:ascii="宋体" w:hAnsi="宋体" w:eastAsia="宋体"/>
                <w:sz w:val="24"/>
              </w:rPr>
              <w:t>(2024年度)</w:t>
            </w:r>
          </w:p>
        </w:tc>
      </w:tr>
      <w:tr w14:paraId="446D8AF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27B96F">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B900E0C">
            <w:pPr>
              <w:jc w:val="center"/>
            </w:pPr>
            <w:r>
              <w:rPr>
                <w:rFonts w:ascii="宋体" w:hAnsi="宋体" w:eastAsia="宋体"/>
                <w:sz w:val="16"/>
              </w:rPr>
              <w:t>统计基层基础建设</w:t>
            </w:r>
          </w:p>
        </w:tc>
      </w:tr>
      <w:tr w14:paraId="2240B1F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6ECA1E">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A9F5123">
            <w:pPr>
              <w:jc w:val="center"/>
            </w:pPr>
            <w:r>
              <w:rPr>
                <w:rFonts w:ascii="宋体" w:hAnsi="宋体" w:eastAsia="宋体"/>
                <w:sz w:val="16"/>
              </w:rPr>
              <w:t>昌吉回族自治州统计局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5F7282">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D52599D">
            <w:pPr>
              <w:jc w:val="center"/>
            </w:pPr>
            <w:r>
              <w:rPr>
                <w:rFonts w:ascii="宋体" w:hAnsi="宋体" w:eastAsia="宋体"/>
                <w:sz w:val="16"/>
              </w:rPr>
              <w:t>昌吉回族自治州统计局本级</w:t>
            </w:r>
          </w:p>
        </w:tc>
      </w:tr>
      <w:tr w14:paraId="4D9A034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123A09">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10A62C">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A1BF23">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1213DC">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EBE4BB">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10C33B">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5F10BC">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C83A52">
            <w:pPr>
              <w:jc w:val="center"/>
            </w:pPr>
            <w:r>
              <w:rPr>
                <w:rFonts w:ascii="宋体" w:hAnsi="宋体" w:eastAsia="宋体"/>
                <w:sz w:val="16"/>
              </w:rPr>
              <w:t>得分</w:t>
            </w:r>
          </w:p>
        </w:tc>
      </w:tr>
      <w:tr w14:paraId="27061A6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D74CF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FC9C2A">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98D49A">
            <w:pPr>
              <w:jc w:val="center"/>
            </w:pPr>
            <w:r>
              <w:rPr>
                <w:rFonts w:ascii="宋体" w:hAnsi="宋体" w:eastAsia="宋体"/>
                <w:sz w:val="16"/>
              </w:rPr>
              <w:t>36.00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AE8104">
            <w:pPr>
              <w:jc w:val="center"/>
            </w:pPr>
            <w:r>
              <w:rPr>
                <w:rFonts w:ascii="宋体" w:hAnsi="宋体" w:eastAsia="宋体"/>
                <w:sz w:val="16"/>
              </w:rPr>
              <w:t>28.10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D2685B">
            <w:pPr>
              <w:jc w:val="center"/>
            </w:pPr>
            <w:r>
              <w:rPr>
                <w:rFonts w:ascii="宋体" w:hAnsi="宋体" w:eastAsia="宋体"/>
                <w:sz w:val="16"/>
              </w:rPr>
              <w:t>28.10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F68D7A">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B50316">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807B07">
            <w:pPr>
              <w:jc w:val="center"/>
            </w:pPr>
            <w:r>
              <w:rPr>
                <w:rFonts w:ascii="宋体" w:hAnsi="宋体" w:eastAsia="宋体"/>
                <w:sz w:val="16"/>
              </w:rPr>
              <w:t>10.00</w:t>
            </w:r>
          </w:p>
        </w:tc>
      </w:tr>
      <w:tr w14:paraId="617081D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350EA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48FDB7">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25A313">
            <w:pPr>
              <w:jc w:val="center"/>
            </w:pPr>
            <w:r>
              <w:rPr>
                <w:rFonts w:ascii="宋体" w:hAnsi="宋体" w:eastAsia="宋体"/>
                <w:sz w:val="16"/>
              </w:rPr>
              <w:t>36.00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3C5181">
            <w:pPr>
              <w:jc w:val="center"/>
            </w:pPr>
            <w:r>
              <w:rPr>
                <w:rFonts w:ascii="宋体" w:hAnsi="宋体" w:eastAsia="宋体"/>
                <w:sz w:val="16"/>
              </w:rPr>
              <w:t>28.10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AAC86D">
            <w:pPr>
              <w:jc w:val="center"/>
            </w:pPr>
            <w:r>
              <w:rPr>
                <w:rFonts w:ascii="宋体" w:hAnsi="宋体" w:eastAsia="宋体"/>
                <w:sz w:val="16"/>
              </w:rPr>
              <w:t>28.10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8A69E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3A360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96EF72">
            <w:pPr>
              <w:jc w:val="center"/>
            </w:pPr>
            <w:r>
              <w:rPr>
                <w:rFonts w:ascii="宋体" w:hAnsi="宋体" w:eastAsia="宋体"/>
                <w:sz w:val="16"/>
              </w:rPr>
              <w:t>—</w:t>
            </w:r>
          </w:p>
        </w:tc>
      </w:tr>
      <w:tr w14:paraId="0D3F4C7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2E1D3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3B6D19">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2140D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7131B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03DA9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EAA10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D53DA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9A30A3">
            <w:pPr>
              <w:jc w:val="center"/>
            </w:pPr>
            <w:r>
              <w:rPr>
                <w:rFonts w:ascii="宋体" w:hAnsi="宋体" w:eastAsia="宋体"/>
                <w:sz w:val="16"/>
              </w:rPr>
              <w:t>—</w:t>
            </w:r>
          </w:p>
        </w:tc>
      </w:tr>
      <w:tr w14:paraId="6D3C4C7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2635746">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44BA3D8">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88A8CCF">
            <w:pPr>
              <w:jc w:val="center"/>
            </w:pPr>
            <w:r>
              <w:rPr>
                <w:rFonts w:ascii="宋体" w:hAnsi="宋体" w:eastAsia="宋体"/>
                <w:sz w:val="16"/>
              </w:rPr>
              <w:t>实际完成情况</w:t>
            </w:r>
          </w:p>
        </w:tc>
      </w:tr>
      <w:tr w14:paraId="7DFEBE6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C56632"/>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28F027D">
            <w:pPr>
              <w:jc w:val="both"/>
            </w:pPr>
            <w:r>
              <w:rPr>
                <w:rFonts w:ascii="宋体" w:hAnsi="宋体" w:eastAsia="宋体"/>
                <w:sz w:val="16"/>
              </w:rPr>
              <w:t>加大对乡镇（街道）和企业统计人员各项统计业务、统计法律法规知识培训力度，全面提升基层统计人员综合能力。加大对乡镇（街道）和企业统计人员各项统计业务、统计法律法规知识培训力度，全面提升基层统计人员综合能力。</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459F1DA">
            <w:pPr>
              <w:jc w:val="both"/>
            </w:pPr>
            <w:r>
              <w:rPr>
                <w:rFonts w:ascii="宋体" w:hAnsi="宋体" w:eastAsia="宋体"/>
                <w:sz w:val="16"/>
              </w:rPr>
              <w:t>本项目</w:t>
            </w:r>
            <w:r>
              <w:rPr>
                <w:rFonts w:hint="eastAsia" w:ascii="宋体" w:hAnsi="宋体"/>
                <w:sz w:val="16"/>
                <w:lang w:eastAsia="zh-CN"/>
              </w:rPr>
              <w:t>截至12月</w:t>
            </w:r>
            <w:r>
              <w:rPr>
                <w:rFonts w:ascii="宋体" w:hAnsi="宋体" w:eastAsia="宋体"/>
                <w:sz w:val="16"/>
              </w:rPr>
              <w:t>31日，已经支出28.1万元，预算执行率为100%，本项目已经完成5次专业培训，保障日常统计基层基础建设的日常差旅活动，有效提高了统计系统专业人员的统计综合能力。</w:t>
            </w:r>
          </w:p>
        </w:tc>
      </w:tr>
      <w:tr w14:paraId="38C3235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F70C91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791654">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E03AF3">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CB20FF">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E9D771">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8CB32F">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6566BA">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8FF0DA">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732FB9">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079D6E">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E803F9">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C43729">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ECE333">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7DAD19">
            <w:pPr>
              <w:jc w:val="center"/>
            </w:pPr>
            <w:r>
              <w:rPr>
                <w:rFonts w:ascii="宋体" w:hAnsi="宋体" w:eastAsia="宋体"/>
                <w:sz w:val="16"/>
              </w:rPr>
              <w:t>偏差原因分析及改进措施</w:t>
            </w:r>
          </w:p>
        </w:tc>
      </w:tr>
      <w:tr w14:paraId="1A11A9F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EA8B40">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47D4CBD">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68D12B0">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C90D95">
            <w:pPr>
              <w:jc w:val="center"/>
            </w:pPr>
            <w:r>
              <w:rPr>
                <w:rFonts w:ascii="宋体" w:hAnsi="宋体" w:eastAsia="宋体"/>
                <w:sz w:val="16"/>
              </w:rPr>
              <w:t>各专业培训次数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EFFAE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985DA2">
            <w:pPr>
              <w:jc w:val="center"/>
            </w:pPr>
            <w:r>
              <w:rPr>
                <w:rFonts w:ascii="宋体" w:hAnsi="宋体" w:eastAsia="宋体"/>
                <w:sz w:val="16"/>
              </w:rPr>
              <w:t>&gt;=5次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7A8CEA">
            <w:pPr>
              <w:jc w:val="center"/>
            </w:pPr>
            <w:r>
              <w:rPr>
                <w:rFonts w:ascii="宋体" w:hAnsi="宋体" w:eastAsia="宋体"/>
                <w:sz w:val="16"/>
              </w:rPr>
              <w:t>=5次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AED95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3F563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0AAEE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BC4829">
            <w:pPr>
              <w:jc w:val="center"/>
            </w:pPr>
            <w:r>
              <w:rPr>
                <w:rFonts w:ascii="宋体" w:hAnsi="宋体" w:eastAsia="宋体"/>
                <w:sz w:val="16"/>
              </w:rPr>
              <w:t>5次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9ACEB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1DDB7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E60B32">
            <w:pPr>
              <w:jc w:val="center"/>
            </w:pPr>
          </w:p>
        </w:tc>
      </w:tr>
      <w:tr w14:paraId="1F6513D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0060C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DF8A6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D7F05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C73FA7">
            <w:pPr>
              <w:jc w:val="center"/>
            </w:pPr>
            <w:r>
              <w:rPr>
                <w:rFonts w:ascii="宋体" w:hAnsi="宋体" w:eastAsia="宋体"/>
                <w:sz w:val="16"/>
              </w:rPr>
              <w:t>统计开放日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AD2C2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0CBFAF">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9835CE">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504C0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C992A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70180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D7F251">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1C1C4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0C2AB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76AC33">
            <w:pPr>
              <w:jc w:val="center"/>
            </w:pPr>
          </w:p>
        </w:tc>
      </w:tr>
      <w:tr w14:paraId="4B269B6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96C17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9B9BD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80411D">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9B5A93">
            <w:pPr>
              <w:jc w:val="center"/>
            </w:pPr>
            <w:r>
              <w:rPr>
                <w:rFonts w:ascii="宋体" w:hAnsi="宋体" w:eastAsia="宋体"/>
                <w:sz w:val="16"/>
              </w:rPr>
              <w:t>人员培训出勤率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FE098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C5A025">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2CFDA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3C71B2">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743626">
            <w:pPr>
              <w:jc w:val="center"/>
            </w:pPr>
            <w:r>
              <w:rPr>
                <w:rFonts w:ascii="宋体" w:hAnsi="宋体" w:eastAsia="宋体"/>
                <w:sz w:val="16"/>
              </w:rPr>
              <w:t>8.89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F83E0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938CA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C241A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7D3A4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C2DF41">
            <w:pPr>
              <w:jc w:val="center"/>
            </w:pPr>
            <w:r>
              <w:rPr>
                <w:rFonts w:ascii="宋体" w:hAnsi="宋体" w:eastAsia="宋体"/>
                <w:sz w:val="16"/>
              </w:rPr>
              <w:t>本次项目组织有力，培训贴合工作实际，带班教师考勤严格，学员学习积极主动性高</w:t>
            </w:r>
            <w:r>
              <w:rPr>
                <w:rFonts w:hint="eastAsia" w:ascii="宋体" w:hAnsi="宋体"/>
                <w:sz w:val="16"/>
                <w:lang w:eastAsia="zh-CN"/>
              </w:rPr>
              <w:t>，</w:t>
            </w:r>
            <w:r>
              <w:rPr>
                <w:rFonts w:ascii="宋体" w:hAnsi="宋体" w:eastAsia="宋体"/>
                <w:sz w:val="16"/>
              </w:rPr>
              <w:t>出勤率高于预期目标，</w:t>
            </w:r>
          </w:p>
        </w:tc>
      </w:tr>
      <w:tr w14:paraId="62BFAB7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8EE13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337DB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3F8FAC">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9CFB01">
            <w:pPr>
              <w:jc w:val="center"/>
            </w:pPr>
            <w:r>
              <w:rPr>
                <w:rFonts w:ascii="宋体" w:hAnsi="宋体" w:eastAsia="宋体"/>
                <w:sz w:val="16"/>
              </w:rPr>
              <w:t>培训计划完成时间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6FC71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2C2062">
            <w:pPr>
              <w:jc w:val="center"/>
            </w:pPr>
            <w:r>
              <w:rPr>
                <w:rFonts w:ascii="宋体" w:hAnsi="宋体" w:eastAsia="宋体"/>
                <w:sz w:val="16"/>
              </w:rPr>
              <w:t>2024年12月20日前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32ADB9">
            <w:pPr>
              <w:jc w:val="center"/>
            </w:pPr>
            <w:r>
              <w:rPr>
                <w:rFonts w:ascii="宋体" w:hAnsi="宋体" w:eastAsia="宋体"/>
                <w:sz w:val="16"/>
              </w:rPr>
              <w:t>=2024年12月11日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80D49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56FB1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AD807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EE782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9B1750">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F374B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8CFD47">
            <w:pPr>
              <w:jc w:val="center"/>
            </w:pPr>
          </w:p>
        </w:tc>
      </w:tr>
      <w:tr w14:paraId="26B4ADE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138A8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5DBDD37">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254D78">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E05EE6">
            <w:pPr>
              <w:jc w:val="center"/>
            </w:pPr>
            <w:r>
              <w:rPr>
                <w:rFonts w:ascii="宋体" w:hAnsi="宋体" w:eastAsia="宋体"/>
                <w:sz w:val="16"/>
              </w:rPr>
              <w:t>委托业务费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D3C11D">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0F35A0">
            <w:pPr>
              <w:jc w:val="center"/>
            </w:pPr>
            <w:r>
              <w:rPr>
                <w:rFonts w:ascii="宋体" w:hAnsi="宋体" w:eastAsia="宋体"/>
                <w:sz w:val="16"/>
              </w:rPr>
              <w:t>&lt;=2万元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63EB6C">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9E983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FA3366">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D50030">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0A493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79C3B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EF3E6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33691F">
            <w:pPr>
              <w:jc w:val="center"/>
            </w:pPr>
          </w:p>
        </w:tc>
      </w:tr>
      <w:tr w14:paraId="1C7C303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0EC43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DEB5E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B3DC4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DA9D73">
            <w:pPr>
              <w:jc w:val="center"/>
            </w:pPr>
            <w:r>
              <w:rPr>
                <w:rFonts w:ascii="宋体" w:hAnsi="宋体" w:eastAsia="宋体"/>
                <w:sz w:val="16"/>
              </w:rPr>
              <w:t>培训费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BD1298">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775846">
            <w:pPr>
              <w:jc w:val="center"/>
            </w:pPr>
            <w:r>
              <w:rPr>
                <w:rFonts w:ascii="宋体" w:hAnsi="宋体" w:eastAsia="宋体"/>
                <w:sz w:val="16"/>
              </w:rPr>
              <w:t>&lt;=16.10万元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32A958">
            <w:pPr>
              <w:jc w:val="center"/>
            </w:pPr>
            <w:r>
              <w:rPr>
                <w:rFonts w:ascii="宋体" w:hAnsi="宋体" w:eastAsia="宋体"/>
                <w:sz w:val="16"/>
              </w:rPr>
              <w:t>=16.1万元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BA476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CE5118">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35071E">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3FFBF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0F767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1A975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36AC18">
            <w:pPr>
              <w:jc w:val="center"/>
            </w:pPr>
          </w:p>
        </w:tc>
      </w:tr>
      <w:tr w14:paraId="15744D3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294F5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2BC06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E81BF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FCB096">
            <w:pPr>
              <w:jc w:val="center"/>
            </w:pPr>
            <w:r>
              <w:rPr>
                <w:rFonts w:ascii="宋体" w:hAnsi="宋体" w:eastAsia="宋体"/>
                <w:sz w:val="16"/>
              </w:rPr>
              <w:t>办公经费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7213CC">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B39934">
            <w:pPr>
              <w:jc w:val="center"/>
            </w:pPr>
            <w:r>
              <w:rPr>
                <w:rFonts w:ascii="宋体" w:hAnsi="宋体" w:eastAsia="宋体"/>
                <w:sz w:val="16"/>
              </w:rPr>
              <w:t>&lt;=9万元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2C2C66">
            <w:pPr>
              <w:jc w:val="center"/>
            </w:pPr>
            <w:r>
              <w:rPr>
                <w:rFonts w:ascii="宋体" w:hAnsi="宋体" w:eastAsia="宋体"/>
                <w:sz w:val="16"/>
              </w:rPr>
              <w:t>=9万元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3F99E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280268">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E98A1A">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32A00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9D9CD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60308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E9FEE3">
            <w:pPr>
              <w:jc w:val="center"/>
            </w:pPr>
          </w:p>
        </w:tc>
      </w:tr>
      <w:tr w14:paraId="6756D59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789C8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804F0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62ABF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E94DDA">
            <w:pPr>
              <w:jc w:val="center"/>
            </w:pPr>
            <w:r>
              <w:rPr>
                <w:rFonts w:ascii="宋体" w:hAnsi="宋体" w:eastAsia="宋体"/>
                <w:sz w:val="16"/>
              </w:rPr>
              <w:t>其他商品服务支出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FC01BD">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6E687D">
            <w:pPr>
              <w:jc w:val="center"/>
            </w:pPr>
            <w:r>
              <w:rPr>
                <w:rFonts w:ascii="宋体" w:hAnsi="宋体" w:eastAsia="宋体"/>
                <w:sz w:val="16"/>
              </w:rPr>
              <w:t>&lt;=1万元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9D708B">
            <w:pPr>
              <w:jc w:val="center"/>
            </w:pPr>
            <w:r>
              <w:rPr>
                <w:rFonts w:ascii="宋体" w:hAnsi="宋体" w:eastAsia="宋体"/>
                <w:sz w:val="16"/>
              </w:rPr>
              <w: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1EC86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F1C6A7">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E29B25">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408AD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0ED6B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8D772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20FF23">
            <w:pPr>
              <w:jc w:val="center"/>
            </w:pPr>
          </w:p>
        </w:tc>
      </w:tr>
      <w:tr w14:paraId="521D19A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DAAAB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8E8E707">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85616D4">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3A125E">
            <w:pPr>
              <w:jc w:val="center"/>
            </w:pPr>
            <w:r>
              <w:rPr>
                <w:rFonts w:ascii="宋体" w:hAnsi="宋体" w:eastAsia="宋体"/>
                <w:sz w:val="16"/>
              </w:rPr>
              <w:t>提高统计基层基础工作效能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60E1B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CA4554">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66EF20">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38744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791E0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EB9ED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31EA14">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07F810">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31D61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DF252E">
            <w:pPr>
              <w:jc w:val="center"/>
            </w:pPr>
          </w:p>
        </w:tc>
      </w:tr>
      <w:tr w14:paraId="5CCC039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A5FC0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FD53F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CD7A0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6CA59C">
            <w:pPr>
              <w:jc w:val="center"/>
            </w:pPr>
            <w:r>
              <w:rPr>
                <w:rFonts w:ascii="宋体" w:hAnsi="宋体" w:eastAsia="宋体"/>
                <w:sz w:val="16"/>
              </w:rPr>
              <w:t>提升统计人员素质和能力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22FFD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EBEACB">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F0AECC">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75C09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1379D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6DE7F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DD86C7">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0C5A88">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03ABC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8DE545">
            <w:pPr>
              <w:jc w:val="center"/>
            </w:pPr>
          </w:p>
        </w:tc>
      </w:tr>
      <w:tr w14:paraId="1A61FC1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6D9DE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BAA61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4EE36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F9FCE7">
            <w:pPr>
              <w:jc w:val="center"/>
            </w:pPr>
            <w:r>
              <w:rPr>
                <w:rFonts w:ascii="宋体" w:hAnsi="宋体" w:eastAsia="宋体"/>
                <w:sz w:val="16"/>
              </w:rPr>
              <w:t>参训人员满意率（%）统计人员满意率（%）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100C7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AFED80">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15020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578D0D">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5551C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66F9C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F0F89C">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EAF2A0">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84F04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A3CD46">
            <w:pPr>
              <w:jc w:val="center"/>
            </w:pPr>
            <w:r>
              <w:rPr>
                <w:rFonts w:ascii="宋体" w:hAnsi="宋体" w:eastAsia="宋体"/>
                <w:sz w:val="16"/>
              </w:rPr>
              <w:t>本次培训项目执行推进有力，培训师资力量雄厚，培训对症下药，教学模式创新多样，服务保障细致周全，学员学习体验感好，总体上非常满意。</w:t>
            </w:r>
          </w:p>
        </w:tc>
      </w:tr>
      <w:tr w14:paraId="543E5B78">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F4295C3">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4F967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40B24B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0A8202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BF2F9A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70AC0D">
            <w:pPr>
              <w:jc w:val="center"/>
            </w:pPr>
            <w:r>
              <w:rPr>
                <w:rFonts w:ascii="宋体" w:hAnsi="宋体" w:eastAsia="宋体"/>
                <w:sz w:val="16"/>
              </w:rPr>
              <w:t>98.89分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2842BA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951764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0088CC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F92959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E81FDDB"/>
        </w:tc>
      </w:tr>
    </w:tbl>
    <w:p w14:paraId="52623090">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776"/>
        <w:gridCol w:w="632"/>
        <w:gridCol w:w="632"/>
        <w:gridCol w:w="632"/>
        <w:gridCol w:w="632"/>
        <w:gridCol w:w="632"/>
        <w:gridCol w:w="696"/>
      </w:tblGrid>
      <w:tr w14:paraId="66B18912">
        <w:tblPrEx>
          <w:tblCellMar>
            <w:top w:w="0" w:type="dxa"/>
            <w:left w:w="108" w:type="dxa"/>
            <w:bottom w:w="0" w:type="dxa"/>
            <w:right w:w="108" w:type="dxa"/>
          </w:tblCellMar>
        </w:tblPrEx>
        <w:tc>
          <w:tcPr>
            <w:tcW w:w="8848" w:type="dxa"/>
            <w:gridSpan w:val="14"/>
            <w:vAlign w:val="center"/>
          </w:tcPr>
          <w:p w14:paraId="2571907D">
            <w:pPr>
              <w:jc w:val="center"/>
            </w:pPr>
            <w:r>
              <w:rPr>
                <w:rFonts w:ascii="宋体" w:hAnsi="宋体" w:eastAsia="宋体"/>
                <w:sz w:val="24"/>
              </w:rPr>
              <w:t>项目支出绩效自评表</w:t>
            </w:r>
          </w:p>
        </w:tc>
      </w:tr>
      <w:tr w14:paraId="2C603D5A">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B4BF2A7">
            <w:pPr>
              <w:jc w:val="center"/>
            </w:pPr>
            <w:r>
              <w:rPr>
                <w:rFonts w:ascii="宋体" w:hAnsi="宋体" w:eastAsia="宋体"/>
                <w:sz w:val="24"/>
              </w:rPr>
              <w:t>(2024年度)</w:t>
            </w:r>
          </w:p>
        </w:tc>
      </w:tr>
      <w:tr w14:paraId="2AC996C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5D2CC8">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65F9D6D">
            <w:pPr>
              <w:jc w:val="center"/>
            </w:pPr>
            <w:r>
              <w:rPr>
                <w:rFonts w:ascii="宋体" w:hAnsi="宋体" w:eastAsia="宋体"/>
                <w:sz w:val="16"/>
              </w:rPr>
              <w:t>统计执法监督</w:t>
            </w:r>
          </w:p>
        </w:tc>
      </w:tr>
      <w:tr w14:paraId="5DCB6D8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A97168">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3E36F21">
            <w:pPr>
              <w:jc w:val="center"/>
            </w:pPr>
            <w:r>
              <w:rPr>
                <w:rFonts w:ascii="宋体" w:hAnsi="宋体" w:eastAsia="宋体"/>
                <w:sz w:val="16"/>
              </w:rPr>
              <w:t>昌吉回族自治州统计局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ADECEF">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D7ECCA0">
            <w:pPr>
              <w:jc w:val="center"/>
            </w:pPr>
            <w:r>
              <w:rPr>
                <w:rFonts w:ascii="宋体" w:hAnsi="宋体" w:eastAsia="宋体"/>
                <w:sz w:val="16"/>
              </w:rPr>
              <w:t>昌吉回族自治州统计局本级</w:t>
            </w:r>
          </w:p>
        </w:tc>
      </w:tr>
      <w:tr w14:paraId="299EE1C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A02D91F">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2506D8">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E1818F">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C17A33">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76F70F">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B00363">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0EFAA5">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C5A29D">
            <w:pPr>
              <w:jc w:val="center"/>
            </w:pPr>
            <w:r>
              <w:rPr>
                <w:rFonts w:ascii="宋体" w:hAnsi="宋体" w:eastAsia="宋体"/>
                <w:sz w:val="16"/>
              </w:rPr>
              <w:t>得分</w:t>
            </w:r>
          </w:p>
        </w:tc>
      </w:tr>
      <w:tr w14:paraId="23D1FEC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653FA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22C31F">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50C525">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1A95D8">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518EAE">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E98202">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9778F9">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C5D7C8">
            <w:pPr>
              <w:jc w:val="center"/>
            </w:pPr>
            <w:r>
              <w:rPr>
                <w:rFonts w:ascii="宋体" w:hAnsi="宋体" w:eastAsia="宋体"/>
                <w:sz w:val="16"/>
              </w:rPr>
              <w:t>10.00</w:t>
            </w:r>
          </w:p>
        </w:tc>
      </w:tr>
      <w:tr w14:paraId="5D35B59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50E2C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8FDB42">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6BB60D">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00C2A8">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877335">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16BD4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D493C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2230A2">
            <w:pPr>
              <w:jc w:val="center"/>
            </w:pPr>
            <w:r>
              <w:rPr>
                <w:rFonts w:ascii="宋体" w:hAnsi="宋体" w:eastAsia="宋体"/>
                <w:sz w:val="16"/>
              </w:rPr>
              <w:t>—</w:t>
            </w:r>
          </w:p>
        </w:tc>
      </w:tr>
      <w:tr w14:paraId="5CA13D2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40653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0FDA52">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BD34B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6A423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8DB46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EE63C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530B1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44BA1C">
            <w:pPr>
              <w:jc w:val="center"/>
            </w:pPr>
            <w:r>
              <w:rPr>
                <w:rFonts w:ascii="宋体" w:hAnsi="宋体" w:eastAsia="宋体"/>
                <w:sz w:val="16"/>
              </w:rPr>
              <w:t>—</w:t>
            </w:r>
          </w:p>
        </w:tc>
      </w:tr>
      <w:tr w14:paraId="40B74C3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DAF214A">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7F911AD">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003DAD9">
            <w:pPr>
              <w:jc w:val="center"/>
            </w:pPr>
            <w:r>
              <w:rPr>
                <w:rFonts w:ascii="宋体" w:hAnsi="宋体" w:eastAsia="宋体"/>
                <w:sz w:val="16"/>
              </w:rPr>
              <w:t>实际完成情况</w:t>
            </w:r>
          </w:p>
        </w:tc>
      </w:tr>
      <w:tr w14:paraId="613E6BA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9FC60D"/>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B8D2BEE">
            <w:pPr>
              <w:jc w:val="both"/>
            </w:pPr>
            <w:r>
              <w:rPr>
                <w:rFonts w:ascii="宋体" w:hAnsi="宋体" w:eastAsia="宋体"/>
                <w:sz w:val="16"/>
              </w:rPr>
              <w:t>加大统计执法监督力度，加强统计执法力量，防范和惩治统计造假、弄虚作假，切实提高统计数据质量。</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8EA6065">
            <w:pPr>
              <w:jc w:val="both"/>
            </w:pPr>
            <w:r>
              <w:rPr>
                <w:rFonts w:ascii="宋体" w:hAnsi="宋体" w:eastAsia="宋体"/>
                <w:sz w:val="16"/>
              </w:rPr>
              <w:t>本项目</w:t>
            </w:r>
            <w:r>
              <w:rPr>
                <w:rFonts w:hint="eastAsia" w:ascii="宋体" w:hAnsi="宋体"/>
                <w:sz w:val="16"/>
                <w:lang w:eastAsia="zh-CN"/>
              </w:rPr>
              <w:t>截至</w:t>
            </w:r>
            <w:r>
              <w:rPr>
                <w:rFonts w:ascii="宋体" w:hAnsi="宋体" w:eastAsia="宋体"/>
                <w:sz w:val="16"/>
              </w:rPr>
              <w:t>2024年12月31日，已支出3万元，预算执行率100%，本项目已经开展4次执法检查并进行了立案处罚，执法工作均能及时完成，执法检查中产生的差旅、食宿均保障到位，聘请法律问1名，保障日常法务咨询。通过实施本项目，提高了我州统计领域的统计数据质量，打击了统计造假、弄虚作假的违法行为。</w:t>
            </w:r>
          </w:p>
        </w:tc>
      </w:tr>
      <w:tr w14:paraId="1E75CDE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2A26EF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4F4595">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E461E3">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3117FF">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9494B7">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31D150">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E1BAE8">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FD52E3">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DF7CEB">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99DDA6">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7722C0">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E4CE31">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C95789">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501F89">
            <w:pPr>
              <w:jc w:val="center"/>
            </w:pPr>
            <w:r>
              <w:rPr>
                <w:rFonts w:ascii="宋体" w:hAnsi="宋体" w:eastAsia="宋体"/>
                <w:sz w:val="16"/>
              </w:rPr>
              <w:t>偏差原因分析及改进措施</w:t>
            </w:r>
          </w:p>
        </w:tc>
      </w:tr>
      <w:tr w14:paraId="52BCD1C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29EF539">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CEBA57">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312566">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30A6FC">
            <w:pPr>
              <w:jc w:val="center"/>
            </w:pPr>
            <w:r>
              <w:rPr>
                <w:rFonts w:ascii="宋体" w:hAnsi="宋体" w:eastAsia="宋体"/>
                <w:sz w:val="16"/>
              </w:rPr>
              <w:t>执法检查次数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4E3CAC">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2990A7">
            <w:pPr>
              <w:jc w:val="center"/>
            </w:pPr>
            <w:r>
              <w:rPr>
                <w:rFonts w:ascii="宋体" w:hAnsi="宋体" w:eastAsia="宋体"/>
                <w:sz w:val="16"/>
              </w:rPr>
              <w:t>&gt;=4次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A22F95">
            <w:pPr>
              <w:jc w:val="center"/>
            </w:pPr>
            <w:r>
              <w:rPr>
                <w:rFonts w:ascii="宋体" w:hAnsi="宋体" w:eastAsia="宋体"/>
                <w:sz w:val="16"/>
              </w:rPr>
              <w: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73995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DC7D84">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A5BF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397867">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55E32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03022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6A2F78">
            <w:pPr>
              <w:jc w:val="center"/>
            </w:pPr>
          </w:p>
        </w:tc>
      </w:tr>
      <w:tr w14:paraId="18CDE6C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CA7AA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AF6DB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30D50F">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A97FFF">
            <w:pPr>
              <w:jc w:val="center"/>
            </w:pPr>
            <w:r>
              <w:rPr>
                <w:rFonts w:ascii="宋体" w:hAnsi="宋体" w:eastAsia="宋体"/>
                <w:sz w:val="16"/>
              </w:rPr>
              <w:t>执法检查覆盖率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D49176">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1C4A76">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AADAE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B6C682">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F5415F">
            <w:pPr>
              <w:jc w:val="center"/>
            </w:pPr>
            <w:r>
              <w:rPr>
                <w:rFonts w:ascii="宋体" w:hAnsi="宋体" w:eastAsia="宋体"/>
                <w:sz w:val="16"/>
              </w:rPr>
              <w:t>13.33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9BB70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F4B1AF">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6F011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D8D6D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157608">
            <w:pPr>
              <w:jc w:val="center"/>
            </w:pPr>
            <w:r>
              <w:rPr>
                <w:rFonts w:ascii="宋体" w:hAnsi="宋体" w:eastAsia="宋体"/>
                <w:sz w:val="16"/>
              </w:rPr>
              <w:t>该项工作推进扎实，落实有效，覆盖到位，覆盖率达到100%。</w:t>
            </w:r>
          </w:p>
        </w:tc>
      </w:tr>
      <w:tr w14:paraId="7170D28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1AEC8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AD1A9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B59797">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105BB7">
            <w:pPr>
              <w:jc w:val="center"/>
            </w:pPr>
            <w:r>
              <w:rPr>
                <w:rFonts w:ascii="宋体" w:hAnsi="宋体" w:eastAsia="宋体"/>
                <w:sz w:val="16"/>
              </w:rPr>
              <w:t>执法检查工作完成及时率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0591F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C8D32">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995BF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F49905">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25AFD5">
            <w:pPr>
              <w:jc w:val="center"/>
            </w:pPr>
            <w:r>
              <w:rPr>
                <w:rFonts w:ascii="宋体" w:hAnsi="宋体" w:eastAsia="宋体"/>
                <w:sz w:val="16"/>
              </w:rPr>
              <w:t>9.47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82229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2AD57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A445E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BA1BF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D1BEBF">
            <w:pPr>
              <w:jc w:val="center"/>
            </w:pPr>
            <w:r>
              <w:rPr>
                <w:rFonts w:ascii="宋体" w:hAnsi="宋体" w:eastAsia="宋体"/>
                <w:sz w:val="16"/>
              </w:rPr>
              <w:t>该项工作推进扎实</w:t>
            </w:r>
            <w:r>
              <w:rPr>
                <w:rFonts w:hint="eastAsia" w:ascii="宋体" w:hAnsi="宋体"/>
                <w:sz w:val="16"/>
                <w:lang w:eastAsia="zh-CN"/>
              </w:rPr>
              <w:t>及</w:t>
            </w:r>
            <w:r>
              <w:rPr>
                <w:rFonts w:ascii="宋体" w:hAnsi="宋体" w:eastAsia="宋体"/>
                <w:sz w:val="16"/>
              </w:rPr>
              <w:t>时、有力，落实有效，覆盖到位。</w:t>
            </w:r>
          </w:p>
        </w:tc>
      </w:tr>
      <w:tr w14:paraId="6D83C83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A294B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A1C368">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DE4211D">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EB8DB6">
            <w:pPr>
              <w:jc w:val="center"/>
            </w:pPr>
            <w:r>
              <w:rPr>
                <w:rFonts w:ascii="宋体" w:hAnsi="宋体" w:eastAsia="宋体"/>
                <w:sz w:val="16"/>
              </w:rPr>
              <w:t>律师咨询费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EE29A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59CD54">
            <w:pPr>
              <w:jc w:val="center"/>
            </w:pPr>
            <w:r>
              <w:rPr>
                <w:rFonts w:ascii="宋体" w:hAnsi="宋体" w:eastAsia="宋体"/>
                <w:sz w:val="16"/>
              </w:rPr>
              <w:t>&lt;=2万元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ACACD5">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86310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C3BD2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0097D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7C8BD1">
            <w:pPr>
              <w:jc w:val="center"/>
            </w:pPr>
            <w:r>
              <w:rPr>
                <w:rFonts w:ascii="宋体" w:hAnsi="宋体" w:eastAsia="宋体"/>
                <w:sz w:val="16"/>
              </w:rPr>
              <w:t>3万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C12E0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09E61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83A9AD">
            <w:pPr>
              <w:jc w:val="center"/>
            </w:pPr>
          </w:p>
        </w:tc>
      </w:tr>
      <w:tr w14:paraId="5CA1027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09408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19C4E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A9C1D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C22094">
            <w:pPr>
              <w:jc w:val="center"/>
            </w:pPr>
            <w:r>
              <w:rPr>
                <w:rFonts w:ascii="宋体" w:hAnsi="宋体" w:eastAsia="宋体"/>
                <w:sz w:val="16"/>
              </w:rPr>
              <w:t>执法检查费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FE858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AFC390">
            <w:pPr>
              <w:jc w:val="center"/>
            </w:pPr>
            <w:r>
              <w:rPr>
                <w:rFonts w:ascii="宋体" w:hAnsi="宋体" w:eastAsia="宋体"/>
                <w:sz w:val="16"/>
              </w:rPr>
              <w:t>&lt;=1万元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DBB88F">
            <w:pPr>
              <w:jc w:val="center"/>
            </w:pPr>
            <w:r>
              <w:rPr>
                <w:rFonts w:ascii="宋体" w:hAnsi="宋体" w:eastAsia="宋体"/>
                <w:sz w:val="16"/>
              </w:rPr>
              <w: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7ABCB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5356A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1FF8B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295F5D">
            <w:pPr>
              <w:jc w:val="center"/>
            </w:pPr>
            <w:r>
              <w:rPr>
                <w:rFonts w:ascii="宋体" w:hAnsi="宋体" w:eastAsia="宋体"/>
                <w:sz w:val="16"/>
              </w:rPr>
              <w:t>0.95万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62FD9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07458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A72976">
            <w:pPr>
              <w:jc w:val="center"/>
            </w:pPr>
          </w:p>
        </w:tc>
      </w:tr>
      <w:tr w14:paraId="4CCE5CB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15F59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88CC0F">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1254EF">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EA6F81">
            <w:pPr>
              <w:jc w:val="center"/>
            </w:pPr>
            <w:r>
              <w:rPr>
                <w:rFonts w:ascii="宋体" w:hAnsi="宋体" w:eastAsia="宋体"/>
                <w:sz w:val="16"/>
              </w:rPr>
              <w:t>坚持依法治统，推进统计</w:t>
            </w:r>
            <w:r>
              <w:rPr>
                <w:rFonts w:hint="eastAsia" w:ascii="宋体" w:hAnsi="宋体"/>
                <w:sz w:val="16"/>
                <w:lang w:eastAsia="zh-CN"/>
              </w:rPr>
              <w:t>法治建设</w:t>
            </w:r>
            <w:r>
              <w:rPr>
                <w:rFonts w:ascii="宋体" w:hAnsi="宋体" w:eastAsia="宋体"/>
                <w:sz w:val="16"/>
              </w:rPr>
              <w:t>，防范和惩治统计造假、弄虚作假，提高统计数据质量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AABD1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6C6BC3">
            <w:pPr>
              <w:jc w:val="center"/>
            </w:pPr>
            <w:r>
              <w:rPr>
                <w:rFonts w:ascii="宋体" w:hAnsi="宋体" w:eastAsia="宋体"/>
                <w:sz w:val="16"/>
              </w:rPr>
              <w:t>长期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AE3052">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1D909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3CF4E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CF214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77E84C">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11AC8E">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1EBB0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C0B674">
            <w:pPr>
              <w:jc w:val="center"/>
            </w:pPr>
          </w:p>
        </w:tc>
      </w:tr>
      <w:tr w14:paraId="514414B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553B3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5D2DF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D7F9B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B4C00F">
            <w:pPr>
              <w:jc w:val="center"/>
            </w:pPr>
            <w:r>
              <w:rPr>
                <w:rFonts w:ascii="宋体" w:hAnsi="宋体" w:eastAsia="宋体"/>
                <w:sz w:val="16"/>
              </w:rPr>
              <w:t>被检查单位满意度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B3CF8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C03951">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E5A91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BD3319">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F67A9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A95B3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DE959D">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171F52">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D391F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EAC0B7">
            <w:pPr>
              <w:jc w:val="center"/>
            </w:pPr>
            <w:r>
              <w:rPr>
                <w:rFonts w:ascii="宋体" w:hAnsi="宋体" w:eastAsia="宋体"/>
                <w:sz w:val="16"/>
              </w:rPr>
              <w:t>该项目实施推进比较好，工作开展扎实有效，被检查单位满意度高。</w:t>
            </w:r>
          </w:p>
        </w:tc>
      </w:tr>
      <w:tr w14:paraId="7212162F">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845B6E6">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849B0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4A4B63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EC516C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EAA3FD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F44E8B">
            <w:pPr>
              <w:jc w:val="center"/>
            </w:pPr>
            <w:r>
              <w:rPr>
                <w:rFonts w:ascii="宋体" w:hAnsi="宋体" w:eastAsia="宋体"/>
                <w:sz w:val="16"/>
              </w:rPr>
              <w:t>97.80分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569BF2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438FC0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B0B774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4338D5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C083119"/>
        </w:tc>
      </w:tr>
    </w:tbl>
    <w:p w14:paraId="01427B15">
      <w:r>
        <w:br w:type="page"/>
      </w:r>
    </w:p>
    <w:p w14:paraId="49D3E391">
      <w:pPr>
        <w:spacing w:line="640" w:lineRule="exact"/>
        <w:ind w:firstLine="640"/>
        <w:jc w:val="both"/>
        <w:outlineLvl w:val="2"/>
      </w:pPr>
      <w:r>
        <w:rPr>
          <w:rFonts w:ascii="黑体" w:hAnsi="黑体" w:eastAsia="黑体"/>
          <w:sz w:val="32"/>
        </w:rPr>
        <w:t>十二、其他需说明的事项</w:t>
      </w:r>
    </w:p>
    <w:p w14:paraId="742204A4">
      <w:pPr>
        <w:spacing w:line="580" w:lineRule="exact"/>
        <w:ind w:firstLine="640"/>
        <w:jc w:val="both"/>
      </w:pPr>
      <w:r>
        <w:rPr>
          <w:rFonts w:ascii="仿宋_GB2312" w:hAnsi="仿宋_GB2312" w:eastAsia="仿宋_GB2312"/>
          <w:b w:val="0"/>
          <w:sz w:val="32"/>
        </w:rPr>
        <w:t>本单位无其他需说明的事项。</w:t>
      </w:r>
    </w:p>
    <w:p w14:paraId="71C9A028">
      <w:r>
        <w:br w:type="page"/>
      </w:r>
    </w:p>
    <w:p w14:paraId="13138BDF">
      <w:pPr>
        <w:spacing w:line="240" w:lineRule="auto"/>
        <w:jc w:val="center"/>
        <w:outlineLvl w:val="1"/>
      </w:pPr>
      <w:r>
        <w:rPr>
          <w:rFonts w:ascii="黑体" w:hAnsi="黑体" w:eastAsia="黑体"/>
          <w:sz w:val="32"/>
        </w:rPr>
        <w:t>第三部分 专业名词解释</w:t>
      </w:r>
    </w:p>
    <w:p w14:paraId="3EF2CA78">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3A1D3FF3">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3D36279F">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22FBC191">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0568C848">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12DB5B91">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7E0D4BD3">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3CC80CF9">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45705305">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7D502FAE">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37568287">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049F528C">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6C708AD5">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208AF946">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611CD480">
      <w:r>
        <w:br w:type="page"/>
      </w:r>
    </w:p>
    <w:p w14:paraId="45B5FA8E">
      <w:pPr>
        <w:spacing w:line="240" w:lineRule="auto"/>
        <w:jc w:val="center"/>
        <w:outlineLvl w:val="1"/>
      </w:pPr>
      <w:r>
        <w:rPr>
          <w:rFonts w:ascii="黑体" w:hAnsi="黑体" w:eastAsia="黑体"/>
          <w:sz w:val="32"/>
        </w:rPr>
        <w:t>第四部分 部门决算报表（见附表）</w:t>
      </w:r>
    </w:p>
    <w:p w14:paraId="751D1C99">
      <w:pPr>
        <w:spacing w:line="240" w:lineRule="auto"/>
        <w:ind w:firstLine="640"/>
        <w:jc w:val="both"/>
      </w:pPr>
      <w:r>
        <w:rPr>
          <w:rFonts w:ascii="仿宋_GB2312" w:hAnsi="仿宋_GB2312" w:eastAsia="仿宋_GB2312"/>
          <w:b w:val="0"/>
          <w:sz w:val="32"/>
        </w:rPr>
        <w:t>一、《收入支出决算总表》</w:t>
      </w:r>
    </w:p>
    <w:p w14:paraId="037C91F5">
      <w:pPr>
        <w:spacing w:line="240" w:lineRule="auto"/>
        <w:ind w:firstLine="640"/>
        <w:jc w:val="both"/>
      </w:pPr>
      <w:r>
        <w:rPr>
          <w:rFonts w:ascii="仿宋_GB2312" w:hAnsi="仿宋_GB2312" w:eastAsia="仿宋_GB2312"/>
          <w:b w:val="0"/>
          <w:sz w:val="32"/>
        </w:rPr>
        <w:t>二、《收入决算表》</w:t>
      </w:r>
    </w:p>
    <w:p w14:paraId="654AF661">
      <w:pPr>
        <w:spacing w:line="240" w:lineRule="auto"/>
        <w:ind w:firstLine="640"/>
        <w:jc w:val="both"/>
      </w:pPr>
      <w:r>
        <w:rPr>
          <w:rFonts w:ascii="仿宋_GB2312" w:hAnsi="仿宋_GB2312" w:eastAsia="仿宋_GB2312"/>
          <w:b w:val="0"/>
          <w:sz w:val="32"/>
        </w:rPr>
        <w:t>三、《支出决算表》</w:t>
      </w:r>
    </w:p>
    <w:p w14:paraId="2C98E322">
      <w:pPr>
        <w:spacing w:line="240" w:lineRule="auto"/>
        <w:ind w:firstLine="640"/>
        <w:jc w:val="both"/>
      </w:pPr>
      <w:r>
        <w:rPr>
          <w:rFonts w:ascii="仿宋_GB2312" w:hAnsi="仿宋_GB2312" w:eastAsia="仿宋_GB2312"/>
          <w:b w:val="0"/>
          <w:sz w:val="32"/>
        </w:rPr>
        <w:t>四、《财政拨款收入支出决算总表》</w:t>
      </w:r>
    </w:p>
    <w:p w14:paraId="2BE6EACB">
      <w:pPr>
        <w:spacing w:line="240" w:lineRule="auto"/>
        <w:ind w:firstLine="640"/>
        <w:jc w:val="both"/>
      </w:pPr>
      <w:r>
        <w:rPr>
          <w:rFonts w:ascii="仿宋_GB2312" w:hAnsi="仿宋_GB2312" w:eastAsia="仿宋_GB2312"/>
          <w:b w:val="0"/>
          <w:sz w:val="32"/>
        </w:rPr>
        <w:t>五、《一般公共预算财政拨款支出决算表》</w:t>
      </w:r>
    </w:p>
    <w:p w14:paraId="1113A413">
      <w:pPr>
        <w:spacing w:line="240" w:lineRule="auto"/>
        <w:ind w:firstLine="640"/>
        <w:jc w:val="both"/>
      </w:pPr>
      <w:r>
        <w:rPr>
          <w:rFonts w:ascii="仿宋_GB2312" w:hAnsi="仿宋_GB2312" w:eastAsia="仿宋_GB2312"/>
          <w:b w:val="0"/>
          <w:sz w:val="32"/>
        </w:rPr>
        <w:t>六、《一般公共预算财政拨款基本支出决算表》</w:t>
      </w:r>
    </w:p>
    <w:p w14:paraId="3FAB47C6">
      <w:pPr>
        <w:spacing w:line="240" w:lineRule="auto"/>
        <w:ind w:firstLine="640"/>
        <w:jc w:val="both"/>
      </w:pPr>
      <w:r>
        <w:rPr>
          <w:rFonts w:ascii="仿宋_GB2312" w:hAnsi="仿宋_GB2312" w:eastAsia="仿宋_GB2312"/>
          <w:b w:val="0"/>
          <w:sz w:val="32"/>
        </w:rPr>
        <w:t>七、《政府性基金预算财政拨款收入支出决算表》</w:t>
      </w:r>
    </w:p>
    <w:p w14:paraId="0C92D3EA">
      <w:pPr>
        <w:spacing w:line="240" w:lineRule="auto"/>
        <w:ind w:firstLine="640"/>
        <w:jc w:val="both"/>
      </w:pPr>
      <w:r>
        <w:rPr>
          <w:rFonts w:ascii="仿宋_GB2312" w:hAnsi="仿宋_GB2312" w:eastAsia="仿宋_GB2312"/>
          <w:b w:val="0"/>
          <w:sz w:val="32"/>
        </w:rPr>
        <w:t>八、《国有资本经营预算财政拨款收入支出决算表》</w:t>
      </w:r>
    </w:p>
    <w:p w14:paraId="7E022B31">
      <w:pPr>
        <w:spacing w:line="240" w:lineRule="auto"/>
        <w:ind w:firstLine="640"/>
        <w:jc w:val="both"/>
      </w:pPr>
      <w:r>
        <w:rPr>
          <w:rFonts w:ascii="仿宋_GB2312" w:hAnsi="仿宋_GB2312" w:eastAsia="仿宋_GB2312"/>
          <w:b w:val="0"/>
          <w:sz w:val="32"/>
        </w:rPr>
        <w:t>九、《财政拨款“三公”经费支出决算表》</w:t>
      </w:r>
    </w:p>
    <w:p w14:paraId="22EE426E">
      <w:pPr>
        <w:spacing w:line="240" w:lineRule="auto"/>
        <w:ind w:firstLine="640"/>
        <w:jc w:val="both"/>
      </w:pPr>
    </w:p>
    <w:p w14:paraId="204542A2">
      <w:pPr>
        <w:spacing w:line="240" w:lineRule="auto"/>
        <w:ind w:firstLine="640"/>
        <w:jc w:val="both"/>
      </w:pPr>
    </w:p>
    <w:p w14:paraId="630622AF">
      <w:pPr>
        <w:spacing w:line="240" w:lineRule="auto"/>
        <w:ind w:firstLine="640"/>
        <w:jc w:val="both"/>
      </w:pPr>
    </w:p>
    <w:p w14:paraId="3F23772F">
      <w:pPr>
        <w:spacing w:line="240" w:lineRule="auto"/>
        <w:ind w:firstLine="640"/>
        <w:jc w:val="both"/>
      </w:pPr>
    </w:p>
    <w:p w14:paraId="3B8D8847">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8774483"/>
    <w:rsid w:val="29116777"/>
    <w:rsid w:val="2A053397"/>
    <w:rsid w:val="2A444FB1"/>
    <w:rsid w:val="2A6064E2"/>
    <w:rsid w:val="2C1965E9"/>
    <w:rsid w:val="2C65553F"/>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6835</Words>
  <Characters>7779</Characters>
  <Lines>0</Lines>
  <Paragraphs>0</Paragraphs>
  <TotalTime>1</TotalTime>
  <ScaleCrop>false</ScaleCrop>
  <LinksUpToDate>false</LinksUpToDate>
  <CharactersWithSpaces>7787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忆</cp:lastModifiedBy>
  <cp:lastPrinted>2024-07-22T11:58:00Z</cp:lastPrinted>
  <dcterms:modified xsi:type="dcterms:W3CDTF">2025-10-15T07:11:55Z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B858A68E913346F885B5BC17D4DBEB06_13</vt:lpwstr>
  </property>
  <property fmtid="{D5CDD505-2E9C-101B-9397-08002B2CF9AE}" pid="4" name="KSOTemplateDocerSaveRecord">
    <vt:lpwstr>eyJoZGlkIjoiZWE5M2E4OTRkNmEwYTUyNjM2Mzg3NThiMTA5NmIzZWUiLCJ1c2VySWQiOiI0OTMxMTE3MjUifQ==</vt:lpwstr>
  </property>
</Properties>
</file>