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B5239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昌吉回族自治州卫生健康委员会2024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694EE3">
      <w:r>
        <w:br w:type="page"/>
      </w:r>
    </w:p>
    <w:p w14:paraId="26FB668B">
      <w:pPr>
        <w:spacing w:line="640" w:lineRule="exact"/>
        <w:jc w:val="center"/>
        <w:outlineLvl w:val="1"/>
      </w:pPr>
      <w:r>
        <w:rPr>
          <w:rFonts w:ascii="黑体" w:hAnsi="黑体" w:eastAsia="黑体"/>
          <w:sz w:val="32"/>
        </w:rPr>
        <w:t>第一部分 单位概况</w:t>
      </w:r>
    </w:p>
    <w:p w14:paraId="19E4ABDC">
      <w:pPr>
        <w:spacing w:line="640" w:lineRule="exact"/>
        <w:ind w:firstLine="640"/>
        <w:jc w:val="both"/>
        <w:outlineLvl w:val="2"/>
      </w:pPr>
      <w:r>
        <w:rPr>
          <w:rFonts w:ascii="黑体" w:hAnsi="黑体" w:eastAsia="黑体"/>
          <w:sz w:val="32"/>
        </w:rPr>
        <w:t>一、主要职能</w:t>
      </w:r>
    </w:p>
    <w:p w14:paraId="14BB194C">
      <w:pPr>
        <w:spacing w:line="580" w:lineRule="exact"/>
        <w:ind w:firstLine="640"/>
        <w:jc w:val="both"/>
      </w:pPr>
      <w:r>
        <w:rPr>
          <w:rFonts w:ascii="仿宋_GB2312" w:hAnsi="仿宋_GB2312" w:eastAsia="仿宋_GB2312"/>
          <w:sz w:val="32"/>
        </w:rPr>
        <w:t>自治州卫生健康委员会贯彻落实党中央关于卫生健康工作的方针政策、决策部署以及自治区、自治州党委的工作要求，把坚持和加强党对卫生健康工作的集中统一领导落实到履行职责过程中。主要职责是。</w:t>
      </w:r>
    </w:p>
    <w:p w14:paraId="73CE85CA">
      <w:pPr>
        <w:spacing w:line="580" w:lineRule="exact"/>
        <w:ind w:firstLine="640"/>
        <w:jc w:val="both"/>
      </w:pPr>
      <w:r>
        <w:rPr>
          <w:rFonts w:ascii="仿宋_GB2312" w:hAnsi="仿宋_GB2312" w:eastAsia="仿宋_GB2312"/>
          <w:sz w:val="32"/>
        </w:rPr>
        <w:t>（一）组织拟订国民健康政策措施，贯彻执行卫生健康事业发展法律法规、政策、规章、规划和标准并组织实施。统筹规划卫生健康资源配置，指导县（市）卫生健康规划的编制和实施,制定推进卫生健康基本公共服务均等化、普惠化、便捷化和公共资源向基层延伸等政策措施并组织实施。</w:t>
      </w:r>
    </w:p>
    <w:p w14:paraId="5139ADBA">
      <w:pPr>
        <w:spacing w:line="580" w:lineRule="exact"/>
        <w:ind w:firstLine="640"/>
        <w:jc w:val="both"/>
      </w:pPr>
      <w:r>
        <w:rPr>
          <w:rFonts w:ascii="仿宋_GB2312" w:hAnsi="仿宋_GB2312" w:eastAsia="仿宋_GB2312"/>
          <w:sz w:val="32"/>
        </w:rPr>
        <w:t>（二）协调推进深化医药卫生体制改革，贯彻执行深化医药卫生体制改革、中医药传承创新重大方针、政策、措施。组织深化自治州公立医院综合改革，推进管办分离，健全现代医院管理制度，制定推动卫生健康公共服务提供主体多元化、提供方式多样化的政策措施并组织实施。研究提出医疗服务和药品价格政策的建议。</w:t>
      </w:r>
    </w:p>
    <w:p w14:paraId="6A8E690F">
      <w:pPr>
        <w:spacing w:line="580" w:lineRule="exact"/>
        <w:ind w:firstLine="640"/>
        <w:jc w:val="both"/>
        <w:rPr>
          <w:spacing w:val="-6"/>
          <w:sz w:val="32"/>
        </w:rPr>
      </w:pPr>
      <w:r>
        <w:rPr>
          <w:rFonts w:ascii="仿宋_GB2312" w:hAnsi="仿宋_GB2312" w:eastAsia="仿宋_GB2312"/>
          <w:spacing w:val="-6"/>
          <w:sz w:val="32"/>
        </w:rPr>
        <w:t>（三）组织开展卫生健康宣传、健康教育、健康促进活动，协调推进健康昌吉战略实施，牵头《烟草控制框架公约》履约工作。</w:t>
      </w:r>
    </w:p>
    <w:p w14:paraId="7CCB7202">
      <w:pPr>
        <w:spacing w:line="580" w:lineRule="exact"/>
        <w:ind w:firstLine="640"/>
        <w:jc w:val="both"/>
      </w:pPr>
      <w:r>
        <w:rPr>
          <w:rFonts w:ascii="仿宋_GB2312" w:hAnsi="仿宋_GB2312" w:eastAsia="仿宋_GB2312"/>
          <w:sz w:val="32"/>
        </w:rPr>
        <w:t>（四）制定自治州疾病预防控制规划、免疫规划以及严重危害人民健康公共卫生问题的干预措施并组织落实。负责卫生应急工作，承担医疗卫生应急体系建设，牵头组织协调传染病</w:t>
      </w:r>
      <w:r>
        <w:rPr>
          <w:rFonts w:hint="eastAsia" w:ascii="仿宋_GB2312" w:hAnsi="仿宋_GB2312" w:eastAsia="仿宋_GB2312"/>
          <w:sz w:val="32"/>
          <w:lang w:eastAsia="zh-CN"/>
        </w:rPr>
        <w:t>防疫</w:t>
      </w:r>
      <w:r>
        <w:rPr>
          <w:rFonts w:ascii="仿宋_GB2312" w:hAnsi="仿宋_GB2312" w:eastAsia="仿宋_GB2312"/>
          <w:sz w:val="32"/>
        </w:rPr>
        <w:t>应对工作，组织指导传染病以外的其他突发公共卫生事件的预防控制和各类突发公共事件的医疗卫生救援。</w:t>
      </w:r>
    </w:p>
    <w:p w14:paraId="2978DC43">
      <w:pPr>
        <w:spacing w:line="580" w:lineRule="exact"/>
        <w:ind w:firstLine="640"/>
        <w:jc w:val="both"/>
      </w:pPr>
      <w:r>
        <w:rPr>
          <w:rFonts w:ascii="仿宋_GB2312" w:hAnsi="仿宋_GB2312" w:eastAsia="仿宋_GB2312"/>
          <w:sz w:val="32"/>
        </w:rPr>
        <w:t>（五）组织开展医疗卫生、计生等综合行政执法，监督实施医疗机构、医疗服务行业管理办法，建立医疗服务评价和监督管理体系。组织实施医疗服务规范、标准和卫生健康专业技术人员资格标准、执业规则、服务规范。</w:t>
      </w:r>
    </w:p>
    <w:p w14:paraId="57BFC7F1">
      <w:pPr>
        <w:spacing w:line="580" w:lineRule="exact"/>
        <w:ind w:firstLine="640"/>
        <w:jc w:val="both"/>
        <w:rPr>
          <w:spacing w:val="-6"/>
          <w:sz w:val="32"/>
        </w:rPr>
      </w:pPr>
      <w:r>
        <w:rPr>
          <w:rFonts w:ascii="仿宋_GB2312" w:hAnsi="仿宋_GB2312" w:eastAsia="仿宋_GB2312"/>
          <w:spacing w:val="-6"/>
          <w:sz w:val="32"/>
        </w:rPr>
        <w:t>（六）指导县（市）卫生健康工作，指导基层医疗卫生、妇幼健康服务体系和全科医生队伍建设。推进卫生健康科技创新发展。</w:t>
      </w:r>
    </w:p>
    <w:p w14:paraId="588D93A3">
      <w:pPr>
        <w:spacing w:line="580" w:lineRule="exact"/>
        <w:ind w:firstLine="640"/>
        <w:jc w:val="both"/>
      </w:pPr>
      <w:r>
        <w:rPr>
          <w:rFonts w:ascii="仿宋_GB2312" w:hAnsi="仿宋_GB2312" w:eastAsia="仿宋_GB2312"/>
          <w:sz w:val="32"/>
        </w:rPr>
        <w:t>（七）贯彻落实国家药物政策和国家基本药物制度，开展药品使用监测、临床综合评价和短缺药品预警。执行国家药品法典，提出基本药物价格政策的建议。负责食品安全风险监测评估。</w:t>
      </w:r>
    </w:p>
    <w:p w14:paraId="44B3101C">
      <w:pPr>
        <w:spacing w:line="580" w:lineRule="exact"/>
        <w:ind w:firstLine="640"/>
        <w:jc w:val="both"/>
        <w:rPr>
          <w:spacing w:val="-6"/>
          <w:sz w:val="32"/>
        </w:rPr>
      </w:pPr>
      <w:r>
        <w:rPr>
          <w:rFonts w:ascii="仿宋_GB2312" w:hAnsi="仿宋_GB2312" w:eastAsia="仿宋_GB2312"/>
          <w:spacing w:val="-6"/>
          <w:sz w:val="32"/>
        </w:rPr>
        <w:t>（八）组织推进自治州老年健康服务体系建设和医养结合工作。</w:t>
      </w:r>
    </w:p>
    <w:p w14:paraId="2400C420">
      <w:pPr>
        <w:spacing w:line="580" w:lineRule="exact"/>
        <w:ind w:firstLine="640"/>
        <w:jc w:val="both"/>
      </w:pPr>
      <w:r>
        <w:rPr>
          <w:rFonts w:ascii="仿宋_GB2312" w:hAnsi="仿宋_GB2312" w:eastAsia="仿宋_GB2312"/>
          <w:sz w:val="32"/>
        </w:rPr>
        <w:t>（九）负责职责范围内的职业卫生、放射卫生、环境卫生、学校卫生、公共场所卫生、饮用水卫生等公共卫生的监督管理，推进职业健康管理体系建设，协调开展职业病防治工作。负责传染病防治监督，健全卫生健康综合监督体系。</w:t>
      </w:r>
    </w:p>
    <w:p w14:paraId="2C9688C9">
      <w:pPr>
        <w:spacing w:line="580" w:lineRule="exact"/>
        <w:ind w:firstLine="640"/>
        <w:jc w:val="both"/>
      </w:pPr>
      <w:r>
        <w:rPr>
          <w:rFonts w:ascii="仿宋_GB2312" w:hAnsi="仿宋_GB2312" w:eastAsia="仿宋_GB2312"/>
          <w:sz w:val="32"/>
        </w:rPr>
        <w:t>（十）负责优化生育管理和服务工作，开展人口监测预警，研究提出人口与家庭发展相关政策建议，完善计生政策。协调推进托育服务发展工作。指导业务工作。</w:t>
      </w:r>
    </w:p>
    <w:p w14:paraId="07E700BE">
      <w:pPr>
        <w:spacing w:line="580" w:lineRule="exact"/>
        <w:ind w:firstLine="640"/>
        <w:jc w:val="both"/>
      </w:pPr>
      <w:r>
        <w:rPr>
          <w:rFonts w:ascii="仿宋_GB2312" w:hAnsi="仿宋_GB2312" w:eastAsia="仿宋_GB2312"/>
          <w:sz w:val="32"/>
        </w:rPr>
        <w:t>（十一）负责保健对象的医疗保健工作，负责重要会议与重大活动的医疗卫生保障工作。</w:t>
      </w:r>
    </w:p>
    <w:p w14:paraId="34CBF03B">
      <w:pPr>
        <w:spacing w:line="580" w:lineRule="exact"/>
        <w:ind w:firstLine="640"/>
        <w:jc w:val="both"/>
      </w:pPr>
      <w:r>
        <w:rPr>
          <w:rFonts w:ascii="仿宋_GB2312" w:hAnsi="仿宋_GB2312" w:eastAsia="仿宋_GB2312"/>
          <w:sz w:val="32"/>
        </w:rPr>
        <w:t>（十二）完成自治州党委、自治州人民政府交办的其他任务。</w:t>
      </w:r>
    </w:p>
    <w:p w14:paraId="5BBA591E">
      <w:pPr>
        <w:spacing w:line="640" w:lineRule="exact"/>
        <w:ind w:firstLine="640"/>
        <w:jc w:val="both"/>
        <w:outlineLvl w:val="2"/>
      </w:pPr>
      <w:r>
        <w:rPr>
          <w:rFonts w:ascii="黑体" w:hAnsi="黑体" w:eastAsia="黑体"/>
          <w:sz w:val="32"/>
        </w:rPr>
        <w:t>二、机构设置及人员情况</w:t>
      </w:r>
    </w:p>
    <w:p w14:paraId="6E7344EB">
      <w:pPr>
        <w:spacing w:line="580" w:lineRule="exact"/>
        <w:ind w:firstLine="640"/>
        <w:jc w:val="both"/>
      </w:pPr>
      <w:r>
        <w:rPr>
          <w:rFonts w:ascii="仿宋_GB2312" w:hAnsi="仿宋_GB2312" w:eastAsia="仿宋_GB2312"/>
          <w:sz w:val="32"/>
        </w:rPr>
        <w:t>昌吉回族自治州卫生健康委员会2024年度，实有人数115人，其中：在职人员52人，增加3人；离休人员0人，减少1人；退休人员63人,增加7人。</w:t>
      </w:r>
    </w:p>
    <w:p w14:paraId="13E16585">
      <w:pPr>
        <w:spacing w:line="580" w:lineRule="exact"/>
        <w:ind w:firstLine="640"/>
        <w:jc w:val="both"/>
      </w:pPr>
      <w:r>
        <w:rPr>
          <w:rFonts w:ascii="仿宋_GB2312" w:hAnsi="仿宋_GB2312" w:eastAsia="仿宋_GB2312"/>
          <w:sz w:val="32"/>
        </w:rPr>
        <w:t>昌吉回族自治州卫生健康委员会无下属预算单位，下设9个科室，分别是：办公室（组织人事科）、政策法规和体制改革科（行政审批科）、疾病预防控制科（监测预警科）、医政药政科、中医药管理科（科教科）、基层卫生健康科、卫生应急办公室（突发公共卫生事件应急指挥中心</w:t>
      </w:r>
      <w:r>
        <w:rPr>
          <w:rFonts w:hint="eastAsia" w:ascii="仿宋_GB2312" w:hAnsi="仿宋_GB2312" w:eastAsia="仿宋_GB2312"/>
          <w:sz w:val="32"/>
          <w:lang w:eastAsia="zh-CN"/>
        </w:rPr>
        <w:t>）</w:t>
      </w:r>
      <w:r>
        <w:rPr>
          <w:rFonts w:ascii="仿宋_GB2312" w:hAnsi="仿宋_GB2312" w:eastAsia="仿宋_GB2312"/>
          <w:sz w:val="32"/>
        </w:rPr>
        <w:t>、妇幼和健康促进科、人口监测与家庭发展科。</w:t>
      </w:r>
    </w:p>
    <w:p w14:paraId="30BACD1B">
      <w:r>
        <w:br w:type="page"/>
      </w:r>
    </w:p>
    <w:p w14:paraId="1533B672">
      <w:pPr>
        <w:spacing w:line="240" w:lineRule="auto"/>
        <w:jc w:val="center"/>
        <w:outlineLvl w:val="1"/>
      </w:pPr>
      <w:r>
        <w:rPr>
          <w:rFonts w:ascii="黑体" w:hAnsi="黑体" w:eastAsia="黑体"/>
          <w:sz w:val="32"/>
        </w:rPr>
        <w:t>第二部分 部门决算情况说明</w:t>
      </w:r>
    </w:p>
    <w:p w14:paraId="34D5A3BA">
      <w:pPr>
        <w:spacing w:line="640" w:lineRule="exact"/>
        <w:ind w:firstLine="640"/>
        <w:jc w:val="both"/>
        <w:outlineLvl w:val="2"/>
      </w:pPr>
      <w:r>
        <w:rPr>
          <w:rFonts w:ascii="黑体" w:hAnsi="黑体" w:eastAsia="黑体"/>
          <w:sz w:val="32"/>
        </w:rPr>
        <w:t>一、收入支出决算总体情况说明</w:t>
      </w:r>
    </w:p>
    <w:p w14:paraId="72E59D12">
      <w:pPr>
        <w:spacing w:line="580" w:lineRule="exact"/>
        <w:ind w:firstLine="640"/>
        <w:jc w:val="both"/>
      </w:pPr>
      <w:r>
        <w:rPr>
          <w:rFonts w:ascii="仿宋_GB2312" w:hAnsi="仿宋_GB2312" w:eastAsia="仿宋_GB2312"/>
          <w:b/>
          <w:sz w:val="32"/>
        </w:rPr>
        <w:t>2024年度收入总计1,614.17万元，</w:t>
      </w:r>
      <w:r>
        <w:rPr>
          <w:rFonts w:ascii="仿宋_GB2312" w:hAnsi="仿宋_GB2312" w:eastAsia="仿宋_GB2312"/>
          <w:b w:val="0"/>
          <w:sz w:val="32"/>
        </w:rPr>
        <w:t>其中：本年收入合计1,614.17万元，使用非财政拨款结余（含专用结余）0.00万元，年初结转和结余0.00万元。</w:t>
      </w:r>
    </w:p>
    <w:p w14:paraId="544C858A">
      <w:pPr>
        <w:spacing w:line="580" w:lineRule="exact"/>
        <w:ind w:firstLine="640"/>
        <w:jc w:val="both"/>
        <w:rPr>
          <w:spacing w:val="-6"/>
          <w:sz w:val="32"/>
        </w:rPr>
      </w:pPr>
      <w:r>
        <w:rPr>
          <w:rFonts w:ascii="仿宋_GB2312" w:hAnsi="仿宋_GB2312" w:eastAsia="仿宋_GB2312"/>
          <w:b/>
          <w:spacing w:val="-6"/>
          <w:sz w:val="32"/>
        </w:rPr>
        <w:t>2024年度支出总计1,614.17万元，</w:t>
      </w:r>
      <w:r>
        <w:rPr>
          <w:rFonts w:ascii="仿宋_GB2312" w:hAnsi="仿宋_GB2312" w:eastAsia="仿宋_GB2312"/>
          <w:b w:val="0"/>
          <w:spacing w:val="-6"/>
          <w:sz w:val="32"/>
        </w:rPr>
        <w:t>其中：本年支出合计1,614.17万元，结余分配0.00万元，年末结转和结余0.00万元。</w:t>
      </w:r>
    </w:p>
    <w:p w14:paraId="137F679F">
      <w:pPr>
        <w:spacing w:line="580" w:lineRule="exact"/>
        <w:ind w:firstLine="640"/>
        <w:jc w:val="both"/>
      </w:pPr>
      <w:r>
        <w:rPr>
          <w:rFonts w:ascii="仿宋_GB2312" w:hAnsi="仿宋_GB2312" w:eastAsia="仿宋_GB2312"/>
          <w:b w:val="0"/>
          <w:sz w:val="32"/>
        </w:rPr>
        <w:t>收入支出总体与上年相比，减少4,567.61万元，下降73.89%，主要原因是：本年减少</w:t>
      </w:r>
      <w:r>
        <w:rPr>
          <w:rFonts w:hint="eastAsia" w:ascii="仿宋_GB2312" w:hAnsi="仿宋_GB2312" w:eastAsia="仿宋_GB2312"/>
          <w:b w:val="0"/>
          <w:sz w:val="32"/>
          <w:lang w:eastAsia="zh-CN"/>
        </w:rPr>
        <w:t>防疫</w:t>
      </w:r>
      <w:r>
        <w:rPr>
          <w:rFonts w:ascii="仿宋_GB2312" w:hAnsi="仿宋_GB2312" w:eastAsia="仿宋_GB2312"/>
          <w:b w:val="0"/>
          <w:sz w:val="32"/>
        </w:rPr>
        <w:t>防控医疗物资经费项目、援疆医疗队保障经费项目、昌吉州本级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防控能力提升补助资金项目、抗震加固项目等，导致经费较上年减少。</w:t>
      </w:r>
    </w:p>
    <w:p w14:paraId="27EFC4E6">
      <w:pPr>
        <w:spacing w:line="640" w:lineRule="exact"/>
        <w:ind w:firstLine="640"/>
        <w:jc w:val="both"/>
        <w:outlineLvl w:val="2"/>
      </w:pPr>
      <w:r>
        <w:rPr>
          <w:rFonts w:ascii="黑体" w:hAnsi="黑体" w:eastAsia="黑体"/>
          <w:sz w:val="32"/>
        </w:rPr>
        <w:t>二、收入决算情况说明</w:t>
      </w:r>
    </w:p>
    <w:p w14:paraId="2DF75B6C">
      <w:pPr>
        <w:spacing w:line="580" w:lineRule="exact"/>
        <w:ind w:firstLine="640"/>
        <w:jc w:val="both"/>
      </w:pPr>
      <w:r>
        <w:rPr>
          <w:rFonts w:ascii="仿宋_GB2312" w:hAnsi="仿宋_GB2312" w:eastAsia="仿宋_GB2312"/>
          <w:b/>
          <w:sz w:val="32"/>
        </w:rPr>
        <w:t>本年收入1,614.17万元，</w:t>
      </w:r>
      <w:r>
        <w:rPr>
          <w:rFonts w:ascii="仿宋_GB2312" w:hAnsi="仿宋_GB2312" w:eastAsia="仿宋_GB2312"/>
          <w:b w:val="0"/>
          <w:sz w:val="32"/>
        </w:rPr>
        <w:t>其中：财政拨款收入1,546.40万元，占95.80%；上级补助收入0.00万元，占0.00%；事业收入0.00万元，占0.00%；经营收入0.00万元，占0.00%；附属单位上缴收入0.00万元，占0.00%；其他收入67.77万元，占4.20%。</w:t>
      </w:r>
    </w:p>
    <w:p w14:paraId="3BF57B59">
      <w:pPr>
        <w:spacing w:line="640" w:lineRule="exact"/>
        <w:ind w:firstLine="640"/>
        <w:jc w:val="both"/>
        <w:outlineLvl w:val="2"/>
      </w:pPr>
      <w:r>
        <w:rPr>
          <w:rFonts w:ascii="黑体" w:hAnsi="黑体" w:eastAsia="黑体"/>
          <w:sz w:val="32"/>
        </w:rPr>
        <w:t>三、支出决算情况说明</w:t>
      </w:r>
    </w:p>
    <w:p w14:paraId="06982D3A">
      <w:pPr>
        <w:spacing w:line="580" w:lineRule="exact"/>
        <w:ind w:firstLine="640"/>
        <w:jc w:val="both"/>
      </w:pPr>
      <w:r>
        <w:rPr>
          <w:rFonts w:ascii="仿宋_GB2312" w:hAnsi="仿宋_GB2312" w:eastAsia="仿宋_GB2312"/>
          <w:b/>
          <w:sz w:val="32"/>
        </w:rPr>
        <w:t>本年支出1,614.17万元，</w:t>
      </w:r>
      <w:r>
        <w:rPr>
          <w:rFonts w:ascii="仿宋_GB2312" w:hAnsi="仿宋_GB2312" w:eastAsia="仿宋_GB2312"/>
          <w:b w:val="0"/>
          <w:sz w:val="32"/>
        </w:rPr>
        <w:t>其中：基本支出1,230.38万元，占76.22%；项目支出383.79万元，占23.78%；上缴上级支出0.00万元，占0.00%；经营支出0.00万元，占0.00%；对附属单位补助支出0.00万元，占0.00%。</w:t>
      </w:r>
    </w:p>
    <w:p w14:paraId="6C961162">
      <w:pPr>
        <w:spacing w:line="640" w:lineRule="exact"/>
        <w:ind w:firstLine="640"/>
        <w:jc w:val="both"/>
        <w:outlineLvl w:val="2"/>
      </w:pPr>
      <w:r>
        <w:rPr>
          <w:rFonts w:ascii="黑体" w:hAnsi="黑体" w:eastAsia="黑体"/>
          <w:sz w:val="32"/>
        </w:rPr>
        <w:t>四、财政拨款收入支出决算总体情况说明</w:t>
      </w:r>
    </w:p>
    <w:p w14:paraId="67EF9D29">
      <w:pPr>
        <w:spacing w:line="580" w:lineRule="exact"/>
        <w:ind w:firstLine="640"/>
        <w:jc w:val="both"/>
      </w:pPr>
      <w:r>
        <w:rPr>
          <w:rFonts w:ascii="仿宋_GB2312" w:hAnsi="仿宋_GB2312" w:eastAsia="仿宋_GB2312"/>
          <w:b/>
          <w:sz w:val="32"/>
        </w:rPr>
        <w:t>2024年度财政拨款收入总计1,546.40万元，</w:t>
      </w:r>
      <w:r>
        <w:rPr>
          <w:rFonts w:ascii="仿宋_GB2312" w:hAnsi="仿宋_GB2312" w:eastAsia="仿宋_GB2312"/>
          <w:b w:val="0"/>
          <w:sz w:val="32"/>
        </w:rPr>
        <w:t>其中：年初财政拨款结转和结余0.00万元，本年财政拨款收入1,546.40万元。</w:t>
      </w:r>
      <w:r>
        <w:rPr>
          <w:rFonts w:ascii="仿宋_GB2312" w:hAnsi="仿宋_GB2312" w:eastAsia="仿宋_GB2312"/>
          <w:b/>
          <w:sz w:val="32"/>
        </w:rPr>
        <w:t>财政拨款支出总计1,546.40万元，</w:t>
      </w:r>
      <w:r>
        <w:rPr>
          <w:rFonts w:ascii="仿宋_GB2312" w:hAnsi="仿宋_GB2312" w:eastAsia="仿宋_GB2312"/>
          <w:b w:val="0"/>
          <w:sz w:val="32"/>
        </w:rPr>
        <w:t>其中：年末财政拨款结转和结余0.00万元，本年财政拨款支出1,546.40万元。</w:t>
      </w:r>
    </w:p>
    <w:p w14:paraId="2C60CF5C">
      <w:pPr>
        <w:spacing w:line="580" w:lineRule="exact"/>
        <w:ind w:firstLine="640"/>
        <w:jc w:val="both"/>
        <w:rPr>
          <w:spacing w:val="-6"/>
          <w:sz w:val="32"/>
        </w:rPr>
      </w:pPr>
      <w:r>
        <w:rPr>
          <w:rFonts w:ascii="仿宋_GB2312" w:hAnsi="仿宋_GB2312" w:eastAsia="仿宋_GB2312"/>
          <w:b/>
          <w:spacing w:val="-6"/>
          <w:sz w:val="32"/>
        </w:rPr>
        <w:t>财政拨款收入支出总体与上年相比，</w:t>
      </w:r>
      <w:r>
        <w:rPr>
          <w:rFonts w:ascii="仿宋_GB2312" w:hAnsi="仿宋_GB2312" w:eastAsia="仿宋_GB2312"/>
          <w:b w:val="0"/>
          <w:spacing w:val="-6"/>
          <w:sz w:val="32"/>
        </w:rPr>
        <w:t>减少4,336.52万元，下降73.71%，主要原因是：本年减少</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防控医疗物资经费项目、援疆医疗队保障经费项目、昌吉州本级</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防控能力提升补助资金项目等，导致经费较上年减少。</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年初预算数1,139.24万元，决算数1,546.40万元，预决算差异率35.74%，主要原因是：本年在职人员增加，年中追加人员工资、社保、公积金基数调增部分资金及</w:t>
      </w:r>
      <w:r>
        <w:rPr>
          <w:rFonts w:hint="eastAsia" w:ascii="仿宋_GB2312" w:hAnsi="仿宋_GB2312" w:eastAsia="仿宋_GB2312"/>
          <w:b w:val="0"/>
          <w:spacing w:val="-6"/>
          <w:sz w:val="32"/>
          <w:lang w:val="en-US" w:eastAsia="zh-CN"/>
        </w:rPr>
        <w:t>计生</w:t>
      </w:r>
      <w:r>
        <w:rPr>
          <w:rFonts w:ascii="仿宋_GB2312" w:hAnsi="仿宋_GB2312" w:eastAsia="仿宋_GB2312"/>
          <w:b w:val="0"/>
          <w:spacing w:val="-6"/>
          <w:sz w:val="32"/>
        </w:rPr>
        <w:t>项目事业费等，导致预决算存在差异。</w:t>
      </w:r>
    </w:p>
    <w:p w14:paraId="1C5244AC">
      <w:pPr>
        <w:spacing w:line="640" w:lineRule="exact"/>
        <w:ind w:firstLine="640"/>
        <w:jc w:val="both"/>
        <w:outlineLvl w:val="2"/>
      </w:pPr>
      <w:r>
        <w:rPr>
          <w:rFonts w:ascii="黑体" w:hAnsi="黑体" w:eastAsia="黑体"/>
          <w:sz w:val="32"/>
        </w:rPr>
        <w:t>五、一般公共预算财政拨款支出决算情况说明</w:t>
      </w:r>
    </w:p>
    <w:p w14:paraId="0F3ADA5A">
      <w:pPr>
        <w:spacing w:line="640" w:lineRule="exact"/>
        <w:ind w:firstLine="640"/>
        <w:jc w:val="both"/>
        <w:outlineLvl w:val="3"/>
      </w:pPr>
      <w:r>
        <w:rPr>
          <w:rFonts w:ascii="楷体_GB2312" w:hAnsi="楷体_GB2312" w:eastAsia="楷体_GB2312"/>
          <w:b/>
          <w:sz w:val="32"/>
        </w:rPr>
        <w:t>（一）一般公共预算财政拨款支出决算总体情况</w:t>
      </w:r>
    </w:p>
    <w:p w14:paraId="49870956">
      <w:pPr>
        <w:spacing w:line="580" w:lineRule="exact"/>
        <w:ind w:firstLine="640"/>
        <w:jc w:val="both"/>
        <w:rPr>
          <w:spacing w:val="-6"/>
          <w:sz w:val="32"/>
        </w:rPr>
      </w:pPr>
      <w:r>
        <w:rPr>
          <w:rFonts w:ascii="仿宋_GB2312" w:hAnsi="仿宋_GB2312" w:eastAsia="仿宋_GB2312"/>
          <w:b/>
          <w:spacing w:val="-6"/>
          <w:sz w:val="32"/>
        </w:rPr>
        <w:t>2024年度一般公共预算财政拨款支出1,546.40万元，</w:t>
      </w:r>
      <w:r>
        <w:rPr>
          <w:rFonts w:ascii="仿宋_GB2312" w:hAnsi="仿宋_GB2312" w:eastAsia="仿宋_GB2312"/>
          <w:b w:val="0"/>
          <w:spacing w:val="-6"/>
          <w:sz w:val="32"/>
        </w:rPr>
        <w:t>占本年支出合计的95.80%。</w:t>
      </w:r>
      <w:r>
        <w:rPr>
          <w:rFonts w:ascii="仿宋_GB2312" w:hAnsi="仿宋_GB2312" w:eastAsia="仿宋_GB2312"/>
          <w:b/>
          <w:spacing w:val="-6"/>
          <w:sz w:val="32"/>
        </w:rPr>
        <w:t>与上年相比，</w:t>
      </w:r>
      <w:r>
        <w:rPr>
          <w:rFonts w:ascii="仿宋_GB2312" w:hAnsi="仿宋_GB2312" w:eastAsia="仿宋_GB2312"/>
          <w:b w:val="0"/>
          <w:spacing w:val="-6"/>
          <w:sz w:val="32"/>
        </w:rPr>
        <w:t>减少4,336.52万元，下降73.71%，主要原因是：本年减少</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防控医疗物资经费项目、援疆医疗队保障经费项目、昌吉州本级</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防控能力提升补助资金项目等，导致经费较上年减少。</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年初预算数1,139.24万元，决算数1,546.40万元，预决算差异率35.74%，主要原因是：本年在职人员增加，年中追加人员工资、社保、公积金基数调增部分资金及</w:t>
      </w:r>
      <w:r>
        <w:rPr>
          <w:rFonts w:hint="eastAsia" w:ascii="仿宋_GB2312" w:hAnsi="仿宋_GB2312" w:eastAsia="仿宋_GB2312"/>
          <w:b w:val="0"/>
          <w:spacing w:val="-6"/>
          <w:sz w:val="32"/>
          <w:lang w:val="en-US" w:eastAsia="zh-CN"/>
        </w:rPr>
        <w:t>计生</w:t>
      </w:r>
      <w:r>
        <w:rPr>
          <w:rFonts w:ascii="仿宋_GB2312" w:hAnsi="仿宋_GB2312" w:eastAsia="仿宋_GB2312"/>
          <w:b w:val="0"/>
          <w:spacing w:val="-6"/>
          <w:sz w:val="32"/>
        </w:rPr>
        <w:t>项目事业费等，导致预决算存在差异。</w:t>
      </w:r>
    </w:p>
    <w:p w14:paraId="46A19297">
      <w:pPr>
        <w:spacing w:line="640" w:lineRule="exact"/>
        <w:ind w:firstLine="640"/>
        <w:jc w:val="both"/>
        <w:outlineLvl w:val="3"/>
      </w:pPr>
      <w:r>
        <w:rPr>
          <w:rFonts w:ascii="楷体_GB2312" w:hAnsi="楷体_GB2312" w:eastAsia="楷体_GB2312"/>
          <w:b/>
          <w:sz w:val="32"/>
        </w:rPr>
        <w:t>（二）一般公共预算财政拨款支出决算结构情况</w:t>
      </w:r>
    </w:p>
    <w:p w14:paraId="10607930">
      <w:pPr>
        <w:spacing w:line="580" w:lineRule="exact"/>
        <w:ind w:firstLine="640"/>
        <w:jc w:val="both"/>
      </w:pPr>
      <w:r>
        <w:rPr>
          <w:rFonts w:ascii="仿宋_GB2312" w:hAnsi="仿宋_GB2312" w:eastAsia="仿宋_GB2312"/>
          <w:b w:val="0"/>
          <w:sz w:val="32"/>
        </w:rPr>
        <w:t>1.社会保障和就业支出(类)192.67万元,占12.46%。</w:t>
      </w:r>
    </w:p>
    <w:p w14:paraId="5FDBC56B">
      <w:pPr>
        <w:spacing w:line="580" w:lineRule="exact"/>
        <w:ind w:firstLine="640"/>
        <w:jc w:val="both"/>
      </w:pPr>
      <w:r>
        <w:rPr>
          <w:rFonts w:ascii="仿宋_GB2312" w:hAnsi="仿宋_GB2312" w:eastAsia="仿宋_GB2312"/>
          <w:b w:val="0"/>
          <w:sz w:val="32"/>
        </w:rPr>
        <w:t>2.卫生健康支出(类)1,286.13万元,占83.17%。</w:t>
      </w:r>
    </w:p>
    <w:p w14:paraId="45B1EE96">
      <w:pPr>
        <w:spacing w:line="580" w:lineRule="exact"/>
        <w:ind w:firstLine="640"/>
        <w:jc w:val="both"/>
      </w:pPr>
      <w:r>
        <w:rPr>
          <w:rFonts w:ascii="仿宋_GB2312" w:hAnsi="仿宋_GB2312" w:eastAsia="仿宋_GB2312"/>
          <w:b w:val="0"/>
          <w:sz w:val="32"/>
        </w:rPr>
        <w:t>3.住房保障支出(类)66.81万元,占4.32%。</w:t>
      </w:r>
    </w:p>
    <w:p w14:paraId="41DD101F">
      <w:pPr>
        <w:spacing w:line="580" w:lineRule="exact"/>
        <w:ind w:firstLine="640"/>
        <w:jc w:val="both"/>
      </w:pPr>
      <w:r>
        <w:rPr>
          <w:rFonts w:ascii="仿宋_GB2312" w:hAnsi="仿宋_GB2312" w:eastAsia="仿宋_GB2312"/>
          <w:b w:val="0"/>
          <w:sz w:val="32"/>
        </w:rPr>
        <w:t>4.其他支出(类)0.80万元,占0.05%。</w:t>
      </w:r>
    </w:p>
    <w:p w14:paraId="330C508E">
      <w:pPr>
        <w:spacing w:line="640" w:lineRule="exact"/>
        <w:ind w:firstLine="640"/>
        <w:jc w:val="both"/>
        <w:outlineLvl w:val="3"/>
      </w:pPr>
      <w:r>
        <w:rPr>
          <w:rFonts w:ascii="楷体_GB2312" w:hAnsi="楷体_GB2312" w:eastAsia="楷体_GB2312"/>
          <w:b/>
          <w:sz w:val="32"/>
        </w:rPr>
        <w:t>（三）一般公共预算财政拨款支出决算具体情况</w:t>
      </w:r>
    </w:p>
    <w:p w14:paraId="3107C1AA">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1.社会保障和就业支出(类)行政事业单位养老支出(款)行政单位离退休(项):支出决算数为41.97万元，比上年决算增加12.06万元，增长40.32%,主要原因是：本年退休人员增加，退休费支出增加。</w:t>
      </w:r>
    </w:p>
    <w:p w14:paraId="243BD3B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83.85万元，比上年决算增加0.37万元，增长0.44%,主要原因是：本年在职人员工资基数调增，养老缴费基数上涨，相应支出增加。</w:t>
      </w:r>
    </w:p>
    <w:p w14:paraId="544C6C06">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66.84万元，比上年决算增加1.78万元，增长2.74%,主要原因是：本年在职人员工资基数调增，单位职业年金缴费基数上涨，相应支出增加。</w:t>
      </w:r>
    </w:p>
    <w:p w14:paraId="0F55E471">
      <w:pPr>
        <w:spacing w:line="580" w:lineRule="exact"/>
        <w:ind w:firstLine="640"/>
        <w:jc w:val="both"/>
      </w:pPr>
      <w:r>
        <w:rPr>
          <w:rFonts w:ascii="仿宋_GB2312" w:hAnsi="仿宋_GB2312" w:eastAsia="仿宋_GB2312"/>
          <w:b w:val="0"/>
          <w:sz w:val="32"/>
        </w:rPr>
        <w:t>4.卫生健康支出(类)卫生健康管理事务(款)行政运行(项):支出决算数为936.42万元，比上年决算增加222.37万元，增长31.14%,主要原因是：本年在职人员工资调增，新增退休死亡人员，抚恤金支出增加，相应支出增加。</w:t>
      </w:r>
    </w:p>
    <w:p w14:paraId="3BC18E3F">
      <w:pPr>
        <w:spacing w:line="580" w:lineRule="exact"/>
        <w:ind w:firstLine="640"/>
        <w:jc w:val="both"/>
      </w:pPr>
      <w:r>
        <w:rPr>
          <w:rFonts w:ascii="仿宋_GB2312" w:hAnsi="仿宋_GB2312" w:eastAsia="仿宋_GB2312"/>
          <w:b w:val="0"/>
          <w:sz w:val="32"/>
        </w:rPr>
        <w:t>5.卫生健康支出(类)卫生健康管理事务(款)一般行政管理事务(项):支出决算数为245.62万元，比上年决算减少655.60万元，下降72.75%,主要原因是：本年减少援疆医疗队保障经费项目、昌吉州本级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防控能力提升补助资金项目、计生事业费等项目。</w:t>
      </w:r>
    </w:p>
    <w:p w14:paraId="6CF3A6FF">
      <w:pPr>
        <w:spacing w:line="580" w:lineRule="exact"/>
        <w:ind w:firstLine="640"/>
        <w:jc w:val="both"/>
      </w:pPr>
      <w:r>
        <w:rPr>
          <w:rFonts w:ascii="仿宋_GB2312" w:hAnsi="仿宋_GB2312" w:eastAsia="仿宋_GB2312"/>
          <w:b w:val="0"/>
          <w:sz w:val="32"/>
        </w:rPr>
        <w:t>6.卫生健康支出(类)公共卫生(款)基本公共卫生服务(项):支出决算数为46.80万元，比上年决算增加20.30万元，增长76.60%,主要原因是：本年度中央财政基本公共卫生服务补助资金项目较上年有所增加。</w:t>
      </w:r>
    </w:p>
    <w:p w14:paraId="5F73D243">
      <w:pPr>
        <w:spacing w:line="580" w:lineRule="exact"/>
        <w:ind w:firstLine="640"/>
        <w:jc w:val="both"/>
      </w:pPr>
      <w:r>
        <w:rPr>
          <w:rFonts w:ascii="仿宋_GB2312" w:hAnsi="仿宋_GB2312" w:eastAsia="仿宋_GB2312"/>
          <w:b w:val="0"/>
          <w:sz w:val="32"/>
        </w:rPr>
        <w:t>7.卫生健康支出(类)公共卫生(款)重大公共卫生服务(项):支出决算数为23.60万元，比上年决算增加15.10万元，增长177.65%,主要原因是：本年度中央重大公共卫生服务补助资金项目较上年有所增加。</w:t>
      </w:r>
    </w:p>
    <w:p w14:paraId="5CEFF92C">
      <w:pPr>
        <w:spacing w:line="580" w:lineRule="exact"/>
        <w:ind w:firstLine="640"/>
        <w:jc w:val="both"/>
      </w:pPr>
      <w:r>
        <w:rPr>
          <w:rFonts w:ascii="仿宋_GB2312" w:hAnsi="仿宋_GB2312" w:eastAsia="仿宋_GB2312"/>
          <w:b w:val="0"/>
          <w:sz w:val="32"/>
        </w:rPr>
        <w:t>8.卫生健康支出(类)公共卫生(款)突发公共卫生事件应急处理(项):支出决算数为0.00万元，比上年决算减少3,798.36万元，下降100.00%,主要原因是：本年度减少中央</w:t>
      </w:r>
      <w:r>
        <w:rPr>
          <w:rFonts w:hint="eastAsia" w:ascii="仿宋_GB2312" w:hAnsi="仿宋_GB2312" w:eastAsia="仿宋_GB2312"/>
          <w:b w:val="0"/>
          <w:sz w:val="32"/>
          <w:lang w:eastAsia="zh-CN"/>
        </w:rPr>
        <w:t>防疫</w:t>
      </w:r>
      <w:r>
        <w:rPr>
          <w:rFonts w:ascii="仿宋_GB2312" w:hAnsi="仿宋_GB2312" w:eastAsia="仿宋_GB2312"/>
          <w:b w:val="0"/>
          <w:sz w:val="32"/>
        </w:rPr>
        <w:t>防控财力补助（第二批）项目、</w:t>
      </w:r>
      <w:r>
        <w:rPr>
          <w:rFonts w:hint="eastAsia" w:ascii="仿宋_GB2312" w:hAnsi="仿宋_GB2312" w:eastAsia="仿宋_GB2312"/>
          <w:b w:val="0"/>
          <w:sz w:val="32"/>
          <w:lang w:eastAsia="zh-CN"/>
        </w:rPr>
        <w:t>防疫</w:t>
      </w:r>
      <w:r>
        <w:rPr>
          <w:rFonts w:ascii="仿宋_GB2312" w:hAnsi="仿宋_GB2312" w:eastAsia="仿宋_GB2312"/>
          <w:b w:val="0"/>
          <w:sz w:val="32"/>
        </w:rPr>
        <w:t>防控医疗物资经费项目。</w:t>
      </w:r>
    </w:p>
    <w:p w14:paraId="6465089C">
      <w:pPr>
        <w:spacing w:line="580" w:lineRule="exact"/>
        <w:ind w:firstLine="640"/>
        <w:jc w:val="both"/>
      </w:pPr>
      <w:r>
        <w:rPr>
          <w:rFonts w:ascii="仿宋_GB2312" w:hAnsi="仿宋_GB2312" w:eastAsia="仿宋_GB2312"/>
          <w:b w:val="0"/>
          <w:sz w:val="32"/>
        </w:rPr>
        <w:t>9.卫生健康支出(类)公共卫生(款)其他公共卫生支出(项):支出决算数为0.00万元，比上年决算减少117.61万元，下降100.00%,主要原因是：本年度减少</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防控保障资金项目。</w:t>
      </w:r>
    </w:p>
    <w:p w14:paraId="408A802A">
      <w:pPr>
        <w:spacing w:line="580" w:lineRule="exact"/>
        <w:ind w:firstLine="640"/>
        <w:jc w:val="both"/>
      </w:pPr>
      <w:r>
        <w:rPr>
          <w:rFonts w:ascii="仿宋_GB2312" w:hAnsi="仿宋_GB2312" w:eastAsia="仿宋_GB2312"/>
          <w:b w:val="0"/>
          <w:sz w:val="32"/>
        </w:rPr>
        <w:t>10.卫生健康支出(类)行政事业单位医疗(款)行政单位医疗(项):支出决算数为18.87万元，比上年决算减少14.58万元，下降43.59%,主要原因是：上年补发部分人员单位医疗，本年正常发放，导致经费减少。</w:t>
      </w:r>
    </w:p>
    <w:p w14:paraId="1D9C645B">
      <w:pPr>
        <w:spacing w:line="580" w:lineRule="exact"/>
        <w:ind w:firstLine="640"/>
        <w:jc w:val="both"/>
      </w:pPr>
      <w:r>
        <w:rPr>
          <w:rFonts w:ascii="仿宋_GB2312" w:hAnsi="仿宋_GB2312" w:eastAsia="仿宋_GB2312"/>
          <w:b w:val="0"/>
          <w:sz w:val="32"/>
        </w:rPr>
        <w:t>11.卫生健康支出(类)行政事业单位医疗(款)事业单位医疗(项):支出决算数为11.84万元，比上年决算增加0.96万元，增长8.82%,主要原因是：本年在职人员工资基数调增，医疗缴费基数上涨，相应支出增加。</w:t>
      </w:r>
    </w:p>
    <w:p w14:paraId="1EDDD7DB">
      <w:pPr>
        <w:spacing w:line="580" w:lineRule="exact"/>
        <w:ind w:firstLine="640"/>
        <w:jc w:val="both"/>
      </w:pPr>
      <w:r>
        <w:rPr>
          <w:rFonts w:ascii="仿宋_GB2312" w:hAnsi="仿宋_GB2312" w:eastAsia="仿宋_GB2312"/>
          <w:b w:val="0"/>
          <w:sz w:val="32"/>
        </w:rPr>
        <w:t>12.卫生健康支出(类)行政事业单位医疗(款)公务员医疗补助(项):支出决算数为2.25万元，比上年决算减少0.52万元，下降18.77%,主要原因是：上年补发部分人员单位医疗，本年正常发放，导致经费减少。</w:t>
      </w:r>
    </w:p>
    <w:p w14:paraId="63B5096E">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0.73万元，比上年决算增加0.23万元，增长46.00%,主要原因是：本年在职人员工资基数调增，医疗缴费基数上涨，相应支出增加。</w:t>
      </w:r>
    </w:p>
    <w:p w14:paraId="32269736">
      <w:pPr>
        <w:spacing w:line="580" w:lineRule="exact"/>
        <w:ind w:firstLine="640"/>
        <w:jc w:val="both"/>
      </w:pPr>
      <w:r>
        <w:rPr>
          <w:rFonts w:ascii="仿宋_GB2312" w:hAnsi="仿宋_GB2312" w:eastAsia="仿宋_GB2312"/>
          <w:b w:val="0"/>
          <w:sz w:val="32"/>
        </w:rPr>
        <w:t>14.住房保障支出(类)住房改革支出(款)住房公积金(项):支出决算数为66.81万元，比上年决算增加0.73万元，增长1.10%,主要原因是：本年在职人员工资基数调增，公积金缴费基数上涨，相应支出增加。</w:t>
      </w:r>
    </w:p>
    <w:p w14:paraId="11F19C35">
      <w:pPr>
        <w:spacing w:line="580" w:lineRule="exact"/>
        <w:ind w:firstLine="640"/>
        <w:jc w:val="both"/>
      </w:pPr>
      <w:r>
        <w:rPr>
          <w:rFonts w:ascii="仿宋_GB2312" w:hAnsi="仿宋_GB2312" w:eastAsia="仿宋_GB2312"/>
          <w:b w:val="0"/>
          <w:sz w:val="32"/>
        </w:rPr>
        <w:t>15.灾害防治及应急管理支出(类)应急管理事务(款)其他应急管理支出(项):支出决算数为0.00万元，比上年决算减少3.00万元，下降100.00%,主要原因是：本年科目调整，昌吉州安全生产专项资金项目上年在其他应急管理支出，本年调整至一般行政管理事务科目中，导致经费减少。</w:t>
      </w:r>
    </w:p>
    <w:p w14:paraId="66686659">
      <w:pPr>
        <w:spacing w:line="580" w:lineRule="exact"/>
        <w:ind w:firstLine="640"/>
        <w:jc w:val="both"/>
      </w:pPr>
      <w:r>
        <w:rPr>
          <w:rFonts w:ascii="仿宋_GB2312" w:hAnsi="仿宋_GB2312" w:eastAsia="仿宋_GB2312"/>
          <w:b w:val="0"/>
          <w:sz w:val="32"/>
        </w:rPr>
        <w:t>16.其他支出(类)其他支出(款)其他支出(项):支出决算数为0.80万元，比上年决算减少20.76万元，下降96.29%,主要原因是：本年度减少</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自治区补助经费、</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州本级补助经费。</w:t>
      </w:r>
    </w:p>
    <w:p w14:paraId="77673239">
      <w:pPr>
        <w:spacing w:line="640" w:lineRule="exact"/>
        <w:ind w:firstLine="640"/>
        <w:jc w:val="both"/>
        <w:outlineLvl w:val="2"/>
      </w:pPr>
      <w:r>
        <w:rPr>
          <w:rFonts w:ascii="黑体" w:hAnsi="黑体" w:eastAsia="黑体"/>
          <w:sz w:val="32"/>
        </w:rPr>
        <w:t>六、一般公共预算财政拨款基本支出决算情况说明</w:t>
      </w:r>
    </w:p>
    <w:p w14:paraId="5CAD2324">
      <w:pPr>
        <w:spacing w:line="580" w:lineRule="exact"/>
        <w:ind w:firstLine="640"/>
        <w:jc w:val="both"/>
      </w:pPr>
      <w:r>
        <w:rPr>
          <w:rFonts w:ascii="仿宋_GB2312" w:hAnsi="仿宋_GB2312" w:eastAsia="仿宋_GB2312"/>
          <w:b w:val="0"/>
          <w:sz w:val="32"/>
        </w:rPr>
        <w:t>2024年度一般公共预算财政拨款基本支出1,230.38万元，其中：</w:t>
      </w:r>
      <w:r>
        <w:rPr>
          <w:rFonts w:ascii="仿宋_GB2312" w:hAnsi="仿宋_GB2312" w:eastAsia="仿宋_GB2312"/>
          <w:b/>
          <w:sz w:val="32"/>
        </w:rPr>
        <w:t>人员经费1,136.51万元，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0FFEDA2F">
      <w:pPr>
        <w:spacing w:line="580" w:lineRule="exact"/>
        <w:ind w:firstLine="640"/>
        <w:jc w:val="both"/>
        <w:rPr>
          <w:spacing w:val="-6"/>
          <w:sz w:val="32"/>
        </w:rPr>
      </w:pPr>
      <w:r>
        <w:rPr>
          <w:rFonts w:ascii="仿宋_GB2312" w:hAnsi="仿宋_GB2312" w:eastAsia="仿宋_GB2312"/>
          <w:b/>
          <w:spacing w:val="-6"/>
          <w:sz w:val="32"/>
        </w:rPr>
        <w:t>公用经费93.86万元，</w:t>
      </w:r>
      <w:r>
        <w:rPr>
          <w:rFonts w:ascii="仿宋_GB2312" w:hAnsi="仿宋_GB2312" w:eastAsia="仿宋_GB2312"/>
          <w:b w:val="0"/>
          <w:spacing w:val="-6"/>
          <w:sz w:val="32"/>
        </w:rPr>
        <w:t>包括：办公费、邮电费、差旅费、维修（护）费、租赁费、公务接待费、委托业务费、工会经费、福利费、公务用车运行维护费、其他交通费用、其他商品和服务支出。</w:t>
      </w:r>
    </w:p>
    <w:p w14:paraId="605BEEDA">
      <w:pPr>
        <w:spacing w:line="640" w:lineRule="exact"/>
        <w:ind w:firstLine="640"/>
        <w:jc w:val="both"/>
        <w:outlineLvl w:val="2"/>
      </w:pPr>
      <w:r>
        <w:rPr>
          <w:rFonts w:ascii="黑体" w:hAnsi="黑体" w:eastAsia="黑体"/>
          <w:sz w:val="32"/>
        </w:rPr>
        <w:t>七、政府性基金预算财政拨款收入支出决算情况说明</w:t>
      </w:r>
    </w:p>
    <w:p w14:paraId="4C43862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1C8B27A">
      <w:pPr>
        <w:spacing w:line="640" w:lineRule="exact"/>
        <w:ind w:firstLine="640"/>
        <w:jc w:val="both"/>
        <w:outlineLvl w:val="2"/>
      </w:pPr>
      <w:r>
        <w:rPr>
          <w:rFonts w:ascii="黑体" w:hAnsi="黑体" w:eastAsia="黑体"/>
          <w:sz w:val="32"/>
        </w:rPr>
        <w:t>八、国有资本经营预算财政拨款收入支出决算情况说明</w:t>
      </w:r>
    </w:p>
    <w:p w14:paraId="0769984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D82E572">
      <w:pPr>
        <w:spacing w:line="640" w:lineRule="exact"/>
        <w:ind w:firstLine="640"/>
        <w:jc w:val="both"/>
        <w:outlineLvl w:val="2"/>
      </w:pPr>
      <w:r>
        <w:rPr>
          <w:rFonts w:ascii="黑体" w:hAnsi="黑体" w:eastAsia="黑体"/>
          <w:sz w:val="32"/>
        </w:rPr>
        <w:t>九、财政拨款“三公”经费支出决算情况说明</w:t>
      </w:r>
    </w:p>
    <w:p w14:paraId="780B3E62">
      <w:pPr>
        <w:spacing w:line="580" w:lineRule="exact"/>
        <w:ind w:firstLine="640"/>
        <w:jc w:val="both"/>
      </w:pPr>
      <w:r>
        <w:rPr>
          <w:rFonts w:ascii="仿宋_GB2312" w:hAnsi="仿宋_GB2312" w:eastAsia="仿宋_GB2312"/>
          <w:b/>
          <w:sz w:val="32"/>
        </w:rPr>
        <w:t>2024年度财政拨款“三公”经费支出19.16万元，</w:t>
      </w:r>
      <w:r>
        <w:rPr>
          <w:rFonts w:ascii="仿宋_GB2312" w:hAnsi="仿宋_GB2312" w:eastAsia="仿宋_GB2312"/>
          <w:b w:val="0"/>
          <w:sz w:val="32"/>
        </w:rPr>
        <w:t>比上年增加6.92万元，增长56.54%，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18.79万元，占98.07%，比上年增加6.79万元，增长56.58%，主要原因是：本年因业务需求，用车次数增加，燃油费增加，导致公务用车运行维护费较上年增加。公务接待费支出0.37万元，占1.93%，比上年增加0.13万元，增长54.17%，主要原因是：本年度接待人次较上年增加，导致公务接待费较上年增加。</w:t>
      </w:r>
    </w:p>
    <w:p w14:paraId="13192EC2">
      <w:pPr>
        <w:spacing w:line="580" w:lineRule="exact"/>
        <w:ind w:firstLine="640"/>
        <w:jc w:val="both"/>
      </w:pPr>
      <w:r>
        <w:rPr>
          <w:rFonts w:ascii="仿宋_GB2312" w:hAnsi="仿宋_GB2312" w:eastAsia="仿宋_GB2312"/>
          <w:b/>
          <w:sz w:val="32"/>
        </w:rPr>
        <w:t>具体情况如下：</w:t>
      </w:r>
    </w:p>
    <w:p w14:paraId="775FD33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71859D5">
      <w:pPr>
        <w:spacing w:line="580" w:lineRule="exact"/>
        <w:ind w:firstLine="640"/>
        <w:jc w:val="both"/>
      </w:pPr>
      <w:r>
        <w:rPr>
          <w:rFonts w:ascii="仿宋_GB2312" w:hAnsi="仿宋_GB2312" w:eastAsia="仿宋_GB2312"/>
          <w:b w:val="0"/>
          <w:sz w:val="32"/>
        </w:rPr>
        <w:t>公务用车购置及运行维护费18.79万元，其中：公务用车购置费0.00万元，公务用车运行维护费18.79万元。公务用车运行维护费开支内容包括车辆加油费、维修费、保险费、审车费、过路费等。公务用车购置数0辆，公务用车保有量5辆。国有资产占用情况中固定资产车辆21辆，与公务用车保有量差异原因是：单位差异车辆16辆，为紧急救援中心救护车，均未使用财政拨款</w:t>
      </w:r>
      <w:r>
        <w:rPr>
          <w:rFonts w:hint="eastAsia" w:ascii="仿宋_GB2312" w:hAnsi="仿宋_GB2312" w:eastAsia="仿宋_GB2312"/>
          <w:b w:val="0"/>
          <w:sz w:val="32"/>
          <w:lang w:eastAsia="zh-CN"/>
        </w:rPr>
        <w:t>“三公”经费</w:t>
      </w:r>
      <w:r>
        <w:rPr>
          <w:rFonts w:ascii="仿宋_GB2312" w:hAnsi="仿宋_GB2312" w:eastAsia="仿宋_GB2312"/>
          <w:b w:val="0"/>
          <w:sz w:val="32"/>
        </w:rPr>
        <w:t>，由单位自有资金保障。</w:t>
      </w:r>
    </w:p>
    <w:p w14:paraId="01227C12">
      <w:pPr>
        <w:spacing w:line="580" w:lineRule="exact"/>
        <w:ind w:firstLine="640"/>
        <w:jc w:val="both"/>
      </w:pPr>
      <w:r>
        <w:rPr>
          <w:rFonts w:ascii="仿宋_GB2312" w:hAnsi="仿宋_GB2312" w:eastAsia="仿宋_GB2312"/>
          <w:b w:val="0"/>
          <w:sz w:val="32"/>
        </w:rPr>
        <w:t>公务接待费0.37万元，开支内容包括因工作需要，接待上级领导工作小组考察学习产生的就餐费。单位全年安排的国内公务接待3批次，20人次。</w:t>
      </w:r>
    </w:p>
    <w:p w14:paraId="61CDFAA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19.16万元，决算数19.16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18.79万元，决算数18.79万元，预决算差异率0.00%，主要原因是：严格按照预算执行，预决算无差异。公务接待费全年预算数0.37万元，决算数0.37万元，预决算差异率0.00%，主要原因是：严格按照预算执行，预决算无差异。</w:t>
      </w:r>
    </w:p>
    <w:p w14:paraId="3CC3541D">
      <w:pPr>
        <w:spacing w:line="640" w:lineRule="exact"/>
        <w:ind w:firstLine="640"/>
        <w:jc w:val="both"/>
        <w:outlineLvl w:val="2"/>
      </w:pPr>
      <w:r>
        <w:rPr>
          <w:rFonts w:ascii="黑体" w:hAnsi="黑体" w:eastAsia="黑体"/>
          <w:sz w:val="32"/>
        </w:rPr>
        <w:t>十、其他重要事项的情况说明</w:t>
      </w:r>
    </w:p>
    <w:p w14:paraId="703F94CE">
      <w:pPr>
        <w:spacing w:line="640" w:lineRule="exact"/>
        <w:ind w:firstLine="640"/>
        <w:jc w:val="both"/>
        <w:outlineLvl w:val="3"/>
      </w:pPr>
      <w:r>
        <w:rPr>
          <w:rFonts w:ascii="楷体_GB2312" w:hAnsi="楷体_GB2312" w:eastAsia="楷体_GB2312"/>
          <w:b/>
          <w:sz w:val="32"/>
        </w:rPr>
        <w:t>（一）机关运行经费及公用经费支出情况</w:t>
      </w:r>
    </w:p>
    <w:p w14:paraId="3BC5543C">
      <w:pPr>
        <w:spacing w:line="580" w:lineRule="exact"/>
        <w:ind w:firstLine="640"/>
        <w:jc w:val="both"/>
      </w:pPr>
      <w:r>
        <w:rPr>
          <w:rFonts w:ascii="仿宋_GB2312" w:hAnsi="仿宋_GB2312" w:eastAsia="仿宋_GB2312"/>
          <w:b w:val="0"/>
          <w:sz w:val="32"/>
        </w:rPr>
        <w:t>2024年度昌吉回族自治州卫生健康委员会（行政单位和参照公务员法管理事业单位）机关运行经费支出93.86万元，比上年增加9.67万元，增长11.49%，主要原因是：本年增加办公经费，导致机关运行经费较上年增加。</w:t>
      </w:r>
    </w:p>
    <w:p w14:paraId="62430F82">
      <w:pPr>
        <w:spacing w:line="640" w:lineRule="exact"/>
        <w:ind w:firstLine="640"/>
        <w:jc w:val="both"/>
        <w:outlineLvl w:val="3"/>
      </w:pPr>
      <w:r>
        <w:rPr>
          <w:rFonts w:ascii="楷体_GB2312" w:hAnsi="楷体_GB2312" w:eastAsia="楷体_GB2312"/>
          <w:b/>
          <w:sz w:val="32"/>
        </w:rPr>
        <w:t>（二）政府采购情况</w:t>
      </w:r>
    </w:p>
    <w:p w14:paraId="5FED4881">
      <w:pPr>
        <w:spacing w:line="580" w:lineRule="exact"/>
        <w:ind w:firstLine="640"/>
        <w:jc w:val="both"/>
      </w:pPr>
      <w:r>
        <w:rPr>
          <w:rFonts w:ascii="仿宋_GB2312" w:hAnsi="仿宋_GB2312" w:eastAsia="仿宋_GB2312"/>
          <w:b w:val="0"/>
          <w:sz w:val="32"/>
        </w:rPr>
        <w:t>2024年度政府采购支出总额192.73万元，其中：政府采购货物支出118.87万元、政府采购工程支出0.00万元、政府采购服务支出73.86万元。</w:t>
      </w:r>
    </w:p>
    <w:p w14:paraId="13CC2941">
      <w:pPr>
        <w:spacing w:line="580" w:lineRule="exact"/>
        <w:ind w:firstLine="640"/>
        <w:jc w:val="both"/>
      </w:pPr>
      <w:r>
        <w:rPr>
          <w:rFonts w:ascii="仿宋_GB2312" w:hAnsi="仿宋_GB2312" w:eastAsia="仿宋_GB2312"/>
          <w:b w:val="0"/>
          <w:sz w:val="32"/>
        </w:rPr>
        <w:t>授予中小企业合同金额192.73万元，占政府采购支出总额的100.00%，其中：授予小微企业合同金额192.73万元，占政府采购支出总额的100.00%。</w:t>
      </w:r>
    </w:p>
    <w:p w14:paraId="25C782F0">
      <w:pPr>
        <w:spacing w:line="640" w:lineRule="exact"/>
        <w:ind w:firstLine="640"/>
        <w:jc w:val="both"/>
        <w:outlineLvl w:val="3"/>
      </w:pPr>
      <w:r>
        <w:rPr>
          <w:rFonts w:ascii="楷体_GB2312" w:hAnsi="楷体_GB2312" w:eastAsia="楷体_GB2312"/>
          <w:b/>
          <w:sz w:val="32"/>
        </w:rPr>
        <w:t>（三）国有资产占用情况说明</w:t>
      </w:r>
    </w:p>
    <w:p w14:paraId="6D24ECD1">
      <w:pPr>
        <w:spacing w:line="580" w:lineRule="exact"/>
        <w:ind w:firstLine="640"/>
        <w:jc w:val="both"/>
      </w:pPr>
      <w:r>
        <w:rPr>
          <w:rFonts w:ascii="仿宋_GB2312" w:hAnsi="仿宋_GB2312" w:eastAsia="仿宋_GB2312"/>
          <w:b w:val="0"/>
          <w:sz w:val="32"/>
        </w:rPr>
        <w:t>截至2024年12月31日，房屋503.09平方米，价值42.30万元。车辆21辆，价值764.01万元，其中：副部（省）级及以上领导用车0辆、主要负责人用车0辆、机要通信用车0辆、应急保障用车0辆、执法执勤用车0辆、特种专业技术用车14辆、离退休干部服务用车0辆、其他用车7辆，其他用车主要是：医疗救护车。单价100万元（含）以上设备（不含车辆）0台（套）。</w:t>
      </w:r>
    </w:p>
    <w:p w14:paraId="7C08519A">
      <w:pPr>
        <w:spacing w:line="640" w:lineRule="exact"/>
        <w:ind w:firstLine="640"/>
        <w:jc w:val="both"/>
        <w:outlineLvl w:val="2"/>
      </w:pPr>
      <w:r>
        <w:rPr>
          <w:rFonts w:ascii="黑体" w:hAnsi="黑体" w:eastAsia="黑体"/>
          <w:sz w:val="32"/>
        </w:rPr>
        <w:t>十一、预算绩效的情况说明</w:t>
      </w:r>
    </w:p>
    <w:p w14:paraId="294376C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根据预算绩效管理要求，本单位2024年度预算绩效管理形成整体支出绩效自评表1个，全年预算总额1,614.17万元，实际执行总额1,614.17万元；预算绩效评价项目1</w:t>
      </w:r>
      <w:r>
        <w:rPr>
          <w:rFonts w:hint="eastAsia" w:ascii="仿宋_GB2312" w:hAnsi="仿宋_GB2312" w:eastAsia="仿宋_GB2312"/>
          <w:b w:val="0"/>
          <w:sz w:val="32"/>
          <w:lang w:val="en-US" w:eastAsia="zh-CN"/>
        </w:rPr>
        <w:t>6</w:t>
      </w:r>
      <w:r>
        <w:rPr>
          <w:rFonts w:ascii="仿宋_GB2312" w:hAnsi="仿宋_GB2312" w:eastAsia="仿宋_GB2312"/>
          <w:b w:val="0"/>
          <w:sz w:val="32"/>
        </w:rPr>
        <w:t>个，全年预算数</w:t>
      </w:r>
      <w:r>
        <w:rPr>
          <w:rFonts w:hint="eastAsia" w:ascii="仿宋_GB2312" w:hAnsi="仿宋_GB2312" w:eastAsia="仿宋_GB2312"/>
          <w:b w:val="0"/>
          <w:sz w:val="32"/>
        </w:rPr>
        <w:t>383.44</w:t>
      </w:r>
      <w:r>
        <w:rPr>
          <w:rFonts w:ascii="仿宋_GB2312" w:hAnsi="仿宋_GB2312" w:eastAsia="仿宋_GB2312"/>
          <w:b w:val="0"/>
          <w:sz w:val="32"/>
        </w:rPr>
        <w:t>万元，全年执行数</w:t>
      </w:r>
      <w:r>
        <w:rPr>
          <w:rFonts w:hint="eastAsia" w:ascii="仿宋_GB2312" w:hAnsi="仿宋_GB2312" w:eastAsia="仿宋_GB2312"/>
          <w:b w:val="0"/>
          <w:sz w:val="32"/>
        </w:rPr>
        <w:t>375.92</w:t>
      </w:r>
      <w:r>
        <w:rPr>
          <w:rFonts w:ascii="仿宋_GB2312" w:hAnsi="仿宋_GB2312" w:eastAsia="仿宋_GB2312"/>
          <w:b w:val="0"/>
          <w:sz w:val="32"/>
        </w:rPr>
        <w:t>万元。预算绩效管理取得的成效：一是通过绩效管理，昌吉州卫健委积极履职，强化管理，较好</w:t>
      </w:r>
      <w:r>
        <w:rPr>
          <w:rFonts w:hint="eastAsia" w:ascii="仿宋_GB2312" w:hAnsi="仿宋_GB2312" w:eastAsia="仿宋_GB2312"/>
          <w:b w:val="0"/>
          <w:sz w:val="32"/>
          <w:lang w:eastAsia="zh-CN"/>
        </w:rPr>
        <w:t>地</w:t>
      </w:r>
      <w:r>
        <w:rPr>
          <w:rFonts w:ascii="仿宋_GB2312" w:hAnsi="仿宋_GB2312" w:eastAsia="仿宋_GB2312"/>
          <w:b w:val="0"/>
          <w:sz w:val="32"/>
        </w:rPr>
        <w:t>完成了年度工作目标；二是通过加强绩效预算支出管理，不断建立健全内部管理制度，梳理内部管理流程。发现的问题及原因：一是预算执行力度还要进一步加强，预算编制与实际支出仍存在细微差异；二是绩效监控存在监管管理层人员缺失、不到位、责任划分不</w:t>
      </w:r>
      <w:r>
        <w:rPr>
          <w:rFonts w:hint="eastAsia" w:ascii="仿宋_GB2312" w:hAnsi="仿宋_GB2312" w:eastAsia="仿宋_GB2312"/>
          <w:b w:val="0"/>
          <w:sz w:val="32"/>
          <w:lang w:eastAsia="zh-CN"/>
        </w:rPr>
        <w:t>明晰</w:t>
      </w:r>
      <w:r>
        <w:rPr>
          <w:rFonts w:ascii="仿宋_GB2312" w:hAnsi="仿宋_GB2312" w:eastAsia="仿宋_GB2312"/>
          <w:b w:val="0"/>
          <w:sz w:val="32"/>
        </w:rPr>
        <w:t>；三是整体支出绩效监控管理层，缺乏培训及权威机构的指导性学习。下一步改进措施：一是单位通过绩效进一步完善各项管理制度，提高预算的合理性、严谨性；二是全年的预算指标能够按月下达公用经费和项目经费的额度，最大限度地利用好公用经费，保障专项工作顺利开展，发挥专项资金应有作用。具体附整体支出绩效自评表，项目支出绩效自评表和评价报告。</w:t>
      </w:r>
    </w:p>
    <w:p w14:paraId="493DD62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8D66A75">
        <w:tblPrEx>
          <w:tblCellMar>
            <w:top w:w="0" w:type="dxa"/>
            <w:left w:w="108" w:type="dxa"/>
            <w:bottom w:w="0" w:type="dxa"/>
            <w:right w:w="108" w:type="dxa"/>
          </w:tblCellMar>
        </w:tblPrEx>
        <w:tc>
          <w:tcPr>
            <w:tcW w:w="8847" w:type="dxa"/>
            <w:gridSpan w:val="9"/>
            <w:vAlign w:val="center"/>
          </w:tcPr>
          <w:p w14:paraId="5A6FBCB2">
            <w:pPr>
              <w:jc w:val="center"/>
            </w:pPr>
            <w:r>
              <w:rPr>
                <w:rFonts w:ascii="宋体" w:hAnsi="宋体" w:eastAsia="宋体"/>
                <w:sz w:val="24"/>
              </w:rPr>
              <w:t>单位整体支出绩效自评表</w:t>
            </w:r>
          </w:p>
        </w:tc>
      </w:tr>
      <w:tr w14:paraId="6AEEADBF">
        <w:tblPrEx>
          <w:tblCellMar>
            <w:top w:w="0" w:type="dxa"/>
            <w:left w:w="108" w:type="dxa"/>
            <w:bottom w:w="0" w:type="dxa"/>
            <w:right w:w="108" w:type="dxa"/>
          </w:tblCellMar>
        </w:tblPrEx>
        <w:tc>
          <w:tcPr>
            <w:tcW w:w="8847" w:type="dxa"/>
            <w:gridSpan w:val="9"/>
            <w:vAlign w:val="center"/>
          </w:tcPr>
          <w:p w14:paraId="3D8BE10A">
            <w:pPr>
              <w:jc w:val="center"/>
            </w:pPr>
            <w:r>
              <w:rPr>
                <w:rFonts w:ascii="宋体" w:hAnsi="宋体" w:eastAsia="宋体"/>
                <w:sz w:val="24"/>
              </w:rPr>
              <w:t>（2024年度）</w:t>
            </w:r>
          </w:p>
        </w:tc>
      </w:tr>
      <w:tr w14:paraId="24694DD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ACBE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CEC2747">
            <w:pPr>
              <w:jc w:val="center"/>
            </w:pPr>
            <w:r>
              <w:rPr>
                <w:rFonts w:ascii="宋体" w:hAnsi="宋体" w:eastAsia="宋体"/>
                <w:sz w:val="16"/>
              </w:rPr>
              <w:t>昌吉回族自治州卫生健康委员会</w:t>
            </w:r>
          </w:p>
        </w:tc>
      </w:tr>
      <w:tr w14:paraId="5FC703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4468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D6F4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FAA7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4933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AA5C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B0AF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6ABD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5E916">
            <w:pPr>
              <w:jc w:val="center"/>
            </w:pPr>
            <w:r>
              <w:rPr>
                <w:rFonts w:ascii="宋体" w:hAnsi="宋体" w:eastAsia="宋体"/>
                <w:sz w:val="16"/>
              </w:rPr>
              <w:t>得分</w:t>
            </w:r>
          </w:p>
        </w:tc>
      </w:tr>
      <w:tr w14:paraId="70B43B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B5F1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0903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989C7">
            <w:pPr>
              <w:jc w:val="center"/>
            </w:pPr>
            <w:r>
              <w:rPr>
                <w:rFonts w:ascii="宋体" w:hAnsi="宋体" w:eastAsia="宋体"/>
                <w:sz w:val="16"/>
              </w:rPr>
              <w:t>5.50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9A6D9">
            <w:pPr>
              <w:jc w:val="center"/>
            </w:pPr>
            <w:r>
              <w:rPr>
                <w:rFonts w:ascii="宋体" w:hAnsi="宋体" w:eastAsia="宋体"/>
                <w:sz w:val="16"/>
              </w:rPr>
              <w:t>95.60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E4C41">
            <w:pPr>
              <w:jc w:val="center"/>
            </w:pPr>
            <w:r>
              <w:rPr>
                <w:rFonts w:ascii="宋体" w:hAnsi="宋体" w:eastAsia="宋体"/>
                <w:sz w:val="16"/>
              </w:rPr>
              <w:t>95.60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2C5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042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716A5">
            <w:pPr>
              <w:jc w:val="center"/>
            </w:pPr>
            <w:r>
              <w:rPr>
                <w:rFonts w:ascii="宋体" w:hAnsi="宋体" w:eastAsia="宋体"/>
                <w:sz w:val="16"/>
              </w:rPr>
              <w:t>-</w:t>
            </w:r>
          </w:p>
        </w:tc>
      </w:tr>
      <w:tr w14:paraId="59D8E9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D6C80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4A22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B25C8">
            <w:pPr>
              <w:jc w:val="center"/>
            </w:pPr>
            <w:r>
              <w:rPr>
                <w:rFonts w:ascii="宋体" w:hAnsi="宋体" w:eastAsia="宋体"/>
                <w:sz w:val="16"/>
              </w:rPr>
              <w:t>1,120.17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718C4">
            <w:pPr>
              <w:jc w:val="center"/>
            </w:pPr>
            <w:r>
              <w:rPr>
                <w:rFonts w:ascii="宋体" w:hAnsi="宋体" w:eastAsia="宋体"/>
                <w:sz w:val="16"/>
              </w:rPr>
              <w:t>1,450.80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94EA3">
            <w:pPr>
              <w:jc w:val="center"/>
            </w:pPr>
            <w:r>
              <w:rPr>
                <w:rFonts w:ascii="宋体" w:hAnsi="宋体" w:eastAsia="宋体"/>
                <w:sz w:val="16"/>
              </w:rPr>
              <w:t>1,450.80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B8C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254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B0F4C">
            <w:pPr>
              <w:jc w:val="center"/>
            </w:pPr>
            <w:r>
              <w:rPr>
                <w:rFonts w:ascii="宋体" w:hAnsi="宋体" w:eastAsia="宋体"/>
                <w:sz w:val="16"/>
              </w:rPr>
              <w:t>-</w:t>
            </w:r>
          </w:p>
        </w:tc>
      </w:tr>
      <w:tr w14:paraId="418798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EDD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281A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38178">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F6CB4">
            <w:pPr>
              <w:jc w:val="center"/>
            </w:pPr>
            <w:r>
              <w:rPr>
                <w:rFonts w:ascii="宋体" w:hAnsi="宋体" w:eastAsia="宋体"/>
                <w:sz w:val="16"/>
              </w:rPr>
              <w:t>67.77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7784E">
            <w:pPr>
              <w:jc w:val="center"/>
            </w:pPr>
            <w:r>
              <w:rPr>
                <w:rFonts w:ascii="宋体" w:hAnsi="宋体" w:eastAsia="宋体"/>
                <w:sz w:val="16"/>
              </w:rPr>
              <w:t>67.77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B32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2D86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3E480">
            <w:pPr>
              <w:jc w:val="center"/>
            </w:pPr>
            <w:r>
              <w:rPr>
                <w:rFonts w:ascii="宋体" w:hAnsi="宋体" w:eastAsia="宋体"/>
                <w:sz w:val="16"/>
              </w:rPr>
              <w:t>-</w:t>
            </w:r>
          </w:p>
        </w:tc>
      </w:tr>
      <w:tr w14:paraId="19FF33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E9F2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0AB0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44970">
            <w:pPr>
              <w:jc w:val="center"/>
            </w:pPr>
            <w:r>
              <w:rPr>
                <w:rFonts w:ascii="宋体" w:hAnsi="宋体" w:eastAsia="宋体"/>
                <w:sz w:val="16"/>
              </w:rPr>
              <w:t>1,155.67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7D61E">
            <w:pPr>
              <w:jc w:val="center"/>
            </w:pPr>
            <w:r>
              <w:rPr>
                <w:rFonts w:ascii="宋体" w:hAnsi="宋体" w:eastAsia="宋体"/>
                <w:sz w:val="16"/>
              </w:rPr>
              <w:t>1,614.17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254F5">
            <w:pPr>
              <w:jc w:val="center"/>
            </w:pPr>
            <w:r>
              <w:rPr>
                <w:rFonts w:ascii="宋体" w:hAnsi="宋体" w:eastAsia="宋体"/>
                <w:sz w:val="16"/>
              </w:rPr>
              <w:t>1,614.17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0D8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73A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A73D">
            <w:pPr>
              <w:jc w:val="center"/>
            </w:pPr>
            <w:r>
              <w:rPr>
                <w:rFonts w:ascii="宋体" w:hAnsi="宋体" w:eastAsia="宋体"/>
                <w:sz w:val="16"/>
              </w:rPr>
              <w:t>10</w:t>
            </w:r>
          </w:p>
        </w:tc>
      </w:tr>
      <w:tr w14:paraId="37EDD3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FFE5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EAADD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9BEB86">
            <w:pPr>
              <w:jc w:val="center"/>
            </w:pPr>
            <w:r>
              <w:rPr>
                <w:rFonts w:ascii="宋体" w:hAnsi="宋体" w:eastAsia="宋体"/>
                <w:sz w:val="16"/>
              </w:rPr>
              <w:t>实际完成情况</w:t>
            </w:r>
          </w:p>
        </w:tc>
      </w:tr>
      <w:tr w14:paraId="5DE637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02808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E69A04">
            <w:pPr>
              <w:jc w:val="both"/>
            </w:pPr>
            <w:r>
              <w:rPr>
                <w:rFonts w:ascii="宋体" w:hAnsi="宋体" w:eastAsia="宋体"/>
                <w:sz w:val="16"/>
              </w:rPr>
              <w:t>坚持以习近平新时代中国特色社会主义思想为指导，全面贯彻党的二十大精神，按照自治区、州党委、政府决策部署，以人民健康为中心，以“服务能力大提升，作风大转变”为主线,抓好四项重点工作、办实五项民生实事、提升六大能力，加快完善现代化医疗和公共卫生服务体系，打造健康新疆的昌吉样板，为建设中国式现代化新疆实践的典范地州贡献卫健力量。实现家庭医生签约率90%以上，传染病发病控制率小于0.28%，居民电子档案开放率达80%以上，新增“幼有所育”托位1200个。</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B71EC8">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全年预算数为1,614.17万元，全年执行数为1614.17万元，总预算执行率为100.00%。2024 年</w:t>
            </w:r>
            <w:r>
              <w:rPr>
                <w:rFonts w:hint="eastAsia" w:ascii="宋体" w:hAnsi="宋体"/>
                <w:sz w:val="16"/>
                <w:lang w:eastAsia="zh-CN"/>
              </w:rPr>
              <w:t>本单位</w:t>
            </w:r>
            <w:r>
              <w:rPr>
                <w:rFonts w:ascii="宋体" w:hAnsi="宋体" w:eastAsia="宋体"/>
                <w:sz w:val="16"/>
              </w:rPr>
              <w:t>完成以下工作内容：1.严重</w:t>
            </w:r>
            <w:r>
              <w:rPr>
                <w:rFonts w:hint="eastAsia" w:ascii="宋体" w:hAnsi="宋体"/>
                <w:sz w:val="16"/>
                <w:lang w:eastAsia="zh-CN"/>
              </w:rPr>
              <w:t>精神病</w:t>
            </w:r>
            <w:r>
              <w:rPr>
                <w:rFonts w:ascii="宋体" w:hAnsi="宋体" w:eastAsia="宋体"/>
                <w:sz w:val="16"/>
              </w:rPr>
              <w:t>患者规范管理率达到95.34%，高血压患者规范管理率89.29%，糖尿病患者规范管理率88.37%，家庭医生签约重点人群签约覆盖率97.9%，传染病发病控制率0.14%，居民电子档案</w:t>
            </w:r>
            <w:r>
              <w:rPr>
                <w:rFonts w:hint="eastAsia" w:ascii="宋体" w:hAnsi="宋体"/>
                <w:sz w:val="16"/>
                <w:lang w:eastAsia="zh-CN"/>
              </w:rPr>
              <w:t>开放</w:t>
            </w:r>
            <w:r>
              <w:rPr>
                <w:rFonts w:ascii="宋体" w:hAnsi="宋体" w:eastAsia="宋体"/>
                <w:sz w:val="16"/>
              </w:rPr>
              <w:t>率达到96.02%，增加“幼有所育”托位数1330个。通过以上工作的实施，统筹规划卫生健康资源配置，建立医疗服务评价和监督管理体系，达到推进卫生健康科技创新发展的社会效益。</w:t>
            </w:r>
          </w:p>
        </w:tc>
      </w:tr>
      <w:tr w14:paraId="0DFA8DA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B68E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8CCC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B49D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7570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9535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E30B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92EE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31978">
            <w:pPr>
              <w:jc w:val="center"/>
            </w:pPr>
            <w:r>
              <w:rPr>
                <w:rFonts w:ascii="宋体" w:hAnsi="宋体" w:eastAsia="宋体"/>
                <w:sz w:val="16"/>
              </w:rPr>
              <w:t>得分</w:t>
            </w:r>
          </w:p>
        </w:tc>
      </w:tr>
      <w:tr w14:paraId="287CD0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8CC21">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26513">
            <w:pPr>
              <w:jc w:val="center"/>
            </w:pPr>
            <w:r>
              <w:rPr>
                <w:rFonts w:ascii="宋体" w:hAnsi="宋体" w:eastAsia="宋体"/>
                <w:sz w:val="16"/>
              </w:rPr>
              <w:t>严重</w:t>
            </w:r>
            <w:r>
              <w:rPr>
                <w:rFonts w:hint="eastAsia" w:ascii="宋体" w:hAnsi="宋体"/>
                <w:sz w:val="16"/>
                <w:lang w:eastAsia="zh-CN"/>
              </w:rPr>
              <w:t>精神病</w:t>
            </w:r>
            <w:r>
              <w:rPr>
                <w:rFonts w:ascii="宋体" w:hAnsi="宋体" w:eastAsia="宋体"/>
                <w:sz w:val="16"/>
              </w:rPr>
              <w:t>患者规范管理率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C702D">
            <w:pPr>
              <w:jc w:val="center"/>
            </w:pPr>
            <w:r>
              <w:rPr>
                <w:rFonts w:ascii="宋体" w:hAnsi="宋体" w:eastAsia="宋体"/>
                <w:sz w:val="16"/>
              </w:rPr>
              <w:t>严重</w:t>
            </w:r>
            <w:r>
              <w:rPr>
                <w:rFonts w:hint="eastAsia" w:ascii="宋体" w:hAnsi="宋体"/>
                <w:sz w:val="16"/>
                <w:lang w:eastAsia="zh-CN"/>
              </w:rPr>
              <w:t>精神病</w:t>
            </w:r>
            <w:r>
              <w:rPr>
                <w:rFonts w:ascii="宋体" w:hAnsi="宋体" w:eastAsia="宋体"/>
                <w:sz w:val="16"/>
              </w:rPr>
              <w:t>患者规范管理率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89AA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4A53C">
            <w:pPr>
              <w:jc w:val="center"/>
            </w:pP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252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D3D78">
            <w:pPr>
              <w:jc w:val="center"/>
            </w:pPr>
            <w:r>
              <w:rPr>
                <w:rFonts w:ascii="宋体" w:hAnsi="宋体" w:eastAsia="宋体"/>
                <w:sz w:val="16"/>
              </w:rPr>
              <w:t>95.34%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3679F">
            <w:pPr>
              <w:jc w:val="center"/>
            </w:pPr>
            <w:r>
              <w:rPr>
                <w:rFonts w:ascii="宋体" w:hAnsi="宋体" w:eastAsia="宋体"/>
                <w:sz w:val="16"/>
              </w:rPr>
              <w:t>10</w:t>
            </w:r>
          </w:p>
        </w:tc>
      </w:tr>
      <w:tr w14:paraId="1432C5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42136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62D8E">
            <w:pPr>
              <w:jc w:val="center"/>
            </w:pPr>
            <w:r>
              <w:rPr>
                <w:rFonts w:ascii="宋体" w:hAnsi="宋体" w:eastAsia="宋体"/>
                <w:sz w:val="16"/>
              </w:rPr>
              <w:t>高血压患者规范管理率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4E24E">
            <w:pPr>
              <w:jc w:val="center"/>
            </w:pPr>
            <w:r>
              <w:rPr>
                <w:rFonts w:ascii="宋体" w:hAnsi="宋体" w:eastAsia="宋体"/>
                <w:sz w:val="16"/>
              </w:rPr>
              <w:t>高血压患者规范管理率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B651C">
            <w:pPr>
              <w:jc w:val="center"/>
            </w:pPr>
            <w:r>
              <w:rPr>
                <w:rFonts w:ascii="宋体" w:hAnsi="宋体" w:eastAsia="宋体"/>
                <w:sz w:val="16"/>
              </w:rPr>
              <w:t>&gt;=70%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45009">
            <w:pPr>
              <w:jc w:val="center"/>
            </w:pP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439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4314D">
            <w:pPr>
              <w:jc w:val="center"/>
            </w:pPr>
            <w:r>
              <w:rPr>
                <w:rFonts w:ascii="宋体" w:hAnsi="宋体" w:eastAsia="宋体"/>
                <w:sz w:val="16"/>
              </w:rPr>
              <w:t>89.29%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7AD94">
            <w:pPr>
              <w:jc w:val="center"/>
            </w:pPr>
            <w:r>
              <w:rPr>
                <w:rFonts w:ascii="宋体" w:hAnsi="宋体" w:eastAsia="宋体"/>
                <w:sz w:val="16"/>
              </w:rPr>
              <w:t>10</w:t>
            </w:r>
          </w:p>
        </w:tc>
      </w:tr>
      <w:tr w14:paraId="45F4A8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A170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67716">
            <w:pPr>
              <w:jc w:val="center"/>
            </w:pPr>
            <w:r>
              <w:rPr>
                <w:rFonts w:ascii="宋体" w:hAnsi="宋体" w:eastAsia="宋体"/>
                <w:sz w:val="16"/>
              </w:rPr>
              <w:t>糖尿病患者规范管理率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85A52">
            <w:pPr>
              <w:jc w:val="center"/>
            </w:pPr>
            <w:r>
              <w:rPr>
                <w:rFonts w:ascii="宋体" w:hAnsi="宋体" w:eastAsia="宋体"/>
                <w:sz w:val="16"/>
              </w:rPr>
              <w:t>糖尿病患者规范管理率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2F4B9">
            <w:pPr>
              <w:jc w:val="center"/>
            </w:pPr>
            <w:r>
              <w:rPr>
                <w:rFonts w:ascii="宋体" w:hAnsi="宋体" w:eastAsia="宋体"/>
                <w:sz w:val="16"/>
              </w:rPr>
              <w:t>&gt;=70%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D47F8">
            <w:pPr>
              <w:jc w:val="center"/>
            </w:pP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D95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C437A">
            <w:pPr>
              <w:jc w:val="center"/>
            </w:pPr>
            <w:r>
              <w:rPr>
                <w:rFonts w:ascii="宋体" w:hAnsi="宋体" w:eastAsia="宋体"/>
                <w:sz w:val="16"/>
              </w:rPr>
              <w:t>88.37%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3C258">
            <w:pPr>
              <w:jc w:val="center"/>
            </w:pPr>
            <w:r>
              <w:rPr>
                <w:rFonts w:ascii="宋体" w:hAnsi="宋体" w:eastAsia="宋体"/>
                <w:sz w:val="16"/>
              </w:rPr>
              <w:t>10</w:t>
            </w:r>
          </w:p>
        </w:tc>
      </w:tr>
      <w:tr w14:paraId="237B27C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8727C">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9D68E">
            <w:pPr>
              <w:jc w:val="center"/>
            </w:pPr>
            <w:r>
              <w:rPr>
                <w:rFonts w:ascii="宋体" w:hAnsi="宋体" w:eastAsia="宋体"/>
                <w:sz w:val="16"/>
              </w:rPr>
              <w:t>家庭医生签约重点人群签约覆盖率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60CCB">
            <w:pPr>
              <w:jc w:val="center"/>
            </w:pPr>
            <w:r>
              <w:rPr>
                <w:rFonts w:ascii="宋体" w:hAnsi="宋体" w:eastAsia="宋体"/>
                <w:sz w:val="16"/>
              </w:rPr>
              <w:t>家庭医生签约重点人群签约覆盖率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CAB6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8B5DF">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941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54F55">
            <w:pPr>
              <w:jc w:val="center"/>
            </w:pPr>
            <w:r>
              <w:rPr>
                <w:rFonts w:ascii="宋体" w:hAnsi="宋体" w:eastAsia="宋体"/>
                <w:sz w:val="16"/>
              </w:rPr>
              <w:t>97.9%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7326C">
            <w:pPr>
              <w:jc w:val="center"/>
            </w:pPr>
            <w:r>
              <w:rPr>
                <w:rFonts w:ascii="宋体" w:hAnsi="宋体" w:eastAsia="宋体"/>
                <w:sz w:val="16"/>
              </w:rPr>
              <w:t>10</w:t>
            </w:r>
          </w:p>
        </w:tc>
      </w:tr>
      <w:tr w14:paraId="7B13F9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54C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B67C0">
            <w:pPr>
              <w:jc w:val="center"/>
            </w:pPr>
            <w:r>
              <w:rPr>
                <w:rFonts w:ascii="宋体" w:hAnsi="宋体" w:eastAsia="宋体"/>
                <w:sz w:val="16"/>
              </w:rPr>
              <w:t>传染病发病控制率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F83D3">
            <w:pPr>
              <w:jc w:val="center"/>
            </w:pPr>
            <w:r>
              <w:rPr>
                <w:rFonts w:ascii="宋体" w:hAnsi="宋体" w:eastAsia="宋体"/>
                <w:sz w:val="16"/>
              </w:rPr>
              <w:t>传染病发病控制率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80F64">
            <w:pPr>
              <w:jc w:val="center"/>
            </w:pPr>
            <w:r>
              <w:rPr>
                <w:rFonts w:ascii="宋体" w:hAnsi="宋体" w:eastAsia="宋体"/>
                <w:sz w:val="16"/>
              </w:rPr>
              <w:t>&lt;=0.28%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366F1">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7C09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7CECE">
            <w:pPr>
              <w:jc w:val="center"/>
            </w:pPr>
            <w:r>
              <w:rPr>
                <w:rFonts w:ascii="宋体" w:hAnsi="宋体" w:eastAsia="宋体"/>
                <w:sz w:val="16"/>
              </w:rPr>
              <w:t>0.14%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C37E5">
            <w:pPr>
              <w:jc w:val="center"/>
            </w:pPr>
            <w:r>
              <w:rPr>
                <w:rFonts w:ascii="宋体" w:hAnsi="宋体" w:eastAsia="宋体"/>
                <w:sz w:val="16"/>
              </w:rPr>
              <w:t>20</w:t>
            </w:r>
          </w:p>
        </w:tc>
      </w:tr>
      <w:tr w14:paraId="08A387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C0F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B6DA5">
            <w:pPr>
              <w:jc w:val="center"/>
            </w:pPr>
            <w:r>
              <w:rPr>
                <w:rFonts w:ascii="宋体" w:hAnsi="宋体" w:eastAsia="宋体"/>
                <w:sz w:val="16"/>
              </w:rPr>
              <w:t>居民电子健康档案开放率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8CDC9">
            <w:pPr>
              <w:jc w:val="center"/>
            </w:pPr>
            <w:r>
              <w:rPr>
                <w:rFonts w:ascii="宋体" w:hAnsi="宋体" w:eastAsia="宋体"/>
                <w:sz w:val="16"/>
              </w:rPr>
              <w:t>居民电子健康档案开放率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1DA6E">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32059">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22AA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E47A1">
            <w:pPr>
              <w:jc w:val="center"/>
            </w:pPr>
            <w:r>
              <w:rPr>
                <w:rFonts w:ascii="宋体" w:hAnsi="宋体" w:eastAsia="宋体"/>
                <w:sz w:val="16"/>
              </w:rPr>
              <w:t>96.02%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0DC7C">
            <w:pPr>
              <w:jc w:val="center"/>
            </w:pPr>
            <w:r>
              <w:rPr>
                <w:rFonts w:ascii="宋体" w:hAnsi="宋体" w:eastAsia="宋体"/>
                <w:sz w:val="16"/>
              </w:rPr>
              <w:t>20</w:t>
            </w:r>
          </w:p>
        </w:tc>
      </w:tr>
      <w:tr w14:paraId="3AF689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352D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992B4">
            <w:pPr>
              <w:jc w:val="center"/>
            </w:pPr>
            <w:r>
              <w:rPr>
                <w:rFonts w:ascii="宋体" w:hAnsi="宋体" w:eastAsia="宋体"/>
                <w:sz w:val="16"/>
              </w:rPr>
              <w:t>新增“幼有所育”托位数量</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82137">
            <w:pPr>
              <w:jc w:val="center"/>
            </w:pPr>
            <w:r>
              <w:rPr>
                <w:rFonts w:ascii="宋体" w:hAnsi="宋体" w:eastAsia="宋体"/>
                <w:sz w:val="16"/>
              </w:rPr>
              <w:t>新增“幼有所育”托位数量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C574B">
            <w:pPr>
              <w:jc w:val="center"/>
            </w:pPr>
            <w:r>
              <w:rPr>
                <w:rFonts w:ascii="宋体" w:hAnsi="宋体" w:eastAsia="宋体"/>
                <w:sz w:val="16"/>
              </w:rPr>
              <w:t>&gt;=1200个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FA92A">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E96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A0B3D">
            <w:pPr>
              <w:jc w:val="center"/>
            </w:pPr>
            <w:r>
              <w:rPr>
                <w:rFonts w:ascii="宋体" w:hAnsi="宋体" w:eastAsia="宋体"/>
                <w:sz w:val="16"/>
              </w:rPr>
              <w:t>1330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B3AE3">
            <w:pPr>
              <w:jc w:val="center"/>
            </w:pPr>
            <w:r>
              <w:rPr>
                <w:rFonts w:ascii="宋体" w:hAnsi="宋体" w:eastAsia="宋体"/>
                <w:sz w:val="16"/>
              </w:rPr>
              <w:t>10</w:t>
            </w:r>
          </w:p>
        </w:tc>
      </w:tr>
    </w:tbl>
    <w:p w14:paraId="4CCACC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776"/>
      </w:tblGrid>
      <w:tr w14:paraId="20C5DB9D">
        <w:tblPrEx>
          <w:tblCellMar>
            <w:top w:w="0" w:type="dxa"/>
            <w:left w:w="108" w:type="dxa"/>
            <w:bottom w:w="0" w:type="dxa"/>
            <w:right w:w="108" w:type="dxa"/>
          </w:tblCellMar>
        </w:tblPrEx>
        <w:tc>
          <w:tcPr>
            <w:tcW w:w="8848" w:type="dxa"/>
            <w:gridSpan w:val="14"/>
            <w:vAlign w:val="center"/>
          </w:tcPr>
          <w:p w14:paraId="43D16159">
            <w:pPr>
              <w:jc w:val="center"/>
            </w:pPr>
            <w:r>
              <w:rPr>
                <w:rFonts w:ascii="宋体" w:hAnsi="宋体" w:eastAsia="宋体"/>
                <w:sz w:val="24"/>
              </w:rPr>
              <w:t>项目支出绩效自评表</w:t>
            </w:r>
          </w:p>
        </w:tc>
      </w:tr>
      <w:tr w14:paraId="4EA881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47E09D">
            <w:pPr>
              <w:jc w:val="center"/>
            </w:pPr>
            <w:r>
              <w:rPr>
                <w:rFonts w:ascii="宋体" w:hAnsi="宋体" w:eastAsia="宋体"/>
                <w:sz w:val="24"/>
              </w:rPr>
              <w:t>(2024年度)</w:t>
            </w:r>
          </w:p>
        </w:tc>
      </w:tr>
      <w:tr w14:paraId="236117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19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3F9F79">
            <w:pPr>
              <w:jc w:val="center"/>
            </w:pPr>
            <w:r>
              <w:rPr>
                <w:rFonts w:ascii="宋体" w:hAnsi="宋体" w:eastAsia="宋体"/>
                <w:sz w:val="16"/>
              </w:rPr>
              <w:t>2023年中央医疗服务与保障能力医疗卫生机构能力建设卫生健康人才培养补助资金</w:t>
            </w:r>
          </w:p>
        </w:tc>
      </w:tr>
      <w:tr w14:paraId="478451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B6D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86E562">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26C9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12F37F">
            <w:pPr>
              <w:jc w:val="center"/>
            </w:pPr>
            <w:r>
              <w:rPr>
                <w:rFonts w:ascii="宋体" w:hAnsi="宋体" w:eastAsia="宋体"/>
                <w:sz w:val="16"/>
              </w:rPr>
              <w:t>昌吉回族自治州卫生健康委员会</w:t>
            </w:r>
          </w:p>
        </w:tc>
      </w:tr>
      <w:tr w14:paraId="0B620C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8A3A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25F8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FB0F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930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8E3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1D2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4F5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F52D">
            <w:pPr>
              <w:jc w:val="center"/>
            </w:pPr>
            <w:r>
              <w:rPr>
                <w:rFonts w:ascii="宋体" w:hAnsi="宋体" w:eastAsia="宋体"/>
                <w:sz w:val="16"/>
              </w:rPr>
              <w:t>得分</w:t>
            </w:r>
          </w:p>
        </w:tc>
      </w:tr>
      <w:tr w14:paraId="2A714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6C7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CE4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77A3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9A0F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AFB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F8A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4A55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90CDC">
            <w:pPr>
              <w:jc w:val="center"/>
            </w:pPr>
            <w:r>
              <w:rPr>
                <w:rFonts w:ascii="宋体" w:hAnsi="宋体" w:eastAsia="宋体"/>
                <w:sz w:val="16"/>
              </w:rPr>
              <w:t>10.00</w:t>
            </w:r>
          </w:p>
        </w:tc>
      </w:tr>
      <w:tr w14:paraId="22E71B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740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F1C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A816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AD6A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A029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0E6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7F7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35F9">
            <w:pPr>
              <w:jc w:val="center"/>
            </w:pPr>
            <w:r>
              <w:rPr>
                <w:rFonts w:ascii="宋体" w:hAnsi="宋体" w:eastAsia="宋体"/>
                <w:sz w:val="16"/>
              </w:rPr>
              <w:t>—</w:t>
            </w:r>
          </w:p>
        </w:tc>
      </w:tr>
      <w:tr w14:paraId="4DAACE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3F8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7B57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7E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8B9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071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961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BE2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10F7">
            <w:pPr>
              <w:jc w:val="center"/>
            </w:pPr>
            <w:r>
              <w:rPr>
                <w:rFonts w:ascii="宋体" w:hAnsi="宋体" w:eastAsia="宋体"/>
                <w:sz w:val="16"/>
              </w:rPr>
              <w:t>—</w:t>
            </w:r>
          </w:p>
        </w:tc>
      </w:tr>
      <w:tr w14:paraId="62D78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910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0053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E43F43">
            <w:pPr>
              <w:jc w:val="center"/>
            </w:pPr>
            <w:r>
              <w:rPr>
                <w:rFonts w:ascii="宋体" w:hAnsi="宋体" w:eastAsia="宋体"/>
                <w:sz w:val="16"/>
              </w:rPr>
              <w:t>实际完成情况</w:t>
            </w:r>
          </w:p>
        </w:tc>
      </w:tr>
      <w:tr w14:paraId="3273F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8A5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9786ED">
            <w:pPr>
              <w:jc w:val="both"/>
            </w:pPr>
            <w:r>
              <w:rPr>
                <w:rFonts w:ascii="宋体" w:hAnsi="宋体" w:eastAsia="宋体"/>
                <w:sz w:val="16"/>
              </w:rPr>
              <w:t>2024年该项目计划建设完成州级传染病应急小分队，开展培训演练1次，培训课时不少于16课时。突发公共卫生事件报告率不低于95%。通过该项目的实施，使传染病应急处置能力水平不断提升。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2A67B0">
            <w:pPr>
              <w:jc w:val="both"/>
            </w:pPr>
            <w:r>
              <w:rPr>
                <w:rFonts w:ascii="宋体" w:hAnsi="宋体" w:eastAsia="宋体"/>
                <w:sz w:val="16"/>
              </w:rPr>
              <w:t>截至2024年12月31日，该项目实际完成州级传染病应急小分队建设，开展培训演练1次，培训课时16课时。突发公共卫生事件报告率100%。通过该项目的实施，使传染病应急处置能力水平不断提升，突发公共卫生事件的报告进一步规范，突发公共卫生事件的处置能力进一步提升，州级传染病应急处置小分队能有序开展工作。</w:t>
            </w:r>
          </w:p>
        </w:tc>
      </w:tr>
      <w:tr w14:paraId="05A847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F328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CE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61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0C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DA1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82B7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3BCD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9E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38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074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F4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09E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BA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FD7BF">
            <w:pPr>
              <w:jc w:val="center"/>
            </w:pPr>
            <w:r>
              <w:rPr>
                <w:rFonts w:ascii="宋体" w:hAnsi="宋体" w:eastAsia="宋体"/>
                <w:sz w:val="16"/>
              </w:rPr>
              <w:t>偏差原因分析及改进措施</w:t>
            </w:r>
          </w:p>
        </w:tc>
      </w:tr>
      <w:tr w14:paraId="6B8670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17A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D81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49D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986D">
            <w:pPr>
              <w:jc w:val="center"/>
            </w:pPr>
            <w:r>
              <w:rPr>
                <w:rFonts w:ascii="宋体" w:hAnsi="宋体" w:eastAsia="宋体"/>
                <w:sz w:val="16"/>
              </w:rPr>
              <w:t>建设州级传染病应急小分队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99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79E4B">
            <w:pPr>
              <w:jc w:val="center"/>
            </w:pPr>
            <w:r>
              <w:rPr>
                <w:rFonts w:ascii="宋体" w:hAnsi="宋体" w:eastAsia="宋体"/>
                <w:sz w:val="16"/>
              </w:rPr>
              <w:t>=1支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E789">
            <w:pPr>
              <w:jc w:val="center"/>
            </w:pPr>
            <w:r>
              <w:rPr>
                <w:rFonts w:ascii="宋体" w:hAnsi="宋体" w:eastAsia="宋体"/>
                <w:sz w:val="16"/>
              </w:rPr>
              <w:t>=1支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08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1E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28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04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33A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C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CD14A">
            <w:pPr>
              <w:jc w:val="center"/>
            </w:pPr>
          </w:p>
        </w:tc>
      </w:tr>
      <w:tr w14:paraId="4AC1D9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5CA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33F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AF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DF3E">
            <w:pPr>
              <w:jc w:val="center"/>
            </w:pPr>
            <w:r>
              <w:rPr>
                <w:rFonts w:ascii="宋体" w:hAnsi="宋体" w:eastAsia="宋体"/>
                <w:sz w:val="16"/>
              </w:rPr>
              <w:t>小分队开展应急拉练培训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B7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C1F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EA8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D7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6C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A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F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0A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ADF4">
            <w:pPr>
              <w:jc w:val="center"/>
            </w:pPr>
          </w:p>
        </w:tc>
      </w:tr>
      <w:tr w14:paraId="454A3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CB4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D28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2D1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6EFF">
            <w:pPr>
              <w:jc w:val="center"/>
            </w:pPr>
            <w:r>
              <w:rPr>
                <w:rFonts w:ascii="宋体" w:hAnsi="宋体" w:eastAsia="宋体"/>
                <w:sz w:val="16"/>
              </w:rPr>
              <w:t>每位队员应急培训课时量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762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8420">
            <w:pPr>
              <w:jc w:val="center"/>
            </w:pPr>
            <w:r>
              <w:rPr>
                <w:rFonts w:ascii="宋体" w:hAnsi="宋体" w:eastAsia="宋体"/>
                <w:sz w:val="16"/>
              </w:rPr>
              <w:t>&gt;=16学时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F84E">
            <w:pPr>
              <w:jc w:val="center"/>
            </w:pPr>
            <w:r>
              <w:rPr>
                <w:rFonts w:ascii="宋体" w:hAnsi="宋体" w:eastAsia="宋体"/>
                <w:sz w:val="16"/>
              </w:rPr>
              <w:t>=16学时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24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ECD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CB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76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C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44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A74D">
            <w:pPr>
              <w:jc w:val="center"/>
            </w:pPr>
          </w:p>
        </w:tc>
      </w:tr>
      <w:tr w14:paraId="1CBE8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93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0DD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A17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6F2C">
            <w:pPr>
              <w:jc w:val="center"/>
            </w:pPr>
            <w:r>
              <w:rPr>
                <w:rFonts w:ascii="宋体" w:hAnsi="宋体" w:eastAsia="宋体"/>
                <w:sz w:val="16"/>
              </w:rPr>
              <w:t>突发公共卫生事件报告率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AEB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321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9A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F00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DE7BD">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560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7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12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F4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F798D">
            <w:pPr>
              <w:jc w:val="center"/>
            </w:pPr>
            <w:r>
              <w:rPr>
                <w:rFonts w:ascii="宋体" w:hAnsi="宋体" w:eastAsia="宋体"/>
                <w:sz w:val="16"/>
              </w:rPr>
              <w:t>突发公共卫生事件报告率设置根据自治区标准为≥95%，实际完成突发公共卫生事件报告率100%，达到自治区标准要求。</w:t>
            </w:r>
          </w:p>
        </w:tc>
      </w:tr>
      <w:tr w14:paraId="02BA25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E5A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991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73D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5C1C7">
            <w:pPr>
              <w:jc w:val="center"/>
            </w:pPr>
            <w:r>
              <w:rPr>
                <w:rFonts w:ascii="宋体" w:hAnsi="宋体" w:eastAsia="宋体"/>
                <w:sz w:val="16"/>
              </w:rPr>
              <w:t>按时完成传染病应急小分队拉练、培训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77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48D9C">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2B65F">
            <w:pPr>
              <w:jc w:val="center"/>
            </w:pPr>
            <w:r>
              <w:rPr>
                <w:rFonts w:ascii="宋体" w:hAnsi="宋体" w:eastAsia="宋体"/>
                <w:sz w:val="16"/>
              </w:rPr>
              <w:t>2024年8月10日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65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86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3C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24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5D8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19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B1CCA">
            <w:pPr>
              <w:jc w:val="center"/>
            </w:pPr>
          </w:p>
        </w:tc>
      </w:tr>
      <w:tr w14:paraId="5470EF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596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0AC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D4B0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CF56B">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FA6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2324">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4D8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7B5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9FA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1093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BD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C6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DD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F7D0">
            <w:pPr>
              <w:jc w:val="center"/>
            </w:pPr>
          </w:p>
        </w:tc>
      </w:tr>
      <w:tr w14:paraId="4B859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122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15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9B2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F586">
            <w:pPr>
              <w:jc w:val="center"/>
            </w:pPr>
            <w:r>
              <w:rPr>
                <w:rFonts w:ascii="宋体" w:hAnsi="宋体" w:eastAsia="宋体"/>
                <w:sz w:val="16"/>
              </w:rPr>
              <w:t>演练经费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1D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585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7EB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2B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8F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2A6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51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31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C0E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9E37">
            <w:pPr>
              <w:jc w:val="center"/>
            </w:pPr>
          </w:p>
        </w:tc>
      </w:tr>
      <w:tr w14:paraId="65B36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D90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FF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5FA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D18E7">
            <w:pPr>
              <w:jc w:val="center"/>
            </w:pPr>
            <w:r>
              <w:rPr>
                <w:rFonts w:ascii="宋体" w:hAnsi="宋体" w:eastAsia="宋体"/>
                <w:sz w:val="16"/>
              </w:rPr>
              <w:t>传染病应急处置能力水平不断提升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3B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F510">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52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2B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07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21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27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32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E6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BEFC6">
            <w:pPr>
              <w:jc w:val="center"/>
            </w:pPr>
          </w:p>
        </w:tc>
      </w:tr>
      <w:tr w14:paraId="68E4E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DBD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FC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AB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42C8">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87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EC1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94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D1F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9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7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EBA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2B4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18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EA68">
            <w:pPr>
              <w:jc w:val="center"/>
            </w:pPr>
            <w:r>
              <w:rPr>
                <w:rFonts w:ascii="宋体" w:hAnsi="宋体" w:eastAsia="宋体"/>
                <w:sz w:val="16"/>
              </w:rPr>
              <w:t>培训</w:t>
            </w:r>
            <w:r>
              <w:rPr>
                <w:rFonts w:hint="eastAsia" w:ascii="宋体" w:hAnsi="宋体"/>
                <w:sz w:val="16"/>
                <w:lang w:eastAsia="zh-CN"/>
              </w:rPr>
              <w:t>学员</w:t>
            </w:r>
            <w:r>
              <w:rPr>
                <w:rFonts w:ascii="宋体" w:hAnsi="宋体" w:eastAsia="宋体"/>
                <w:sz w:val="16"/>
              </w:rPr>
              <w:t>满意度设置根据自治区标准为≥90%，实际完成培训学员满意度100%，达到自治区标准要求。</w:t>
            </w:r>
          </w:p>
        </w:tc>
      </w:tr>
      <w:tr w14:paraId="505393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0C5D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BD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35F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3CB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AED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2FF4">
            <w:pPr>
              <w:jc w:val="center"/>
            </w:pPr>
            <w:r>
              <w:rPr>
                <w:rFonts w:ascii="宋体" w:hAnsi="宋体" w:eastAsia="宋体"/>
                <w:sz w:val="16"/>
              </w:rPr>
              <w:t>99.70分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827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7ED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BD9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260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2EDAB"/>
        </w:tc>
      </w:tr>
    </w:tbl>
    <w:p w14:paraId="14A1E3F6">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776"/>
        <w:gridCol w:w="696"/>
        <w:gridCol w:w="631"/>
        <w:gridCol w:w="631"/>
        <w:gridCol w:w="613"/>
        <w:gridCol w:w="625"/>
        <w:gridCol w:w="614"/>
        <w:gridCol w:w="526"/>
        <w:gridCol w:w="865"/>
      </w:tblGrid>
      <w:tr w14:paraId="55A6B725">
        <w:tblPrEx>
          <w:tblCellMar>
            <w:top w:w="0" w:type="dxa"/>
            <w:left w:w="108" w:type="dxa"/>
            <w:bottom w:w="0" w:type="dxa"/>
            <w:right w:w="108" w:type="dxa"/>
          </w:tblCellMar>
        </w:tblPrEx>
        <w:tc>
          <w:tcPr>
            <w:tcW w:w="9060" w:type="dxa"/>
            <w:gridSpan w:val="14"/>
            <w:vAlign w:val="center"/>
          </w:tcPr>
          <w:p w14:paraId="5F79D6C4">
            <w:pPr>
              <w:jc w:val="center"/>
            </w:pPr>
            <w:r>
              <w:rPr>
                <w:rFonts w:ascii="宋体" w:hAnsi="宋体" w:eastAsia="宋体"/>
                <w:sz w:val="24"/>
              </w:rPr>
              <w:t>项目支出绩效自评表</w:t>
            </w:r>
          </w:p>
        </w:tc>
      </w:tr>
      <w:tr w14:paraId="53DBAB6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693467">
            <w:pPr>
              <w:jc w:val="center"/>
            </w:pPr>
            <w:r>
              <w:rPr>
                <w:rFonts w:ascii="宋体" w:hAnsi="宋体" w:eastAsia="宋体"/>
                <w:sz w:val="24"/>
              </w:rPr>
              <w:t>(2024年度)</w:t>
            </w:r>
          </w:p>
        </w:tc>
      </w:tr>
      <w:tr w14:paraId="426D04A3">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07D74B">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F01C5C">
            <w:pPr>
              <w:jc w:val="center"/>
            </w:pPr>
            <w:r>
              <w:rPr>
                <w:rFonts w:ascii="宋体" w:hAnsi="宋体" w:eastAsia="宋体"/>
                <w:sz w:val="16"/>
              </w:rPr>
              <w:t>2024年中央重大公共卫生服务补助资金</w:t>
            </w:r>
          </w:p>
        </w:tc>
      </w:tr>
      <w:tr w14:paraId="26E3341D">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A938526">
            <w:pPr>
              <w:jc w:val="center"/>
            </w:pPr>
            <w:r>
              <w:rPr>
                <w:rFonts w:ascii="宋体" w:hAnsi="宋体" w:eastAsia="宋体"/>
                <w:sz w:val="16"/>
              </w:rPr>
              <w:t>主管部门</w:t>
            </w:r>
          </w:p>
        </w:tc>
        <w:tc>
          <w:tcPr>
            <w:tcW w:w="45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2A613C">
            <w:pPr>
              <w:jc w:val="center"/>
            </w:pPr>
            <w:r>
              <w:rPr>
                <w:rFonts w:ascii="宋体" w:hAnsi="宋体" w:eastAsia="宋体"/>
                <w:sz w:val="16"/>
              </w:rPr>
              <w:t>昌吉回族自治州卫生健康委员会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7755C4">
            <w:pPr>
              <w:jc w:val="center"/>
            </w:pPr>
            <w:r>
              <w:rPr>
                <w:rFonts w:ascii="宋体" w:hAnsi="宋体" w:eastAsia="宋体"/>
                <w:sz w:val="16"/>
              </w:rPr>
              <w:t>实施单位</w:t>
            </w:r>
          </w:p>
        </w:tc>
        <w:tc>
          <w:tcPr>
            <w:tcW w:w="324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EA78FA">
            <w:pPr>
              <w:jc w:val="center"/>
            </w:pPr>
            <w:r>
              <w:rPr>
                <w:rFonts w:ascii="宋体" w:hAnsi="宋体" w:eastAsia="宋体"/>
                <w:sz w:val="16"/>
              </w:rPr>
              <w:t>昌吉回族自治州卫生健康委员会</w:t>
            </w:r>
          </w:p>
        </w:tc>
      </w:tr>
      <w:tr w14:paraId="51D9D947">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DA24E">
            <w:pPr>
              <w:jc w:val="center"/>
            </w:pPr>
            <w:r>
              <w:rPr>
                <w:rFonts w:ascii="宋体" w:hAnsi="宋体" w:eastAsia="宋体"/>
                <w:sz w:val="16"/>
              </w:rPr>
              <w:t>项目资金（万元）</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E05C7">
            <w:pPr>
              <w:jc w:val="center"/>
            </w:pP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9CD91">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EC1E2">
            <w:pPr>
              <w:jc w:val="center"/>
            </w:pPr>
            <w:r>
              <w:rPr>
                <w:rFonts w:ascii="宋体" w:hAnsi="宋体" w:eastAsia="宋体"/>
                <w:sz w:val="16"/>
              </w:rPr>
              <w:t>全年预算数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A3A66">
            <w:pPr>
              <w:jc w:val="center"/>
            </w:pPr>
            <w:r>
              <w:rPr>
                <w:rFonts w:ascii="宋体" w:hAnsi="宋体" w:eastAsia="宋体"/>
                <w:sz w:val="16"/>
              </w:rPr>
              <w:t>全年执行数</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E7E28">
            <w:pPr>
              <w:jc w:val="center"/>
            </w:pPr>
            <w:r>
              <w:rPr>
                <w:rFonts w:ascii="宋体" w:hAnsi="宋体" w:eastAsia="宋体"/>
                <w:sz w:val="16"/>
              </w:rPr>
              <w:t>分值</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484D6">
            <w:pPr>
              <w:jc w:val="center"/>
            </w:pPr>
            <w:r>
              <w:rPr>
                <w:rFonts w:ascii="宋体" w:hAnsi="宋体" w:eastAsia="宋体"/>
                <w:sz w:val="16"/>
              </w:rPr>
              <w:t>执行率</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34EE7134">
            <w:pPr>
              <w:jc w:val="center"/>
            </w:pPr>
            <w:r>
              <w:rPr>
                <w:rFonts w:ascii="宋体" w:hAnsi="宋体" w:eastAsia="宋体"/>
                <w:sz w:val="16"/>
              </w:rPr>
              <w:t>得分</w:t>
            </w:r>
          </w:p>
        </w:tc>
      </w:tr>
      <w:tr w14:paraId="2649912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5944A15"/>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D92C5">
            <w:pPr>
              <w:jc w:val="center"/>
            </w:pPr>
            <w:r>
              <w:rPr>
                <w:rFonts w:ascii="宋体" w:hAnsi="宋体" w:eastAsia="宋体"/>
                <w:sz w:val="16"/>
              </w:rPr>
              <w:t>年度资金总额</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B7364">
            <w:pPr>
              <w:jc w:val="center"/>
            </w:pPr>
            <w:r>
              <w:rPr>
                <w:rFonts w:ascii="宋体" w:hAnsi="宋体" w:eastAsia="宋体"/>
                <w:sz w:val="16"/>
              </w:rPr>
              <w:t>20.00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F4D0B">
            <w:pPr>
              <w:jc w:val="center"/>
            </w:pPr>
            <w:r>
              <w:rPr>
                <w:rFonts w:ascii="宋体" w:hAnsi="宋体" w:eastAsia="宋体"/>
                <w:sz w:val="16"/>
              </w:rPr>
              <w:t>20.00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CF181">
            <w:pPr>
              <w:jc w:val="center"/>
            </w:pPr>
            <w:r>
              <w:rPr>
                <w:rFonts w:ascii="宋体" w:hAnsi="宋体" w:eastAsia="宋体"/>
                <w:sz w:val="16"/>
              </w:rPr>
              <w:t>18.78</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0C40E">
            <w:pPr>
              <w:jc w:val="center"/>
            </w:pPr>
            <w:r>
              <w:rPr>
                <w:rFonts w:ascii="宋体" w:hAnsi="宋体" w:eastAsia="宋体"/>
                <w:sz w:val="16"/>
              </w:rPr>
              <w:t>10</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2C8D6">
            <w:pPr>
              <w:jc w:val="center"/>
            </w:pPr>
            <w:r>
              <w:rPr>
                <w:rFonts w:ascii="宋体" w:hAnsi="宋体" w:eastAsia="宋体"/>
                <w:sz w:val="16"/>
              </w:rPr>
              <w:t>93.90%</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ECDB1A1">
            <w:pPr>
              <w:jc w:val="center"/>
            </w:pPr>
            <w:r>
              <w:rPr>
                <w:rFonts w:ascii="宋体" w:hAnsi="宋体" w:eastAsia="宋体"/>
                <w:sz w:val="16"/>
              </w:rPr>
              <w:t>8.48</w:t>
            </w:r>
          </w:p>
        </w:tc>
      </w:tr>
      <w:tr w14:paraId="560F2A70">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6A23DA5"/>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C3805">
            <w:pPr>
              <w:jc w:val="center"/>
            </w:pPr>
            <w:r>
              <w:rPr>
                <w:rFonts w:ascii="宋体" w:hAnsi="宋体" w:eastAsia="宋体"/>
                <w:sz w:val="16"/>
              </w:rPr>
              <w:t>其中：当年财政拨款</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1C87A">
            <w:pPr>
              <w:jc w:val="center"/>
            </w:pPr>
            <w:r>
              <w:rPr>
                <w:rFonts w:ascii="宋体" w:hAnsi="宋体" w:eastAsia="宋体"/>
                <w:sz w:val="16"/>
              </w:rPr>
              <w:t>20.00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7D77">
            <w:pPr>
              <w:jc w:val="center"/>
            </w:pPr>
            <w:r>
              <w:rPr>
                <w:rFonts w:ascii="宋体" w:hAnsi="宋体" w:eastAsia="宋体"/>
                <w:sz w:val="16"/>
              </w:rPr>
              <w:t>20.00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E7B4B">
            <w:pPr>
              <w:jc w:val="center"/>
            </w:pPr>
            <w:r>
              <w:rPr>
                <w:rFonts w:ascii="宋体" w:hAnsi="宋体" w:eastAsia="宋体"/>
                <w:sz w:val="16"/>
              </w:rPr>
              <w:t>18.78</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21C3D">
            <w:pPr>
              <w:jc w:val="center"/>
            </w:pPr>
            <w:r>
              <w:rPr>
                <w:rFonts w:ascii="宋体" w:hAnsi="宋体" w:eastAsia="宋体"/>
                <w:sz w:val="16"/>
              </w:rPr>
              <w:t>—</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C1A6A">
            <w:pPr>
              <w:jc w:val="center"/>
            </w:pPr>
            <w:r>
              <w:rPr>
                <w:rFonts w:ascii="宋体" w:hAnsi="宋体" w:eastAsia="宋体"/>
                <w:sz w:val="16"/>
              </w:rPr>
              <w:t>—</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457A9F07">
            <w:pPr>
              <w:jc w:val="center"/>
            </w:pPr>
            <w:r>
              <w:rPr>
                <w:rFonts w:ascii="宋体" w:hAnsi="宋体" w:eastAsia="宋体"/>
                <w:sz w:val="16"/>
              </w:rPr>
              <w:t>—</w:t>
            </w:r>
          </w:p>
        </w:tc>
      </w:tr>
      <w:tr w14:paraId="1CA791A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1D4AB29"/>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43F3A">
            <w:pPr>
              <w:jc w:val="center"/>
            </w:pPr>
            <w:r>
              <w:rPr>
                <w:rFonts w:ascii="宋体" w:hAnsi="宋体" w:eastAsia="宋体"/>
                <w:sz w:val="16"/>
              </w:rPr>
              <w:t xml:space="preserve">  其他资金</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19C96">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095D2">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CC9F7">
            <w:pPr>
              <w:jc w:val="center"/>
            </w:pPr>
            <w:r>
              <w:rPr>
                <w:rFonts w:ascii="宋体" w:hAnsi="宋体" w:eastAsia="宋体"/>
                <w:sz w:val="16"/>
              </w:rPr>
              <w:t>0.00</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2C239">
            <w:pPr>
              <w:jc w:val="center"/>
            </w:pPr>
            <w:r>
              <w:rPr>
                <w:rFonts w:ascii="宋体" w:hAnsi="宋体" w:eastAsia="宋体"/>
                <w:sz w:val="16"/>
              </w:rPr>
              <w:t>—</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CD7DF">
            <w:pPr>
              <w:jc w:val="center"/>
            </w:pPr>
            <w:r>
              <w:rPr>
                <w:rFonts w:ascii="宋体" w:hAnsi="宋体" w:eastAsia="宋体"/>
                <w:sz w:val="16"/>
              </w:rPr>
              <w:t>—</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5974C998">
            <w:pPr>
              <w:jc w:val="center"/>
            </w:pPr>
            <w:r>
              <w:rPr>
                <w:rFonts w:ascii="宋体" w:hAnsi="宋体" w:eastAsia="宋体"/>
                <w:sz w:val="16"/>
              </w:rPr>
              <w:t>—</w:t>
            </w:r>
          </w:p>
        </w:tc>
      </w:tr>
      <w:tr w14:paraId="4EA6B599">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AA6C42">
            <w:pPr>
              <w:jc w:val="center"/>
            </w:pPr>
            <w:r>
              <w:rPr>
                <w:rFonts w:ascii="宋体" w:hAnsi="宋体" w:eastAsia="宋体"/>
                <w:sz w:val="16"/>
              </w:rPr>
              <w:t>年度总体目标</w:t>
            </w:r>
          </w:p>
        </w:tc>
        <w:tc>
          <w:tcPr>
            <w:tcW w:w="45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6D181">
            <w:pPr>
              <w:jc w:val="center"/>
            </w:pPr>
            <w:r>
              <w:rPr>
                <w:rFonts w:ascii="宋体" w:hAnsi="宋体" w:eastAsia="宋体"/>
                <w:sz w:val="16"/>
              </w:rPr>
              <w:t>预期目标</w:t>
            </w:r>
          </w:p>
        </w:tc>
        <w:tc>
          <w:tcPr>
            <w:tcW w:w="387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F31CEA">
            <w:pPr>
              <w:jc w:val="center"/>
            </w:pPr>
            <w:r>
              <w:rPr>
                <w:rFonts w:ascii="宋体" w:hAnsi="宋体" w:eastAsia="宋体"/>
                <w:sz w:val="16"/>
              </w:rPr>
              <w:t>实际完成情况</w:t>
            </w:r>
          </w:p>
        </w:tc>
      </w:tr>
      <w:tr w14:paraId="114066D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B9F1134"/>
        </w:tc>
        <w:tc>
          <w:tcPr>
            <w:tcW w:w="45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875906">
            <w:pPr>
              <w:jc w:val="both"/>
            </w:pPr>
            <w:r>
              <w:rPr>
                <w:rFonts w:ascii="宋体" w:hAnsi="宋体" w:eastAsia="宋体"/>
                <w:sz w:val="16"/>
              </w:rPr>
              <w:t>利用严重精神障碍管理治疗项目资金20</w:t>
            </w:r>
            <w:r>
              <w:rPr>
                <w:rFonts w:hint="eastAsia" w:ascii="宋体" w:hAnsi="宋体"/>
                <w:sz w:val="16"/>
                <w:lang w:eastAsia="zh-CN"/>
              </w:rPr>
              <w:t>万元</w:t>
            </w:r>
            <w:r>
              <w:rPr>
                <w:rFonts w:ascii="宋体" w:hAnsi="宋体" w:eastAsia="宋体"/>
                <w:sz w:val="16"/>
              </w:rPr>
              <w:t>，加强精神卫生防治综合能力建设，加大疑似病例筛查力度，100%完成严重精神障碍患者筛查，为居家服药的贫困患者抗精神病基本药物维持治疗，对患者家属开展护理教育，达到在册管理严重精神障碍</w:t>
            </w:r>
            <w:r>
              <w:rPr>
                <w:rFonts w:hint="eastAsia" w:ascii="宋体" w:hAnsi="宋体"/>
                <w:sz w:val="16"/>
                <w:lang w:eastAsia="zh-CN"/>
              </w:rPr>
              <w:t>患者</w:t>
            </w:r>
            <w:r>
              <w:rPr>
                <w:rFonts w:ascii="宋体" w:hAnsi="宋体" w:eastAsia="宋体"/>
                <w:sz w:val="16"/>
              </w:rPr>
              <w:t>规范管理率90%以上，患者规律服药率90%以上，提升公众心理健康水平，提升严重精神障碍患者监护人满意度。</w:t>
            </w:r>
          </w:p>
        </w:tc>
        <w:tc>
          <w:tcPr>
            <w:tcW w:w="387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9CA05C">
            <w:pPr>
              <w:jc w:val="both"/>
            </w:pPr>
            <w:r>
              <w:rPr>
                <w:rFonts w:ascii="宋体" w:hAnsi="宋体" w:eastAsia="宋体"/>
                <w:sz w:val="16"/>
              </w:rPr>
              <w:t>截至2024年12月31日，该项目实际完成严重精神障碍患者筛查率100%，在册管理严重精神障碍</w:t>
            </w:r>
            <w:r>
              <w:rPr>
                <w:rFonts w:hint="eastAsia" w:ascii="宋体" w:hAnsi="宋体"/>
                <w:sz w:val="16"/>
                <w:lang w:eastAsia="zh-CN"/>
              </w:rPr>
              <w:t>患者</w:t>
            </w:r>
            <w:r>
              <w:rPr>
                <w:rFonts w:ascii="宋体" w:hAnsi="宋体" w:eastAsia="宋体"/>
                <w:sz w:val="16"/>
              </w:rPr>
              <w:t>规范管理率达95.34%，患者规律服药率90.6%，提升了公众心理健康水平，严重精神障碍患者监护人满意度达100%。通过该项目的实施，开展对患者家属开展护理教育，提升了我州公众的心理健康水平，进一步加强了严重精神障碍患者管理治疗的能力。</w:t>
            </w:r>
          </w:p>
        </w:tc>
      </w:tr>
      <w:tr w14:paraId="0D846EA3">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4DDB2FF0"/>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0E22618">
            <w:pPr>
              <w:jc w:val="center"/>
            </w:pPr>
            <w:r>
              <w:rPr>
                <w:rFonts w:ascii="宋体" w:hAnsi="宋体" w:eastAsia="宋体"/>
                <w:sz w:val="16"/>
              </w:rPr>
              <w:t>一级指标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2EBF3B8">
            <w:pPr>
              <w:jc w:val="center"/>
            </w:pPr>
            <w:r>
              <w:rPr>
                <w:rFonts w:ascii="宋体" w:hAnsi="宋体" w:eastAsia="宋体"/>
                <w:sz w:val="16"/>
              </w:rPr>
              <w:t>二级指标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1BF978E">
            <w:pPr>
              <w:jc w:val="center"/>
            </w:pPr>
            <w:r>
              <w:rPr>
                <w:rFonts w:ascii="宋体" w:hAnsi="宋体" w:eastAsia="宋体"/>
                <w:sz w:val="16"/>
              </w:rPr>
              <w:t>三级指标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3C61655">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F69B63">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E78861">
            <w:pPr>
              <w:jc w:val="center"/>
            </w:pPr>
            <w:r>
              <w:rPr>
                <w:rFonts w:ascii="宋体" w:hAnsi="宋体" w:eastAsia="宋体"/>
                <w:sz w:val="16"/>
              </w:rPr>
              <w:t>业绩值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011996">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AC70CE">
            <w:pPr>
              <w:jc w:val="center"/>
            </w:pPr>
            <w:r>
              <w:rPr>
                <w:rFonts w:ascii="宋体" w:hAnsi="宋体" w:eastAsia="宋体"/>
                <w:sz w:val="16"/>
              </w:rPr>
              <w:t>指标得分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663A82E">
            <w:pPr>
              <w:jc w:val="center"/>
            </w:pPr>
            <w:r>
              <w:rPr>
                <w:rFonts w:ascii="宋体" w:hAnsi="宋体" w:eastAsia="宋体"/>
                <w:sz w:val="16"/>
              </w:rPr>
              <w:t>指标值设定依据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1C7FB51">
            <w:pPr>
              <w:jc w:val="center"/>
            </w:pPr>
            <w:r>
              <w:rPr>
                <w:rFonts w:ascii="宋体" w:hAnsi="宋体" w:eastAsia="宋体"/>
                <w:sz w:val="16"/>
              </w:rPr>
              <w:t>上年完成情况</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56424B2">
            <w:pPr>
              <w:jc w:val="center"/>
            </w:pPr>
            <w:r>
              <w:rPr>
                <w:rFonts w:ascii="宋体" w:hAnsi="宋体" w:eastAsia="宋体"/>
                <w:sz w:val="16"/>
              </w:rPr>
              <w:t>赋分规则</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A4D2EEF">
            <w:pPr>
              <w:jc w:val="center"/>
            </w:pPr>
            <w:r>
              <w:rPr>
                <w:rFonts w:ascii="宋体" w:hAnsi="宋体" w:eastAsia="宋体"/>
                <w:sz w:val="16"/>
              </w:rPr>
              <w:t>佐证资料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1C44422">
            <w:pPr>
              <w:jc w:val="center"/>
            </w:pPr>
            <w:r>
              <w:rPr>
                <w:rFonts w:ascii="宋体" w:hAnsi="宋体" w:eastAsia="宋体"/>
                <w:sz w:val="16"/>
              </w:rPr>
              <w:t>偏差原因分析及改进措施</w:t>
            </w:r>
          </w:p>
        </w:tc>
      </w:tr>
      <w:tr w14:paraId="5FCD9C92">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040B7">
            <w:pPr>
              <w:jc w:val="center"/>
            </w:pPr>
            <w:r>
              <w:rPr>
                <w:rFonts w:ascii="宋体" w:hAnsi="宋体" w:eastAsia="宋体"/>
                <w:sz w:val="16"/>
              </w:rPr>
              <w:t>年度绩效指标完成情况</w:t>
            </w:r>
          </w:p>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918A7">
            <w:pPr>
              <w:jc w:val="center"/>
            </w:pPr>
            <w:r>
              <w:rPr>
                <w:rFonts w:ascii="宋体" w:hAnsi="宋体" w:eastAsia="宋体"/>
                <w:sz w:val="16"/>
              </w:rPr>
              <w:t>产出指标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D25E1D3">
            <w:pPr>
              <w:jc w:val="center"/>
            </w:pPr>
            <w:r>
              <w:rPr>
                <w:rFonts w:ascii="宋体" w:hAnsi="宋体" w:eastAsia="宋体"/>
                <w:sz w:val="16"/>
              </w:rPr>
              <w:t>数量指标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EBC481">
            <w:pPr>
              <w:jc w:val="center"/>
            </w:pPr>
            <w:r>
              <w:rPr>
                <w:rFonts w:ascii="宋体" w:hAnsi="宋体" w:eastAsia="宋体"/>
                <w:sz w:val="16"/>
              </w:rPr>
              <w:t>严重精神障碍患者筛查完成率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588E73">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CD04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18C91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2EA56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F4103E">
            <w:pPr>
              <w:jc w:val="center"/>
            </w:pPr>
            <w:r>
              <w:rPr>
                <w:rFonts w:ascii="宋体" w:hAnsi="宋体" w:eastAsia="宋体"/>
                <w:sz w:val="16"/>
              </w:rPr>
              <w:t>15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5DEA31D">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5AC1B54">
            <w:pPr>
              <w:jc w:val="center"/>
            </w:pPr>
            <w:r>
              <w:rPr>
                <w:rFonts w:ascii="宋体" w:hAnsi="宋体" w:eastAsia="宋体"/>
                <w:sz w:val="16"/>
              </w:rPr>
              <w:t>100%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36E7229">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12AA83A0">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4387FD0A">
            <w:pPr>
              <w:jc w:val="center"/>
            </w:pPr>
          </w:p>
        </w:tc>
      </w:tr>
      <w:tr w14:paraId="6328EB7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C1E64A3"/>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709BE1A7"/>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DC7F9">
            <w:pPr>
              <w:jc w:val="center"/>
            </w:pPr>
            <w:r>
              <w:rPr>
                <w:rFonts w:ascii="宋体" w:hAnsi="宋体" w:eastAsia="宋体"/>
                <w:sz w:val="16"/>
              </w:rPr>
              <w:t>质量指标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49CD02">
            <w:pPr>
              <w:jc w:val="center"/>
            </w:pPr>
            <w:r>
              <w:rPr>
                <w:rFonts w:ascii="宋体" w:hAnsi="宋体" w:eastAsia="宋体"/>
                <w:sz w:val="16"/>
              </w:rPr>
              <w:t>在册管理严重精神障碍患者规范管理率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60396A5">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33D442">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2D786">
            <w:pPr>
              <w:jc w:val="center"/>
            </w:pPr>
            <w:r>
              <w:rPr>
                <w:rFonts w:ascii="宋体" w:hAnsi="宋体" w:eastAsia="宋体"/>
                <w:sz w:val="16"/>
              </w:rPr>
              <w:t>=95.3%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50D822">
            <w:pPr>
              <w:jc w:val="center"/>
            </w:pPr>
            <w:r>
              <w:rPr>
                <w:rFonts w:ascii="宋体" w:hAnsi="宋体" w:eastAsia="宋体"/>
                <w:sz w:val="16"/>
              </w:rPr>
              <w:t>105%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4DBC6F">
            <w:pPr>
              <w:jc w:val="center"/>
            </w:pPr>
            <w:r>
              <w:rPr>
                <w:rFonts w:ascii="宋体" w:hAnsi="宋体" w:eastAsia="宋体"/>
                <w:sz w:val="16"/>
              </w:rPr>
              <w: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FEFCFEE">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A3E76E">
            <w:pPr>
              <w:jc w:val="center"/>
            </w:pPr>
            <w:r>
              <w:rPr>
                <w:rFonts w:ascii="宋体" w:hAnsi="宋体" w:eastAsia="宋体"/>
                <w:sz w:val="16"/>
              </w:rPr>
              <w:t>94%</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32AD831">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57D37DED">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4B294B9A">
            <w:pPr>
              <w:jc w:val="center"/>
            </w:pPr>
            <w:r>
              <w:rPr>
                <w:rFonts w:ascii="宋体" w:hAnsi="宋体" w:eastAsia="宋体"/>
                <w:sz w:val="16"/>
              </w:rPr>
              <w:t>在册管理严重精神障碍患者规范管理率设置根据自治区标准为≥90%，实际完成在册管理严重精神障碍患者规范管理率95.3%，达到自治区标准要求。</w:t>
            </w:r>
          </w:p>
        </w:tc>
      </w:tr>
      <w:tr w14:paraId="22461E3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E1C70E2"/>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CD362CD"/>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4A954C5A"/>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5E92D7">
            <w:pPr>
              <w:jc w:val="center"/>
            </w:pPr>
            <w:r>
              <w:rPr>
                <w:rFonts w:ascii="宋体" w:hAnsi="宋体" w:eastAsia="宋体"/>
                <w:sz w:val="16"/>
              </w:rPr>
              <w:t>在册管理严重精神障碍患者规律服药率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72832D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E24735">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AF5E26">
            <w:pPr>
              <w:jc w:val="center"/>
            </w:pPr>
            <w:r>
              <w:rPr>
                <w:rFonts w:ascii="宋体" w:hAnsi="宋体" w:eastAsia="宋体"/>
                <w:sz w:val="16"/>
              </w:rPr>
              <w:t>=90.6%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8107F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F11D23">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A60035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BE69A05">
            <w:pPr>
              <w:jc w:val="center"/>
            </w:pPr>
            <w:r>
              <w:rPr>
                <w:rFonts w:ascii="宋体" w:hAnsi="宋体" w:eastAsia="宋体"/>
                <w:sz w:val="16"/>
              </w:rPr>
              <w:t>96%</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903B386">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06647BD5">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3A75FA7">
            <w:pPr>
              <w:jc w:val="center"/>
            </w:pPr>
          </w:p>
        </w:tc>
      </w:tr>
      <w:tr w14:paraId="5AF28DE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DCD7B9E"/>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BC3E7E8"/>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18CEFF0">
            <w:pPr>
              <w:jc w:val="center"/>
            </w:pPr>
            <w:r>
              <w:rPr>
                <w:rFonts w:ascii="宋体" w:hAnsi="宋体" w:eastAsia="宋体"/>
                <w:sz w:val="16"/>
              </w:rPr>
              <w:t>时效指标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93AE285">
            <w:pPr>
              <w:jc w:val="center"/>
            </w:pPr>
            <w:r>
              <w:rPr>
                <w:rFonts w:ascii="宋体" w:hAnsi="宋体" w:eastAsia="宋体"/>
                <w:sz w:val="16"/>
              </w:rPr>
              <w:t>项目完成时间</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D1520F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2011E4">
            <w:pPr>
              <w:jc w:val="center"/>
            </w:pPr>
            <w:r>
              <w:rPr>
                <w:rFonts w:ascii="宋体" w:hAnsi="宋体" w:eastAsia="宋体"/>
                <w:sz w:val="16"/>
              </w:rPr>
              <w:t>2024年12月10日前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31BEC6">
            <w:pPr>
              <w:jc w:val="center"/>
            </w:pPr>
            <w:r>
              <w:rPr>
                <w:rFonts w:ascii="宋体" w:hAnsi="宋体" w:eastAsia="宋体"/>
                <w:sz w:val="16"/>
              </w:rPr>
              <w:t>2024年12月10日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3BD7A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43E2A1">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5A2B81C">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D4D5B5">
            <w:pPr>
              <w:jc w:val="center"/>
            </w:pPr>
            <w:r>
              <w:rPr>
                <w:rFonts w:ascii="宋体" w:hAnsi="宋体" w:eastAsia="宋体"/>
                <w:sz w:val="16"/>
              </w:rPr>
              <w:t>2023年10月31日</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C927BEB">
            <w:pPr>
              <w:jc w:val="center"/>
            </w:pPr>
            <w:r>
              <w:rPr>
                <w:rFonts w:ascii="宋体" w:hAnsi="宋体" w:eastAsia="宋体"/>
                <w:sz w:val="16"/>
              </w:rPr>
              <w:t>直接赋分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37A95E6">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A93B294">
            <w:pPr>
              <w:jc w:val="center"/>
            </w:pPr>
          </w:p>
        </w:tc>
      </w:tr>
      <w:tr w14:paraId="2D5A118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4346986"/>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34720">
            <w:pPr>
              <w:jc w:val="center"/>
            </w:pPr>
            <w:r>
              <w:rPr>
                <w:rFonts w:ascii="宋体" w:hAnsi="宋体" w:eastAsia="宋体"/>
                <w:sz w:val="16"/>
              </w:rPr>
              <w:t>成本指标</w:t>
            </w:r>
          </w:p>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7541B">
            <w:pPr>
              <w:jc w:val="center"/>
            </w:pPr>
            <w:r>
              <w:rPr>
                <w:rFonts w:ascii="宋体" w:hAnsi="宋体" w:eastAsia="宋体"/>
                <w:sz w:val="16"/>
              </w:rPr>
              <w:t>经济成本指标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B81CAB1">
            <w:pPr>
              <w:jc w:val="center"/>
            </w:pPr>
            <w:r>
              <w:rPr>
                <w:rFonts w:ascii="宋体" w:hAnsi="宋体" w:eastAsia="宋体"/>
                <w:sz w:val="16"/>
              </w:rPr>
              <w:t>其他资金成本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27F80BC">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513ED0">
            <w:pPr>
              <w:jc w:val="center"/>
            </w:pPr>
            <w:r>
              <w:rPr>
                <w:rFonts w:ascii="宋体" w:hAnsi="宋体" w:eastAsia="宋体"/>
                <w:sz w:val="16"/>
              </w:rPr>
              <w:t>&lt;=3.4万元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84C01B">
            <w:pPr>
              <w:jc w:val="center"/>
            </w:pPr>
            <w:r>
              <w:rPr>
                <w:rFonts w:ascii="宋体" w:hAnsi="宋体" w:eastAsia="宋体"/>
                <w:sz w:val="16"/>
              </w:rPr>
              <w:t>=2.18万元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4723D2">
            <w:pPr>
              <w:jc w:val="center"/>
            </w:pPr>
            <w:r>
              <w:rPr>
                <w:rFonts w:ascii="宋体" w:hAnsi="宋体" w:eastAsia="宋体"/>
                <w:sz w:val="16"/>
              </w:rPr>
              <w:t>64.1%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6293FB">
            <w:pPr>
              <w:jc w:val="center"/>
            </w:pPr>
            <w:r>
              <w:rPr>
                <w:rFonts w:ascii="宋体" w:hAnsi="宋体" w:eastAsia="宋体"/>
                <w:sz w:val="16"/>
              </w:rPr>
              <w:t>0.51</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2751285">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21C5073">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39211A8">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1D8BEBF5">
            <w:pPr>
              <w:jc w:val="center"/>
            </w:pPr>
            <w:r>
              <w:rPr>
                <w:rFonts w:ascii="宋体" w:hAnsi="宋体" w:eastAsia="宋体"/>
                <w:sz w:val="16"/>
              </w:rPr>
              <w:t>原始凭证</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158ECD62">
            <w:pPr>
              <w:jc w:val="center"/>
            </w:pPr>
            <w:r>
              <w:rPr>
                <w:rFonts w:ascii="宋体" w:hAnsi="宋体" w:eastAsia="宋体"/>
                <w:sz w:val="16"/>
              </w:rPr>
              <w:t>其他资金成本3.4</w:t>
            </w:r>
            <w:r>
              <w:rPr>
                <w:rFonts w:hint="eastAsia" w:ascii="宋体" w:hAnsi="宋体"/>
                <w:sz w:val="16"/>
                <w:lang w:eastAsia="zh-CN"/>
              </w:rPr>
              <w:t>万元</w:t>
            </w:r>
            <w:r>
              <w:rPr>
                <w:rFonts w:ascii="宋体" w:hAnsi="宋体" w:eastAsia="宋体"/>
                <w:sz w:val="16"/>
              </w:rPr>
              <w:t>，实际完成2.18万元资金执行，剩余1.22万元差旅费未支付完成，因指导帮扶工作</w:t>
            </w:r>
            <w:r>
              <w:rPr>
                <w:rFonts w:hint="eastAsia" w:ascii="宋体" w:hAnsi="宋体"/>
                <w:sz w:val="16"/>
                <w:lang w:eastAsia="zh-CN"/>
              </w:rPr>
              <w:t>减少</w:t>
            </w:r>
            <w:r>
              <w:rPr>
                <w:rFonts w:ascii="宋体" w:hAnsi="宋体" w:eastAsia="宋体"/>
                <w:sz w:val="16"/>
              </w:rPr>
              <w:t>，开展严重精神障碍患者管理指导频次减少，差旅费未支付完。</w:t>
            </w:r>
          </w:p>
        </w:tc>
      </w:tr>
      <w:tr w14:paraId="58546C1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E2BB673"/>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C5E6BD6"/>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2AEEAAB"/>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D45B0F2">
            <w:pPr>
              <w:jc w:val="center"/>
            </w:pPr>
            <w:r>
              <w:rPr>
                <w:rFonts w:ascii="宋体" w:hAnsi="宋体" w:eastAsia="宋体"/>
                <w:sz w:val="16"/>
              </w:rPr>
              <w:t>项目支出专用材料成本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F4418A9">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EEAE83">
            <w:pPr>
              <w:jc w:val="center"/>
            </w:pPr>
            <w:r>
              <w:rPr>
                <w:rFonts w:ascii="宋体" w:hAnsi="宋体" w:eastAsia="宋体"/>
                <w:sz w:val="16"/>
              </w:rPr>
              <w:t>&lt;=16.60万元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E326AD">
            <w:pPr>
              <w:jc w:val="center"/>
            </w:pPr>
            <w:r>
              <w:rPr>
                <w:rFonts w:ascii="宋体" w:hAnsi="宋体" w:eastAsia="宋体"/>
                <w:sz w:val="16"/>
              </w:rPr>
              <w:t>=16.6万元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D8D4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FCE00C">
            <w:pPr>
              <w:jc w:val="center"/>
            </w:pPr>
            <w:r>
              <w:rPr>
                <w:rFonts w:ascii="宋体" w:hAnsi="宋体" w:eastAsia="宋体"/>
                <w:sz w:val="16"/>
              </w:rPr>
              <w:t>15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383FF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FD94BC">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955DDF0">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6B7F8591">
            <w:pPr>
              <w:jc w:val="center"/>
            </w:pPr>
            <w:r>
              <w:rPr>
                <w:rFonts w:ascii="宋体" w:hAnsi="宋体" w:eastAsia="宋体"/>
                <w:sz w:val="16"/>
              </w:rPr>
              <w:t>原始凭证</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3E30264D">
            <w:pPr>
              <w:jc w:val="center"/>
            </w:pPr>
            <w:r>
              <w:rPr>
                <w:rFonts w:ascii="宋体" w:hAnsi="宋体" w:eastAsia="宋体"/>
                <w:sz w:val="16"/>
              </w:rPr>
              <w:t>项目资金差旅费未支出完</w:t>
            </w:r>
          </w:p>
        </w:tc>
      </w:tr>
      <w:tr w14:paraId="4167AAE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1B51CC7"/>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AFA89C8">
            <w:pPr>
              <w:jc w:val="center"/>
            </w:pPr>
            <w:r>
              <w:rPr>
                <w:rFonts w:ascii="宋体" w:hAnsi="宋体" w:eastAsia="宋体"/>
                <w:sz w:val="16"/>
              </w:rPr>
              <w:t>效益指标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DB6B7DB">
            <w:pPr>
              <w:jc w:val="center"/>
            </w:pPr>
            <w:r>
              <w:rPr>
                <w:rFonts w:ascii="宋体" w:hAnsi="宋体" w:eastAsia="宋体"/>
                <w:sz w:val="16"/>
              </w:rPr>
              <w:t>社会效益指标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8EE3076">
            <w:pPr>
              <w:jc w:val="center"/>
            </w:pPr>
            <w:r>
              <w:rPr>
                <w:rFonts w:ascii="宋体" w:hAnsi="宋体" w:eastAsia="宋体"/>
                <w:sz w:val="16"/>
              </w:rPr>
              <w:t>提升公众心理健康水平</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0ABF0ED">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6794AB">
            <w:pPr>
              <w:jc w:val="center"/>
            </w:pPr>
            <w:r>
              <w:rPr>
                <w:rFonts w:ascii="宋体" w:hAnsi="宋体" w:eastAsia="宋体"/>
                <w:sz w:val="16"/>
              </w:rPr>
              <w:t>不断提升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31EBD5">
            <w:pPr>
              <w:jc w:val="center"/>
            </w:pPr>
            <w:r>
              <w:rPr>
                <w:rFonts w:ascii="宋体" w:hAnsi="宋体" w:eastAsia="宋体"/>
                <w:sz w:val="16"/>
              </w:rPr>
              <w:t>达到预期指标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3DB20F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32930C">
            <w:pPr>
              <w:jc w:val="center"/>
            </w:pPr>
            <w:r>
              <w:rPr>
                <w:rFonts w:ascii="宋体" w:hAnsi="宋体" w:eastAsia="宋体"/>
                <w:sz w:val="16"/>
              </w:rPr>
              <w:t>20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7680FB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488070F">
            <w:pPr>
              <w:jc w:val="center"/>
            </w:pPr>
            <w:r>
              <w:rPr>
                <w:rFonts w:ascii="宋体" w:hAnsi="宋体" w:eastAsia="宋体"/>
                <w:sz w:val="16"/>
              </w:rPr>
              <w:t>不断提升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363ACB6">
            <w:pPr>
              <w:jc w:val="center"/>
            </w:pPr>
            <w:r>
              <w:rPr>
                <w:rFonts w:ascii="宋体" w:hAnsi="宋体" w:eastAsia="宋体"/>
                <w:sz w:val="16"/>
              </w:rPr>
              <w:t>按评判等级赋分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C5E0DBC">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1E45AFC6">
            <w:pPr>
              <w:jc w:val="center"/>
            </w:pPr>
          </w:p>
        </w:tc>
      </w:tr>
      <w:tr w14:paraId="22E6E34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6AD9613"/>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67B1262">
            <w:pPr>
              <w:jc w:val="center"/>
            </w:pPr>
            <w:r>
              <w:rPr>
                <w:rFonts w:ascii="宋体" w:hAnsi="宋体" w:eastAsia="宋体"/>
                <w:sz w:val="16"/>
              </w:rPr>
              <w:t>满意度指标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211309">
            <w:pPr>
              <w:jc w:val="center"/>
            </w:pPr>
            <w:r>
              <w:rPr>
                <w:rFonts w:ascii="宋体" w:hAnsi="宋体" w:eastAsia="宋体"/>
                <w:sz w:val="16"/>
              </w:rPr>
              <w:t>满意度指标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DE3E412">
            <w:pPr>
              <w:jc w:val="center"/>
            </w:pPr>
            <w:r>
              <w:rPr>
                <w:rFonts w:ascii="宋体" w:hAnsi="宋体" w:eastAsia="宋体"/>
                <w:sz w:val="16"/>
              </w:rPr>
              <w:t>在册管理严重精神障碍患者监护人满意度</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F0BE3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070175">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38596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B74E20">
            <w:pPr>
              <w:jc w:val="center"/>
            </w:pPr>
            <w:r>
              <w:rPr>
                <w:rFonts w:ascii="宋体" w:hAnsi="宋体" w:eastAsia="宋体"/>
                <w:sz w:val="16"/>
              </w:rPr>
              <w:t>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A75507">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5FBF6A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17C6B54">
            <w:pPr>
              <w:jc w:val="center"/>
            </w:pPr>
            <w:r>
              <w:rPr>
                <w:rFonts w:ascii="宋体" w:hAnsi="宋体" w:eastAsia="宋体"/>
                <w:sz w:val="16"/>
              </w:rPr>
              <w:t>90%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21AE22E">
            <w:pPr>
              <w:jc w:val="center"/>
            </w:pPr>
            <w:r>
              <w:rPr>
                <w:rFonts w:ascii="宋体" w:hAnsi="宋体" w:eastAsia="宋体"/>
                <w:sz w:val="16"/>
              </w:rPr>
              <w:t>满意度赋分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5931E104">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72FBE813">
            <w:pPr>
              <w:jc w:val="center"/>
            </w:pPr>
            <w:r>
              <w:rPr>
                <w:rFonts w:ascii="宋体" w:hAnsi="宋体" w:eastAsia="宋体"/>
                <w:sz w:val="16"/>
              </w:rPr>
              <w:t>在册管理严重精神障碍患者监护人满意度设置根据自治区标准为≥90%，实际完成在册管理严重精神障碍患者监护人满意度100%，达到自治区标准要求。</w:t>
            </w:r>
          </w:p>
        </w:tc>
      </w:tr>
      <w:tr w14:paraId="756BB41E">
        <w:tblPrEx>
          <w:tblCellMar>
            <w:top w:w="0" w:type="dxa"/>
            <w:left w:w="108" w:type="dxa"/>
            <w:bottom w:w="0" w:type="dxa"/>
            <w:right w:w="108" w:type="dxa"/>
          </w:tblCellMar>
        </w:tblPrEx>
        <w:tc>
          <w:tcPr>
            <w:tcW w:w="246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567477">
            <w:pPr>
              <w:jc w:val="center"/>
            </w:pPr>
            <w:r>
              <w:rPr>
                <w:rFonts w:ascii="宋体" w:hAnsi="宋体" w:eastAsia="宋体"/>
                <w:sz w:val="16"/>
              </w:rPr>
              <w:t>总分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609050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DBDE8C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37DCDFF"/>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AAD23A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EB0FA6">
            <w:pPr>
              <w:jc w:val="center"/>
            </w:pPr>
            <w:r>
              <w:rPr>
                <w:rFonts w:ascii="宋体" w:hAnsi="宋体" w:eastAsia="宋体"/>
                <w:sz w:val="16"/>
              </w:rPr>
              <w:t>93.49分</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711E66F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480E3BB"/>
        </w:tc>
        <w:tc>
          <w:tcPr>
            <w:tcW w:w="614" w:type="dxa"/>
            <w:tcBorders>
              <w:top w:val="single" w:color="auto" w:sz="10" w:space="0"/>
              <w:left w:val="single" w:color="auto" w:sz="10" w:space="0"/>
              <w:bottom w:val="single" w:color="auto" w:sz="10" w:space="0"/>
              <w:right w:val="single" w:color="auto" w:sz="10" w:space="0"/>
              <w:insideV w:val="single" w:sz="10" w:space="0"/>
            </w:tcBorders>
          </w:tcPr>
          <w:p w14:paraId="31B08449"/>
        </w:tc>
        <w:tc>
          <w:tcPr>
            <w:tcW w:w="526" w:type="dxa"/>
            <w:tcBorders>
              <w:top w:val="single" w:color="auto" w:sz="10" w:space="0"/>
              <w:left w:val="single" w:color="auto" w:sz="10" w:space="0"/>
              <w:bottom w:val="single" w:color="auto" w:sz="10" w:space="0"/>
              <w:right w:val="single" w:color="auto" w:sz="10" w:space="0"/>
              <w:insideV w:val="single" w:sz="10" w:space="0"/>
            </w:tcBorders>
          </w:tcPr>
          <w:p w14:paraId="3FA02C5B"/>
        </w:tc>
        <w:tc>
          <w:tcPr>
            <w:tcW w:w="865" w:type="dxa"/>
            <w:tcBorders>
              <w:top w:val="single" w:color="auto" w:sz="10" w:space="0"/>
              <w:left w:val="single" w:color="auto" w:sz="10" w:space="0"/>
              <w:bottom w:val="single" w:color="auto" w:sz="10" w:space="0"/>
              <w:right w:val="single" w:color="auto" w:sz="10" w:space="0"/>
              <w:insideV w:val="single" w:sz="10" w:space="0"/>
            </w:tcBorders>
          </w:tcPr>
          <w:p w14:paraId="7D5D9D78"/>
        </w:tc>
      </w:tr>
    </w:tbl>
    <w:p w14:paraId="43C4D01C">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26"/>
        <w:gridCol w:w="621"/>
        <w:gridCol w:w="696"/>
        <w:gridCol w:w="696"/>
        <w:gridCol w:w="626"/>
        <w:gridCol w:w="696"/>
        <w:gridCol w:w="616"/>
        <w:gridCol w:w="696"/>
        <w:gridCol w:w="617"/>
        <w:gridCol w:w="616"/>
        <w:gridCol w:w="696"/>
      </w:tblGrid>
      <w:tr w14:paraId="78502F99">
        <w:tblPrEx>
          <w:tblCellMar>
            <w:top w:w="0" w:type="dxa"/>
            <w:left w:w="108" w:type="dxa"/>
            <w:bottom w:w="0" w:type="dxa"/>
            <w:right w:w="108" w:type="dxa"/>
          </w:tblCellMar>
        </w:tblPrEx>
        <w:tc>
          <w:tcPr>
            <w:tcW w:w="8848" w:type="dxa"/>
            <w:gridSpan w:val="14"/>
            <w:vAlign w:val="center"/>
          </w:tcPr>
          <w:p w14:paraId="1BCEB69F">
            <w:pPr>
              <w:jc w:val="center"/>
            </w:pPr>
            <w:r>
              <w:rPr>
                <w:rFonts w:ascii="宋体" w:hAnsi="宋体" w:eastAsia="宋体"/>
                <w:sz w:val="24"/>
              </w:rPr>
              <w:t>项目支出绩效自评表</w:t>
            </w:r>
          </w:p>
        </w:tc>
      </w:tr>
      <w:tr w14:paraId="3691A7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F2BF81">
            <w:pPr>
              <w:jc w:val="center"/>
            </w:pPr>
            <w:r>
              <w:rPr>
                <w:rFonts w:ascii="宋体" w:hAnsi="宋体" w:eastAsia="宋体"/>
                <w:sz w:val="24"/>
              </w:rPr>
              <w:t>(2024年度)</w:t>
            </w:r>
          </w:p>
        </w:tc>
      </w:tr>
      <w:tr w14:paraId="3ACD0F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25D2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B2F775">
            <w:pPr>
              <w:jc w:val="center"/>
            </w:pPr>
            <w:r>
              <w:rPr>
                <w:rFonts w:ascii="宋体" w:hAnsi="宋体" w:eastAsia="宋体"/>
                <w:sz w:val="16"/>
              </w:rPr>
              <w:t>中央财政基本公共卫生服务补助资金</w:t>
            </w:r>
          </w:p>
        </w:tc>
      </w:tr>
      <w:tr w14:paraId="0334A2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F2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463EDD">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BDB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F9567">
            <w:pPr>
              <w:jc w:val="center"/>
            </w:pPr>
            <w:r>
              <w:rPr>
                <w:rFonts w:ascii="宋体" w:hAnsi="宋体" w:eastAsia="宋体"/>
                <w:sz w:val="16"/>
              </w:rPr>
              <w:t>昌吉回族自治州卫生健康委员会</w:t>
            </w:r>
          </w:p>
        </w:tc>
      </w:tr>
      <w:tr w14:paraId="256F8E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3C70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ED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2DF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3E0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168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4905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FDD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9B3D">
            <w:pPr>
              <w:jc w:val="center"/>
            </w:pPr>
            <w:r>
              <w:rPr>
                <w:rFonts w:ascii="宋体" w:hAnsi="宋体" w:eastAsia="宋体"/>
                <w:sz w:val="16"/>
              </w:rPr>
              <w:t>得分</w:t>
            </w:r>
          </w:p>
        </w:tc>
      </w:tr>
      <w:tr w14:paraId="76E37D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9D4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49A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FAFD5">
            <w:pPr>
              <w:jc w:val="center"/>
            </w:pPr>
            <w:r>
              <w:rPr>
                <w:rFonts w:ascii="宋体" w:hAnsi="宋体" w:eastAsia="宋体"/>
                <w:sz w:val="16"/>
              </w:rPr>
              <w:t>46.80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6CB50">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A5545">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E64D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872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B360">
            <w:pPr>
              <w:jc w:val="center"/>
            </w:pPr>
            <w:r>
              <w:rPr>
                <w:rFonts w:ascii="宋体" w:hAnsi="宋体" w:eastAsia="宋体"/>
                <w:sz w:val="16"/>
              </w:rPr>
              <w:t>10.00</w:t>
            </w:r>
          </w:p>
        </w:tc>
      </w:tr>
      <w:tr w14:paraId="7D635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6CC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80D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75A2A">
            <w:pPr>
              <w:jc w:val="center"/>
            </w:pPr>
            <w:r>
              <w:rPr>
                <w:rFonts w:ascii="宋体" w:hAnsi="宋体" w:eastAsia="宋体"/>
                <w:sz w:val="16"/>
              </w:rPr>
              <w:t>46.80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95153">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436BE">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A18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50E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E47B">
            <w:pPr>
              <w:jc w:val="center"/>
            </w:pPr>
            <w:r>
              <w:rPr>
                <w:rFonts w:ascii="宋体" w:hAnsi="宋体" w:eastAsia="宋体"/>
                <w:sz w:val="16"/>
              </w:rPr>
              <w:t>—</w:t>
            </w:r>
          </w:p>
        </w:tc>
      </w:tr>
      <w:tr w14:paraId="5CC346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AF2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D93E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5CD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3F8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A8C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4E2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B8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BE36">
            <w:pPr>
              <w:jc w:val="center"/>
            </w:pPr>
            <w:r>
              <w:rPr>
                <w:rFonts w:ascii="宋体" w:hAnsi="宋体" w:eastAsia="宋体"/>
                <w:sz w:val="16"/>
              </w:rPr>
              <w:t>—</w:t>
            </w:r>
          </w:p>
        </w:tc>
      </w:tr>
      <w:tr w14:paraId="45C2F5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40C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FF16B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6DC3DC">
            <w:pPr>
              <w:jc w:val="center"/>
            </w:pPr>
            <w:r>
              <w:rPr>
                <w:rFonts w:ascii="宋体" w:hAnsi="宋体" w:eastAsia="宋体"/>
                <w:sz w:val="16"/>
              </w:rPr>
              <w:t>实际完成情况</w:t>
            </w:r>
          </w:p>
        </w:tc>
      </w:tr>
      <w:tr w14:paraId="66037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13E2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7C7540">
            <w:pPr>
              <w:jc w:val="both"/>
            </w:pPr>
            <w:r>
              <w:rPr>
                <w:rFonts w:ascii="宋体" w:hAnsi="宋体" w:eastAsia="宋体"/>
                <w:sz w:val="16"/>
              </w:rPr>
              <w:t>加大各级健康科普平台建设力度，开展健康促进示范性活动，全面普及科学健康理念和行为，加大科普宣传力度，持续保持控制和消除重点地方病危害，不断提高全民健康素养和健康水平。加大宣传引导力度，全面落实三孩生育政策，积极构建普惠托育服务体系，强化基层队伍建设，不断提高优生优育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E998D7">
            <w:pPr>
              <w:jc w:val="both"/>
            </w:pPr>
            <w:r>
              <w:rPr>
                <w:rFonts w:ascii="宋体" w:hAnsi="宋体" w:eastAsia="宋体"/>
                <w:sz w:val="16"/>
              </w:rPr>
              <w:t>截至2024年12月31日完成健康科普平台建设，建立州级健康科普专家库1个，完成地方病防治主题宣传活动2场，开展健康教育示范性活动15场次，每场次参与人数达200人，每月在电视台播放公益广告10次，制作健康教育宣传产品2个，形成州级指导评估报告1个，开展了家庭健康指导员培训班和主题风采大赛2场次，打造生育友好示范2个。通过该项目实施，进一步提高了昌吉州健康科普水平，提高了居民的健康素养水平，提高了优生优育水平。</w:t>
            </w:r>
          </w:p>
        </w:tc>
      </w:tr>
      <w:tr w14:paraId="3A4139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2A71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F8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7B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A9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72B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49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129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766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44C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EA9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43C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EB1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2A9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A3A7A">
            <w:pPr>
              <w:jc w:val="center"/>
            </w:pPr>
            <w:r>
              <w:rPr>
                <w:rFonts w:ascii="宋体" w:hAnsi="宋体" w:eastAsia="宋体"/>
                <w:sz w:val="16"/>
              </w:rPr>
              <w:t>偏差原因分析及改进措施</w:t>
            </w:r>
          </w:p>
        </w:tc>
      </w:tr>
      <w:tr w14:paraId="11207D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06B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F737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B89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8287">
            <w:pPr>
              <w:jc w:val="center"/>
            </w:pPr>
            <w:r>
              <w:rPr>
                <w:rFonts w:ascii="宋体" w:hAnsi="宋体" w:eastAsia="宋体"/>
                <w:sz w:val="16"/>
              </w:rPr>
              <w:t>建设州级健康科普专家库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F9B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FB0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4C5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6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E25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36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CE04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40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4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BD76">
            <w:pPr>
              <w:jc w:val="center"/>
            </w:pPr>
          </w:p>
        </w:tc>
      </w:tr>
      <w:tr w14:paraId="5EE9E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4B6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38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5B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7024">
            <w:pPr>
              <w:jc w:val="center"/>
            </w:pPr>
            <w:r>
              <w:rPr>
                <w:rFonts w:ascii="宋体" w:hAnsi="宋体" w:eastAsia="宋体"/>
                <w:sz w:val="16"/>
              </w:rPr>
              <w:t>开展辖区内健康促进示范性活动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BE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1F9B">
            <w:pPr>
              <w:jc w:val="center"/>
            </w:pPr>
            <w:r>
              <w:rPr>
                <w:rFonts w:ascii="宋体" w:hAnsi="宋体" w:eastAsia="宋体"/>
                <w:sz w:val="16"/>
              </w:rPr>
              <w:t>&gt;=15场（次）/年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B5F65">
            <w:pPr>
              <w:jc w:val="center"/>
            </w:pPr>
            <w:r>
              <w:rPr>
                <w:rFonts w:ascii="宋体" w:hAnsi="宋体" w:eastAsia="宋体"/>
                <w:sz w:val="16"/>
              </w:rPr>
              <w:t>=15场（次）/年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A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F0C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1D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FA62">
            <w:pPr>
              <w:jc w:val="center"/>
            </w:pPr>
            <w:r>
              <w:rPr>
                <w:rFonts w:ascii="宋体" w:hAnsi="宋体" w:eastAsia="宋体"/>
                <w:sz w:val="16"/>
              </w:rPr>
              <w:t>16场次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0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AC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46080">
            <w:pPr>
              <w:jc w:val="center"/>
            </w:pPr>
          </w:p>
        </w:tc>
      </w:tr>
      <w:tr w14:paraId="26E17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2E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918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96A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B24A">
            <w:pPr>
              <w:jc w:val="center"/>
            </w:pPr>
            <w:r>
              <w:rPr>
                <w:rFonts w:ascii="宋体" w:hAnsi="宋体" w:eastAsia="宋体"/>
                <w:sz w:val="16"/>
              </w:rPr>
              <w:t>地州级项目指导评估报告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D29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1DC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D2F5">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6B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7AA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1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1B78">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FB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A9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3071">
            <w:pPr>
              <w:jc w:val="center"/>
            </w:pPr>
          </w:p>
        </w:tc>
      </w:tr>
      <w:tr w14:paraId="28292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713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75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96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03F6">
            <w:pPr>
              <w:jc w:val="center"/>
            </w:pPr>
            <w:r>
              <w:rPr>
                <w:rFonts w:ascii="宋体" w:hAnsi="宋体" w:eastAsia="宋体"/>
                <w:sz w:val="16"/>
              </w:rPr>
              <w:t>制作健康科普宣传产品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1CB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4206">
            <w:pPr>
              <w:jc w:val="center"/>
            </w:pPr>
            <w:r>
              <w:rPr>
                <w:rFonts w:ascii="宋体" w:hAnsi="宋体" w:eastAsia="宋体"/>
                <w:sz w:val="16"/>
              </w:rPr>
              <w:t>&gt;=2个/年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48CB">
            <w:pPr>
              <w:jc w:val="center"/>
            </w:pPr>
            <w:r>
              <w:rPr>
                <w:rFonts w:ascii="宋体" w:hAnsi="宋体" w:eastAsia="宋体"/>
                <w:sz w:val="16"/>
              </w:rPr>
              <w:t>=2个/年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C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B6A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33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88A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C4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E1A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5CE4">
            <w:pPr>
              <w:jc w:val="center"/>
            </w:pPr>
          </w:p>
        </w:tc>
      </w:tr>
      <w:tr w14:paraId="05066B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A0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A14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973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0B48">
            <w:pPr>
              <w:jc w:val="center"/>
            </w:pPr>
            <w:r>
              <w:rPr>
                <w:rFonts w:ascii="宋体" w:hAnsi="宋体" w:eastAsia="宋体"/>
                <w:sz w:val="16"/>
              </w:rPr>
              <w:t>开展辖区内地方病防治主</w:t>
            </w:r>
            <w:r>
              <w:rPr>
                <w:rFonts w:hint="eastAsia" w:ascii="宋体" w:hAnsi="宋体"/>
                <w:sz w:val="16"/>
                <w:lang w:eastAsia="zh-CN"/>
              </w:rPr>
              <w:t>题教育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623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49A6">
            <w:pPr>
              <w:jc w:val="center"/>
            </w:pPr>
            <w:r>
              <w:rPr>
                <w:rFonts w:ascii="宋体" w:hAnsi="宋体" w:eastAsia="宋体"/>
                <w:sz w:val="16"/>
              </w:rPr>
              <w:t>&gt;=2次/年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327C">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8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7F9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6F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54D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8D3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66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1CE44">
            <w:pPr>
              <w:jc w:val="center"/>
            </w:pPr>
          </w:p>
        </w:tc>
      </w:tr>
      <w:tr w14:paraId="13E52D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401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9DC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3C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1C804">
            <w:pPr>
              <w:jc w:val="center"/>
            </w:pPr>
            <w:r>
              <w:rPr>
                <w:rFonts w:ascii="宋体" w:hAnsi="宋体" w:eastAsia="宋体"/>
                <w:sz w:val="16"/>
              </w:rPr>
              <w:t>开展优化生育政策培训宣传、主题竞赛等活动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6C6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60F8">
            <w:pPr>
              <w:jc w:val="center"/>
            </w:pPr>
            <w:r>
              <w:rPr>
                <w:rFonts w:ascii="宋体" w:hAnsi="宋体" w:eastAsia="宋体"/>
                <w:sz w:val="16"/>
              </w:rPr>
              <w:t>&gt;=2次/年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3C21">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1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FC4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DA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41F7">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1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5E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A691">
            <w:pPr>
              <w:jc w:val="center"/>
            </w:pPr>
          </w:p>
        </w:tc>
      </w:tr>
      <w:tr w14:paraId="4A433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D4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9F7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70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761B">
            <w:pPr>
              <w:jc w:val="center"/>
            </w:pPr>
            <w:r>
              <w:rPr>
                <w:rFonts w:ascii="宋体" w:hAnsi="宋体" w:eastAsia="宋体"/>
                <w:sz w:val="16"/>
              </w:rPr>
              <w:t>打造地级生育友好示范点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323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B9A11">
            <w:pPr>
              <w:jc w:val="center"/>
            </w:pPr>
            <w:r>
              <w:rPr>
                <w:rFonts w:ascii="宋体" w:hAnsi="宋体" w:eastAsia="宋体"/>
                <w:sz w:val="16"/>
              </w:rPr>
              <w:t>&gt;=1个/年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C1AE">
            <w:pPr>
              <w:jc w:val="center"/>
            </w:pPr>
            <w:r>
              <w:rPr>
                <w:rFonts w:ascii="宋体" w:hAnsi="宋体" w:eastAsia="宋体"/>
                <w:sz w:val="16"/>
              </w:rPr>
              <w:t>=2个/年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45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087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81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07EF">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98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B2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CC3A">
            <w:pPr>
              <w:jc w:val="center"/>
            </w:pPr>
          </w:p>
        </w:tc>
      </w:tr>
      <w:tr w14:paraId="11303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072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C57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BAB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ECFC">
            <w:pPr>
              <w:jc w:val="center"/>
            </w:pPr>
            <w:r>
              <w:rPr>
                <w:rFonts w:ascii="宋体" w:hAnsi="宋体" w:eastAsia="宋体"/>
                <w:sz w:val="16"/>
              </w:rPr>
              <w:t>开展辖区内健康促进示范性活动人数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30B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7DD0">
            <w:pPr>
              <w:jc w:val="center"/>
            </w:pPr>
            <w:r>
              <w:rPr>
                <w:rFonts w:ascii="宋体" w:hAnsi="宋体" w:eastAsia="宋体"/>
                <w:sz w:val="16"/>
              </w:rPr>
              <w:t>&gt;=200人次/场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64AF">
            <w:pPr>
              <w:jc w:val="center"/>
            </w:pPr>
            <w:r>
              <w:rPr>
                <w:rFonts w:ascii="宋体" w:hAnsi="宋体" w:eastAsia="宋体"/>
                <w:sz w:val="16"/>
              </w:rPr>
              <w:t>=200人次/场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B3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4A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71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0D51">
            <w:pPr>
              <w:jc w:val="center"/>
            </w:pPr>
            <w:r>
              <w:rPr>
                <w:rFonts w:ascii="宋体" w:hAnsi="宋体" w:eastAsia="宋体"/>
                <w:sz w:val="16"/>
              </w:rPr>
              <w:t>200人（次）/场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CD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EC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D9E7">
            <w:pPr>
              <w:jc w:val="center"/>
            </w:pPr>
          </w:p>
        </w:tc>
      </w:tr>
      <w:tr w14:paraId="5E4119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26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F45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E33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0D9D">
            <w:pPr>
              <w:jc w:val="center"/>
            </w:pPr>
            <w:r>
              <w:rPr>
                <w:rFonts w:ascii="宋体" w:hAnsi="宋体" w:eastAsia="宋体"/>
                <w:sz w:val="16"/>
              </w:rPr>
              <w:t>广播电视台播放公益广告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E434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27DC">
            <w:pPr>
              <w:jc w:val="center"/>
            </w:pPr>
            <w:r>
              <w:rPr>
                <w:rFonts w:ascii="宋体" w:hAnsi="宋体" w:eastAsia="宋体"/>
                <w:sz w:val="16"/>
              </w:rPr>
              <w:t>&gt;=10次/月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EB8F">
            <w:pPr>
              <w:jc w:val="center"/>
            </w:pPr>
            <w:r>
              <w:rPr>
                <w:rFonts w:ascii="宋体" w:hAnsi="宋体" w:eastAsia="宋体"/>
                <w:sz w:val="16"/>
              </w:rPr>
              <w:t>=10次/月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3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B83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A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B16E6">
            <w:pPr>
              <w:jc w:val="center"/>
            </w:pPr>
            <w:r>
              <w:rPr>
                <w:rFonts w:ascii="宋体" w:hAnsi="宋体" w:eastAsia="宋体"/>
                <w:sz w:val="16"/>
              </w:rPr>
              <w:t>10次/月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2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E3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A9BD">
            <w:pPr>
              <w:jc w:val="center"/>
            </w:pPr>
          </w:p>
        </w:tc>
      </w:tr>
      <w:tr w14:paraId="30422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1E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B8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11F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3AB1">
            <w:pPr>
              <w:jc w:val="center"/>
            </w:pPr>
            <w:r>
              <w:rPr>
                <w:rFonts w:ascii="宋体" w:hAnsi="宋体" w:eastAsia="宋体"/>
                <w:sz w:val="16"/>
              </w:rPr>
              <w:t>按时完成健康素养促进项目任务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85C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F097">
            <w:pPr>
              <w:jc w:val="center"/>
            </w:pPr>
            <w:r>
              <w:rPr>
                <w:rFonts w:ascii="宋体" w:hAnsi="宋体" w:eastAsia="宋体"/>
                <w:sz w:val="16"/>
              </w:rPr>
              <w:t>2024年11月底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699E">
            <w:pPr>
              <w:jc w:val="center"/>
            </w:pPr>
            <w:r>
              <w:rPr>
                <w:rFonts w:ascii="宋体" w:hAnsi="宋体" w:eastAsia="宋体"/>
                <w:sz w:val="16"/>
              </w:rPr>
              <w:t>=2024年11月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8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1FC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2A3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9389">
            <w:pPr>
              <w:jc w:val="center"/>
            </w:pPr>
            <w:r>
              <w:rPr>
                <w:rFonts w:ascii="宋体" w:hAnsi="宋体" w:eastAsia="宋体"/>
                <w:sz w:val="16"/>
              </w:rPr>
              <w:t>2023年12月底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5CB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4AC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9509">
            <w:pPr>
              <w:jc w:val="center"/>
            </w:pPr>
          </w:p>
        </w:tc>
      </w:tr>
      <w:tr w14:paraId="7F8269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E63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FD4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B3D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FFE68">
            <w:pPr>
              <w:jc w:val="center"/>
            </w:pPr>
            <w:r>
              <w:rPr>
                <w:rFonts w:ascii="宋体" w:hAnsi="宋体" w:eastAsia="宋体"/>
                <w:sz w:val="16"/>
              </w:rPr>
              <w:t>健康素养调查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0842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BF6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CF6A">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CE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A5FD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0FE4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738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D1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2B2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8584">
            <w:pPr>
              <w:jc w:val="center"/>
            </w:pPr>
          </w:p>
        </w:tc>
      </w:tr>
      <w:tr w14:paraId="01663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F31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189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56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4889">
            <w:pPr>
              <w:jc w:val="center"/>
            </w:pPr>
            <w:r>
              <w:rPr>
                <w:rFonts w:ascii="宋体" w:hAnsi="宋体" w:eastAsia="宋体"/>
                <w:sz w:val="16"/>
              </w:rPr>
              <w:t>健康科普知识宣传、宣传品制作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B2B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057E">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16E3">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2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18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60F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9EE00">
            <w:pPr>
              <w:jc w:val="center"/>
            </w:pPr>
            <w:r>
              <w:rPr>
                <w:rFonts w:ascii="宋体" w:hAnsi="宋体" w:eastAsia="宋体"/>
                <w:sz w:val="16"/>
              </w:rPr>
              <w:t>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95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7D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D71F">
            <w:pPr>
              <w:jc w:val="center"/>
            </w:pPr>
          </w:p>
        </w:tc>
      </w:tr>
      <w:tr w14:paraId="164DF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51A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84C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AC8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89131">
            <w:pPr>
              <w:jc w:val="center"/>
            </w:pPr>
            <w:r>
              <w:rPr>
                <w:rFonts w:ascii="宋体" w:hAnsi="宋体" w:eastAsia="宋体"/>
                <w:sz w:val="16"/>
              </w:rPr>
              <w:t>地方病防治宣传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3DD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044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1E8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28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9D19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B3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951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5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EA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AAE3">
            <w:pPr>
              <w:jc w:val="center"/>
            </w:pPr>
          </w:p>
        </w:tc>
      </w:tr>
      <w:tr w14:paraId="74E7A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7B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16B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813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AF97">
            <w:pPr>
              <w:jc w:val="center"/>
            </w:pPr>
            <w:r>
              <w:rPr>
                <w:rFonts w:ascii="宋体" w:hAnsi="宋体" w:eastAsia="宋体"/>
                <w:sz w:val="16"/>
              </w:rPr>
              <w:t>优化生育宣传、培训、主题竞赛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B16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91ED">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29F2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6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26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5B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12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6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CC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03AA4">
            <w:pPr>
              <w:jc w:val="center"/>
            </w:pPr>
          </w:p>
        </w:tc>
      </w:tr>
      <w:tr w14:paraId="74A41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26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7B7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4C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9113">
            <w:pPr>
              <w:jc w:val="center"/>
            </w:pPr>
            <w:r>
              <w:rPr>
                <w:rFonts w:ascii="宋体" w:hAnsi="宋体" w:eastAsia="宋体"/>
                <w:sz w:val="16"/>
              </w:rPr>
              <w:t>地级生育友好示范点建设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462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AD18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C8F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306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E8A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F1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35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C5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91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7BA3">
            <w:pPr>
              <w:jc w:val="center"/>
            </w:pPr>
          </w:p>
        </w:tc>
      </w:tr>
      <w:tr w14:paraId="76B56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BA9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69AA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DBE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1DD0">
            <w:pPr>
              <w:jc w:val="center"/>
            </w:pPr>
            <w:r>
              <w:rPr>
                <w:rFonts w:ascii="宋体" w:hAnsi="宋体" w:eastAsia="宋体"/>
                <w:sz w:val="16"/>
              </w:rPr>
              <w:t>居民健康素养水平提高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86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C3AD">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F93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A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E1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A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0B30">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38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18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12F2">
            <w:pPr>
              <w:jc w:val="center"/>
            </w:pPr>
          </w:p>
        </w:tc>
      </w:tr>
      <w:tr w14:paraId="1EC68F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3B9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B0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8C0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4574">
            <w:pPr>
              <w:jc w:val="center"/>
            </w:pPr>
            <w:r>
              <w:rPr>
                <w:rFonts w:ascii="宋体" w:hAnsi="宋体" w:eastAsia="宋体"/>
                <w:sz w:val="16"/>
              </w:rPr>
              <w:t>有效提升优生优育服务水平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8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BE0A">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E0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1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2D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35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EF53">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913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15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A26D">
            <w:pPr>
              <w:jc w:val="center"/>
            </w:pPr>
          </w:p>
        </w:tc>
      </w:tr>
      <w:tr w14:paraId="13A00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CE4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565B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2C1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7B96D">
            <w:pPr>
              <w:jc w:val="center"/>
            </w:pPr>
            <w:r>
              <w:rPr>
                <w:rFonts w:ascii="宋体" w:hAnsi="宋体" w:eastAsia="宋体"/>
                <w:sz w:val="16"/>
              </w:rPr>
              <w:t>群众对健康素养促进工作的满意度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CF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72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1F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4BBB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1D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4C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8F2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0E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B0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97D6">
            <w:pPr>
              <w:jc w:val="center"/>
            </w:pPr>
            <w:r>
              <w:rPr>
                <w:rFonts w:ascii="宋体" w:hAnsi="宋体" w:eastAsia="宋体"/>
                <w:sz w:val="16"/>
              </w:rPr>
              <w:t>群众对健康素养促进工作的满意度的设置根据自治区标准设置为90%，实际完成群众对健康素养促进工作的满意度100%，达到自治区指标。</w:t>
            </w:r>
          </w:p>
        </w:tc>
      </w:tr>
      <w:tr w14:paraId="602F2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0B1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38A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62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5921">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0B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CB2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5D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5BC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51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D0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90D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92C2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13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0179">
            <w:pPr>
              <w:jc w:val="center"/>
            </w:pPr>
            <w:r>
              <w:rPr>
                <w:rFonts w:ascii="宋体" w:hAnsi="宋体" w:eastAsia="宋体"/>
                <w:sz w:val="16"/>
              </w:rPr>
              <w:t>培训学员</w:t>
            </w:r>
            <w:r>
              <w:rPr>
                <w:rFonts w:hint="eastAsia" w:ascii="宋体" w:hAnsi="宋体"/>
                <w:sz w:val="16"/>
                <w:lang w:eastAsia="zh-CN"/>
              </w:rPr>
              <w:t>满意度的</w:t>
            </w:r>
            <w:r>
              <w:rPr>
                <w:rFonts w:ascii="宋体" w:hAnsi="宋体" w:eastAsia="宋体"/>
                <w:sz w:val="16"/>
              </w:rPr>
              <w:t>设置根据自治区标准设置为90%，实际完成培训学员满意度的满意度100%，达到自治区指标。</w:t>
            </w:r>
          </w:p>
        </w:tc>
      </w:tr>
      <w:tr w14:paraId="39B482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B9B1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B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F5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4769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B9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D27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D6A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481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E3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397E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55B58"/>
        </w:tc>
      </w:tr>
    </w:tbl>
    <w:p w14:paraId="40F92DD4">
      <w:r>
        <w:br w:type="page"/>
      </w:r>
    </w:p>
    <w:tbl>
      <w:tblPr>
        <w:tblStyle w:val="9"/>
        <w:tblW w:w="0" w:type="auto"/>
        <w:tblInd w:w="0" w:type="dxa"/>
        <w:tblLayout w:type="autofit"/>
        <w:tblCellMar>
          <w:top w:w="0" w:type="dxa"/>
          <w:left w:w="108" w:type="dxa"/>
          <w:bottom w:w="0" w:type="dxa"/>
          <w:right w:w="108" w:type="dxa"/>
        </w:tblCellMar>
      </w:tblPr>
      <w:tblGrid>
        <w:gridCol w:w="615"/>
        <w:gridCol w:w="586"/>
        <w:gridCol w:w="586"/>
        <w:gridCol w:w="629"/>
        <w:gridCol w:w="600"/>
        <w:gridCol w:w="776"/>
        <w:gridCol w:w="696"/>
        <w:gridCol w:w="776"/>
        <w:gridCol w:w="629"/>
        <w:gridCol w:w="586"/>
        <w:gridCol w:w="629"/>
        <w:gridCol w:w="589"/>
        <w:gridCol w:w="587"/>
        <w:gridCol w:w="776"/>
      </w:tblGrid>
      <w:tr w14:paraId="280FF594">
        <w:tblPrEx>
          <w:tblCellMar>
            <w:top w:w="0" w:type="dxa"/>
            <w:left w:w="108" w:type="dxa"/>
            <w:bottom w:w="0" w:type="dxa"/>
            <w:right w:w="108" w:type="dxa"/>
          </w:tblCellMar>
        </w:tblPrEx>
        <w:tc>
          <w:tcPr>
            <w:tcW w:w="8848" w:type="dxa"/>
            <w:gridSpan w:val="14"/>
            <w:vAlign w:val="center"/>
          </w:tcPr>
          <w:p w14:paraId="02694EC2">
            <w:pPr>
              <w:jc w:val="center"/>
            </w:pPr>
            <w:r>
              <w:rPr>
                <w:rFonts w:ascii="宋体" w:hAnsi="宋体" w:eastAsia="宋体"/>
                <w:sz w:val="24"/>
              </w:rPr>
              <w:t>项目支出绩效自评表</w:t>
            </w:r>
          </w:p>
        </w:tc>
      </w:tr>
      <w:tr w14:paraId="3FB2D5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0D15A8">
            <w:pPr>
              <w:jc w:val="center"/>
            </w:pPr>
            <w:r>
              <w:rPr>
                <w:rFonts w:ascii="宋体" w:hAnsi="宋体" w:eastAsia="宋体"/>
                <w:sz w:val="24"/>
              </w:rPr>
              <w:t>(2024年度)</w:t>
            </w:r>
          </w:p>
        </w:tc>
      </w:tr>
      <w:tr w14:paraId="3FC118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85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842456">
            <w:pPr>
              <w:jc w:val="center"/>
            </w:pPr>
            <w:r>
              <w:rPr>
                <w:rFonts w:ascii="宋体" w:hAnsi="宋体" w:eastAsia="宋体"/>
                <w:sz w:val="16"/>
              </w:rPr>
              <w:t>医学类考试经费</w:t>
            </w:r>
          </w:p>
        </w:tc>
      </w:tr>
      <w:tr w14:paraId="54922D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F9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B9C9B">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23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D16EAE">
            <w:pPr>
              <w:jc w:val="center"/>
            </w:pPr>
            <w:r>
              <w:rPr>
                <w:rFonts w:ascii="宋体" w:hAnsi="宋体" w:eastAsia="宋体"/>
                <w:sz w:val="16"/>
              </w:rPr>
              <w:t>昌吉回族自治州卫生健康委员会</w:t>
            </w:r>
          </w:p>
        </w:tc>
      </w:tr>
      <w:tr w14:paraId="192573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A788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206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EF86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F15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A2E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912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785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24B9">
            <w:pPr>
              <w:jc w:val="center"/>
            </w:pPr>
            <w:r>
              <w:rPr>
                <w:rFonts w:ascii="宋体" w:hAnsi="宋体" w:eastAsia="宋体"/>
                <w:sz w:val="16"/>
              </w:rPr>
              <w:t>得分</w:t>
            </w:r>
          </w:p>
        </w:tc>
      </w:tr>
      <w:tr w14:paraId="4DA6D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482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8C34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72D5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549CE">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6F8C5">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AD4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CDF4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CDB2">
            <w:pPr>
              <w:jc w:val="center"/>
            </w:pPr>
            <w:r>
              <w:rPr>
                <w:rFonts w:ascii="宋体" w:hAnsi="宋体" w:eastAsia="宋体"/>
                <w:sz w:val="16"/>
              </w:rPr>
              <w:t>10.00</w:t>
            </w:r>
          </w:p>
        </w:tc>
      </w:tr>
      <w:tr w14:paraId="22EE1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A21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EA7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EAF4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789E1">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BF064">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08E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556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86E5">
            <w:pPr>
              <w:jc w:val="center"/>
            </w:pPr>
            <w:r>
              <w:rPr>
                <w:rFonts w:ascii="宋体" w:hAnsi="宋体" w:eastAsia="宋体"/>
                <w:sz w:val="16"/>
              </w:rPr>
              <w:t>—</w:t>
            </w:r>
          </w:p>
        </w:tc>
      </w:tr>
      <w:tr w14:paraId="7638B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BC1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395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135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130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9C5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70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C03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A448">
            <w:pPr>
              <w:jc w:val="center"/>
            </w:pPr>
            <w:r>
              <w:rPr>
                <w:rFonts w:ascii="宋体" w:hAnsi="宋体" w:eastAsia="宋体"/>
                <w:sz w:val="16"/>
              </w:rPr>
              <w:t>—</w:t>
            </w:r>
          </w:p>
        </w:tc>
      </w:tr>
      <w:tr w14:paraId="3A7BC2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E2E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6D34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6B35E5">
            <w:pPr>
              <w:jc w:val="center"/>
            </w:pPr>
            <w:r>
              <w:rPr>
                <w:rFonts w:ascii="宋体" w:hAnsi="宋体" w:eastAsia="宋体"/>
                <w:sz w:val="16"/>
              </w:rPr>
              <w:t>实际完成情况</w:t>
            </w:r>
          </w:p>
        </w:tc>
      </w:tr>
      <w:tr w14:paraId="1092B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03AD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B219DF">
            <w:pPr>
              <w:jc w:val="both"/>
            </w:pPr>
            <w:r>
              <w:rPr>
                <w:rFonts w:ascii="宋体" w:hAnsi="宋体" w:eastAsia="宋体"/>
                <w:sz w:val="16"/>
              </w:rPr>
              <w:t>圆满完成卫生专业技术考试资格考试、高级卫生专业技术资格考试、护士职业资格考试。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3E3184">
            <w:pPr>
              <w:jc w:val="both"/>
            </w:pPr>
            <w:r>
              <w:rPr>
                <w:rFonts w:ascii="宋体" w:hAnsi="宋体" w:eastAsia="宋体"/>
                <w:sz w:val="16"/>
              </w:rPr>
              <w:t>截至2024年12月31日，该项目实际完成卫生专业技术资格考试、高级卫生专业技术资格考试、护士执业资格、医师资格考试8天；组织卫生专业技术资格考试15场。通过考试，我州医务人员的职称结构也发生了较大的变化，中级和初级人员职称比例得到提高，服务能力和水平得到提升。</w:t>
            </w:r>
          </w:p>
        </w:tc>
      </w:tr>
      <w:tr w14:paraId="3C5A2D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9883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067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78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02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E1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187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F1A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12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76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598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190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A69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E3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82F3">
            <w:pPr>
              <w:jc w:val="center"/>
            </w:pPr>
            <w:r>
              <w:rPr>
                <w:rFonts w:ascii="宋体" w:hAnsi="宋体" w:eastAsia="宋体"/>
                <w:sz w:val="16"/>
              </w:rPr>
              <w:t>偏差原因分析及改进措施</w:t>
            </w:r>
          </w:p>
        </w:tc>
      </w:tr>
      <w:tr w14:paraId="3F4BD8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03D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370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CEA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7E83C">
            <w:pPr>
              <w:jc w:val="center"/>
            </w:pPr>
            <w:r>
              <w:rPr>
                <w:rFonts w:ascii="宋体" w:hAnsi="宋体" w:eastAsia="宋体"/>
                <w:sz w:val="16"/>
              </w:rPr>
              <w:t>组织卫生专业技术、医学类考试天数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53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E9F10">
            <w:pPr>
              <w:jc w:val="center"/>
            </w:pPr>
            <w:r>
              <w:rPr>
                <w:rFonts w:ascii="宋体" w:hAnsi="宋体" w:eastAsia="宋体"/>
                <w:sz w:val="16"/>
              </w:rPr>
              <w:t>&gt;=8天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4126">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3A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74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28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5D68">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7D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C3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0EF6">
            <w:pPr>
              <w:jc w:val="center"/>
            </w:pPr>
          </w:p>
        </w:tc>
      </w:tr>
      <w:tr w14:paraId="28F07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E23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3A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515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8D27">
            <w:pPr>
              <w:jc w:val="center"/>
            </w:pPr>
            <w:r>
              <w:rPr>
                <w:rFonts w:ascii="宋体" w:hAnsi="宋体" w:eastAsia="宋体"/>
                <w:sz w:val="16"/>
              </w:rPr>
              <w:t>组织卫生专业技术考试场次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03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DBC3">
            <w:pPr>
              <w:jc w:val="center"/>
            </w:pPr>
            <w:r>
              <w:rPr>
                <w:rFonts w:ascii="宋体" w:hAnsi="宋体" w:eastAsia="宋体"/>
                <w:sz w:val="16"/>
              </w:rPr>
              <w:t>&gt;=15场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691C">
            <w:pPr>
              <w:jc w:val="center"/>
            </w:pPr>
            <w:r>
              <w:rPr>
                <w:rFonts w:ascii="宋体" w:hAnsi="宋体" w:eastAsia="宋体"/>
                <w:sz w:val="16"/>
              </w:rPr>
              <w:t>=15场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D7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72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DD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3A74">
            <w:pPr>
              <w:jc w:val="center"/>
            </w:pPr>
            <w:r>
              <w:rPr>
                <w:rFonts w:ascii="宋体" w:hAnsi="宋体" w:eastAsia="宋体"/>
                <w:sz w:val="16"/>
              </w:rPr>
              <w:t>16场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BE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1C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9CD1">
            <w:pPr>
              <w:jc w:val="center"/>
            </w:pPr>
          </w:p>
        </w:tc>
      </w:tr>
      <w:tr w14:paraId="13FF9F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7B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B8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94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2ADBD">
            <w:pPr>
              <w:jc w:val="center"/>
            </w:pPr>
            <w:r>
              <w:rPr>
                <w:rFonts w:ascii="宋体" w:hAnsi="宋体" w:eastAsia="宋体"/>
                <w:sz w:val="16"/>
              </w:rPr>
              <w:t>圆满完成卫生专业技术考试、高级卫生专业技术资格考试、护士职业资格考试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4E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718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79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F25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D4E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7C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2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D95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619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0290">
            <w:pPr>
              <w:jc w:val="center"/>
            </w:pPr>
            <w:r>
              <w:rPr>
                <w:rFonts w:ascii="宋体" w:hAnsi="宋体" w:eastAsia="宋体"/>
                <w:sz w:val="16"/>
              </w:rPr>
              <w:t>年初设定的目标值为≥95%，本年度完成情况较好，实际完成率为100%，故产生此偏差。</w:t>
            </w:r>
          </w:p>
        </w:tc>
      </w:tr>
      <w:tr w14:paraId="777E3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E84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A81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CFE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9AC9">
            <w:pPr>
              <w:jc w:val="center"/>
            </w:pPr>
            <w:r>
              <w:rPr>
                <w:rFonts w:ascii="宋体" w:hAnsi="宋体" w:eastAsia="宋体"/>
                <w:sz w:val="16"/>
              </w:rPr>
              <w:t>考试完成时效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9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6926">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D967">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7C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039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70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804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4A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19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D82B">
            <w:pPr>
              <w:jc w:val="center"/>
            </w:pPr>
          </w:p>
        </w:tc>
      </w:tr>
      <w:tr w14:paraId="58A41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E1A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F17B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79C9D7">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D0BC">
            <w:pPr>
              <w:jc w:val="center"/>
            </w:pPr>
            <w:r>
              <w:rPr>
                <w:rFonts w:ascii="宋体" w:hAnsi="宋体" w:eastAsia="宋体"/>
                <w:sz w:val="16"/>
              </w:rPr>
              <w:t>卫生专业技术资格考试费用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AB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3866">
            <w:pPr>
              <w:jc w:val="center"/>
            </w:pPr>
            <w:r>
              <w:rPr>
                <w:rFonts w:ascii="宋体" w:hAnsi="宋体" w:eastAsia="宋体"/>
                <w:sz w:val="16"/>
              </w:rPr>
              <w:t>&lt;=20.98万元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AAA8">
            <w:pPr>
              <w:jc w:val="center"/>
            </w:pPr>
            <w:r>
              <w:rPr>
                <w:rFonts w:ascii="宋体" w:hAnsi="宋体" w:eastAsia="宋体"/>
                <w:sz w:val="16"/>
              </w:rPr>
              <w:t>=20.98万元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4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F2F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01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FEB31">
            <w:pPr>
              <w:jc w:val="center"/>
            </w:pPr>
            <w:r>
              <w:rPr>
                <w:rFonts w:ascii="宋体" w:hAnsi="宋体" w:eastAsia="宋体"/>
                <w:sz w:val="16"/>
              </w:rPr>
              <w:t>19.68万元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21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41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3578">
            <w:pPr>
              <w:jc w:val="center"/>
            </w:pPr>
          </w:p>
        </w:tc>
      </w:tr>
      <w:tr w14:paraId="1F631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C8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0F3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4D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F7FC">
            <w:pPr>
              <w:jc w:val="center"/>
            </w:pPr>
            <w:r>
              <w:rPr>
                <w:rFonts w:ascii="宋体" w:hAnsi="宋体" w:eastAsia="宋体"/>
                <w:sz w:val="16"/>
              </w:rPr>
              <w:t>护士执业资格考试费用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14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87BC">
            <w:pPr>
              <w:jc w:val="center"/>
            </w:pPr>
            <w:r>
              <w:rPr>
                <w:rFonts w:ascii="宋体" w:hAnsi="宋体" w:eastAsia="宋体"/>
                <w:sz w:val="16"/>
              </w:rPr>
              <w:t>&lt;=6.02万元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2AC5">
            <w:pPr>
              <w:jc w:val="center"/>
            </w:pPr>
            <w:r>
              <w:rPr>
                <w:rFonts w:ascii="宋体" w:hAnsi="宋体" w:eastAsia="宋体"/>
                <w:sz w:val="16"/>
              </w:rPr>
              <w:t>=6.02万元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E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F9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35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C1FC6">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91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E2B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9458">
            <w:pPr>
              <w:jc w:val="center"/>
            </w:pPr>
          </w:p>
        </w:tc>
      </w:tr>
      <w:tr w14:paraId="0A3ABA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479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1F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077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4682">
            <w:pPr>
              <w:jc w:val="center"/>
            </w:pPr>
            <w:r>
              <w:rPr>
                <w:rFonts w:ascii="宋体" w:hAnsi="宋体" w:eastAsia="宋体"/>
                <w:sz w:val="16"/>
              </w:rPr>
              <w:t>自治区高级卫生专业技术资格考试费用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A9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04EB">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4EF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2D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8D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FA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605B">
            <w:pPr>
              <w:jc w:val="center"/>
            </w:pPr>
            <w:r>
              <w:rPr>
                <w:rFonts w:ascii="宋体" w:hAnsi="宋体" w:eastAsia="宋体"/>
                <w:sz w:val="16"/>
              </w:rPr>
              <w:t>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A4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7A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BD55">
            <w:pPr>
              <w:jc w:val="center"/>
            </w:pPr>
          </w:p>
        </w:tc>
      </w:tr>
      <w:tr w14:paraId="51654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13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00F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34C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CD12">
            <w:pPr>
              <w:jc w:val="center"/>
            </w:pPr>
            <w:r>
              <w:rPr>
                <w:rFonts w:ascii="宋体" w:hAnsi="宋体" w:eastAsia="宋体"/>
                <w:sz w:val="16"/>
              </w:rPr>
              <w:t>医师专业技术考试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1A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0507">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0451">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3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54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83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B54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CD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F5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9DC6">
            <w:pPr>
              <w:jc w:val="center"/>
            </w:pPr>
          </w:p>
        </w:tc>
      </w:tr>
      <w:tr w14:paraId="110A8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84F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11BE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F8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82708">
            <w:pPr>
              <w:jc w:val="center"/>
            </w:pPr>
            <w:r>
              <w:rPr>
                <w:rFonts w:ascii="宋体" w:hAnsi="宋体" w:eastAsia="宋体"/>
                <w:sz w:val="16"/>
              </w:rPr>
              <w:t>考生投诉率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7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D3038">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2EA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1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AC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A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CF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942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02D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31944">
            <w:pPr>
              <w:jc w:val="center"/>
            </w:pPr>
          </w:p>
        </w:tc>
      </w:tr>
      <w:tr w14:paraId="4189D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9D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0B2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DBD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C9A2">
            <w:pPr>
              <w:jc w:val="center"/>
            </w:pPr>
            <w:r>
              <w:rPr>
                <w:rFonts w:ascii="宋体" w:hAnsi="宋体" w:eastAsia="宋体"/>
                <w:sz w:val="16"/>
              </w:rPr>
              <w:t>无纸化考试，节约考试成本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8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308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1E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74E8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6A6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41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65A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07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EC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EB72">
            <w:pPr>
              <w:jc w:val="center"/>
            </w:pPr>
            <w:r>
              <w:rPr>
                <w:rFonts w:ascii="宋体" w:hAnsi="宋体" w:eastAsia="宋体"/>
                <w:sz w:val="16"/>
              </w:rPr>
              <w:t>年初设定的目标值为≥95%，本年度完成情况较好，实际完成率为100%，故产生此偏差。</w:t>
            </w:r>
          </w:p>
        </w:tc>
      </w:tr>
      <w:tr w14:paraId="70F10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64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C7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1F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1FC0">
            <w:pPr>
              <w:jc w:val="center"/>
            </w:pPr>
            <w:r>
              <w:rPr>
                <w:rFonts w:ascii="宋体" w:hAnsi="宋体" w:eastAsia="宋体"/>
                <w:sz w:val="16"/>
              </w:rPr>
              <w:t>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59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3B6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4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047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95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87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7765">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A0C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A9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420FD">
            <w:pPr>
              <w:jc w:val="center"/>
            </w:pPr>
            <w:r>
              <w:rPr>
                <w:rFonts w:ascii="宋体" w:hAnsi="宋体" w:eastAsia="宋体"/>
                <w:sz w:val="16"/>
              </w:rPr>
              <w:t>年初设定的目标值为≥95%，本年度完成情况较好，实际完成率为100%，故产生此偏差。</w:t>
            </w:r>
          </w:p>
        </w:tc>
      </w:tr>
      <w:tr w14:paraId="0D41A4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486A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6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F14F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EF7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555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AACD">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BC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BE9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9824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C36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3D62A"/>
        </w:tc>
      </w:tr>
    </w:tbl>
    <w:p w14:paraId="633350C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0FA5DC14">
        <w:tblPrEx>
          <w:tblCellMar>
            <w:top w:w="0" w:type="dxa"/>
            <w:left w:w="108" w:type="dxa"/>
            <w:bottom w:w="0" w:type="dxa"/>
            <w:right w:w="108" w:type="dxa"/>
          </w:tblCellMar>
        </w:tblPrEx>
        <w:tc>
          <w:tcPr>
            <w:tcW w:w="8848" w:type="dxa"/>
            <w:gridSpan w:val="14"/>
            <w:vAlign w:val="center"/>
          </w:tcPr>
          <w:p w14:paraId="4AD88CC9">
            <w:pPr>
              <w:jc w:val="center"/>
            </w:pPr>
            <w:r>
              <w:rPr>
                <w:rFonts w:ascii="宋体" w:hAnsi="宋体" w:eastAsia="宋体"/>
                <w:sz w:val="24"/>
              </w:rPr>
              <w:t>项目支出绩效自评表</w:t>
            </w:r>
          </w:p>
        </w:tc>
      </w:tr>
      <w:tr w14:paraId="643F5D7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B81614">
            <w:pPr>
              <w:jc w:val="center"/>
            </w:pPr>
            <w:r>
              <w:rPr>
                <w:rFonts w:ascii="宋体" w:hAnsi="宋体" w:eastAsia="宋体"/>
                <w:sz w:val="24"/>
              </w:rPr>
              <w:t>(2024年度)</w:t>
            </w:r>
          </w:p>
        </w:tc>
      </w:tr>
      <w:tr w14:paraId="32E0B8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E9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A7ACA8">
            <w:pPr>
              <w:jc w:val="center"/>
            </w:pPr>
            <w:r>
              <w:rPr>
                <w:rFonts w:ascii="宋体" w:hAnsi="宋体" w:eastAsia="宋体"/>
                <w:sz w:val="16"/>
              </w:rPr>
              <w:t>卫健委医疗事故鉴定专家鉴定费</w:t>
            </w:r>
          </w:p>
        </w:tc>
      </w:tr>
      <w:tr w14:paraId="53F4C7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946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9D916">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72C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30D90B">
            <w:pPr>
              <w:jc w:val="center"/>
            </w:pPr>
            <w:r>
              <w:rPr>
                <w:rFonts w:ascii="宋体" w:hAnsi="宋体" w:eastAsia="宋体"/>
                <w:sz w:val="16"/>
              </w:rPr>
              <w:t>昌吉回族自治州卫生健康委员会</w:t>
            </w:r>
          </w:p>
        </w:tc>
      </w:tr>
      <w:tr w14:paraId="39A44F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E7A3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CFDE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4838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8F2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E78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36A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E6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188B">
            <w:pPr>
              <w:jc w:val="center"/>
            </w:pPr>
            <w:r>
              <w:rPr>
                <w:rFonts w:ascii="宋体" w:hAnsi="宋体" w:eastAsia="宋体"/>
                <w:sz w:val="16"/>
              </w:rPr>
              <w:t>得分</w:t>
            </w:r>
          </w:p>
        </w:tc>
      </w:tr>
      <w:tr w14:paraId="3CAB48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25A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4B1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0AB3A">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DEED4">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5D249">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682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BE43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D8E7">
            <w:pPr>
              <w:jc w:val="center"/>
            </w:pPr>
            <w:r>
              <w:rPr>
                <w:rFonts w:ascii="宋体" w:hAnsi="宋体" w:eastAsia="宋体"/>
                <w:sz w:val="16"/>
              </w:rPr>
              <w:t>10.00</w:t>
            </w:r>
          </w:p>
        </w:tc>
      </w:tr>
      <w:tr w14:paraId="791E53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E6B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9836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9017C">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AA7EA">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0D419">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9F6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7E7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1494">
            <w:pPr>
              <w:jc w:val="center"/>
            </w:pPr>
            <w:r>
              <w:rPr>
                <w:rFonts w:ascii="宋体" w:hAnsi="宋体" w:eastAsia="宋体"/>
                <w:sz w:val="16"/>
              </w:rPr>
              <w:t>—</w:t>
            </w:r>
          </w:p>
        </w:tc>
      </w:tr>
      <w:tr w14:paraId="4A7D5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6EA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240A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1E4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DE7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8E8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D25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694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8D19">
            <w:pPr>
              <w:jc w:val="center"/>
            </w:pPr>
            <w:r>
              <w:rPr>
                <w:rFonts w:ascii="宋体" w:hAnsi="宋体" w:eastAsia="宋体"/>
                <w:sz w:val="16"/>
              </w:rPr>
              <w:t>—</w:t>
            </w:r>
          </w:p>
        </w:tc>
      </w:tr>
      <w:tr w14:paraId="0B13FA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89F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5108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D62228">
            <w:pPr>
              <w:jc w:val="center"/>
            </w:pPr>
            <w:r>
              <w:rPr>
                <w:rFonts w:ascii="宋体" w:hAnsi="宋体" w:eastAsia="宋体"/>
                <w:sz w:val="16"/>
              </w:rPr>
              <w:t>实际完成情况</w:t>
            </w:r>
          </w:p>
        </w:tc>
      </w:tr>
      <w:tr w14:paraId="524504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208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63BB31">
            <w:pPr>
              <w:jc w:val="both"/>
            </w:pPr>
            <w:r>
              <w:rPr>
                <w:rFonts w:ascii="宋体" w:hAnsi="宋体" w:eastAsia="宋体"/>
                <w:sz w:val="16"/>
              </w:rPr>
              <w:t>2024年该项目计划投入1.04万元，为年内参加医疗事故技术鉴定工作的52名医学专家发放专家鉴定费，计划完成4次发放。鉴定费发放准备率达到100%。通过项目实施，确保医疗事故技术鉴定工作正常开展，为预防和妥善处理医疗事故和纠纷，维护医患双方的合法权益发挥积极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96C730">
            <w:pPr>
              <w:jc w:val="both"/>
            </w:pPr>
            <w:r>
              <w:rPr>
                <w:rFonts w:ascii="宋体" w:hAnsi="宋体" w:eastAsia="宋体"/>
                <w:sz w:val="16"/>
              </w:rPr>
              <w:t>截至2024年12月31日，共受理各级卫生健康行政部门委托鉴定10件，已完成鉴定10件，完成率达到100%。其中构成医疗事故6件，占比 60%</w:t>
            </w:r>
            <w:r>
              <w:rPr>
                <w:rFonts w:hint="eastAsia" w:ascii="宋体" w:hAnsi="宋体"/>
                <w:sz w:val="16"/>
                <w:lang w:eastAsia="zh-CN"/>
              </w:rPr>
              <w:t>；</w:t>
            </w:r>
            <w:r>
              <w:rPr>
                <w:rFonts w:ascii="宋体" w:hAnsi="宋体" w:eastAsia="宋体"/>
                <w:sz w:val="16"/>
              </w:rPr>
              <w:t>不构成医疗事故4件，占比40%。在构成医疗事故的案例中，一级医疗事故4件，占比66.7%</w:t>
            </w:r>
            <w:r>
              <w:rPr>
                <w:rFonts w:hint="eastAsia" w:ascii="宋体" w:hAnsi="宋体"/>
                <w:sz w:val="16"/>
                <w:lang w:eastAsia="zh-CN"/>
              </w:rPr>
              <w:t>；</w:t>
            </w:r>
            <w:r>
              <w:rPr>
                <w:rFonts w:ascii="宋体" w:hAnsi="宋体" w:eastAsia="宋体"/>
                <w:sz w:val="16"/>
              </w:rPr>
              <w:t>三级医疗事故2件，占比33.3%。</w:t>
            </w:r>
            <w:r>
              <w:rPr>
                <w:rFonts w:ascii="宋体" w:hAnsi="宋体" w:eastAsia="宋体"/>
                <w:sz w:val="16"/>
              </w:rPr>
              <w:br w:type="textWrapping"/>
            </w:r>
            <w:r>
              <w:rPr>
                <w:rFonts w:ascii="宋体" w:hAnsi="宋体" w:eastAsia="宋体"/>
                <w:sz w:val="16"/>
              </w:rPr>
              <w:t>共召开医疗事故技术鉴定会10次,邀请专家共计52人。按照每位专家200元/次的标准(组长和组员标准相同)，在鉴定会结束当日发放专家鉴定费，共计发放鉴定费1.04万元，鉴定费发放准确率为100%。年内对参加医疗事故技术鉴定工作的所有专家，进行</w:t>
            </w:r>
            <w:r>
              <w:rPr>
                <w:rFonts w:hint="eastAsia" w:ascii="宋体" w:hAnsi="宋体"/>
                <w:sz w:val="16"/>
                <w:lang w:eastAsia="zh-CN"/>
              </w:rPr>
              <w:t>满意度</w:t>
            </w:r>
            <w:r>
              <w:rPr>
                <w:rFonts w:ascii="宋体" w:hAnsi="宋体" w:eastAsia="宋体"/>
                <w:sz w:val="16"/>
              </w:rPr>
              <w:t>测评，共收集有效问卷52份，满意度达到100%。通过项目的实施，妥善处理纠纷，维护合法权益。</w:t>
            </w:r>
          </w:p>
        </w:tc>
      </w:tr>
      <w:tr w14:paraId="794344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5A2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67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7F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C5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1BA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468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87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12F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7C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36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3DD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2E2C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EC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ADDE">
            <w:pPr>
              <w:jc w:val="center"/>
            </w:pPr>
            <w:r>
              <w:rPr>
                <w:rFonts w:ascii="宋体" w:hAnsi="宋体" w:eastAsia="宋体"/>
                <w:sz w:val="16"/>
              </w:rPr>
              <w:t>偏差原因分析及改进措施</w:t>
            </w:r>
          </w:p>
        </w:tc>
      </w:tr>
      <w:tr w14:paraId="34244C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33E4C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0CB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475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ED9F">
            <w:pPr>
              <w:jc w:val="center"/>
            </w:pPr>
            <w:r>
              <w:rPr>
                <w:rFonts w:ascii="宋体" w:hAnsi="宋体" w:eastAsia="宋体"/>
                <w:sz w:val="16"/>
              </w:rPr>
              <w:t>发放专家鉴定费人数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4F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A72F">
            <w:pPr>
              <w:jc w:val="center"/>
            </w:pPr>
            <w:r>
              <w:rPr>
                <w:rFonts w:ascii="宋体" w:hAnsi="宋体" w:eastAsia="宋体"/>
                <w:sz w:val="16"/>
              </w:rPr>
              <w:t>&gt;=52人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8C5D">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69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A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527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1E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63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BF1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CFF3">
            <w:pPr>
              <w:jc w:val="center"/>
            </w:pPr>
          </w:p>
        </w:tc>
      </w:tr>
      <w:tr w14:paraId="12AB9D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98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ED5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2B2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80B6">
            <w:pPr>
              <w:jc w:val="center"/>
            </w:pPr>
            <w:r>
              <w:rPr>
                <w:rFonts w:ascii="宋体" w:hAnsi="宋体" w:eastAsia="宋体"/>
                <w:sz w:val="16"/>
              </w:rPr>
              <w:t>发放专家鉴定费次数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9C0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6DA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CED8">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9788">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45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F99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5B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CFC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87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09C0">
            <w:pPr>
              <w:jc w:val="center"/>
            </w:pPr>
            <w:r>
              <w:rPr>
                <w:rFonts w:ascii="宋体" w:hAnsi="宋体" w:eastAsia="宋体"/>
                <w:sz w:val="16"/>
              </w:rPr>
              <w:t>参考往年鉴定次数设定目标为4次，但实际鉴定10次，医疗鉴定是维护患者合法权益的一种途径，因此该数量不可控。</w:t>
            </w:r>
          </w:p>
        </w:tc>
      </w:tr>
      <w:tr w14:paraId="713CBD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190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BEE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A0A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4A33">
            <w:pPr>
              <w:jc w:val="center"/>
            </w:pPr>
            <w:r>
              <w:rPr>
                <w:rFonts w:ascii="宋体" w:hAnsi="宋体" w:eastAsia="宋体"/>
                <w:sz w:val="16"/>
              </w:rPr>
              <w:t>鉴定费发放准备率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4B4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9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1E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9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A5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E2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8C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8F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2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AAB1">
            <w:pPr>
              <w:jc w:val="center"/>
            </w:pPr>
          </w:p>
        </w:tc>
      </w:tr>
      <w:tr w14:paraId="188C8C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46B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7A8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B3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CBD6">
            <w:pPr>
              <w:jc w:val="center"/>
            </w:pPr>
            <w:r>
              <w:rPr>
                <w:rFonts w:ascii="宋体" w:hAnsi="宋体" w:eastAsia="宋体"/>
                <w:sz w:val="16"/>
              </w:rPr>
              <w:t>项目执行时间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6B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033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B86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AE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72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74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D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19E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5B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55FD">
            <w:pPr>
              <w:jc w:val="center"/>
            </w:pPr>
          </w:p>
        </w:tc>
      </w:tr>
      <w:tr w14:paraId="2CFD09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5D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658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54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633B">
            <w:pPr>
              <w:jc w:val="center"/>
            </w:pPr>
            <w:r>
              <w:rPr>
                <w:rFonts w:ascii="宋体" w:hAnsi="宋体" w:eastAsia="宋体"/>
                <w:sz w:val="16"/>
              </w:rPr>
              <w:t>专家鉴定费发放标准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765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8D455">
            <w:pPr>
              <w:jc w:val="center"/>
            </w:pPr>
            <w:r>
              <w:rPr>
                <w:rFonts w:ascii="宋体" w:hAnsi="宋体" w:eastAsia="宋体"/>
                <w:sz w:val="16"/>
              </w:rPr>
              <w:t>=200元/人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D801">
            <w:pPr>
              <w:jc w:val="center"/>
            </w:pPr>
            <w:r>
              <w:rPr>
                <w:rFonts w:ascii="宋体" w:hAnsi="宋体" w:eastAsia="宋体"/>
                <w:sz w:val="16"/>
              </w:rPr>
              <w:t>=200元/人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3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0C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CE7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31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C6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C0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71EF">
            <w:pPr>
              <w:jc w:val="center"/>
            </w:pPr>
          </w:p>
        </w:tc>
      </w:tr>
      <w:tr w14:paraId="26988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7C2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95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25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4277">
            <w:pPr>
              <w:jc w:val="center"/>
            </w:pPr>
            <w:r>
              <w:rPr>
                <w:rFonts w:ascii="宋体" w:hAnsi="宋体" w:eastAsia="宋体"/>
                <w:sz w:val="16"/>
              </w:rPr>
              <w:t>预防妥善处理纠纷，维护合法权益。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C3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190D">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F0BB7">
            <w:pPr>
              <w:jc w:val="center"/>
            </w:pPr>
            <w:r>
              <w:rPr>
                <w:rFonts w:ascii="宋体" w:hAnsi="宋体" w:eastAsia="宋体"/>
                <w:sz w:val="16"/>
              </w:rPr>
              <w:tab/>
            </w: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548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E2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26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7F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C6F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7F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E705">
            <w:pPr>
              <w:jc w:val="center"/>
            </w:pPr>
          </w:p>
        </w:tc>
      </w:tr>
      <w:tr w14:paraId="585AEE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263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C8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52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33004">
            <w:pPr>
              <w:jc w:val="center"/>
            </w:pPr>
            <w:r>
              <w:rPr>
                <w:rFonts w:ascii="宋体" w:hAnsi="宋体" w:eastAsia="宋体"/>
                <w:sz w:val="16"/>
              </w:rPr>
              <w:t>鉴定专家满意度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4C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BE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577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1F0D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5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E6F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E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EB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B9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4E41">
            <w:pPr>
              <w:jc w:val="center"/>
            </w:pPr>
            <w:r>
              <w:rPr>
                <w:rFonts w:ascii="宋体" w:hAnsi="宋体" w:eastAsia="宋体"/>
                <w:sz w:val="16"/>
              </w:rPr>
              <w:t>目标设定为90%，实际测评鉴定专家全部满意，满意度为100%</w:t>
            </w:r>
          </w:p>
        </w:tc>
      </w:tr>
      <w:tr w14:paraId="103410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333FE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E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F1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D55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D7A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DC74F">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064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D90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E6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EDD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A1A83"/>
        </w:tc>
      </w:tr>
    </w:tbl>
    <w:p w14:paraId="18B3627D">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24"/>
        <w:gridCol w:w="616"/>
        <w:gridCol w:w="631"/>
        <w:gridCol w:w="776"/>
        <w:gridCol w:w="624"/>
        <w:gridCol w:w="631"/>
        <w:gridCol w:w="609"/>
        <w:gridCol w:w="631"/>
        <w:gridCol w:w="611"/>
        <w:gridCol w:w="399"/>
        <w:gridCol w:w="1067"/>
      </w:tblGrid>
      <w:tr w14:paraId="2861128C">
        <w:tblPrEx>
          <w:tblCellMar>
            <w:top w:w="0" w:type="dxa"/>
            <w:left w:w="108" w:type="dxa"/>
            <w:bottom w:w="0" w:type="dxa"/>
            <w:right w:w="108" w:type="dxa"/>
          </w:tblCellMar>
        </w:tblPrEx>
        <w:tc>
          <w:tcPr>
            <w:tcW w:w="9060" w:type="dxa"/>
            <w:gridSpan w:val="14"/>
            <w:vAlign w:val="center"/>
          </w:tcPr>
          <w:p w14:paraId="482221ED">
            <w:pPr>
              <w:jc w:val="center"/>
            </w:pPr>
            <w:r>
              <w:rPr>
                <w:rFonts w:ascii="宋体" w:hAnsi="宋体" w:eastAsia="宋体"/>
                <w:sz w:val="24"/>
              </w:rPr>
              <w:t>项目支出绩效自评表</w:t>
            </w:r>
          </w:p>
        </w:tc>
      </w:tr>
      <w:tr w14:paraId="1354CF73">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06DB83">
            <w:pPr>
              <w:jc w:val="center"/>
            </w:pPr>
            <w:r>
              <w:rPr>
                <w:rFonts w:ascii="宋体" w:hAnsi="宋体" w:eastAsia="宋体"/>
                <w:sz w:val="24"/>
              </w:rPr>
              <w:t>(2024年度)</w:t>
            </w:r>
          </w:p>
        </w:tc>
      </w:tr>
      <w:tr w14:paraId="248EB695">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8A1B5EB">
            <w:pPr>
              <w:jc w:val="center"/>
            </w:pPr>
            <w:r>
              <w:rPr>
                <w:rFonts w:ascii="宋体" w:hAnsi="宋体" w:eastAsia="宋体"/>
                <w:sz w:val="16"/>
              </w:rPr>
              <w:t>项目名称</w:t>
            </w:r>
          </w:p>
        </w:tc>
        <w:tc>
          <w:tcPr>
            <w:tcW w:w="84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D369F8">
            <w:pPr>
              <w:jc w:val="center"/>
            </w:pPr>
            <w:r>
              <w:rPr>
                <w:rFonts w:ascii="宋体" w:hAnsi="宋体" w:eastAsia="宋体"/>
                <w:sz w:val="16"/>
              </w:rPr>
              <w:t>卫生事业经常性业务工作经费</w:t>
            </w:r>
          </w:p>
        </w:tc>
      </w:tr>
      <w:tr w14:paraId="6699B2D3">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123CACA">
            <w:pPr>
              <w:jc w:val="center"/>
            </w:pPr>
            <w:r>
              <w:rPr>
                <w:rFonts w:ascii="宋体" w:hAnsi="宋体" w:eastAsia="宋体"/>
                <w:sz w:val="16"/>
              </w:rPr>
              <w:t>主管部门</w:t>
            </w:r>
          </w:p>
        </w:tc>
        <w:tc>
          <w:tcPr>
            <w:tcW w:w="44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BCF8D5">
            <w:pPr>
              <w:jc w:val="center"/>
            </w:pPr>
            <w:r>
              <w:rPr>
                <w:rFonts w:ascii="宋体" w:hAnsi="宋体" w:eastAsia="宋体"/>
                <w:sz w:val="16"/>
              </w:rPr>
              <w:t>昌吉回族自治州卫生健康委员会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AB7E9D">
            <w:pPr>
              <w:jc w:val="center"/>
            </w:pPr>
            <w:r>
              <w:rPr>
                <w:rFonts w:ascii="宋体" w:hAnsi="宋体" w:eastAsia="宋体"/>
                <w:sz w:val="16"/>
              </w:rPr>
              <w:t>实施单位</w:t>
            </w:r>
          </w:p>
        </w:tc>
        <w:tc>
          <w:tcPr>
            <w:tcW w:w="331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4973ED">
            <w:pPr>
              <w:jc w:val="center"/>
            </w:pPr>
            <w:r>
              <w:rPr>
                <w:rFonts w:ascii="宋体" w:hAnsi="宋体" w:eastAsia="宋体"/>
                <w:sz w:val="16"/>
              </w:rPr>
              <w:t>昌吉回族自治州卫生健康委员会</w:t>
            </w:r>
          </w:p>
        </w:tc>
      </w:tr>
      <w:tr w14:paraId="2A2A7556">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8DD5D">
            <w:pPr>
              <w:jc w:val="center"/>
            </w:pPr>
            <w:r>
              <w:rPr>
                <w:rFonts w:ascii="宋体" w:hAnsi="宋体" w:eastAsia="宋体"/>
                <w:sz w:val="16"/>
              </w:rPr>
              <w:t>项目资金（万元）</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020E6">
            <w:pPr>
              <w:jc w:val="center"/>
            </w:pP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68977">
            <w:pPr>
              <w:jc w:val="center"/>
            </w:pPr>
            <w:r>
              <w:rPr>
                <w:rFonts w:ascii="宋体" w:hAnsi="宋体" w:eastAsia="宋体"/>
                <w:sz w:val="16"/>
              </w:rPr>
              <w:t>年初预算数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23E72">
            <w:pPr>
              <w:jc w:val="center"/>
            </w:pPr>
            <w:r>
              <w:rPr>
                <w:rFonts w:ascii="宋体" w:hAnsi="宋体" w:eastAsia="宋体"/>
                <w:sz w:val="16"/>
              </w:rPr>
              <w:t>全年预算数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9D0E6">
            <w:pPr>
              <w:jc w:val="center"/>
            </w:pPr>
            <w:r>
              <w:rPr>
                <w:rFonts w:ascii="宋体" w:hAnsi="宋体" w:eastAsia="宋体"/>
                <w:sz w:val="16"/>
              </w:rPr>
              <w:t>全年执行数</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62701">
            <w:pPr>
              <w:jc w:val="center"/>
            </w:pPr>
            <w:r>
              <w:rPr>
                <w:rFonts w:ascii="宋体" w:hAnsi="宋体" w:eastAsia="宋体"/>
                <w:sz w:val="16"/>
              </w:rPr>
              <w:t>分值</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A2264">
            <w:pPr>
              <w:jc w:val="center"/>
            </w:pPr>
            <w:r>
              <w:rPr>
                <w:rFonts w:ascii="宋体" w:hAnsi="宋体" w:eastAsia="宋体"/>
                <w:sz w:val="16"/>
              </w:rPr>
              <w:t>执行率</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4558B35">
            <w:pPr>
              <w:jc w:val="center"/>
            </w:pPr>
            <w:r>
              <w:rPr>
                <w:rFonts w:ascii="宋体" w:hAnsi="宋体" w:eastAsia="宋体"/>
                <w:sz w:val="16"/>
              </w:rPr>
              <w:t>得分</w:t>
            </w:r>
          </w:p>
        </w:tc>
      </w:tr>
      <w:tr w14:paraId="1CF98E9A">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E71A219"/>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A44DD">
            <w:pPr>
              <w:jc w:val="center"/>
            </w:pPr>
            <w:r>
              <w:rPr>
                <w:rFonts w:ascii="宋体" w:hAnsi="宋体" w:eastAsia="宋体"/>
                <w:sz w:val="16"/>
              </w:rPr>
              <w:t>年度资金总额</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7072B">
            <w:pPr>
              <w:jc w:val="center"/>
            </w:pPr>
            <w:r>
              <w:rPr>
                <w:rFonts w:ascii="宋体" w:hAnsi="宋体" w:eastAsia="宋体"/>
                <w:sz w:val="16"/>
              </w:rPr>
              <w:t>30.00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A17D6">
            <w:pPr>
              <w:jc w:val="center"/>
            </w:pPr>
            <w:r>
              <w:rPr>
                <w:rFonts w:ascii="宋体" w:hAnsi="宋体" w:eastAsia="宋体"/>
                <w:sz w:val="16"/>
              </w:rPr>
              <w:t>30.00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BBCEF">
            <w:pPr>
              <w:jc w:val="center"/>
            </w:pPr>
            <w:r>
              <w:rPr>
                <w:rFonts w:ascii="宋体" w:hAnsi="宋体" w:eastAsia="宋体"/>
                <w:sz w:val="16"/>
              </w:rPr>
              <w:t>30.00</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9A559">
            <w:pPr>
              <w:jc w:val="center"/>
            </w:pPr>
            <w:r>
              <w:rPr>
                <w:rFonts w:ascii="宋体" w:hAnsi="宋体" w:eastAsia="宋体"/>
                <w:sz w:val="16"/>
              </w:rPr>
              <w:t>10</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87A87">
            <w:pPr>
              <w:jc w:val="center"/>
            </w:pPr>
            <w:r>
              <w:rPr>
                <w:rFonts w:ascii="宋体" w:hAnsi="宋体" w:eastAsia="宋体"/>
                <w:sz w:val="16"/>
              </w:rPr>
              <w:t>100.00%</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9C3A0CC">
            <w:pPr>
              <w:jc w:val="center"/>
            </w:pPr>
            <w:r>
              <w:rPr>
                <w:rFonts w:ascii="宋体" w:hAnsi="宋体" w:eastAsia="宋体"/>
                <w:sz w:val="16"/>
              </w:rPr>
              <w:t>10.00</w:t>
            </w:r>
          </w:p>
        </w:tc>
      </w:tr>
      <w:tr w14:paraId="521044D5">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C572538"/>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37906">
            <w:pPr>
              <w:jc w:val="center"/>
            </w:pPr>
            <w:r>
              <w:rPr>
                <w:rFonts w:ascii="宋体" w:hAnsi="宋体" w:eastAsia="宋体"/>
                <w:sz w:val="16"/>
              </w:rPr>
              <w:t>其中：当年财政拨款</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3A5CF">
            <w:pPr>
              <w:jc w:val="center"/>
            </w:pPr>
            <w:r>
              <w:rPr>
                <w:rFonts w:ascii="宋体" w:hAnsi="宋体" w:eastAsia="宋体"/>
                <w:sz w:val="16"/>
              </w:rPr>
              <w:t>30.00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1F71B">
            <w:pPr>
              <w:jc w:val="center"/>
            </w:pPr>
            <w:r>
              <w:rPr>
                <w:rFonts w:ascii="宋体" w:hAnsi="宋体" w:eastAsia="宋体"/>
                <w:sz w:val="16"/>
              </w:rPr>
              <w:t>30.00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11A43">
            <w:pPr>
              <w:jc w:val="center"/>
            </w:pPr>
            <w:r>
              <w:rPr>
                <w:rFonts w:ascii="宋体" w:hAnsi="宋体" w:eastAsia="宋体"/>
                <w:sz w:val="16"/>
              </w:rPr>
              <w:t>30.00</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8E8E2">
            <w:pPr>
              <w:jc w:val="center"/>
            </w:pPr>
            <w:r>
              <w:rPr>
                <w:rFonts w:ascii="宋体" w:hAnsi="宋体" w:eastAsia="宋体"/>
                <w:sz w:val="16"/>
              </w:rPr>
              <w:t>—</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1BA15">
            <w:pPr>
              <w:jc w:val="center"/>
            </w:pPr>
            <w:r>
              <w:rPr>
                <w:rFonts w:ascii="宋体" w:hAnsi="宋体" w:eastAsia="宋体"/>
                <w:sz w:val="16"/>
              </w:rPr>
              <w:t>—</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15191AC2">
            <w:pPr>
              <w:jc w:val="center"/>
            </w:pPr>
            <w:r>
              <w:rPr>
                <w:rFonts w:ascii="宋体" w:hAnsi="宋体" w:eastAsia="宋体"/>
                <w:sz w:val="16"/>
              </w:rPr>
              <w:t>—</w:t>
            </w:r>
          </w:p>
        </w:tc>
      </w:tr>
      <w:tr w14:paraId="2CCB08F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F043AE7"/>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E9076">
            <w:pPr>
              <w:jc w:val="center"/>
            </w:pPr>
            <w:r>
              <w:rPr>
                <w:rFonts w:ascii="宋体" w:hAnsi="宋体" w:eastAsia="宋体"/>
                <w:sz w:val="16"/>
              </w:rPr>
              <w:t xml:space="preserve">  其他资金</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E43BC">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CC3F3">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AE4CD">
            <w:pPr>
              <w:jc w:val="center"/>
            </w:pPr>
            <w:r>
              <w:rPr>
                <w:rFonts w:ascii="宋体" w:hAnsi="宋体" w:eastAsia="宋体"/>
                <w:sz w:val="16"/>
              </w:rPr>
              <w:t>0.00</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A4007">
            <w:pPr>
              <w:jc w:val="center"/>
            </w:pPr>
            <w:r>
              <w:rPr>
                <w:rFonts w:ascii="宋体" w:hAnsi="宋体" w:eastAsia="宋体"/>
                <w:sz w:val="16"/>
              </w:rPr>
              <w:t>—</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10EBA">
            <w:pPr>
              <w:jc w:val="center"/>
            </w:pPr>
            <w:r>
              <w:rPr>
                <w:rFonts w:ascii="宋体" w:hAnsi="宋体" w:eastAsia="宋体"/>
                <w:sz w:val="16"/>
              </w:rPr>
              <w:t>—</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E120D35">
            <w:pPr>
              <w:jc w:val="center"/>
            </w:pPr>
            <w:r>
              <w:rPr>
                <w:rFonts w:ascii="宋体" w:hAnsi="宋体" w:eastAsia="宋体"/>
                <w:sz w:val="16"/>
              </w:rPr>
              <w:t>—</w:t>
            </w:r>
          </w:p>
        </w:tc>
      </w:tr>
      <w:tr w14:paraId="44D8A458">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88B15">
            <w:pPr>
              <w:jc w:val="center"/>
            </w:pPr>
            <w:r>
              <w:rPr>
                <w:rFonts w:ascii="宋体" w:hAnsi="宋体" w:eastAsia="宋体"/>
                <w:sz w:val="16"/>
              </w:rPr>
              <w:t>年度总体目标</w:t>
            </w:r>
          </w:p>
        </w:tc>
        <w:tc>
          <w:tcPr>
            <w:tcW w:w="44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8EFC0">
            <w:pPr>
              <w:jc w:val="center"/>
            </w:pPr>
            <w:r>
              <w:rPr>
                <w:rFonts w:ascii="宋体" w:hAnsi="宋体" w:eastAsia="宋体"/>
                <w:sz w:val="16"/>
              </w:rPr>
              <w:t>预期目标</w:t>
            </w:r>
          </w:p>
        </w:tc>
        <w:tc>
          <w:tcPr>
            <w:tcW w:w="394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420D99">
            <w:pPr>
              <w:jc w:val="center"/>
            </w:pPr>
            <w:r>
              <w:rPr>
                <w:rFonts w:ascii="宋体" w:hAnsi="宋体" w:eastAsia="宋体"/>
                <w:sz w:val="16"/>
              </w:rPr>
              <w:t>实际完成情况</w:t>
            </w:r>
          </w:p>
        </w:tc>
      </w:tr>
      <w:tr w14:paraId="470BCD6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2BCFBF2"/>
        </w:tc>
        <w:tc>
          <w:tcPr>
            <w:tcW w:w="44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363CBB">
            <w:pPr>
              <w:jc w:val="both"/>
            </w:pPr>
            <w:r>
              <w:rPr>
                <w:rFonts w:ascii="宋体" w:hAnsi="宋体" w:eastAsia="宋体"/>
                <w:sz w:val="16"/>
              </w:rPr>
              <w:t>全面落实结核病等各项防治措施，扩大检测和干预措施的覆盖面，加强宣传教育工作。加强鼠疫防治能力建设，组织开展鼠疫防控应急演练。加强精神卫生工作，开展心理健康促进活动。广泛开展卫生防病知识科普宣传，提高居民健康素养水平。开展世界防治结核病日宣传活动≥2场次，食品安全风险监测点覆盖县市数7个，开展技术指导≥6次，</w:t>
            </w:r>
            <w:r>
              <w:rPr>
                <w:rFonts w:ascii="宋体" w:hAnsi="宋体" w:eastAsia="宋体"/>
                <w:sz w:val="16"/>
              </w:rPr>
              <w:br w:type="textWrapping"/>
            </w:r>
            <w:r>
              <w:rPr>
                <w:rFonts w:ascii="宋体" w:hAnsi="宋体" w:eastAsia="宋体"/>
                <w:sz w:val="16"/>
              </w:rPr>
              <w:t>开展鼠疫防控应急演练1次。</w:t>
            </w:r>
          </w:p>
        </w:tc>
        <w:tc>
          <w:tcPr>
            <w:tcW w:w="394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89AFB3">
            <w:pPr>
              <w:jc w:val="both"/>
            </w:pPr>
            <w:r>
              <w:rPr>
                <w:rFonts w:ascii="宋体" w:hAnsi="宋体" w:eastAsia="宋体"/>
                <w:sz w:val="16"/>
              </w:rPr>
              <w:t>截至2024年12月31日，该项目实际完成开展世界防治结核病日宣传活动2场次，食品安全风险监测点覆盖县市数7个，开展各类传染病防控技术指导6次， 开展鼠疫防控应急演练1次。符合条件的患者治疗覆盖率达97.5%，抗病毒治疗有效率达96.3%，结核病治疗成功率96.7%，严重精神障碍患者规范管理率95.34%，昌吉州</w:t>
            </w:r>
            <w:r>
              <w:rPr>
                <w:rFonts w:hint="eastAsia" w:ascii="宋体" w:hAnsi="宋体"/>
                <w:sz w:val="16"/>
                <w:lang w:eastAsia="zh-CN"/>
              </w:rPr>
              <w:t>防疫</w:t>
            </w:r>
            <w:r>
              <w:rPr>
                <w:rFonts w:ascii="宋体" w:hAnsi="宋体" w:eastAsia="宋体"/>
                <w:sz w:val="16"/>
              </w:rPr>
              <w:t>保持在低流行水平，群众对卫生事业经常性工作满意度达100%，通过该项目实施，昌吉州防治工作水平进一步提升，其他重点传染病防治推进有力，群众对传染病的防治意识得到提高。</w:t>
            </w:r>
          </w:p>
        </w:tc>
      </w:tr>
      <w:tr w14:paraId="3F8639BA">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30E32663"/>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9E8278E">
            <w:pPr>
              <w:jc w:val="center"/>
            </w:pPr>
            <w:r>
              <w:rPr>
                <w:rFonts w:ascii="宋体" w:hAnsi="宋体" w:eastAsia="宋体"/>
                <w:sz w:val="16"/>
              </w:rPr>
              <w:t>一级指标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1638529">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B5344E">
            <w:pPr>
              <w:jc w:val="center"/>
            </w:pPr>
            <w:r>
              <w:rPr>
                <w:rFonts w:ascii="宋体" w:hAnsi="宋体" w:eastAsia="宋体"/>
                <w:sz w:val="16"/>
              </w:rPr>
              <w:t>三级指标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ADF0677">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F84E6A">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8CFCCA">
            <w:pPr>
              <w:jc w:val="center"/>
            </w:pPr>
            <w:r>
              <w:rPr>
                <w:rFonts w:ascii="宋体" w:hAnsi="宋体" w:eastAsia="宋体"/>
                <w:sz w:val="16"/>
              </w:rPr>
              <w:t>业绩值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2EE426">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3F1CE2">
            <w:pPr>
              <w:jc w:val="center"/>
            </w:pPr>
            <w:r>
              <w:rPr>
                <w:rFonts w:ascii="宋体" w:hAnsi="宋体" w:eastAsia="宋体"/>
                <w:sz w:val="16"/>
              </w:rPr>
              <w:t>指标得分</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143A3B7">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8139E9">
            <w:pPr>
              <w:jc w:val="center"/>
            </w:pPr>
            <w:r>
              <w:rPr>
                <w:rFonts w:ascii="宋体" w:hAnsi="宋体" w:eastAsia="宋体"/>
                <w:sz w:val="16"/>
              </w:rPr>
              <w:t>上年完成情况</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8A1C188">
            <w:pPr>
              <w:jc w:val="center"/>
            </w:pPr>
            <w:r>
              <w:rPr>
                <w:rFonts w:ascii="宋体" w:hAnsi="宋体" w:eastAsia="宋体"/>
                <w:sz w:val="16"/>
              </w:rPr>
              <w:t>赋分规则</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6A215FA2">
            <w:pPr>
              <w:jc w:val="center"/>
            </w:pPr>
            <w:r>
              <w:rPr>
                <w:rFonts w:ascii="宋体" w:hAnsi="宋体" w:eastAsia="宋体"/>
                <w:sz w:val="16"/>
              </w:rPr>
              <w:t>佐证资料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35D12B28">
            <w:pPr>
              <w:jc w:val="center"/>
            </w:pPr>
            <w:r>
              <w:rPr>
                <w:rFonts w:ascii="宋体" w:hAnsi="宋体" w:eastAsia="宋体"/>
                <w:sz w:val="16"/>
              </w:rPr>
              <w:t>偏差原因分析及改进措施</w:t>
            </w:r>
          </w:p>
        </w:tc>
      </w:tr>
      <w:tr w14:paraId="57C2446F">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CC847">
            <w:pPr>
              <w:jc w:val="center"/>
            </w:pPr>
            <w:r>
              <w:rPr>
                <w:rFonts w:ascii="宋体" w:hAnsi="宋体" w:eastAsia="宋体"/>
                <w:sz w:val="16"/>
              </w:rPr>
              <w:t>年度绩效指标完成情况</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11A47">
            <w:pPr>
              <w:jc w:val="center"/>
            </w:pPr>
            <w:r>
              <w:rPr>
                <w:rFonts w:ascii="宋体" w:hAnsi="宋体" w:eastAsia="宋体"/>
                <w:sz w:val="16"/>
              </w:rPr>
              <w:t>产出指标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01667">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13D46F">
            <w:pPr>
              <w:jc w:val="center"/>
            </w:pPr>
            <w:r>
              <w:rPr>
                <w:rFonts w:ascii="宋体" w:hAnsi="宋体" w:eastAsia="宋体"/>
                <w:sz w:val="16"/>
              </w:rPr>
              <w:t>开展世界防治结核病日宣传活动</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AA4E8D2">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BA474F">
            <w:pPr>
              <w:jc w:val="center"/>
            </w:pPr>
            <w:r>
              <w:rPr>
                <w:rFonts w:ascii="宋体" w:hAnsi="宋体" w:eastAsia="宋体"/>
                <w:sz w:val="16"/>
              </w:rPr>
              <w:t>&gt;=2场次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9B5A9C">
            <w:pPr>
              <w:jc w:val="center"/>
            </w:pPr>
            <w:r>
              <w:rPr>
                <w:rFonts w:ascii="宋体" w:hAnsi="宋体" w:eastAsia="宋体"/>
                <w:sz w:val="16"/>
              </w:rPr>
              <w:t>=2场次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1DFFE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937729">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00DB31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8E69B6">
            <w:pPr>
              <w:jc w:val="center"/>
            </w:pPr>
            <w:r>
              <w:rPr>
                <w:rFonts w:ascii="宋体" w:hAnsi="宋体" w:eastAsia="宋体"/>
                <w:sz w:val="16"/>
              </w:rPr>
              <w:t>2场次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65C3E39">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4524BEB">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1E1A4377">
            <w:pPr>
              <w:jc w:val="center"/>
            </w:pPr>
          </w:p>
        </w:tc>
      </w:tr>
      <w:tr w14:paraId="59BACEC1">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42A077B"/>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C63FC4C"/>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C1ACE9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4CB2101">
            <w:pPr>
              <w:jc w:val="center"/>
            </w:pPr>
            <w:r>
              <w:rPr>
                <w:rFonts w:ascii="宋体" w:hAnsi="宋体" w:eastAsia="宋体"/>
                <w:sz w:val="16"/>
              </w:rPr>
              <w:t>食品安全风险监测点覆盖县市数</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FB556A0">
            <w:pPr>
              <w:jc w:val="center"/>
            </w:pPr>
            <w:r>
              <w:rPr>
                <w:rFonts w:ascii="宋体" w:hAnsi="宋体" w:eastAsia="宋体"/>
                <w:sz w:val="16"/>
              </w:rPr>
              <w:t>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FA78CFE">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F4FDA6">
            <w:pPr>
              <w:jc w:val="center"/>
            </w:pPr>
            <w:r>
              <w:rPr>
                <w:rFonts w:ascii="宋体" w:hAnsi="宋体" w:eastAsia="宋体"/>
                <w:sz w:val="16"/>
              </w:rPr>
              <w:t>=7个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DE587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C5A19C0">
            <w:pPr>
              <w:jc w:val="center"/>
            </w:pPr>
            <w:r>
              <w:rPr>
                <w:rFonts w:ascii="宋体" w:hAnsi="宋体" w:eastAsia="宋体"/>
                <w:sz w:val="16"/>
              </w:rPr>
              <w:t>2</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2558A7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E4B1BF">
            <w:pPr>
              <w:jc w:val="center"/>
            </w:pPr>
            <w:r>
              <w:rPr>
                <w:rFonts w:ascii="宋体" w:hAnsi="宋体" w:eastAsia="宋体"/>
                <w:sz w:val="16"/>
              </w:rPr>
              <w:t>7个</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B26AA56">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07BE05E">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2490282">
            <w:pPr>
              <w:jc w:val="center"/>
            </w:pPr>
          </w:p>
        </w:tc>
      </w:tr>
      <w:tr w14:paraId="63EBA1A4">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9D4DB5C"/>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02C298F"/>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B77A5F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3B74BE">
            <w:pPr>
              <w:jc w:val="center"/>
            </w:pPr>
            <w:r>
              <w:rPr>
                <w:rFonts w:ascii="宋体" w:hAnsi="宋体" w:eastAsia="宋体"/>
                <w:sz w:val="16"/>
              </w:rPr>
              <w:t>开展技术指导</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EB2D598">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EB4B99">
            <w:pPr>
              <w:jc w:val="center"/>
            </w:pPr>
            <w:r>
              <w:rPr>
                <w:rFonts w:ascii="宋体" w:hAnsi="宋体" w:eastAsia="宋体"/>
                <w:sz w:val="16"/>
              </w:rPr>
              <w:t>&gt;=6次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77C260">
            <w:pPr>
              <w:jc w:val="center"/>
            </w:pPr>
            <w:r>
              <w:rPr>
                <w:rFonts w:ascii="宋体" w:hAnsi="宋体" w:eastAsia="宋体"/>
                <w:sz w:val="16"/>
              </w:rPr>
              <w:t>=6次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0D1E8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2C42FC">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C55966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8B3716">
            <w:pPr>
              <w:jc w:val="center"/>
            </w:pPr>
            <w:r>
              <w:rPr>
                <w:rFonts w:ascii="宋体" w:hAnsi="宋体" w:eastAsia="宋体"/>
                <w:sz w:val="16"/>
              </w:rPr>
              <w:t>10次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5F874B8">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3C6CB093">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2D3FF284">
            <w:pPr>
              <w:jc w:val="center"/>
            </w:pPr>
          </w:p>
        </w:tc>
      </w:tr>
      <w:tr w14:paraId="36DBF5F1">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624E241"/>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C507F0B"/>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FECDF8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5C768E">
            <w:pPr>
              <w:jc w:val="center"/>
            </w:pPr>
            <w:r>
              <w:rPr>
                <w:rFonts w:ascii="宋体" w:hAnsi="宋体" w:eastAsia="宋体"/>
                <w:sz w:val="16"/>
              </w:rPr>
              <w:t>开展鼠疫防控应急演练</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5ACF9CF">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B04CCF">
            <w:pPr>
              <w:jc w:val="center"/>
            </w:pPr>
            <w:r>
              <w:rPr>
                <w:rFonts w:ascii="宋体" w:hAnsi="宋体" w:eastAsia="宋体"/>
                <w:sz w:val="16"/>
              </w:rPr>
              <w:t>&gt;=1次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C9D802">
            <w:pPr>
              <w:jc w:val="center"/>
            </w:pPr>
            <w:r>
              <w:rPr>
                <w:rFonts w:ascii="宋体" w:hAnsi="宋体" w:eastAsia="宋体"/>
                <w:sz w:val="16"/>
              </w:rPr>
              <w:t>=1次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E37B6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2E23BA">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E798B4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C5F80C">
            <w:pPr>
              <w:jc w:val="center"/>
            </w:pPr>
            <w:r>
              <w:rPr>
                <w:rFonts w:ascii="宋体" w:hAnsi="宋体" w:eastAsia="宋体"/>
                <w:sz w:val="16"/>
              </w:rPr>
              <w:t>1次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836EA72">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60876BB0">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C12C5EC">
            <w:pPr>
              <w:jc w:val="center"/>
            </w:pPr>
          </w:p>
        </w:tc>
      </w:tr>
      <w:tr w14:paraId="7E06587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34218A2"/>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239A8A2"/>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65C73">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BDC0DC">
            <w:pPr>
              <w:jc w:val="center"/>
            </w:pPr>
            <w:r>
              <w:rPr>
                <w:rFonts w:ascii="宋体" w:hAnsi="宋体" w:eastAsia="宋体"/>
                <w:sz w:val="16"/>
              </w:rPr>
              <w:t>符合治疗条件的患者接受抗病毒治疗比例</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ED38D9D">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13ABE0">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FCF9C9">
            <w:pPr>
              <w:jc w:val="center"/>
            </w:pPr>
            <w:r>
              <w:rPr>
                <w:rFonts w:ascii="宋体" w:hAnsi="宋体" w:eastAsia="宋体"/>
                <w:sz w:val="16"/>
              </w:rPr>
              <w:t>=97.5%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867D65">
            <w:pPr>
              <w:jc w:val="center"/>
            </w:pPr>
            <w:r>
              <w:rPr>
                <w:rFonts w:ascii="宋体" w:hAnsi="宋体" w:eastAsia="宋体"/>
                <w:sz w:val="16"/>
              </w:rPr>
              <w:t>108%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2029A8">
            <w:pPr>
              <w:jc w:val="center"/>
            </w:pPr>
            <w:r>
              <w:rPr>
                <w:rFonts w:ascii="宋体" w:hAnsi="宋体" w:eastAsia="宋体"/>
                <w:sz w:val="16"/>
              </w:rPr>
              <w:t>4.6</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2F71172">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0AA948">
            <w:pPr>
              <w:jc w:val="center"/>
            </w:pPr>
            <w:r>
              <w:rPr>
                <w:rFonts w:ascii="宋体" w:hAnsi="宋体" w:eastAsia="宋体"/>
                <w:sz w:val="16"/>
              </w:rPr>
              <w:t>93.5%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681B7FA">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3F16475F">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3328F993">
            <w:pPr>
              <w:jc w:val="center"/>
            </w:pPr>
            <w:r>
              <w:rPr>
                <w:rFonts w:ascii="宋体" w:hAnsi="宋体" w:eastAsia="宋体"/>
                <w:sz w:val="16"/>
              </w:rPr>
              <w:t>符合治疗条件的患者接受抗病毒治疗比例设置根据自治区标准为≥90%，实际完成符合治疗条件的患者接受抗病毒治疗比例97.5%，达到自治区标准要求。</w:t>
            </w:r>
          </w:p>
        </w:tc>
      </w:tr>
      <w:tr w14:paraId="7B86B36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D5D2722"/>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D30825A"/>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0E8865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4DD86F">
            <w:pPr>
              <w:jc w:val="center"/>
            </w:pPr>
            <w:r>
              <w:rPr>
                <w:rFonts w:ascii="宋体" w:hAnsi="宋体" w:eastAsia="宋体"/>
                <w:sz w:val="16"/>
              </w:rPr>
              <w:t>患者抗病毒治疗成功率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45E3696">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7FA1BC">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438053">
            <w:pPr>
              <w:jc w:val="center"/>
            </w:pPr>
            <w:r>
              <w:rPr>
                <w:rFonts w:ascii="宋体" w:hAnsi="宋体" w:eastAsia="宋体"/>
                <w:sz w:val="16"/>
              </w:rPr>
              <w:t>=96.3%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70596C">
            <w:pPr>
              <w:jc w:val="center"/>
            </w:pPr>
            <w:r>
              <w:rPr>
                <w:rFonts w:ascii="宋体" w:hAnsi="宋体" w:eastAsia="宋体"/>
                <w:sz w:val="16"/>
              </w:rPr>
              <w:t>107%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6D2327">
            <w:pPr>
              <w:jc w:val="center"/>
            </w:pPr>
            <w:r>
              <w:rPr>
                <w:rFonts w:ascii="宋体" w:hAnsi="宋体" w:eastAsia="宋体"/>
                <w:sz w:val="16"/>
              </w:rPr>
              <w:t>4.65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16FCBCD">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0C8468">
            <w:pPr>
              <w:jc w:val="center"/>
            </w:pPr>
            <w:r>
              <w:rPr>
                <w:rFonts w:ascii="宋体" w:hAnsi="宋体" w:eastAsia="宋体"/>
                <w:sz w:val="16"/>
              </w:rPr>
              <w:t>95.9%</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D84F48B">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5ADCEF36">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5157252E">
            <w:pPr>
              <w:jc w:val="center"/>
            </w:pPr>
            <w:r>
              <w:rPr>
                <w:rFonts w:ascii="宋体" w:hAnsi="宋体" w:eastAsia="宋体"/>
                <w:sz w:val="16"/>
              </w:rPr>
              <w:t>患者抗病毒治疗成功率设置根据自治区标准为≥90%，实际完成患者抗病毒治疗成功率96.3%，达到自治区标准要求。</w:t>
            </w:r>
          </w:p>
        </w:tc>
      </w:tr>
      <w:tr w14:paraId="2F57CDFD">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D5BDE27"/>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3FB8CC69"/>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D947A5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DA4DAF">
            <w:pPr>
              <w:jc w:val="center"/>
            </w:pPr>
            <w:r>
              <w:rPr>
                <w:rFonts w:ascii="宋体" w:hAnsi="宋体" w:eastAsia="宋体"/>
                <w:sz w:val="16"/>
              </w:rPr>
              <w:t>肺结核患者成功治疗率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28ACED0">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3808BD">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778635">
            <w:pPr>
              <w:jc w:val="center"/>
            </w:pPr>
            <w:r>
              <w:rPr>
                <w:rFonts w:ascii="宋体" w:hAnsi="宋体" w:eastAsia="宋体"/>
                <w:sz w:val="16"/>
              </w:rPr>
              <w:t>=96.7%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7352C3">
            <w:pPr>
              <w:jc w:val="center"/>
            </w:pPr>
            <w:r>
              <w:rPr>
                <w:rFonts w:ascii="宋体" w:hAnsi="宋体" w:eastAsia="宋体"/>
                <w:sz w:val="16"/>
              </w:rPr>
              <w:t>107%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9E2138">
            <w:pPr>
              <w:jc w:val="center"/>
            </w:pPr>
            <w:r>
              <w:rPr>
                <w:rFonts w:ascii="宋体" w:hAnsi="宋体" w:eastAsia="宋体"/>
                <w:sz w:val="16"/>
              </w:rPr>
              <w:t>4.65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50EF91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EBFD56D">
            <w:pPr>
              <w:jc w:val="center"/>
            </w:pPr>
            <w:r>
              <w:rPr>
                <w:rFonts w:ascii="宋体" w:hAnsi="宋体" w:eastAsia="宋体"/>
                <w:sz w:val="16"/>
              </w:rPr>
              <w:t>90%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E9B3ED1">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96E06EC">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5028F21">
            <w:pPr>
              <w:jc w:val="center"/>
            </w:pPr>
            <w:r>
              <w:rPr>
                <w:rFonts w:ascii="宋体" w:hAnsi="宋体" w:eastAsia="宋体"/>
                <w:sz w:val="16"/>
              </w:rPr>
              <w:t>肺结核患者成功治疗率设置根据自治区标准为≥90%，实际完成肺结核患者成功治疗率96.7%，达到自治区标准要求。</w:t>
            </w:r>
          </w:p>
        </w:tc>
      </w:tr>
      <w:tr w14:paraId="6FF1E88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EA895A3"/>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214F2AD"/>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1E9F1C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AD7F5C">
            <w:pPr>
              <w:jc w:val="center"/>
            </w:pPr>
            <w:r>
              <w:rPr>
                <w:rFonts w:ascii="宋体" w:hAnsi="宋体" w:eastAsia="宋体"/>
                <w:sz w:val="16"/>
              </w:rPr>
              <w:t>严重精神障碍患者规范管理率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B05D380">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F19873">
            <w:pPr>
              <w:jc w:val="center"/>
            </w:pPr>
            <w:r>
              <w:rPr>
                <w:rFonts w:ascii="宋体" w:hAnsi="宋体" w:eastAsia="宋体"/>
                <w:sz w:val="16"/>
              </w:rPr>
              <w:t>&gt;=80%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B1935E">
            <w:pPr>
              <w:jc w:val="center"/>
            </w:pPr>
            <w:r>
              <w:rPr>
                <w:rFonts w:ascii="宋体" w:hAnsi="宋体" w:eastAsia="宋体"/>
                <w:sz w:val="16"/>
              </w:rPr>
              <w:t>=95.34%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3DCEF6">
            <w:pPr>
              <w:jc w:val="center"/>
            </w:pPr>
            <w:r>
              <w:rPr>
                <w:rFonts w:ascii="宋体" w:hAnsi="宋体" w:eastAsia="宋体"/>
                <w:sz w:val="16"/>
              </w:rPr>
              <w:t>119%</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FD3606">
            <w:pPr>
              <w:jc w:val="center"/>
            </w:pPr>
            <w:r>
              <w:rPr>
                <w:rFonts w:ascii="宋体" w:hAnsi="宋体" w:eastAsia="宋体"/>
                <w:sz w:val="16"/>
              </w:rPr>
              <w:t>4.05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3CE224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A3A1EC">
            <w:pPr>
              <w:jc w:val="center"/>
            </w:pPr>
            <w:r>
              <w:rPr>
                <w:rFonts w:ascii="宋体" w:hAnsi="宋体" w:eastAsia="宋体"/>
                <w:sz w:val="16"/>
              </w:rPr>
              <w:t>86.7%</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360F707">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538A7C5">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6849A60">
            <w:pPr>
              <w:jc w:val="center"/>
            </w:pPr>
            <w:r>
              <w:rPr>
                <w:rFonts w:ascii="宋体" w:hAnsi="宋体" w:eastAsia="宋体"/>
                <w:sz w:val="16"/>
              </w:rPr>
              <w:t>严重精神障碍患者规范管理率设置根据自治区标准为≥80%，实际完成严重精神障碍患者规范管理率95.34%，达到自治区标准要求。</w:t>
            </w:r>
          </w:p>
        </w:tc>
      </w:tr>
      <w:tr w14:paraId="29FE241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F539BC7"/>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CA7E3E5"/>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85B5C2D">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089A19">
            <w:pPr>
              <w:jc w:val="center"/>
            </w:pPr>
            <w:r>
              <w:rPr>
                <w:rFonts w:ascii="宋体" w:hAnsi="宋体" w:eastAsia="宋体"/>
                <w:sz w:val="16"/>
              </w:rPr>
              <w:t>按时完成“世界防治结核病日”宣传活动</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57B1BA5">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638906">
            <w:pPr>
              <w:jc w:val="center"/>
            </w:pPr>
            <w:r>
              <w:rPr>
                <w:rFonts w:ascii="宋体" w:hAnsi="宋体" w:eastAsia="宋体"/>
                <w:sz w:val="16"/>
              </w:rPr>
              <w:t>2024年3月24日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7A51A2">
            <w:pPr>
              <w:jc w:val="center"/>
            </w:pPr>
            <w:r>
              <w:rPr>
                <w:rFonts w:ascii="宋体" w:hAnsi="宋体" w:eastAsia="宋体"/>
                <w:sz w:val="16"/>
              </w:rPr>
              <w:t>=2024年3月24日</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2DAD6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F27E59">
            <w:pPr>
              <w:jc w:val="center"/>
            </w:pPr>
            <w:r>
              <w:rPr>
                <w:rFonts w:ascii="宋体" w:hAnsi="宋体" w:eastAsia="宋体"/>
                <w:sz w:val="16"/>
              </w:rPr>
              <w:t>3</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9DE219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9887D6">
            <w:pPr>
              <w:jc w:val="center"/>
            </w:pPr>
            <w:r>
              <w:rPr>
                <w:rFonts w:ascii="宋体" w:hAnsi="宋体" w:eastAsia="宋体"/>
                <w:sz w:val="16"/>
              </w:rPr>
              <w:t>100%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F7592A9">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25BF9DE2">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7C94D9C">
            <w:pPr>
              <w:jc w:val="center"/>
            </w:pPr>
          </w:p>
        </w:tc>
      </w:tr>
      <w:tr w14:paraId="2F1DE8B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1943862"/>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A73B7">
            <w:pPr>
              <w:jc w:val="center"/>
            </w:pPr>
            <w:r>
              <w:rPr>
                <w:rFonts w:ascii="宋体" w:hAnsi="宋体" w:eastAsia="宋体"/>
                <w:sz w:val="16"/>
              </w:rPr>
              <w:t>成本指标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5224F">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A60E7C">
            <w:pPr>
              <w:jc w:val="center"/>
            </w:pPr>
            <w:r>
              <w:rPr>
                <w:rFonts w:ascii="宋体" w:hAnsi="宋体" w:eastAsia="宋体"/>
                <w:sz w:val="16"/>
              </w:rPr>
              <w:t>购置宣传设备，开展慰问及宣传</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4BE311C">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D4E29D">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286DA5">
            <w:pPr>
              <w:jc w:val="center"/>
            </w:pPr>
            <w:r>
              <w:rPr>
                <w:rFonts w:ascii="宋体" w:hAnsi="宋体" w:eastAsia="宋体"/>
                <w:sz w:val="16"/>
              </w:rPr>
              <w:t>=15万元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9EB04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5D2DC4">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30E6BB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BEB73D">
            <w:pPr>
              <w:jc w:val="center"/>
            </w:pPr>
            <w:r>
              <w:rPr>
                <w:rFonts w:ascii="宋体" w:hAnsi="宋体" w:eastAsia="宋体"/>
                <w:sz w:val="16"/>
              </w:rPr>
              <w:t>25万元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A38FE20">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21E969D2">
            <w:pPr>
              <w:jc w:val="center"/>
            </w:pPr>
            <w:r>
              <w:rPr>
                <w:rFonts w:ascii="宋体" w:hAnsi="宋体" w:eastAsia="宋体"/>
                <w:sz w:val="16"/>
              </w:rPr>
              <w:t>原始凭证</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6793086B">
            <w:pPr>
              <w:jc w:val="center"/>
            </w:pPr>
          </w:p>
        </w:tc>
      </w:tr>
      <w:tr w14:paraId="253E3B2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07F8BBF"/>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F20218A"/>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4EA6B0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7DC123">
            <w:pPr>
              <w:jc w:val="center"/>
            </w:pPr>
            <w:r>
              <w:rPr>
                <w:rFonts w:ascii="宋体" w:hAnsi="宋体" w:eastAsia="宋体"/>
                <w:sz w:val="16"/>
              </w:rPr>
              <w:t>组织业务培训及县市指导工作</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B062FD4">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F7D147">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0FC5F9">
            <w:pPr>
              <w:jc w:val="center"/>
            </w:pPr>
            <w:r>
              <w:rPr>
                <w:rFonts w:ascii="宋体" w:hAnsi="宋体" w:eastAsia="宋体"/>
                <w:sz w:val="16"/>
              </w:rPr>
              <w:t>=15万元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700A4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609DA9">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49ECC2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1C07A9">
            <w:pPr>
              <w:jc w:val="center"/>
            </w:pPr>
            <w:r>
              <w:rPr>
                <w:rFonts w:ascii="宋体" w:hAnsi="宋体" w:eastAsia="宋体"/>
                <w:sz w:val="16"/>
              </w:rPr>
              <w:t>25万元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3A27BFF">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662BAB55">
            <w:pPr>
              <w:jc w:val="center"/>
            </w:pPr>
            <w:r>
              <w:rPr>
                <w:rFonts w:ascii="宋体" w:hAnsi="宋体" w:eastAsia="宋体"/>
                <w:sz w:val="16"/>
              </w:rPr>
              <w:t>原始凭证</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1D08A933">
            <w:pPr>
              <w:jc w:val="center"/>
            </w:pPr>
          </w:p>
        </w:tc>
      </w:tr>
      <w:tr w14:paraId="5106D907">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7EF35C"/>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A61EDF1">
            <w:pPr>
              <w:jc w:val="center"/>
            </w:pPr>
            <w:r>
              <w:rPr>
                <w:rFonts w:ascii="宋体" w:hAnsi="宋体" w:eastAsia="宋体"/>
                <w:sz w:val="16"/>
              </w:rPr>
              <w:t>效益指标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8C96422">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15E45EA">
            <w:pPr>
              <w:jc w:val="center"/>
            </w:pPr>
            <w:r>
              <w:rPr>
                <w:rFonts w:ascii="宋体" w:hAnsi="宋体" w:eastAsia="宋体"/>
                <w:sz w:val="16"/>
              </w:rPr>
              <w:t>有效控制</w:t>
            </w:r>
            <w:r>
              <w:rPr>
                <w:rFonts w:hint="eastAsia" w:ascii="宋体" w:hAnsi="宋体"/>
                <w:sz w:val="16"/>
                <w:lang w:eastAsia="zh-CN"/>
              </w:rPr>
              <w:t>防疫</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68B21D9">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5C29F5">
            <w:pPr>
              <w:jc w:val="center"/>
            </w:pPr>
            <w:r>
              <w:rPr>
                <w:rFonts w:ascii="宋体" w:hAnsi="宋体" w:eastAsia="宋体"/>
                <w:sz w:val="16"/>
              </w:rPr>
              <w:t>处于低流行水平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923BD6">
            <w:pPr>
              <w:jc w:val="center"/>
            </w:pPr>
            <w:r>
              <w:rPr>
                <w:rFonts w:ascii="宋体" w:hAnsi="宋体" w:eastAsia="宋体"/>
                <w:sz w:val="16"/>
              </w:rPr>
              <w:t>达到预期指标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9E652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D1793F">
            <w:pPr>
              <w:jc w:val="center"/>
            </w:pPr>
            <w:r>
              <w:rPr>
                <w:rFonts w:ascii="宋体" w:hAnsi="宋体" w:eastAsia="宋体"/>
                <w:sz w:val="16"/>
              </w:rPr>
              <w:t>20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B8D882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CAA15F">
            <w:pPr>
              <w:jc w:val="center"/>
            </w:pPr>
            <w:r>
              <w:rPr>
                <w:rFonts w:ascii="宋体" w:hAnsi="宋体" w:eastAsia="宋体"/>
                <w:sz w:val="16"/>
              </w:rPr>
              <w:t>有效降低</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55C11B4">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4C0D6944">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3818839B">
            <w:pPr>
              <w:jc w:val="center"/>
            </w:pPr>
          </w:p>
        </w:tc>
      </w:tr>
      <w:tr w14:paraId="66AAAAB9">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142B75E"/>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B23D0C3">
            <w:pPr>
              <w:jc w:val="center"/>
            </w:pPr>
            <w:r>
              <w:rPr>
                <w:rFonts w:ascii="宋体" w:hAnsi="宋体" w:eastAsia="宋体"/>
                <w:sz w:val="16"/>
              </w:rPr>
              <w:t>满意度指标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EF6FB6F">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B4BD8C">
            <w:pPr>
              <w:jc w:val="center"/>
            </w:pPr>
            <w:r>
              <w:rPr>
                <w:rFonts w:ascii="宋体" w:hAnsi="宋体" w:eastAsia="宋体"/>
                <w:sz w:val="16"/>
              </w:rPr>
              <w:t>群众满意度</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8631B8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7E73AB">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5B6258">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B69F33">
            <w:pPr>
              <w:jc w:val="center"/>
            </w:pPr>
            <w:r>
              <w:rPr>
                <w:rFonts w:ascii="宋体" w:hAnsi="宋体" w:eastAsia="宋体"/>
                <w:sz w:val="16"/>
              </w:rPr>
              <w:t>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4C07D4">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7A14B9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39F2BF">
            <w:pPr>
              <w:jc w:val="center"/>
            </w:pPr>
            <w:r>
              <w:rPr>
                <w:rFonts w:ascii="宋体" w:hAnsi="宋体" w:eastAsia="宋体"/>
                <w:sz w:val="16"/>
              </w:rPr>
              <w:t>90%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C3FEB38">
            <w:pPr>
              <w:jc w:val="center"/>
            </w:pPr>
            <w:r>
              <w:rPr>
                <w:rFonts w:ascii="宋体" w:hAnsi="宋体" w:eastAsia="宋体"/>
                <w:sz w:val="16"/>
              </w:rPr>
              <w:t>满意度赋分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5F153CE">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07A822ED">
            <w:pPr>
              <w:jc w:val="center"/>
            </w:pPr>
            <w:r>
              <w:rPr>
                <w:rFonts w:ascii="宋体" w:hAnsi="宋体" w:eastAsia="宋体"/>
                <w:sz w:val="16"/>
              </w:rPr>
              <w:t>群众满意度指标根据设置标准为≥90%，实际完成群众满意度100%，达到自治区标准要求。</w:t>
            </w:r>
          </w:p>
        </w:tc>
      </w:tr>
      <w:tr w14:paraId="2B0F6D79">
        <w:tblPrEx>
          <w:tblCellMar>
            <w:top w:w="0" w:type="dxa"/>
            <w:left w:w="108" w:type="dxa"/>
            <w:bottom w:w="0" w:type="dxa"/>
            <w:right w:w="108" w:type="dxa"/>
          </w:tblCellMar>
        </w:tblPrEx>
        <w:tc>
          <w:tcPr>
            <w:tcW w:w="246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D81E95">
            <w:pPr>
              <w:jc w:val="center"/>
            </w:pPr>
            <w:r>
              <w:rPr>
                <w:rFonts w:ascii="宋体" w:hAnsi="宋体" w:eastAsia="宋体"/>
                <w:sz w:val="16"/>
              </w:rPr>
              <w:t>总分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0DC771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4DFCD8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5A880A7"/>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C7D323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620541">
            <w:pPr>
              <w:jc w:val="center"/>
            </w:pPr>
            <w:r>
              <w:rPr>
                <w:rFonts w:ascii="宋体" w:hAnsi="宋体" w:eastAsia="宋体"/>
                <w:sz w:val="16"/>
              </w:rPr>
              <w:t>97.95分</w:t>
            </w:r>
          </w:p>
        </w:tc>
        <w:tc>
          <w:tcPr>
            <w:tcW w:w="609" w:type="dxa"/>
            <w:tcBorders>
              <w:top w:val="single" w:color="auto" w:sz="10" w:space="0"/>
              <w:left w:val="single" w:color="auto" w:sz="10" w:space="0"/>
              <w:bottom w:val="single" w:color="auto" w:sz="10" w:space="0"/>
              <w:right w:val="single" w:color="auto" w:sz="10" w:space="0"/>
              <w:insideV w:val="single" w:sz="10" w:space="0"/>
            </w:tcBorders>
          </w:tcPr>
          <w:p w14:paraId="70791014"/>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B3AFC5F"/>
        </w:tc>
        <w:tc>
          <w:tcPr>
            <w:tcW w:w="611" w:type="dxa"/>
            <w:tcBorders>
              <w:top w:val="single" w:color="auto" w:sz="10" w:space="0"/>
              <w:left w:val="single" w:color="auto" w:sz="10" w:space="0"/>
              <w:bottom w:val="single" w:color="auto" w:sz="10" w:space="0"/>
              <w:right w:val="single" w:color="auto" w:sz="10" w:space="0"/>
              <w:insideV w:val="single" w:sz="10" w:space="0"/>
            </w:tcBorders>
          </w:tcPr>
          <w:p w14:paraId="70F4FFC7"/>
        </w:tc>
        <w:tc>
          <w:tcPr>
            <w:tcW w:w="399" w:type="dxa"/>
            <w:tcBorders>
              <w:top w:val="single" w:color="auto" w:sz="10" w:space="0"/>
              <w:left w:val="single" w:color="auto" w:sz="10" w:space="0"/>
              <w:bottom w:val="single" w:color="auto" w:sz="10" w:space="0"/>
              <w:right w:val="single" w:color="auto" w:sz="10" w:space="0"/>
              <w:insideV w:val="single" w:sz="10" w:space="0"/>
            </w:tcBorders>
          </w:tcPr>
          <w:p w14:paraId="0BEDFCB7"/>
        </w:tc>
        <w:tc>
          <w:tcPr>
            <w:tcW w:w="1067" w:type="dxa"/>
            <w:tcBorders>
              <w:top w:val="single" w:color="auto" w:sz="10" w:space="0"/>
              <w:left w:val="single" w:color="auto" w:sz="10" w:space="0"/>
              <w:bottom w:val="single" w:color="auto" w:sz="10" w:space="0"/>
              <w:right w:val="single" w:color="auto" w:sz="10" w:space="0"/>
              <w:insideV w:val="single" w:sz="10" w:space="0"/>
            </w:tcBorders>
          </w:tcPr>
          <w:p w14:paraId="2C54A6AB"/>
        </w:tc>
      </w:tr>
    </w:tbl>
    <w:p w14:paraId="757E7774">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696"/>
        <w:gridCol w:w="631"/>
        <w:gridCol w:w="625"/>
        <w:gridCol w:w="631"/>
        <w:gridCol w:w="613"/>
        <w:gridCol w:w="696"/>
        <w:gridCol w:w="614"/>
        <w:gridCol w:w="614"/>
        <w:gridCol w:w="857"/>
      </w:tblGrid>
      <w:tr w14:paraId="799777C2">
        <w:tblPrEx>
          <w:tblCellMar>
            <w:top w:w="0" w:type="dxa"/>
            <w:left w:w="108" w:type="dxa"/>
            <w:bottom w:w="0" w:type="dxa"/>
            <w:right w:w="108" w:type="dxa"/>
          </w:tblCellMar>
        </w:tblPrEx>
        <w:tc>
          <w:tcPr>
            <w:tcW w:w="8848" w:type="dxa"/>
            <w:gridSpan w:val="14"/>
            <w:vAlign w:val="center"/>
          </w:tcPr>
          <w:p w14:paraId="33AA7C1F">
            <w:pPr>
              <w:jc w:val="center"/>
            </w:pPr>
            <w:r>
              <w:rPr>
                <w:rFonts w:ascii="宋体" w:hAnsi="宋体" w:eastAsia="宋体"/>
                <w:sz w:val="24"/>
              </w:rPr>
              <w:t>项目支出绩效自评表</w:t>
            </w:r>
          </w:p>
        </w:tc>
      </w:tr>
      <w:tr w14:paraId="192214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B950E5">
            <w:pPr>
              <w:jc w:val="center"/>
            </w:pPr>
            <w:r>
              <w:rPr>
                <w:rFonts w:ascii="宋体" w:hAnsi="宋体" w:eastAsia="宋体"/>
                <w:sz w:val="24"/>
              </w:rPr>
              <w:t>(2024年度)</w:t>
            </w:r>
          </w:p>
        </w:tc>
      </w:tr>
      <w:tr w14:paraId="74473B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BF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24328C">
            <w:pPr>
              <w:jc w:val="center"/>
            </w:pPr>
            <w:r>
              <w:rPr>
                <w:rFonts w:ascii="宋体" w:hAnsi="宋体" w:eastAsia="宋体"/>
                <w:sz w:val="16"/>
              </w:rPr>
              <w:t>指挥部工作经费</w:t>
            </w:r>
          </w:p>
        </w:tc>
      </w:tr>
      <w:tr w14:paraId="41688A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9D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AED6A7">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D3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E676F7">
            <w:pPr>
              <w:jc w:val="center"/>
            </w:pPr>
            <w:r>
              <w:rPr>
                <w:rFonts w:ascii="宋体" w:hAnsi="宋体" w:eastAsia="宋体"/>
                <w:sz w:val="16"/>
              </w:rPr>
              <w:t>昌吉回族自治州卫生健康委员会</w:t>
            </w:r>
          </w:p>
        </w:tc>
      </w:tr>
      <w:tr w14:paraId="2D8BCC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62E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E2B8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E2E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7ED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E0E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0739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7EF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78A6">
            <w:pPr>
              <w:jc w:val="center"/>
            </w:pPr>
            <w:r>
              <w:rPr>
                <w:rFonts w:ascii="宋体" w:hAnsi="宋体" w:eastAsia="宋体"/>
                <w:sz w:val="16"/>
              </w:rPr>
              <w:t>得分</w:t>
            </w:r>
          </w:p>
        </w:tc>
      </w:tr>
      <w:tr w14:paraId="245F8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521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165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80A0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FFF5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BC2B7">
            <w:pPr>
              <w:jc w:val="center"/>
            </w:pPr>
            <w:r>
              <w:rPr>
                <w:rFonts w:ascii="宋体" w:hAnsi="宋体" w:eastAsia="宋体"/>
                <w:sz w:val="16"/>
              </w:rPr>
              <w:t>7.33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858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D3591">
            <w:pPr>
              <w:jc w:val="center"/>
            </w:pPr>
            <w:r>
              <w:rPr>
                <w:rFonts w:ascii="宋体" w:hAnsi="宋体" w:eastAsia="宋体"/>
                <w:sz w:val="16"/>
              </w:rPr>
              <w:t>91.63%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95CC">
            <w:pPr>
              <w:jc w:val="center"/>
            </w:pPr>
            <w:r>
              <w:rPr>
                <w:rFonts w:ascii="宋体" w:hAnsi="宋体" w:eastAsia="宋体"/>
                <w:sz w:val="16"/>
              </w:rPr>
              <w:t>7.91</w:t>
            </w:r>
          </w:p>
        </w:tc>
      </w:tr>
      <w:tr w14:paraId="13CA4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DBD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DF99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E46E7">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44EDE">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65B1">
            <w:pPr>
              <w:jc w:val="center"/>
            </w:pPr>
            <w:r>
              <w:rPr>
                <w:rFonts w:ascii="宋体" w:hAnsi="宋体" w:eastAsia="宋体"/>
                <w:sz w:val="16"/>
              </w:rPr>
              <w:t>7.33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D9C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F0C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12B9">
            <w:pPr>
              <w:jc w:val="center"/>
            </w:pPr>
            <w:r>
              <w:rPr>
                <w:rFonts w:ascii="宋体" w:hAnsi="宋体" w:eastAsia="宋体"/>
                <w:sz w:val="16"/>
              </w:rPr>
              <w:t>—</w:t>
            </w:r>
          </w:p>
        </w:tc>
      </w:tr>
      <w:tr w14:paraId="29D40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335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6E6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770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803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768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BD5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647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B39D">
            <w:pPr>
              <w:jc w:val="center"/>
            </w:pPr>
            <w:r>
              <w:rPr>
                <w:rFonts w:ascii="宋体" w:hAnsi="宋体" w:eastAsia="宋体"/>
                <w:sz w:val="16"/>
              </w:rPr>
              <w:t>—</w:t>
            </w:r>
          </w:p>
        </w:tc>
      </w:tr>
      <w:tr w14:paraId="2A58EC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6BE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74B4C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455ECA">
            <w:pPr>
              <w:jc w:val="center"/>
            </w:pPr>
            <w:r>
              <w:rPr>
                <w:rFonts w:ascii="宋体" w:hAnsi="宋体" w:eastAsia="宋体"/>
                <w:sz w:val="16"/>
              </w:rPr>
              <w:t>实际完成情况</w:t>
            </w:r>
          </w:p>
        </w:tc>
      </w:tr>
      <w:tr w14:paraId="434E3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4C2D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49B506">
            <w:pPr>
              <w:jc w:val="both"/>
            </w:pPr>
            <w:r>
              <w:rPr>
                <w:rFonts w:hint="eastAsia" w:ascii="宋体" w:hAnsi="宋体"/>
                <w:sz w:val="16"/>
                <w:lang w:eastAsia="zh-CN"/>
              </w:rPr>
              <w:t>防疫</w:t>
            </w:r>
            <w:r>
              <w:rPr>
                <w:rFonts w:ascii="宋体" w:hAnsi="宋体" w:eastAsia="宋体"/>
                <w:sz w:val="16"/>
              </w:rPr>
              <w:t>指挥部作为</w:t>
            </w:r>
            <w:r>
              <w:rPr>
                <w:rFonts w:hint="eastAsia" w:ascii="宋体" w:hAnsi="宋体"/>
                <w:sz w:val="16"/>
                <w:lang w:eastAsia="zh-CN"/>
              </w:rPr>
              <w:t>防疫</w:t>
            </w:r>
            <w:r>
              <w:rPr>
                <w:rFonts w:ascii="宋体" w:hAnsi="宋体" w:eastAsia="宋体"/>
                <w:sz w:val="16"/>
              </w:rPr>
              <w:t>防控的“中枢纽带”，在保障</w:t>
            </w:r>
            <w:r>
              <w:rPr>
                <w:rFonts w:hint="eastAsia" w:ascii="宋体" w:hAnsi="宋体"/>
                <w:sz w:val="16"/>
                <w:lang w:eastAsia="zh-CN"/>
              </w:rPr>
              <w:t>防疫</w:t>
            </w:r>
            <w:r>
              <w:rPr>
                <w:rFonts w:ascii="宋体" w:hAnsi="宋体" w:eastAsia="宋体"/>
                <w:sz w:val="16"/>
              </w:rPr>
              <w:t>工作高效、有序开展方面发挥着至关重要的作用。为保障昌吉州</w:t>
            </w:r>
            <w:r>
              <w:rPr>
                <w:rFonts w:hint="eastAsia" w:ascii="宋体" w:hAnsi="宋体"/>
                <w:sz w:val="16"/>
                <w:lang w:eastAsia="zh-CN"/>
              </w:rPr>
              <w:t>防疫</w:t>
            </w:r>
            <w:r>
              <w:rPr>
                <w:rFonts w:ascii="宋体" w:hAnsi="宋体" w:eastAsia="宋体"/>
                <w:sz w:val="16"/>
              </w:rPr>
              <w:t>防控工作指挥部正常运转，下设多个工作组，并明确各组职责，确保工作有序开展。对昌吉州</w:t>
            </w:r>
            <w:r>
              <w:rPr>
                <w:rFonts w:hint="eastAsia" w:ascii="宋体" w:hAnsi="宋体"/>
                <w:sz w:val="16"/>
                <w:lang w:eastAsia="zh-CN"/>
              </w:rPr>
              <w:t>防疫</w:t>
            </w:r>
            <w:r>
              <w:rPr>
                <w:rFonts w:ascii="宋体" w:hAnsi="宋体" w:eastAsia="宋体"/>
                <w:sz w:val="16"/>
              </w:rPr>
              <w:t>况进一步监测。为了保障昌吉州防控工作指挥部正常运转，保障好三个工作组工作人员常驻人数为7人，每年按</w:t>
            </w:r>
            <w:r>
              <w:rPr>
                <w:rFonts w:hint="eastAsia" w:ascii="宋体" w:hAnsi="宋体"/>
                <w:sz w:val="16"/>
                <w:lang w:eastAsia="zh-CN"/>
              </w:rPr>
              <w:t>月</w:t>
            </w:r>
            <w:r>
              <w:rPr>
                <w:rFonts w:ascii="宋体" w:hAnsi="宋体" w:eastAsia="宋体"/>
                <w:sz w:val="16"/>
              </w:rPr>
              <w:t>按时缴纳通讯费12次，工作完成率达到95%以上，对昌吉州</w:t>
            </w:r>
            <w:r>
              <w:rPr>
                <w:rFonts w:hint="eastAsia" w:ascii="宋体" w:hAnsi="宋体"/>
                <w:sz w:val="16"/>
                <w:lang w:eastAsia="zh-CN"/>
              </w:rPr>
              <w:t>防疫</w:t>
            </w:r>
            <w:r>
              <w:rPr>
                <w:rFonts w:ascii="宋体" w:hAnsi="宋体" w:eastAsia="宋体"/>
                <w:sz w:val="16"/>
              </w:rPr>
              <w:t>况进一步监测，保障好人民群众生命安全。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8D1FBC">
            <w:pPr>
              <w:jc w:val="both"/>
            </w:pPr>
            <w:r>
              <w:rPr>
                <w:rFonts w:ascii="宋体" w:hAnsi="宋体" w:eastAsia="宋体"/>
                <w:sz w:val="16"/>
              </w:rPr>
              <w:t>截至2024年12月31日，该项目实际完成情况：为保障昌吉州</w:t>
            </w:r>
            <w:r>
              <w:rPr>
                <w:rFonts w:hint="eastAsia" w:ascii="宋体" w:hAnsi="宋体"/>
                <w:sz w:val="16"/>
                <w:lang w:eastAsia="zh-CN"/>
              </w:rPr>
              <w:t>防疫</w:t>
            </w:r>
            <w:r>
              <w:rPr>
                <w:rFonts w:ascii="宋体" w:hAnsi="宋体" w:eastAsia="宋体"/>
                <w:sz w:val="16"/>
              </w:rPr>
              <w:t>防控工作指挥部正常运转，下设多个工作组，并明确各组职责，确保工作有序开展。对昌吉州</w:t>
            </w:r>
            <w:r>
              <w:rPr>
                <w:rFonts w:hint="eastAsia" w:ascii="宋体" w:hAnsi="宋体"/>
                <w:sz w:val="16"/>
                <w:lang w:eastAsia="zh-CN"/>
              </w:rPr>
              <w:t>防防疫</w:t>
            </w:r>
            <w:r>
              <w:rPr>
                <w:rFonts w:ascii="宋体" w:hAnsi="宋体" w:eastAsia="宋体"/>
                <w:sz w:val="16"/>
              </w:rPr>
              <w:t>况进一步监测,保障好三个工作组工作人员常驻人数为7人，每年按</w:t>
            </w:r>
            <w:r>
              <w:rPr>
                <w:rFonts w:hint="eastAsia" w:ascii="宋体" w:hAnsi="宋体"/>
                <w:sz w:val="16"/>
                <w:lang w:eastAsia="zh-CN"/>
              </w:rPr>
              <w:t>月</w:t>
            </w:r>
            <w:r>
              <w:rPr>
                <w:rFonts w:ascii="宋体" w:hAnsi="宋体" w:eastAsia="宋体"/>
                <w:sz w:val="16"/>
              </w:rPr>
              <w:t>按时缴纳通讯费9次，工作完成率达到95%以上，对昌吉州</w:t>
            </w:r>
            <w:r>
              <w:rPr>
                <w:rFonts w:hint="eastAsia" w:ascii="宋体" w:hAnsi="宋体"/>
                <w:sz w:val="16"/>
                <w:lang w:eastAsia="zh-CN"/>
              </w:rPr>
              <w:t>防疫</w:t>
            </w:r>
            <w:r>
              <w:rPr>
                <w:rFonts w:ascii="宋体" w:hAnsi="宋体" w:eastAsia="宋体"/>
                <w:sz w:val="16"/>
              </w:rPr>
              <w:t>况进一步监测，保障好人民群众生命安全。</w:t>
            </w:r>
          </w:p>
        </w:tc>
      </w:tr>
      <w:tr w14:paraId="7B3645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655C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1F2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AA8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5684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D7D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A4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6B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753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6A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749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D88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1C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24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1D48">
            <w:pPr>
              <w:jc w:val="center"/>
            </w:pPr>
            <w:r>
              <w:rPr>
                <w:rFonts w:ascii="宋体" w:hAnsi="宋体" w:eastAsia="宋体"/>
                <w:sz w:val="16"/>
              </w:rPr>
              <w:t>偏差原因分析及改进措施</w:t>
            </w:r>
          </w:p>
        </w:tc>
      </w:tr>
      <w:tr w14:paraId="37CF98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4E5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FE55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C4B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9D90">
            <w:pPr>
              <w:jc w:val="center"/>
            </w:pPr>
            <w:r>
              <w:rPr>
                <w:rFonts w:ascii="宋体" w:hAnsi="宋体" w:eastAsia="宋体"/>
                <w:sz w:val="16"/>
              </w:rPr>
              <w:t>保障工作人员人数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0F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5AE5">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E139">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A7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58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2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1C225">
            <w:pPr>
              <w:jc w:val="center"/>
            </w:pPr>
            <w:r>
              <w:rPr>
                <w:rFonts w:ascii="宋体" w:hAnsi="宋体" w:eastAsia="宋体"/>
                <w:sz w:val="16"/>
              </w:rPr>
              <w:t>8人（2023年12月25日）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50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DA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D9CDE">
            <w:pPr>
              <w:jc w:val="center"/>
            </w:pPr>
          </w:p>
        </w:tc>
      </w:tr>
      <w:tr w14:paraId="7AFB0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F0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B2B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5F5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DE47">
            <w:pPr>
              <w:jc w:val="center"/>
            </w:pPr>
            <w:r>
              <w:rPr>
                <w:rFonts w:ascii="宋体" w:hAnsi="宋体" w:eastAsia="宋体"/>
                <w:sz w:val="16"/>
              </w:rPr>
              <w:t>缴纳通讯费次数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1CDE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0BA9">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9C62">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71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A2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6B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BB8A">
            <w:pPr>
              <w:jc w:val="center"/>
            </w:pPr>
            <w:r>
              <w:rPr>
                <w:rFonts w:ascii="宋体" w:hAnsi="宋体" w:eastAsia="宋体"/>
                <w:sz w:val="16"/>
              </w:rPr>
              <w:t>12次（2023年11月）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33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6A1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571E">
            <w:pPr>
              <w:jc w:val="center"/>
            </w:pPr>
          </w:p>
        </w:tc>
      </w:tr>
      <w:tr w14:paraId="79F7B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A5D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8CB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15E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6A6D">
            <w:pPr>
              <w:jc w:val="center"/>
            </w:pPr>
            <w:r>
              <w:rPr>
                <w:rFonts w:ascii="宋体" w:hAnsi="宋体" w:eastAsia="宋体"/>
                <w:sz w:val="16"/>
              </w:rPr>
              <w:t>车辆租赁次数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CCE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FF5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CAC0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96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D6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3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30C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84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61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4E89">
            <w:pPr>
              <w:jc w:val="center"/>
            </w:pPr>
          </w:p>
        </w:tc>
      </w:tr>
      <w:tr w14:paraId="7F75B9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1BD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CBD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01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3D5A">
            <w:pPr>
              <w:jc w:val="center"/>
            </w:pPr>
            <w:r>
              <w:rPr>
                <w:rFonts w:ascii="宋体" w:hAnsi="宋体" w:eastAsia="宋体"/>
                <w:sz w:val="16"/>
              </w:rPr>
              <w:t>办公用品采购次数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87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BB6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68F1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3A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496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2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645AD">
            <w:pPr>
              <w:jc w:val="center"/>
            </w:pPr>
            <w:r>
              <w:rPr>
                <w:rFonts w:ascii="宋体" w:hAnsi="宋体" w:eastAsia="宋体"/>
                <w:sz w:val="16"/>
              </w:rPr>
              <w:t>3次（2023年8月、9月、11月）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002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44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BF6B8">
            <w:pPr>
              <w:jc w:val="center"/>
            </w:pPr>
          </w:p>
        </w:tc>
      </w:tr>
      <w:tr w14:paraId="048376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7E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F4B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E5C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97A2">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A1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C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9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77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D1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1F0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56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F0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DE4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D2D9">
            <w:pPr>
              <w:jc w:val="center"/>
            </w:pPr>
          </w:p>
        </w:tc>
      </w:tr>
      <w:tr w14:paraId="5A127F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5A1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5EE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A60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6500">
            <w:pPr>
              <w:jc w:val="center"/>
            </w:pPr>
            <w:r>
              <w:rPr>
                <w:rFonts w:ascii="宋体" w:hAnsi="宋体" w:eastAsia="宋体"/>
                <w:sz w:val="16"/>
              </w:rPr>
              <w:t>办公用品验收合格率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6B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9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2B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F0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F5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74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C6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21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6A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E6BA">
            <w:pPr>
              <w:jc w:val="center"/>
            </w:pPr>
          </w:p>
        </w:tc>
      </w:tr>
      <w:tr w14:paraId="0F0D7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9B2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F99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72E5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931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3A2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0C7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954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7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DC3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68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AD56">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8F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ED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1AA4">
            <w:pPr>
              <w:jc w:val="center"/>
            </w:pPr>
          </w:p>
        </w:tc>
      </w:tr>
      <w:tr w14:paraId="477DD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95E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E597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E9F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BEF8">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73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BCC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5833">
            <w:pPr>
              <w:jc w:val="center"/>
            </w:pPr>
            <w:r>
              <w:rPr>
                <w:rFonts w:ascii="宋体" w:hAnsi="宋体" w:eastAsia="宋体"/>
                <w:sz w:val="16"/>
              </w:rPr>
              <w: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0747">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D0FA">
            <w:pPr>
              <w:jc w:val="center"/>
            </w:pPr>
            <w:r>
              <w:rPr>
                <w:rFonts w:ascii="宋体" w:hAnsi="宋体" w:eastAsia="宋体"/>
                <w:sz w:val="16"/>
              </w:rPr>
              <w:t>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4E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E605B">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74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CA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B4FC">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），上级部门优化检查督导方式，采用视频调度会的工作模式，减少了出差次数，故全年车辆租赁次数减少，实际工作后，全年完成了2.98万元。</w:t>
            </w:r>
          </w:p>
        </w:tc>
      </w:tr>
      <w:tr w14:paraId="7FC43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88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1F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D4A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750A1">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45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7943">
            <w:pPr>
              <w:jc w:val="center"/>
            </w:pPr>
            <w:r>
              <w:rPr>
                <w:rFonts w:ascii="宋体" w:hAnsi="宋体" w:eastAsia="宋体"/>
                <w:sz w:val="16"/>
              </w:rPr>
              <w:t>&lt;=3万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422D">
            <w:pPr>
              <w:jc w:val="center"/>
            </w:pPr>
            <w:r>
              <w:rPr>
                <w:rFonts w:ascii="宋体" w:hAnsi="宋体" w:eastAsia="宋体"/>
                <w:sz w:val="16"/>
              </w:rPr>
              <w:t>=2.93</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EADC">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2386">
            <w:pPr>
              <w:jc w:val="center"/>
            </w:pPr>
            <w:r>
              <w:rPr>
                <w:rFonts w:ascii="宋体" w:hAnsi="宋体" w:eastAsia="宋体"/>
                <w:sz w:val="16"/>
              </w:rPr>
              <w:t>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5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751F">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CE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C7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5C85">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），上级部门优化检查督导方式，采用视频调度会的工作模式，减少了出差次数，且对可合并的培训、会议等差旅活动进行整合举办，所以全年支出差旅费用减少，实际工作后，完成了2.93万元。</w:t>
            </w:r>
          </w:p>
        </w:tc>
      </w:tr>
      <w:tr w14:paraId="0FC2A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E43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BC4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6A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94D0">
            <w:pPr>
              <w:jc w:val="center"/>
            </w:pPr>
            <w:r>
              <w:rPr>
                <w:rFonts w:ascii="宋体" w:hAnsi="宋体" w:eastAsia="宋体"/>
                <w:sz w:val="16"/>
              </w:rPr>
              <w:t>邮电费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157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EFB3">
            <w:pPr>
              <w:jc w:val="center"/>
            </w:pPr>
            <w:r>
              <w:rPr>
                <w:rFonts w:ascii="宋体" w:hAnsi="宋体" w:eastAsia="宋体"/>
                <w:sz w:val="16"/>
              </w:rPr>
              <w:t>&lt;=1.50万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79E4">
            <w:pPr>
              <w:jc w:val="center"/>
            </w:pPr>
            <w:r>
              <w:rPr>
                <w:rFonts w:ascii="宋体" w:hAnsi="宋体" w:eastAsia="宋体"/>
                <w:sz w:val="16"/>
              </w:rPr>
              <w:t>=0.93</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E164">
            <w:pPr>
              <w:jc w:val="center"/>
            </w:pPr>
            <w:r>
              <w:rPr>
                <w:rFonts w:ascii="宋体" w:hAnsi="宋体" w:eastAsia="宋体"/>
                <w:sz w:val="16"/>
              </w:rPr>
              <w:t>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73E47">
            <w:pPr>
              <w:jc w:val="center"/>
            </w:pPr>
            <w:r>
              <w:rPr>
                <w:rFonts w:ascii="宋体" w:hAnsi="宋体" w:eastAsia="宋体"/>
                <w:sz w:val="16"/>
              </w:rPr>
              <w:t>0.15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FEA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B39D">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27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7B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A9EF0">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），1月、2月、3月未支付电信通讯费，全年支付电信通讯费仅9次。</w:t>
            </w:r>
          </w:p>
        </w:tc>
      </w:tr>
      <w:tr w14:paraId="3D3B6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1F4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8B8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93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9CA5">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B7F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0F23">
            <w:pPr>
              <w:jc w:val="center"/>
            </w:pPr>
            <w:r>
              <w:rPr>
                <w:rFonts w:ascii="宋体" w:hAnsi="宋体" w:eastAsia="宋体"/>
                <w:sz w:val="16"/>
              </w:rPr>
              <w:t>&lt;=0.50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ED9D">
            <w:pPr>
              <w:jc w:val="center"/>
            </w:pPr>
            <w:r>
              <w:rPr>
                <w:rFonts w:ascii="宋体" w:hAnsi="宋体" w:eastAsia="宋体"/>
                <w:sz w:val="16"/>
              </w:rPr>
              <w:t>=0.49</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B196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AE7E">
            <w:pPr>
              <w:jc w:val="center"/>
            </w:pPr>
            <w:r>
              <w:rPr>
                <w:rFonts w:ascii="宋体" w:hAnsi="宋体" w:eastAsia="宋体"/>
                <w:sz w:val="16"/>
              </w:rPr>
              <w:t>0.95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7DE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0CBA">
            <w:pPr>
              <w:jc w:val="center"/>
            </w:pPr>
            <w:r>
              <w:rPr>
                <w:rFonts w:ascii="宋体" w:hAnsi="宋体" w:eastAsia="宋体"/>
                <w:sz w:val="16"/>
              </w:rPr>
              <w: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43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B9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08C3">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），全年采购办公用品较少，实际工作后，全年完成了0.49万元。</w:t>
            </w:r>
          </w:p>
        </w:tc>
      </w:tr>
      <w:tr w14:paraId="11E33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B8D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FB4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5CB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3B8D">
            <w:pPr>
              <w:jc w:val="center"/>
            </w:pPr>
            <w:r>
              <w:rPr>
                <w:rFonts w:ascii="宋体" w:hAnsi="宋体" w:eastAsia="宋体"/>
                <w:sz w:val="16"/>
              </w:rPr>
              <w:t>保障人民群众生命安全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4D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412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709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D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AC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5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465A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C2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84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CC694">
            <w:pPr>
              <w:jc w:val="center"/>
            </w:pPr>
          </w:p>
        </w:tc>
      </w:tr>
      <w:tr w14:paraId="1B09B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1AA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17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A7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0B3A">
            <w:pPr>
              <w:jc w:val="center"/>
            </w:pPr>
            <w:r>
              <w:rPr>
                <w:rFonts w:ascii="宋体" w:hAnsi="宋体" w:eastAsia="宋体"/>
                <w:sz w:val="16"/>
              </w:rPr>
              <w:t>保障人员满意度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3B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EC5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3B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387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EA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D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955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82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65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2156">
            <w:pPr>
              <w:jc w:val="center"/>
            </w:pPr>
            <w:r>
              <w:rPr>
                <w:rFonts w:ascii="宋体" w:hAnsi="宋体" w:eastAsia="宋体"/>
                <w:sz w:val="16"/>
              </w:rPr>
              <w:t>在上级领导的带领下，各组人员能够有效完成各项工作</w:t>
            </w:r>
            <w:r>
              <w:rPr>
                <w:rFonts w:hint="eastAsia" w:ascii="宋体" w:hAnsi="宋体"/>
                <w:sz w:val="16"/>
                <w:lang w:eastAsia="zh-CN"/>
              </w:rPr>
              <w:t>，</w:t>
            </w:r>
            <w:r>
              <w:rPr>
                <w:rFonts w:ascii="宋体" w:hAnsi="宋体" w:eastAsia="宋体"/>
                <w:sz w:val="16"/>
              </w:rPr>
              <w:t>满意度较高。</w:t>
            </w:r>
          </w:p>
        </w:tc>
      </w:tr>
      <w:tr w14:paraId="5D2A57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C6B9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5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091F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CD0F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89A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A782">
            <w:pPr>
              <w:jc w:val="center"/>
            </w:pPr>
            <w:r>
              <w:rPr>
                <w:rFonts w:ascii="宋体" w:hAnsi="宋体" w:eastAsia="宋体"/>
                <w:sz w:val="16"/>
              </w:rPr>
              <w:t>94.21分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497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A1E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0A7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28A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156AC"/>
        </w:tc>
      </w:tr>
    </w:tbl>
    <w:p w14:paraId="1DD90162">
      <w:r>
        <w:br w:type="page"/>
      </w:r>
    </w:p>
    <w:tbl>
      <w:tblPr>
        <w:tblStyle w:val="9"/>
        <w:tblW w:w="0" w:type="auto"/>
        <w:tblInd w:w="0" w:type="dxa"/>
        <w:tblLayout w:type="autofit"/>
        <w:tblCellMar>
          <w:top w:w="0" w:type="dxa"/>
          <w:left w:w="108" w:type="dxa"/>
          <w:bottom w:w="0" w:type="dxa"/>
          <w:right w:w="108" w:type="dxa"/>
        </w:tblCellMar>
      </w:tblPr>
      <w:tblGrid>
        <w:gridCol w:w="611"/>
        <w:gridCol w:w="576"/>
        <w:gridCol w:w="576"/>
        <w:gridCol w:w="611"/>
        <w:gridCol w:w="594"/>
        <w:gridCol w:w="1016"/>
        <w:gridCol w:w="696"/>
        <w:gridCol w:w="611"/>
        <w:gridCol w:w="629"/>
        <w:gridCol w:w="576"/>
        <w:gridCol w:w="629"/>
        <w:gridCol w:w="580"/>
        <w:gridCol w:w="578"/>
        <w:gridCol w:w="777"/>
      </w:tblGrid>
      <w:tr w14:paraId="64FF249D">
        <w:tblPrEx>
          <w:tblCellMar>
            <w:top w:w="0" w:type="dxa"/>
            <w:left w:w="108" w:type="dxa"/>
            <w:bottom w:w="0" w:type="dxa"/>
            <w:right w:w="108" w:type="dxa"/>
          </w:tblCellMar>
        </w:tblPrEx>
        <w:tc>
          <w:tcPr>
            <w:tcW w:w="8848" w:type="dxa"/>
            <w:gridSpan w:val="14"/>
            <w:vAlign w:val="center"/>
          </w:tcPr>
          <w:p w14:paraId="75EDE68E">
            <w:pPr>
              <w:jc w:val="center"/>
            </w:pPr>
            <w:r>
              <w:rPr>
                <w:rFonts w:ascii="宋体" w:hAnsi="宋体" w:eastAsia="宋体"/>
                <w:sz w:val="24"/>
              </w:rPr>
              <w:t>项目支出绩效自评表</w:t>
            </w:r>
          </w:p>
        </w:tc>
      </w:tr>
      <w:tr w14:paraId="053860A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C0B790">
            <w:pPr>
              <w:jc w:val="center"/>
            </w:pPr>
            <w:r>
              <w:rPr>
                <w:rFonts w:ascii="宋体" w:hAnsi="宋体" w:eastAsia="宋体"/>
                <w:sz w:val="24"/>
              </w:rPr>
              <w:t>(2024年度)</w:t>
            </w:r>
          </w:p>
        </w:tc>
      </w:tr>
      <w:tr w14:paraId="71F4C3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06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C29F02">
            <w:pPr>
              <w:jc w:val="center"/>
            </w:pPr>
            <w:r>
              <w:rPr>
                <w:rFonts w:ascii="宋体" w:hAnsi="宋体" w:eastAsia="宋体"/>
                <w:sz w:val="16"/>
              </w:rPr>
              <w:t>提前下达2024年重大传染病防控经费</w:t>
            </w:r>
          </w:p>
        </w:tc>
      </w:tr>
      <w:tr w14:paraId="47A7E0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DF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C3483">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B4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119BDE">
            <w:pPr>
              <w:jc w:val="center"/>
            </w:pPr>
            <w:r>
              <w:rPr>
                <w:rFonts w:ascii="宋体" w:hAnsi="宋体" w:eastAsia="宋体"/>
                <w:sz w:val="16"/>
              </w:rPr>
              <w:t>昌吉回族自治州卫生健康委员会</w:t>
            </w:r>
          </w:p>
        </w:tc>
      </w:tr>
      <w:tr w14:paraId="04D92A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575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84A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E8C2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361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303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AE13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52D6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4192">
            <w:pPr>
              <w:jc w:val="center"/>
            </w:pPr>
            <w:r>
              <w:rPr>
                <w:rFonts w:ascii="宋体" w:hAnsi="宋体" w:eastAsia="宋体"/>
                <w:sz w:val="16"/>
              </w:rPr>
              <w:t>得分</w:t>
            </w:r>
          </w:p>
        </w:tc>
      </w:tr>
      <w:tr w14:paraId="7F91E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988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BD9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CF1B8">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63448">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E3754">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713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3249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B534">
            <w:pPr>
              <w:jc w:val="center"/>
            </w:pPr>
            <w:r>
              <w:rPr>
                <w:rFonts w:ascii="宋体" w:hAnsi="宋体" w:eastAsia="宋体"/>
                <w:sz w:val="16"/>
              </w:rPr>
              <w:t>10.00</w:t>
            </w:r>
          </w:p>
        </w:tc>
      </w:tr>
      <w:tr w14:paraId="7E18D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75F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CA3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BA1EC">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F6310">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68F79">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E0A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21F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0ADD">
            <w:pPr>
              <w:jc w:val="center"/>
            </w:pPr>
            <w:r>
              <w:rPr>
                <w:rFonts w:ascii="宋体" w:hAnsi="宋体" w:eastAsia="宋体"/>
                <w:sz w:val="16"/>
              </w:rPr>
              <w:t>—</w:t>
            </w:r>
          </w:p>
        </w:tc>
      </w:tr>
      <w:tr w14:paraId="0920E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EAC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C04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73C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4E0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28A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0DB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F5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9649">
            <w:pPr>
              <w:jc w:val="center"/>
            </w:pPr>
            <w:r>
              <w:rPr>
                <w:rFonts w:ascii="宋体" w:hAnsi="宋体" w:eastAsia="宋体"/>
                <w:sz w:val="16"/>
              </w:rPr>
              <w:t>—</w:t>
            </w:r>
          </w:p>
        </w:tc>
      </w:tr>
      <w:tr w14:paraId="76CD72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3AE5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D3B9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5DF6A7">
            <w:pPr>
              <w:jc w:val="center"/>
            </w:pPr>
            <w:r>
              <w:rPr>
                <w:rFonts w:ascii="宋体" w:hAnsi="宋体" w:eastAsia="宋体"/>
                <w:sz w:val="16"/>
              </w:rPr>
              <w:t>实际完成情况</w:t>
            </w:r>
          </w:p>
        </w:tc>
      </w:tr>
      <w:tr w14:paraId="32539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F0A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35DA88">
            <w:pPr>
              <w:jc w:val="both"/>
            </w:pPr>
            <w:r>
              <w:rPr>
                <w:rFonts w:ascii="宋体" w:hAnsi="宋体" w:eastAsia="宋体"/>
                <w:sz w:val="16"/>
              </w:rPr>
              <w:t>进一步完善 “政府领导、部门各负其责、全社会</w:t>
            </w:r>
            <w:r>
              <w:rPr>
                <w:rFonts w:hint="eastAsia" w:ascii="宋体" w:hAnsi="宋体"/>
                <w:sz w:val="16"/>
                <w:lang w:eastAsia="zh-CN"/>
              </w:rPr>
              <w:t>共同</w:t>
            </w:r>
            <w:r>
              <w:rPr>
                <w:rFonts w:ascii="宋体" w:hAnsi="宋体" w:eastAsia="宋体"/>
                <w:sz w:val="16"/>
              </w:rPr>
              <w:t>参与”的防治机制</w:t>
            </w:r>
            <w:r>
              <w:rPr>
                <w:rFonts w:hint="eastAsia" w:ascii="宋体" w:hAnsi="宋体"/>
                <w:sz w:val="16"/>
                <w:lang w:eastAsia="zh-CN"/>
              </w:rPr>
              <w:t>；</w:t>
            </w:r>
            <w:r>
              <w:rPr>
                <w:rFonts w:ascii="宋体" w:hAnsi="宋体" w:eastAsia="宋体"/>
                <w:sz w:val="16"/>
              </w:rPr>
              <w:t>全面落实各项性病和丙肝预防控制措施，扩大检测和干预措施的覆盖面，降低性病和丙肝新发感染:扩大免费抗病毒治疗覆盖面，提高救治质量和水平，降低病死率。持续巩固和加强包虫病防治成果，积极开展病人筛查和救治，减轻患者负担。加强包虫病流行区传染源防制和管理，有效控制包虫病的流行。全年宣传活动至少一次，开展包虫病技术指导至少2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C5CFA0">
            <w:pPr>
              <w:jc w:val="both"/>
            </w:pPr>
            <w:r>
              <w:rPr>
                <w:rFonts w:ascii="宋体" w:hAnsi="宋体" w:eastAsia="宋体"/>
                <w:sz w:val="16"/>
              </w:rPr>
              <w:t>截至2024年12月31日，该项目实际完成开展全年开展世界艾病日防治活动1次，符合条件的患者治疗覆盖率达97.5%。100%完成包虫病筛查工作，组织开展包虫病防治技术指导2次，开展包虫病防治宣传活动1次，有效控制我州艾病流行，昌吉州</w:t>
            </w:r>
            <w:r>
              <w:rPr>
                <w:rFonts w:hint="eastAsia" w:ascii="宋体" w:hAnsi="宋体"/>
                <w:sz w:val="16"/>
                <w:lang w:eastAsia="zh-CN"/>
              </w:rPr>
              <w:t>防疫</w:t>
            </w:r>
            <w:r>
              <w:rPr>
                <w:rFonts w:ascii="宋体" w:hAnsi="宋体" w:eastAsia="宋体"/>
                <w:sz w:val="16"/>
              </w:rPr>
              <w:t>保持在低流行水平，群众对重大传染病防控工作满意度达100%。通过该项目的实施，提高了我州重大传染病的防治能力，有效</w:t>
            </w:r>
            <w:r>
              <w:rPr>
                <w:rFonts w:hint="eastAsia" w:ascii="宋体" w:hAnsi="宋体"/>
                <w:sz w:val="16"/>
                <w:lang w:eastAsia="zh-CN"/>
              </w:rPr>
              <w:t>降低</w:t>
            </w:r>
            <w:r>
              <w:rPr>
                <w:rFonts w:ascii="宋体" w:hAnsi="宋体" w:eastAsia="宋体"/>
                <w:sz w:val="16"/>
              </w:rPr>
              <w:t>重大传染病在我州的流行。</w:t>
            </w:r>
          </w:p>
        </w:tc>
      </w:tr>
      <w:tr w14:paraId="7BDFD6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D528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25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F8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10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95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16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7FD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AD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16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46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FA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343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25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4C60">
            <w:pPr>
              <w:jc w:val="center"/>
            </w:pPr>
            <w:r>
              <w:rPr>
                <w:rFonts w:ascii="宋体" w:hAnsi="宋体" w:eastAsia="宋体"/>
                <w:sz w:val="16"/>
              </w:rPr>
              <w:t>偏差原因分析及改进措施</w:t>
            </w:r>
          </w:p>
        </w:tc>
      </w:tr>
      <w:tr w14:paraId="00AD1D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7A5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062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E56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B3B6">
            <w:pPr>
              <w:jc w:val="center"/>
            </w:pPr>
            <w:r>
              <w:rPr>
                <w:rFonts w:ascii="宋体" w:hAnsi="宋体" w:eastAsia="宋体"/>
                <w:sz w:val="16"/>
              </w:rPr>
              <w:t>开展世界艾病日宣传活动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B7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B65D">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A01FB">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33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FB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9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2877">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64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44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D8A79">
            <w:pPr>
              <w:jc w:val="center"/>
            </w:pPr>
          </w:p>
        </w:tc>
      </w:tr>
      <w:tr w14:paraId="35325C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704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91A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243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3F1D">
            <w:pPr>
              <w:jc w:val="center"/>
            </w:pPr>
            <w:r>
              <w:rPr>
                <w:rFonts w:ascii="宋体" w:hAnsi="宋体" w:eastAsia="宋体"/>
                <w:sz w:val="16"/>
              </w:rPr>
              <w:t>开展包虫病技术指导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C8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F4F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1EC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57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7B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F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AC9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0D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A5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AD065">
            <w:pPr>
              <w:jc w:val="center"/>
            </w:pPr>
          </w:p>
        </w:tc>
      </w:tr>
      <w:tr w14:paraId="30D25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33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EFD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5C9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B3D7">
            <w:pPr>
              <w:jc w:val="center"/>
            </w:pPr>
            <w:r>
              <w:rPr>
                <w:rFonts w:ascii="宋体" w:hAnsi="宋体" w:eastAsia="宋体"/>
                <w:sz w:val="16"/>
              </w:rPr>
              <w:t>符合治疗条件的患者接受抗病毒治疗比例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A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151AC">
            <w:pPr>
              <w:jc w:val="center"/>
            </w:pPr>
            <w:r>
              <w:rPr>
                <w:rFonts w:ascii="宋体" w:hAnsi="宋体" w:eastAsia="宋体"/>
                <w:sz w:val="16"/>
              </w:rPr>
              <w:t>&gt;=93%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EAAA">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A81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7C2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B8B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1CED">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92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BD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D384">
            <w:pPr>
              <w:jc w:val="center"/>
            </w:pPr>
            <w:r>
              <w:rPr>
                <w:rFonts w:ascii="宋体" w:hAnsi="宋体" w:eastAsia="宋体"/>
                <w:sz w:val="16"/>
              </w:rPr>
              <w:t>符合治疗条件的患者接受抗病毒治疗比例设置根据自治区标准为≥93%，实际完成符合治疗条件的患者接受抗病毒治疗比例97.5%，达到自治区标准要求。</w:t>
            </w:r>
          </w:p>
        </w:tc>
      </w:tr>
      <w:tr w14:paraId="1AB03E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CC5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54D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68F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7B2E">
            <w:pPr>
              <w:jc w:val="center"/>
            </w:pPr>
            <w:r>
              <w:rPr>
                <w:rFonts w:ascii="宋体" w:hAnsi="宋体" w:eastAsia="宋体"/>
                <w:sz w:val="16"/>
              </w:rPr>
              <w:t>包虫病人群筛查任务完成率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8A5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D389">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8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2E66">
            <w:pPr>
              <w:jc w:val="center"/>
            </w:pPr>
            <w:r>
              <w:rPr>
                <w:rFonts w:ascii="宋体" w:hAnsi="宋体" w:eastAsia="宋体"/>
                <w:sz w:val="16"/>
              </w:rPr>
              <w:t>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A2E1">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C6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1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B3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D4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EA77">
            <w:pPr>
              <w:jc w:val="center"/>
            </w:pPr>
            <w:r>
              <w:rPr>
                <w:rFonts w:ascii="宋体" w:hAnsi="宋体" w:eastAsia="宋体"/>
                <w:sz w:val="16"/>
              </w:rPr>
              <w:t>包虫病人群筛查任务完成率设置根据自治区标准为≥85%，实际完成包虫病人群筛查任务完成率100%，达到自治区标准要求。</w:t>
            </w:r>
          </w:p>
        </w:tc>
      </w:tr>
      <w:tr w14:paraId="270BE8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AA4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77C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AFF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F1A1">
            <w:pPr>
              <w:jc w:val="center"/>
            </w:pPr>
            <w:r>
              <w:rPr>
                <w:rFonts w:ascii="宋体" w:hAnsi="宋体" w:eastAsia="宋体"/>
                <w:sz w:val="16"/>
              </w:rPr>
              <w:t>按时完成“世界艾滋日”宣传活动、包虫病防治项目任务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0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AC43">
            <w:pPr>
              <w:jc w:val="center"/>
            </w:pPr>
            <w:r>
              <w:rPr>
                <w:rFonts w:ascii="宋体" w:hAnsi="宋体" w:eastAsia="宋体"/>
                <w:sz w:val="16"/>
              </w:rPr>
              <w:t>=2024-12-1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D8E7">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C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9F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B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A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26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EA6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70627">
            <w:pPr>
              <w:jc w:val="center"/>
            </w:pPr>
          </w:p>
        </w:tc>
      </w:tr>
      <w:tr w14:paraId="403F0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EC6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675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CDBB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4642">
            <w:pPr>
              <w:jc w:val="center"/>
            </w:pPr>
            <w:r>
              <w:rPr>
                <w:rFonts w:ascii="宋体" w:hAnsi="宋体" w:eastAsia="宋体"/>
                <w:sz w:val="16"/>
              </w:rPr>
              <w:t>防治宣传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5D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0762">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D5C6">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06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8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126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2716">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EA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9B9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1014">
            <w:pPr>
              <w:jc w:val="center"/>
            </w:pPr>
          </w:p>
        </w:tc>
      </w:tr>
      <w:tr w14:paraId="742C8F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26B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372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DE3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8CBC">
            <w:pPr>
              <w:jc w:val="center"/>
            </w:pPr>
            <w:r>
              <w:rPr>
                <w:rFonts w:ascii="宋体" w:hAnsi="宋体" w:eastAsia="宋体"/>
                <w:sz w:val="16"/>
              </w:rPr>
              <w:t>包虫病防治技术指导、宣传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E9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5F4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EE6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1E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EC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D7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2AD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DF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70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3EA5">
            <w:pPr>
              <w:jc w:val="center"/>
            </w:pPr>
          </w:p>
        </w:tc>
      </w:tr>
      <w:tr w14:paraId="00301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D8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C11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24A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7F36">
            <w:pPr>
              <w:jc w:val="center"/>
            </w:pPr>
            <w:r>
              <w:rPr>
                <w:rFonts w:ascii="宋体" w:hAnsi="宋体" w:eastAsia="宋体"/>
                <w:sz w:val="16"/>
              </w:rPr>
              <w:t>有效控制、包虫病</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72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11AC">
            <w:pPr>
              <w:jc w:val="center"/>
            </w:pPr>
            <w:r>
              <w:rPr>
                <w:rFonts w:ascii="宋体" w:hAnsi="宋体" w:eastAsia="宋体"/>
                <w:sz w:val="16"/>
              </w:rPr>
              <w:t>艾病</w:t>
            </w:r>
            <w:r>
              <w:rPr>
                <w:rFonts w:hint="eastAsia" w:ascii="宋体" w:hAnsi="宋体"/>
                <w:sz w:val="16"/>
                <w:lang w:eastAsia="zh-CN"/>
              </w:rPr>
              <w:t>防疫</w:t>
            </w:r>
            <w:r>
              <w:rPr>
                <w:rFonts w:ascii="宋体" w:hAnsi="宋体" w:eastAsia="宋体"/>
                <w:sz w:val="16"/>
              </w:rPr>
              <w:t>处于低流行水平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9B35">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7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63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36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D0B7">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D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92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2106">
            <w:pPr>
              <w:jc w:val="center"/>
            </w:pPr>
          </w:p>
        </w:tc>
      </w:tr>
      <w:tr w14:paraId="19C19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05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34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67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9D5B">
            <w:pPr>
              <w:jc w:val="center"/>
            </w:pPr>
            <w:r>
              <w:rPr>
                <w:rFonts w:ascii="宋体" w:hAnsi="宋体" w:eastAsia="宋体"/>
                <w:sz w:val="16"/>
              </w:rPr>
              <w:t>群众对防治工作的满意程度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679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0AE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C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690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38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67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5AF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3C67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59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C1B0">
            <w:pPr>
              <w:jc w:val="center"/>
            </w:pPr>
            <w:r>
              <w:rPr>
                <w:rFonts w:ascii="宋体" w:hAnsi="宋体" w:eastAsia="宋体"/>
                <w:sz w:val="16"/>
              </w:rPr>
              <w:t>群众对防治工作的满意程度设置根据标准为≥90%，实际完成群众对防治工作的满意程度100%，达到自治区标准要求。</w:t>
            </w:r>
          </w:p>
        </w:tc>
      </w:tr>
      <w:tr w14:paraId="66B55B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85301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79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583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E4B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CAAF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ECA7">
            <w:pPr>
              <w:jc w:val="center"/>
            </w:pPr>
            <w:r>
              <w:rPr>
                <w:rFonts w:ascii="宋体" w:hAnsi="宋体" w:eastAsia="宋体"/>
                <w:sz w:val="16"/>
              </w:rPr>
              <w:t>97.70分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735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773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E5A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162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0906B6"/>
        </w:tc>
      </w:tr>
    </w:tbl>
    <w:p w14:paraId="1EAB295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5"/>
        <w:gridCol w:w="469"/>
        <w:gridCol w:w="696"/>
        <w:gridCol w:w="632"/>
        <w:gridCol w:w="632"/>
        <w:gridCol w:w="696"/>
        <w:gridCol w:w="632"/>
        <w:gridCol w:w="632"/>
        <w:gridCol w:w="632"/>
        <w:gridCol w:w="632"/>
        <w:gridCol w:w="696"/>
      </w:tblGrid>
      <w:tr w14:paraId="080E0EBB">
        <w:tc>
          <w:tcPr>
            <w:tcW w:w="9040" w:type="dxa"/>
            <w:gridSpan w:val="14"/>
            <w:vAlign w:val="center"/>
          </w:tcPr>
          <w:p w14:paraId="7E97B8C0">
            <w:pPr>
              <w:jc w:val="center"/>
            </w:pPr>
            <w:r>
              <w:rPr>
                <w:rFonts w:ascii="宋体" w:hAnsi="宋体" w:eastAsia="宋体"/>
                <w:sz w:val="24"/>
              </w:rPr>
              <w:t>项目支出绩效自评表</w:t>
            </w:r>
          </w:p>
        </w:tc>
      </w:tr>
      <w:tr w14:paraId="705F1BE9">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003603">
            <w:pPr>
              <w:jc w:val="center"/>
            </w:pPr>
            <w:r>
              <w:rPr>
                <w:rFonts w:ascii="宋体" w:hAnsi="宋体" w:eastAsia="宋体"/>
                <w:sz w:val="24"/>
              </w:rPr>
              <w:t>(2024年度)</w:t>
            </w:r>
          </w:p>
        </w:tc>
      </w:tr>
      <w:tr w14:paraId="5D59CB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02FB">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A645C1">
            <w:pPr>
              <w:jc w:val="center"/>
            </w:pPr>
            <w:r>
              <w:rPr>
                <w:rFonts w:ascii="宋体" w:hAnsi="宋体" w:eastAsia="宋体"/>
                <w:sz w:val="16"/>
              </w:rPr>
              <w:t>昌吉州安全生产和消防工作考核先进单位奖励资金</w:t>
            </w:r>
          </w:p>
        </w:tc>
      </w:tr>
      <w:tr w14:paraId="53511B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DF54">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740FA">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113A0A">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C6E106">
            <w:pPr>
              <w:jc w:val="center"/>
            </w:pPr>
            <w:r>
              <w:rPr>
                <w:rFonts w:ascii="宋体" w:hAnsi="宋体" w:eastAsia="宋体"/>
                <w:sz w:val="16"/>
              </w:rPr>
              <w:t>昌吉回族自治州卫生健康委员会</w:t>
            </w:r>
          </w:p>
        </w:tc>
      </w:tr>
      <w:tr w14:paraId="00AF0F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0583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54A5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2C4AA">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72E95">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2BBA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53E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7302B">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C0ACF6">
            <w:pPr>
              <w:jc w:val="center"/>
            </w:pPr>
            <w:r>
              <w:rPr>
                <w:rFonts w:ascii="宋体" w:hAnsi="宋体" w:eastAsia="宋体"/>
                <w:sz w:val="16"/>
              </w:rPr>
              <w:t>得分</w:t>
            </w:r>
          </w:p>
        </w:tc>
      </w:tr>
      <w:tr w14:paraId="178EF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D8F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9C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F30D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04F9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1D6F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574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FFF83">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800E9A">
            <w:pPr>
              <w:jc w:val="center"/>
            </w:pPr>
            <w:r>
              <w:rPr>
                <w:rFonts w:ascii="宋体" w:hAnsi="宋体" w:eastAsia="宋体"/>
                <w:sz w:val="16"/>
              </w:rPr>
              <w:t>10.00</w:t>
            </w:r>
          </w:p>
        </w:tc>
      </w:tr>
      <w:tr w14:paraId="2D9C5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DA6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117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54F87">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B1685">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DCE1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16B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F1BA4">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8CA31A">
            <w:pPr>
              <w:jc w:val="center"/>
            </w:pPr>
            <w:r>
              <w:rPr>
                <w:rFonts w:ascii="宋体" w:hAnsi="宋体" w:eastAsia="宋体"/>
                <w:sz w:val="16"/>
              </w:rPr>
              <w:t>—</w:t>
            </w:r>
          </w:p>
        </w:tc>
      </w:tr>
      <w:tr w14:paraId="3B575D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E79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DD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E08B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B9E5A">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CC0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D92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262AD">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47F0A0">
            <w:pPr>
              <w:jc w:val="center"/>
            </w:pPr>
            <w:r>
              <w:rPr>
                <w:rFonts w:ascii="宋体" w:hAnsi="宋体" w:eastAsia="宋体"/>
                <w:sz w:val="16"/>
              </w:rPr>
              <w:t>—</w:t>
            </w:r>
          </w:p>
        </w:tc>
      </w:tr>
      <w:tr w14:paraId="6EFF44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9E9B6">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A366E">
            <w:pPr>
              <w:jc w:val="center"/>
            </w:pPr>
            <w:r>
              <w:rPr>
                <w:rFonts w:ascii="宋体" w:hAnsi="宋体" w:eastAsia="宋体"/>
                <w:sz w:val="16"/>
              </w:rPr>
              <w:t>预期目标</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A6CF85">
            <w:pPr>
              <w:jc w:val="center"/>
            </w:pPr>
            <w:r>
              <w:rPr>
                <w:rFonts w:ascii="宋体" w:hAnsi="宋体" w:eastAsia="宋体"/>
                <w:sz w:val="16"/>
              </w:rPr>
              <w:t>实际完成情况</w:t>
            </w:r>
          </w:p>
        </w:tc>
      </w:tr>
      <w:tr w14:paraId="00BEC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A529D"/>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2CF686">
            <w:pPr>
              <w:jc w:val="both"/>
            </w:pPr>
            <w:r>
              <w:rPr>
                <w:rFonts w:ascii="宋体" w:hAnsi="宋体" w:eastAsia="宋体"/>
                <w:sz w:val="16"/>
              </w:rPr>
              <w:t>为认真贯彻落实习近平总书记关于安全生产系列重要指示精神，全面贯彻落实自治区党委、人民政府工作部署和自治区党委十届七次全委会议精神，进一步夯实卫生健康行业领域安全生产基础，坚决防范遏制重特大生产安全事故。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通过三年治本攻坚，昌吉州卫生健康系统安全发展理念更加牢固，安全生产责任体系进一步健全完善，安全生产责任制落实更加有力，安全生产治理能力不断提升，全系统安全生产水平全面提升。2024年底前，初步构建医疗卫生机构全员安全生产责任体系，推动卫生健康行政部门管理的医疗卫生机构安全生产主体责任落实落地。</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2930D2">
            <w:pPr>
              <w:jc w:val="both"/>
            </w:pPr>
            <w:r>
              <w:rPr>
                <w:rFonts w:ascii="宋体" w:hAnsi="宋体" w:eastAsia="宋体"/>
                <w:sz w:val="16"/>
              </w:rPr>
              <w:t>截至2024年12月31日，该项目实际完成开展安全生产调研指导2轮次，每次调研指导单位4个，采购保障户外大容量移动电源1个，保障户外小容量移动电源2个,处理突发事件野外应急装备质量合格率100%，项目于2024年12月10日前按期完成，州直属单位</w:t>
            </w:r>
            <w:r>
              <w:rPr>
                <w:rFonts w:hint="eastAsia" w:ascii="宋体" w:hAnsi="宋体"/>
                <w:sz w:val="16"/>
                <w:lang w:eastAsia="zh-CN"/>
              </w:rPr>
              <w:t>对</w:t>
            </w:r>
            <w:r>
              <w:rPr>
                <w:rFonts w:ascii="宋体" w:hAnsi="宋体" w:eastAsia="宋体"/>
                <w:sz w:val="16"/>
              </w:rPr>
              <w:t>卫生健康行业消防安全满意度为100%，通过该项目实施，昌吉州卫生健康行业消防安全水平得到提升，推动了重大事故隐患动态清零。</w:t>
            </w:r>
          </w:p>
        </w:tc>
      </w:tr>
      <w:tr w14:paraId="6766D7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8F5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4E0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58A4">
            <w:pPr>
              <w:jc w:val="center"/>
            </w:pPr>
            <w:r>
              <w:rPr>
                <w:rFonts w:ascii="宋体" w:hAnsi="宋体" w:eastAsia="宋体"/>
                <w:sz w:val="16"/>
              </w:rPr>
              <w:t>二级指标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2BD57D4">
            <w:pPr>
              <w:jc w:val="center"/>
            </w:pPr>
            <w:r>
              <w:rPr>
                <w:rFonts w:ascii="宋体" w:hAnsi="宋体" w:eastAsia="宋体"/>
                <w:sz w:val="16"/>
              </w:rPr>
              <w:t>三级指标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70E3F72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21F2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027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17A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9C1B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675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FB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A28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28A4">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6CC138">
            <w:pPr>
              <w:jc w:val="center"/>
            </w:pPr>
            <w:r>
              <w:rPr>
                <w:rFonts w:ascii="宋体" w:hAnsi="宋体" w:eastAsia="宋体"/>
                <w:sz w:val="16"/>
              </w:rPr>
              <w:t>偏差原因分析及改进措施</w:t>
            </w:r>
          </w:p>
        </w:tc>
      </w:tr>
      <w:tr w14:paraId="08AACA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A53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F75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7DA98">
            <w:pPr>
              <w:jc w:val="center"/>
            </w:pPr>
            <w:r>
              <w:rPr>
                <w:rFonts w:ascii="宋体" w:hAnsi="宋体" w:eastAsia="宋体"/>
                <w:sz w:val="16"/>
              </w:rPr>
              <w:t>数量指标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A20C914">
            <w:pPr>
              <w:jc w:val="center"/>
            </w:pPr>
            <w:r>
              <w:rPr>
                <w:rFonts w:ascii="宋体" w:hAnsi="宋体" w:eastAsia="宋体"/>
                <w:sz w:val="16"/>
              </w:rPr>
              <w:t>安全生产调研指导轮次</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F693B8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6140D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064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643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55EA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09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5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51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A58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93C883">
            <w:pPr>
              <w:jc w:val="center"/>
            </w:pPr>
          </w:p>
        </w:tc>
      </w:tr>
      <w:tr w14:paraId="2733BE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23F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F70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AFB75"/>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1948A87">
            <w:pPr>
              <w:jc w:val="center"/>
            </w:pPr>
            <w:r>
              <w:rPr>
                <w:rFonts w:ascii="宋体" w:hAnsi="宋体" w:eastAsia="宋体"/>
                <w:sz w:val="16"/>
              </w:rPr>
              <w:t>每轮次调研指导单位数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456ED7E">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C8D964">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C1DC">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41C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23E2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EF5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E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D4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2D6B">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71B4B0">
            <w:pPr>
              <w:jc w:val="center"/>
            </w:pPr>
          </w:p>
        </w:tc>
      </w:tr>
      <w:tr w14:paraId="2BC863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ABF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A0A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8034C"/>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BABAFCC">
            <w:pPr>
              <w:jc w:val="center"/>
            </w:pPr>
            <w:r>
              <w:rPr>
                <w:rFonts w:ascii="宋体" w:hAnsi="宋体" w:eastAsia="宋体"/>
                <w:sz w:val="16"/>
              </w:rPr>
              <w:t>保障户外大容量移动电源数量</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996BFD7">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3CEE75">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BE7A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B4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4066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D9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D5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E1C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A99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7430F2">
            <w:pPr>
              <w:jc w:val="center"/>
            </w:pPr>
          </w:p>
        </w:tc>
      </w:tr>
      <w:tr w14:paraId="3D4186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5D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90A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D9CD5"/>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6442BD0">
            <w:pPr>
              <w:jc w:val="center"/>
            </w:pPr>
            <w:r>
              <w:rPr>
                <w:rFonts w:ascii="宋体" w:hAnsi="宋体" w:eastAsia="宋体"/>
                <w:sz w:val="16"/>
              </w:rPr>
              <w:t>保障户外小容量移动电源数量</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9633283">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0DD549">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C69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D4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0AA6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1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4E9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1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B5A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C81BFB">
            <w:pPr>
              <w:jc w:val="center"/>
            </w:pPr>
          </w:p>
        </w:tc>
      </w:tr>
      <w:tr w14:paraId="3F919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DA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47E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2B45">
            <w:pPr>
              <w:jc w:val="center"/>
            </w:pPr>
            <w:r>
              <w:rPr>
                <w:rFonts w:ascii="宋体" w:hAnsi="宋体" w:eastAsia="宋体"/>
                <w:sz w:val="16"/>
              </w:rPr>
              <w:t>质量指标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3433225B">
            <w:pPr>
              <w:jc w:val="center"/>
            </w:pPr>
            <w:r>
              <w:rPr>
                <w:rFonts w:ascii="宋体" w:hAnsi="宋体" w:eastAsia="宋体"/>
                <w:sz w:val="16"/>
              </w:rPr>
              <w:t>处置突发事件野外应急装备质量合格率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69D0E36A">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4F22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4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5B6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4E01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E1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E9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B6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9DB7">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EA7257">
            <w:pPr>
              <w:jc w:val="center"/>
            </w:pPr>
          </w:p>
        </w:tc>
      </w:tr>
      <w:tr w14:paraId="3DCF39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9A4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FE5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ED825">
            <w:pPr>
              <w:jc w:val="center"/>
            </w:pPr>
            <w:r>
              <w:rPr>
                <w:rFonts w:ascii="宋体" w:hAnsi="宋体" w:eastAsia="宋体"/>
                <w:sz w:val="16"/>
              </w:rPr>
              <w:t>时效指标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A182445">
            <w:pPr>
              <w:jc w:val="center"/>
            </w:pPr>
            <w:r>
              <w:rPr>
                <w:rFonts w:ascii="宋体" w:hAnsi="宋体" w:eastAsia="宋体"/>
                <w:sz w:val="16"/>
              </w:rPr>
              <w:t>项目完成时间</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A48E16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6F872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5F6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93C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39F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B72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6B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3D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2EC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7A2BD5">
            <w:pPr>
              <w:jc w:val="center"/>
            </w:pPr>
          </w:p>
        </w:tc>
      </w:tr>
      <w:tr w14:paraId="55912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A07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DEF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235FC">
            <w:pPr>
              <w:jc w:val="center"/>
            </w:pPr>
            <w:r>
              <w:rPr>
                <w:rFonts w:ascii="宋体" w:hAnsi="宋体" w:eastAsia="宋体"/>
                <w:sz w:val="16"/>
              </w:rPr>
              <w:t>经济成本指标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1459A42B">
            <w:pPr>
              <w:jc w:val="center"/>
            </w:pPr>
            <w:r>
              <w:rPr>
                <w:rFonts w:ascii="宋体" w:hAnsi="宋体" w:eastAsia="宋体"/>
                <w:sz w:val="16"/>
              </w:rPr>
              <w:t>安全生产经费中差旅费成本</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696E831">
            <w:pPr>
              <w:jc w:val="center"/>
            </w:pPr>
            <w:r>
              <w:rPr>
                <w:rFonts w:ascii="宋体" w:hAnsi="宋体" w:eastAsia="宋体"/>
                <w:sz w:val="16"/>
              </w:rPr>
              <w:t>13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DCB9A1">
            <w:pPr>
              <w:jc w:val="center"/>
            </w:pPr>
            <w:r>
              <w:rPr>
                <w:rFonts w:ascii="宋体" w:hAnsi="宋体" w:eastAsia="宋体"/>
                <w:sz w:val="16"/>
              </w:rPr>
              <w:t>&lt;=2.10万元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EA93">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DEE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F496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B2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DD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F3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438B">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6EC4F2">
            <w:pPr>
              <w:jc w:val="center"/>
            </w:pPr>
          </w:p>
        </w:tc>
      </w:tr>
      <w:tr w14:paraId="72291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47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666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091A4"/>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E95D04D">
            <w:pPr>
              <w:jc w:val="center"/>
            </w:pPr>
            <w:r>
              <w:rPr>
                <w:rFonts w:ascii="宋体" w:hAnsi="宋体" w:eastAsia="宋体"/>
                <w:sz w:val="16"/>
              </w:rPr>
              <w:t>安全生产经费中办公用品购置成本</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9BFB41E">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F7039C">
            <w:pPr>
              <w:jc w:val="center"/>
            </w:pPr>
            <w:r>
              <w:rPr>
                <w:rFonts w:ascii="宋体" w:hAnsi="宋体" w:eastAsia="宋体"/>
                <w:sz w:val="16"/>
              </w:rPr>
              <w:t>&lt;=0.90万元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817E">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B7C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E4EF6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53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51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EA4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85AD">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89F8D3">
            <w:pPr>
              <w:jc w:val="center"/>
            </w:pPr>
          </w:p>
        </w:tc>
      </w:tr>
      <w:tr w14:paraId="1B5DD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563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B4A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AE9F">
            <w:pPr>
              <w:jc w:val="center"/>
            </w:pPr>
            <w:r>
              <w:rPr>
                <w:rFonts w:ascii="宋体" w:hAnsi="宋体" w:eastAsia="宋体"/>
                <w:sz w:val="16"/>
              </w:rPr>
              <w:t>社会效益指标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1A30E137">
            <w:pPr>
              <w:jc w:val="center"/>
            </w:pPr>
            <w:r>
              <w:rPr>
                <w:rFonts w:ascii="宋体" w:hAnsi="宋体" w:eastAsia="宋体"/>
                <w:sz w:val="16"/>
              </w:rPr>
              <w:t>加强卫生健康行业消防安全，推动重大事故隐患动态清零。</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1B21A62">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7F0CB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6D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DA2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68DA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2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AA5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91E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5C9E">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D083E9">
            <w:pPr>
              <w:jc w:val="center"/>
            </w:pPr>
          </w:p>
        </w:tc>
      </w:tr>
      <w:tr w14:paraId="3365E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41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CB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9C52">
            <w:pPr>
              <w:jc w:val="center"/>
            </w:pPr>
            <w:r>
              <w:rPr>
                <w:rFonts w:ascii="宋体" w:hAnsi="宋体" w:eastAsia="宋体"/>
                <w:sz w:val="16"/>
              </w:rPr>
              <w:t>满意度指标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7FF02BB">
            <w:pPr>
              <w:jc w:val="center"/>
            </w:pPr>
            <w:r>
              <w:rPr>
                <w:rFonts w:ascii="宋体" w:hAnsi="宋体" w:eastAsia="宋体"/>
                <w:sz w:val="16"/>
              </w:rPr>
              <w:t>州直属单位对卫生健康行业消防安全的满意程度</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6CEA9B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5946F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3B4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F6F1">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ECA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92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2FA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B41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6C9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4FD3A1">
            <w:pPr>
              <w:jc w:val="center"/>
            </w:pPr>
            <w:r>
              <w:rPr>
                <w:rFonts w:ascii="宋体" w:hAnsi="宋体" w:eastAsia="宋体"/>
                <w:sz w:val="16"/>
              </w:rPr>
              <w:t>根据自治区卫生健康委安全生产工作指标要求95%，2024年全系统各卫生健康单位安全生产工作</w:t>
            </w:r>
            <w:r>
              <w:rPr>
                <w:rFonts w:hint="eastAsia" w:ascii="宋体" w:hAnsi="宋体"/>
                <w:sz w:val="16"/>
                <w:lang w:eastAsia="zh-CN"/>
              </w:rPr>
              <w:t>满意度</w:t>
            </w:r>
            <w:r>
              <w:rPr>
                <w:rFonts w:ascii="宋体" w:hAnsi="宋体" w:eastAsia="宋体"/>
                <w:sz w:val="16"/>
              </w:rPr>
              <w:t>达到100%，2024全年满意度实际调查指标，达到自治区指标要求。</w:t>
            </w:r>
          </w:p>
        </w:tc>
      </w:tr>
      <w:tr w14:paraId="7AE3FDF1">
        <w:tblPrEx>
          <w:tblCellMar>
            <w:top w:w="0" w:type="dxa"/>
            <w:left w:w="108" w:type="dxa"/>
            <w:bottom w:w="0" w:type="dxa"/>
            <w:right w:w="108" w:type="dxa"/>
          </w:tblCellMar>
        </w:tblPrEx>
        <w:tc>
          <w:tcPr>
            <w:tcW w:w="26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36FF8F">
            <w:pPr>
              <w:jc w:val="center"/>
            </w:pPr>
            <w:r>
              <w:rPr>
                <w:rFonts w:ascii="宋体" w:hAnsi="宋体" w:eastAsia="宋体"/>
                <w:sz w:val="16"/>
              </w:rPr>
              <w:t>总分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1C1B5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24DE6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446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9D7A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DEB65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5A3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CE2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47D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222B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47150A1"/>
        </w:tc>
      </w:tr>
    </w:tbl>
    <w:p w14:paraId="364238BB">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19"/>
        <w:gridCol w:w="631"/>
        <w:gridCol w:w="856"/>
        <w:gridCol w:w="696"/>
        <w:gridCol w:w="631"/>
        <w:gridCol w:w="613"/>
        <w:gridCol w:w="696"/>
        <w:gridCol w:w="613"/>
        <w:gridCol w:w="613"/>
        <w:gridCol w:w="631"/>
      </w:tblGrid>
      <w:tr w14:paraId="3E42A7D3">
        <w:tblPrEx>
          <w:tblCellMar>
            <w:top w:w="0" w:type="dxa"/>
            <w:left w:w="108" w:type="dxa"/>
            <w:bottom w:w="0" w:type="dxa"/>
            <w:right w:w="108" w:type="dxa"/>
          </w:tblCellMar>
        </w:tblPrEx>
        <w:tc>
          <w:tcPr>
            <w:tcW w:w="8848" w:type="dxa"/>
            <w:gridSpan w:val="14"/>
            <w:vAlign w:val="center"/>
          </w:tcPr>
          <w:p w14:paraId="28B998DB">
            <w:pPr>
              <w:jc w:val="center"/>
            </w:pPr>
            <w:r>
              <w:rPr>
                <w:rFonts w:ascii="宋体" w:hAnsi="宋体" w:eastAsia="宋体"/>
                <w:sz w:val="24"/>
              </w:rPr>
              <w:t>项目支出绩效自评表</w:t>
            </w:r>
          </w:p>
        </w:tc>
      </w:tr>
      <w:tr w14:paraId="016CAE3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88CACD">
            <w:pPr>
              <w:jc w:val="center"/>
            </w:pPr>
            <w:r>
              <w:rPr>
                <w:rFonts w:ascii="宋体" w:hAnsi="宋体" w:eastAsia="宋体"/>
                <w:sz w:val="24"/>
              </w:rPr>
              <w:t>(2024年度)</w:t>
            </w:r>
          </w:p>
        </w:tc>
      </w:tr>
      <w:tr w14:paraId="5007A1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FC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7936B0">
            <w:pPr>
              <w:jc w:val="center"/>
            </w:pPr>
            <w:r>
              <w:rPr>
                <w:rFonts w:ascii="宋体" w:hAnsi="宋体" w:eastAsia="宋体"/>
                <w:sz w:val="16"/>
              </w:rPr>
              <w:t>机构运行经费</w:t>
            </w:r>
          </w:p>
        </w:tc>
      </w:tr>
      <w:tr w14:paraId="175CB2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84B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07F5E9">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3D1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151E4D">
            <w:pPr>
              <w:jc w:val="center"/>
            </w:pPr>
            <w:r>
              <w:rPr>
                <w:rFonts w:ascii="宋体" w:hAnsi="宋体" w:eastAsia="宋体"/>
                <w:sz w:val="16"/>
              </w:rPr>
              <w:t>昌吉回族自治州卫生健康委员会</w:t>
            </w:r>
          </w:p>
        </w:tc>
      </w:tr>
      <w:tr w14:paraId="07C96B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7CFE2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01CF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D2E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FF8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5FC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EF4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55BE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810E3">
            <w:pPr>
              <w:jc w:val="center"/>
            </w:pPr>
            <w:r>
              <w:rPr>
                <w:rFonts w:ascii="宋体" w:hAnsi="宋体" w:eastAsia="宋体"/>
                <w:sz w:val="16"/>
              </w:rPr>
              <w:t>得分</w:t>
            </w:r>
          </w:p>
        </w:tc>
      </w:tr>
      <w:tr w14:paraId="3DC632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0D5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1A5A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F86C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20A0F">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DCEC5">
            <w:pPr>
              <w:jc w:val="center"/>
            </w:pPr>
            <w:r>
              <w:rPr>
                <w:rFonts w:ascii="宋体" w:hAnsi="宋体" w:eastAsia="宋体"/>
                <w:sz w:val="16"/>
              </w:rPr>
              <w:t>60.37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F26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03C9E">
            <w:pPr>
              <w:jc w:val="center"/>
            </w:pPr>
            <w:r>
              <w:rPr>
                <w:rFonts w:ascii="宋体" w:hAnsi="宋体" w:eastAsia="宋体"/>
                <w:sz w:val="16"/>
              </w:rPr>
              <w:t>91.47%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F8916">
            <w:pPr>
              <w:jc w:val="center"/>
            </w:pPr>
            <w:r>
              <w:rPr>
                <w:rFonts w:ascii="宋体" w:hAnsi="宋体" w:eastAsia="宋体"/>
                <w:sz w:val="16"/>
              </w:rPr>
              <w:t>10.00</w:t>
            </w:r>
          </w:p>
        </w:tc>
      </w:tr>
      <w:tr w14:paraId="5AAA9A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44D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FF4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D2B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FCB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08309">
            <w:pPr>
              <w:jc w:val="center"/>
            </w:pPr>
            <w:r>
              <w:rPr>
                <w:rFonts w:ascii="宋体" w:hAnsi="宋体" w:eastAsia="宋体"/>
                <w:sz w:val="16"/>
              </w:rPr>
              <w:t>60.37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86E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658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8B84">
            <w:pPr>
              <w:jc w:val="center"/>
            </w:pPr>
            <w:r>
              <w:rPr>
                <w:rFonts w:ascii="宋体" w:hAnsi="宋体" w:eastAsia="宋体"/>
                <w:sz w:val="16"/>
              </w:rPr>
              <w:t>—</w:t>
            </w:r>
          </w:p>
        </w:tc>
      </w:tr>
      <w:tr w14:paraId="5C115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25C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B9C8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D91D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E8E50">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E1B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D0D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19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7FF9">
            <w:pPr>
              <w:jc w:val="center"/>
            </w:pPr>
            <w:r>
              <w:rPr>
                <w:rFonts w:ascii="宋体" w:hAnsi="宋体" w:eastAsia="宋体"/>
                <w:sz w:val="16"/>
              </w:rPr>
              <w:t>—</w:t>
            </w:r>
          </w:p>
        </w:tc>
      </w:tr>
      <w:tr w14:paraId="0FABF1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71D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AC1C2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838272">
            <w:pPr>
              <w:jc w:val="center"/>
            </w:pPr>
            <w:r>
              <w:rPr>
                <w:rFonts w:ascii="宋体" w:hAnsi="宋体" w:eastAsia="宋体"/>
                <w:sz w:val="16"/>
              </w:rPr>
              <w:t>实际完成情况</w:t>
            </w:r>
          </w:p>
        </w:tc>
      </w:tr>
      <w:tr w14:paraId="0CC2C1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41D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A655F7">
            <w:pPr>
              <w:jc w:val="both"/>
            </w:pPr>
            <w:r>
              <w:rPr>
                <w:rFonts w:ascii="宋体" w:hAnsi="宋体" w:eastAsia="宋体"/>
                <w:sz w:val="16"/>
              </w:rPr>
              <w:t>保障委机关卫生健康工作正常开展，组织实施各项援疆项目，规范和加强福建省援疆干部人才工作经费，切实发挥援疆经费在促进闽昌两地交往交流交融的作用。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C35483">
            <w:pPr>
              <w:jc w:val="both"/>
            </w:pPr>
            <w:r>
              <w:rPr>
                <w:rFonts w:hint="eastAsia" w:ascii="宋体" w:hAnsi="宋体"/>
                <w:sz w:val="16"/>
                <w:lang w:eastAsia="zh-CN"/>
              </w:rPr>
              <w:t>截至</w:t>
            </w:r>
            <w:r>
              <w:rPr>
                <w:rFonts w:ascii="宋体" w:hAnsi="宋体" w:eastAsia="宋体"/>
                <w:sz w:val="16"/>
              </w:rPr>
              <w:t>2024年12月31日，共完成探亲次数6次，培训3次，印刷材料3次，受援乡镇7个，援疆项目其他运行成本48.3776万元，援疆干部探亲及工作差旅费11.9876万元，各项指标符合预期目标，通过项目的实施，医疗援疆工作得到有序开展，提高了昌吉州医疗卫生机构的服务能力水平，增强了群众看病就医的获得感和幸福感，促进了援疆省份和昌吉州交流交往和交融，推动了昌吉州卫生健康事业的高质量发展。</w:t>
            </w:r>
          </w:p>
        </w:tc>
      </w:tr>
      <w:tr w14:paraId="4480BF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C15F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FC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6F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279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011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D4F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522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33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B0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A1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E91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6A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D9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56F9">
            <w:pPr>
              <w:jc w:val="center"/>
            </w:pPr>
            <w:r>
              <w:rPr>
                <w:rFonts w:ascii="宋体" w:hAnsi="宋体" w:eastAsia="宋体"/>
                <w:sz w:val="16"/>
              </w:rPr>
              <w:t>偏差原因分析及改进措施</w:t>
            </w:r>
          </w:p>
        </w:tc>
      </w:tr>
      <w:tr w14:paraId="036E07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0F35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18C5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CB6B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7777">
            <w:pPr>
              <w:jc w:val="center"/>
            </w:pPr>
            <w:r>
              <w:rPr>
                <w:rFonts w:ascii="宋体" w:hAnsi="宋体" w:eastAsia="宋体"/>
                <w:sz w:val="16"/>
              </w:rPr>
              <w:t>援疆干部及亲属探亲次数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3A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2A27">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760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F6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C4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4D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A8C3">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47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6D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6987">
            <w:pPr>
              <w:jc w:val="center"/>
            </w:pPr>
          </w:p>
        </w:tc>
      </w:tr>
      <w:tr w14:paraId="3DD55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30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80D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896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A561">
            <w:pPr>
              <w:jc w:val="center"/>
            </w:pPr>
            <w:r>
              <w:rPr>
                <w:rFonts w:ascii="宋体" w:hAnsi="宋体" w:eastAsia="宋体"/>
                <w:sz w:val="16"/>
              </w:rPr>
              <w:t>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15C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55812">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BC5B">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B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72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05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30B0">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7B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2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AC55">
            <w:pPr>
              <w:jc w:val="center"/>
            </w:pPr>
          </w:p>
        </w:tc>
      </w:tr>
      <w:tr w14:paraId="5F6153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6C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6E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39C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A6B7">
            <w:pPr>
              <w:jc w:val="center"/>
            </w:pPr>
            <w:r>
              <w:rPr>
                <w:rFonts w:ascii="宋体" w:hAnsi="宋体" w:eastAsia="宋体"/>
                <w:sz w:val="16"/>
              </w:rPr>
              <w:t>资料印刷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2F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D885">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A8D1">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6E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07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AB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2D55">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81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E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9CC9">
            <w:pPr>
              <w:jc w:val="center"/>
            </w:pPr>
          </w:p>
        </w:tc>
      </w:tr>
      <w:tr w14:paraId="37A4D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D6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53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5E0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B1AC">
            <w:pPr>
              <w:jc w:val="center"/>
            </w:pPr>
            <w:r>
              <w:rPr>
                <w:rFonts w:ascii="宋体" w:hAnsi="宋体" w:eastAsia="宋体"/>
                <w:sz w:val="16"/>
              </w:rPr>
              <w:t>受益乡镇或村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4E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06A8">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BEC4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27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16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517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9D4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CC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3A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00E0">
            <w:pPr>
              <w:jc w:val="center"/>
            </w:pPr>
          </w:p>
        </w:tc>
      </w:tr>
      <w:tr w14:paraId="4A030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A12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1D8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D0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14EC">
            <w:pPr>
              <w:jc w:val="center"/>
            </w:pPr>
            <w:r>
              <w:rPr>
                <w:rFonts w:ascii="宋体" w:hAnsi="宋体" w:eastAsia="宋体"/>
                <w:sz w:val="16"/>
              </w:rPr>
              <w:t>援疆项目经费使用时效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DD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EFA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D0E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4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C6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76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A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0C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2C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592F">
            <w:pPr>
              <w:jc w:val="center"/>
            </w:pPr>
          </w:p>
        </w:tc>
      </w:tr>
      <w:tr w14:paraId="4669EB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D3F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C747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40B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9E07">
            <w:pPr>
              <w:jc w:val="center"/>
            </w:pPr>
            <w:r>
              <w:rPr>
                <w:rFonts w:ascii="宋体" w:hAnsi="宋体" w:eastAsia="宋体"/>
                <w:sz w:val="16"/>
              </w:rPr>
              <w:t>援疆项目其他运行成本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96A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E8872">
            <w:pPr>
              <w:jc w:val="center"/>
            </w:pPr>
            <w:r>
              <w:rPr>
                <w:rFonts w:ascii="宋体" w:hAnsi="宋体" w:eastAsia="宋体"/>
                <w:sz w:val="16"/>
              </w:rPr>
              <w:t>&lt;=54万元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F59C">
            <w:pPr>
              <w:jc w:val="center"/>
            </w:pPr>
            <w:r>
              <w:rPr>
                <w:rFonts w:ascii="宋体" w:hAnsi="宋体" w:eastAsia="宋体"/>
                <w:sz w:val="16"/>
              </w:rPr>
              <w:t>=48.3776万元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6A97">
            <w:pPr>
              <w:jc w:val="center"/>
            </w:pPr>
            <w:r>
              <w:rPr>
                <w:rFonts w:ascii="宋体" w:hAnsi="宋体" w:eastAsia="宋体"/>
                <w:sz w:val="16"/>
              </w:rPr>
              <w:t>89.59%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2770">
            <w:pPr>
              <w:jc w:val="center"/>
            </w:pPr>
            <w:r>
              <w:rPr>
                <w:rFonts w:ascii="宋体" w:hAnsi="宋体" w:eastAsia="宋体"/>
                <w:sz w:val="16"/>
              </w:rPr>
              <w:t>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F7C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A328">
            <w:pPr>
              <w:jc w:val="center"/>
            </w:pPr>
            <w:r>
              <w:rPr>
                <w:rFonts w:ascii="宋体" w:hAnsi="宋体" w:eastAsia="宋体"/>
                <w:sz w:val="16"/>
              </w:rPr>
              <w:t>372.92万元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9E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8B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CDB8">
            <w:pPr>
              <w:jc w:val="center"/>
            </w:pPr>
            <w:r>
              <w:rPr>
                <w:rFonts w:ascii="宋体" w:hAnsi="宋体" w:eastAsia="宋体"/>
                <w:sz w:val="16"/>
              </w:rPr>
              <w:t>按要求资金总支出控制在54万元以内。</w:t>
            </w:r>
          </w:p>
        </w:tc>
      </w:tr>
      <w:tr w14:paraId="7935B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C07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F41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B5A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A14C">
            <w:pPr>
              <w:jc w:val="center"/>
            </w:pPr>
            <w:r>
              <w:rPr>
                <w:rFonts w:ascii="宋体" w:hAnsi="宋体" w:eastAsia="宋体"/>
                <w:sz w:val="16"/>
              </w:rPr>
              <w:t>援疆干部探亲及工作差旅费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CC1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CA11">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2E64">
            <w:pPr>
              <w:jc w:val="center"/>
            </w:pPr>
            <w:r>
              <w:rPr>
                <w:rFonts w:ascii="宋体" w:hAnsi="宋体" w:eastAsia="宋体"/>
                <w:sz w:val="16"/>
              </w:rPr>
              <w:t>=11.9876万元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FA7FE">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3DC7">
            <w:pPr>
              <w:jc w:val="center"/>
            </w:pPr>
            <w:r>
              <w:rPr>
                <w:rFonts w:ascii="宋体" w:hAnsi="宋体" w:eastAsia="宋体"/>
                <w:sz w:val="16"/>
              </w:rPr>
              <w:t>6.98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88C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574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91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C4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78DE">
            <w:pPr>
              <w:jc w:val="center"/>
            </w:pPr>
            <w:r>
              <w:rPr>
                <w:rFonts w:ascii="宋体" w:hAnsi="宋体" w:eastAsia="宋体"/>
                <w:sz w:val="16"/>
              </w:rPr>
              <w:t>按要求资金总支出控制在12万元以内。</w:t>
            </w:r>
          </w:p>
        </w:tc>
      </w:tr>
      <w:tr w14:paraId="32BCF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91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C8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A3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106D6">
            <w:pPr>
              <w:jc w:val="center"/>
            </w:pPr>
            <w:r>
              <w:rPr>
                <w:rFonts w:ascii="宋体" w:hAnsi="宋体" w:eastAsia="宋体"/>
                <w:sz w:val="16"/>
              </w:rPr>
              <w:t>援疆项目的可持续性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9C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C0E3">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C5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CC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87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BB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0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3C0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9ED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54CC">
            <w:pPr>
              <w:jc w:val="center"/>
            </w:pPr>
          </w:p>
        </w:tc>
      </w:tr>
      <w:tr w14:paraId="094B7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32E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03F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E4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C313">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77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C1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BCF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283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B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6B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3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66A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59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060C">
            <w:pPr>
              <w:jc w:val="center"/>
            </w:pPr>
          </w:p>
        </w:tc>
      </w:tr>
      <w:tr w14:paraId="60E9E4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40374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43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FE4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37C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22E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E7FF">
            <w:pPr>
              <w:jc w:val="center"/>
            </w:pPr>
            <w:r>
              <w:rPr>
                <w:rFonts w:ascii="宋体" w:hAnsi="宋体" w:eastAsia="宋体"/>
                <w:sz w:val="16"/>
              </w:rPr>
              <w:t>96.60分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EC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EC9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8F3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529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62D25"/>
        </w:tc>
      </w:tr>
    </w:tbl>
    <w:p w14:paraId="1E2CA6D6">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0"/>
        <w:gridCol w:w="696"/>
        <w:gridCol w:w="631"/>
        <w:gridCol w:w="776"/>
        <w:gridCol w:w="696"/>
        <w:gridCol w:w="615"/>
        <w:gridCol w:w="615"/>
        <w:gridCol w:w="616"/>
        <w:gridCol w:w="616"/>
        <w:gridCol w:w="697"/>
      </w:tblGrid>
      <w:tr w14:paraId="1C715598">
        <w:tblPrEx>
          <w:tblCellMar>
            <w:top w:w="0" w:type="dxa"/>
            <w:left w:w="108" w:type="dxa"/>
            <w:bottom w:w="0" w:type="dxa"/>
            <w:right w:w="108" w:type="dxa"/>
          </w:tblCellMar>
        </w:tblPrEx>
        <w:tc>
          <w:tcPr>
            <w:tcW w:w="8848" w:type="dxa"/>
            <w:gridSpan w:val="14"/>
            <w:vAlign w:val="center"/>
          </w:tcPr>
          <w:p w14:paraId="4CADADB3">
            <w:pPr>
              <w:jc w:val="center"/>
            </w:pPr>
            <w:r>
              <w:rPr>
                <w:rFonts w:ascii="宋体" w:hAnsi="宋体" w:eastAsia="宋体"/>
                <w:sz w:val="24"/>
              </w:rPr>
              <w:t>项目支出绩效自评表</w:t>
            </w:r>
          </w:p>
        </w:tc>
      </w:tr>
      <w:tr w14:paraId="478CF6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A23B27">
            <w:pPr>
              <w:jc w:val="center"/>
            </w:pPr>
            <w:r>
              <w:rPr>
                <w:rFonts w:ascii="宋体" w:hAnsi="宋体" w:eastAsia="宋体"/>
                <w:sz w:val="24"/>
              </w:rPr>
              <w:t>(2024年度)</w:t>
            </w:r>
          </w:p>
        </w:tc>
      </w:tr>
      <w:tr w14:paraId="250DB6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DA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E3FD0B">
            <w:pPr>
              <w:jc w:val="center"/>
            </w:pPr>
            <w:r>
              <w:rPr>
                <w:rFonts w:ascii="宋体" w:hAnsi="宋体" w:eastAsia="宋体"/>
                <w:sz w:val="16"/>
              </w:rPr>
              <w:t>租赁公务用车费用</w:t>
            </w:r>
          </w:p>
        </w:tc>
      </w:tr>
      <w:tr w14:paraId="11451E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F3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FC1DEE">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BA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2F6EDC">
            <w:pPr>
              <w:jc w:val="center"/>
            </w:pPr>
            <w:r>
              <w:rPr>
                <w:rFonts w:ascii="宋体" w:hAnsi="宋体" w:eastAsia="宋体"/>
                <w:sz w:val="16"/>
              </w:rPr>
              <w:t>昌吉回族自治州卫生健康委员会</w:t>
            </w:r>
          </w:p>
        </w:tc>
      </w:tr>
      <w:tr w14:paraId="020CF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2626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743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739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2A5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A97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2D98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C23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6E74">
            <w:pPr>
              <w:jc w:val="center"/>
            </w:pPr>
            <w:r>
              <w:rPr>
                <w:rFonts w:ascii="宋体" w:hAnsi="宋体" w:eastAsia="宋体"/>
                <w:sz w:val="16"/>
              </w:rPr>
              <w:t>得分</w:t>
            </w:r>
          </w:p>
        </w:tc>
      </w:tr>
      <w:tr w14:paraId="4C1AC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55D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F61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E581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DAD3A">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FF4D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9B5D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74E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9452">
            <w:pPr>
              <w:jc w:val="center"/>
            </w:pPr>
            <w:r>
              <w:rPr>
                <w:rFonts w:ascii="宋体" w:hAnsi="宋体" w:eastAsia="宋体"/>
                <w:sz w:val="16"/>
              </w:rPr>
              <w:t>10.00</w:t>
            </w:r>
          </w:p>
        </w:tc>
      </w:tr>
      <w:tr w14:paraId="3FE8B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A48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8C93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D3B4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B35B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2AA5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AA8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D3D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43F3">
            <w:pPr>
              <w:jc w:val="center"/>
            </w:pPr>
            <w:r>
              <w:rPr>
                <w:rFonts w:ascii="宋体" w:hAnsi="宋体" w:eastAsia="宋体"/>
                <w:sz w:val="16"/>
              </w:rPr>
              <w:t>—</w:t>
            </w:r>
          </w:p>
        </w:tc>
      </w:tr>
      <w:tr w14:paraId="6EE32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C0D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0F9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2CA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5E9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A9E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1A8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B7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86B5">
            <w:pPr>
              <w:jc w:val="center"/>
            </w:pPr>
            <w:r>
              <w:rPr>
                <w:rFonts w:ascii="宋体" w:hAnsi="宋体" w:eastAsia="宋体"/>
                <w:sz w:val="16"/>
              </w:rPr>
              <w:t>—</w:t>
            </w:r>
          </w:p>
        </w:tc>
      </w:tr>
      <w:tr w14:paraId="451072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92F0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0CE1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F43CBD">
            <w:pPr>
              <w:jc w:val="center"/>
            </w:pPr>
            <w:r>
              <w:rPr>
                <w:rFonts w:ascii="宋体" w:hAnsi="宋体" w:eastAsia="宋体"/>
                <w:sz w:val="16"/>
              </w:rPr>
              <w:t>实际完成情况</w:t>
            </w:r>
          </w:p>
        </w:tc>
      </w:tr>
      <w:tr w14:paraId="4D002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E52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5930D">
            <w:pPr>
              <w:jc w:val="both"/>
            </w:pPr>
            <w:r>
              <w:rPr>
                <w:rFonts w:ascii="宋体" w:hAnsi="宋体" w:eastAsia="宋体"/>
                <w:sz w:val="16"/>
              </w:rPr>
              <w:t>2023年租赁车辆2辆，2024年该指标用于支付2023年租赁车辆所欠费用，通过该项目的实施，有序保障了委机关车辆正常运行，工作任务完成率达到100%。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AEFB53">
            <w:pPr>
              <w:jc w:val="both"/>
            </w:pPr>
            <w:r>
              <w:rPr>
                <w:rFonts w:ascii="宋体" w:hAnsi="宋体" w:eastAsia="宋体"/>
                <w:sz w:val="16"/>
              </w:rPr>
              <w:t>截至2024年12月31日，该项目实际租用车辆2辆，全年负责机关日常外出处理事务，提高了日常事务处理效率，保障了委机关的日常出行需求。</w:t>
            </w:r>
          </w:p>
        </w:tc>
      </w:tr>
      <w:tr w14:paraId="0C28E1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94A2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9F3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A6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A96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FA3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94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A4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4C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18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46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B2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47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29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1BDF4">
            <w:pPr>
              <w:jc w:val="center"/>
            </w:pPr>
            <w:r>
              <w:rPr>
                <w:rFonts w:ascii="宋体" w:hAnsi="宋体" w:eastAsia="宋体"/>
                <w:sz w:val="16"/>
              </w:rPr>
              <w:t>偏差原因分析及改进措施</w:t>
            </w:r>
          </w:p>
        </w:tc>
      </w:tr>
      <w:tr w14:paraId="733EC2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FD3E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8D20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E1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4A99">
            <w:pPr>
              <w:jc w:val="center"/>
            </w:pPr>
            <w:r>
              <w:rPr>
                <w:rFonts w:ascii="宋体" w:hAnsi="宋体" w:eastAsia="宋体"/>
                <w:sz w:val="16"/>
              </w:rPr>
              <w:t>公务用车租赁数量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CD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F994">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F20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00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FD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DC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B0D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E1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4EF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D4901">
            <w:pPr>
              <w:jc w:val="center"/>
            </w:pPr>
          </w:p>
        </w:tc>
      </w:tr>
      <w:tr w14:paraId="7F74B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7E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59A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7A0A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BF52">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103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8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6F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8F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8C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0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CF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DD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8FC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4C1F">
            <w:pPr>
              <w:jc w:val="center"/>
            </w:pPr>
          </w:p>
        </w:tc>
      </w:tr>
      <w:tr w14:paraId="2EBEE6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18F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88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A18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4EB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0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CF08">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C6DC1">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3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A4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66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A2C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07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A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A30AA">
            <w:pPr>
              <w:jc w:val="center"/>
            </w:pPr>
          </w:p>
        </w:tc>
      </w:tr>
      <w:tr w14:paraId="38826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83C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2ED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60A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EE8B">
            <w:pPr>
              <w:jc w:val="center"/>
            </w:pPr>
            <w:r>
              <w:rPr>
                <w:rFonts w:ascii="宋体" w:hAnsi="宋体" w:eastAsia="宋体"/>
                <w:sz w:val="16"/>
              </w:rPr>
              <w:t>车辆租赁成本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F0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77F1">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DF39">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62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140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6B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CCB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86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A2A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D31A">
            <w:pPr>
              <w:jc w:val="center"/>
            </w:pPr>
          </w:p>
        </w:tc>
      </w:tr>
      <w:tr w14:paraId="3E6998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90F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53F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26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4B0B5">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A08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373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31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4F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42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27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5B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B3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976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7996">
            <w:pPr>
              <w:jc w:val="center"/>
            </w:pPr>
          </w:p>
        </w:tc>
      </w:tr>
      <w:tr w14:paraId="68ABA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3DE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89BB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1705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A644">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B7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4155">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4F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7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43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F8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CD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12E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5D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689E">
            <w:pPr>
              <w:jc w:val="center"/>
            </w:pPr>
          </w:p>
        </w:tc>
      </w:tr>
      <w:tr w14:paraId="13DDC1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B0A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404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5D3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D86C">
            <w:pPr>
              <w:jc w:val="center"/>
            </w:pPr>
            <w:r>
              <w:rPr>
                <w:rFonts w:ascii="宋体" w:hAnsi="宋体" w:eastAsia="宋体"/>
                <w:sz w:val="16"/>
              </w:rPr>
              <w:t>欠款纠纷发生率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0E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F2C6">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87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63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95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0D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B4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1A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88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C9207">
            <w:pPr>
              <w:jc w:val="center"/>
            </w:pPr>
          </w:p>
        </w:tc>
      </w:tr>
      <w:tr w14:paraId="5289A4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F09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D6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725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0D70">
            <w:pPr>
              <w:jc w:val="center"/>
            </w:pPr>
            <w:r>
              <w:rPr>
                <w:rFonts w:ascii="宋体" w:hAnsi="宋体" w:eastAsia="宋体"/>
                <w:sz w:val="16"/>
              </w:rPr>
              <w:t>还款单位满意度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96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1CD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C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F49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89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D0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6D6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D8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3E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C2D17">
            <w:pPr>
              <w:jc w:val="center"/>
            </w:pPr>
            <w:r>
              <w:rPr>
                <w:rFonts w:ascii="宋体" w:hAnsi="宋体" w:eastAsia="宋体"/>
                <w:sz w:val="16"/>
              </w:rPr>
              <w:t>还款单位满意度按照年初设定标准设置为90%，实际完成还款单位测评满意度100%，达到年初预期目标</w:t>
            </w:r>
          </w:p>
        </w:tc>
      </w:tr>
      <w:tr w14:paraId="324AE4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9A85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D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E6D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C33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8A4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E60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4E3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8E9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5D5B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27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86768"/>
        </w:tc>
      </w:tr>
    </w:tbl>
    <w:p w14:paraId="0AECC6D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776"/>
        <w:gridCol w:w="632"/>
        <w:gridCol w:w="632"/>
        <w:gridCol w:w="632"/>
        <w:gridCol w:w="632"/>
        <w:gridCol w:w="632"/>
        <w:gridCol w:w="632"/>
      </w:tblGrid>
      <w:tr w14:paraId="15BBB71B">
        <w:tblPrEx>
          <w:tblCellMar>
            <w:top w:w="0" w:type="dxa"/>
            <w:left w:w="108" w:type="dxa"/>
            <w:bottom w:w="0" w:type="dxa"/>
            <w:right w:w="108" w:type="dxa"/>
          </w:tblCellMar>
        </w:tblPrEx>
        <w:tc>
          <w:tcPr>
            <w:tcW w:w="8848" w:type="dxa"/>
            <w:gridSpan w:val="14"/>
            <w:vAlign w:val="center"/>
          </w:tcPr>
          <w:p w14:paraId="24473AA2">
            <w:pPr>
              <w:jc w:val="center"/>
            </w:pPr>
            <w:r>
              <w:rPr>
                <w:rFonts w:ascii="宋体" w:hAnsi="宋体" w:eastAsia="宋体"/>
                <w:sz w:val="24"/>
              </w:rPr>
              <w:t>项目支出绩效自评表</w:t>
            </w:r>
          </w:p>
        </w:tc>
      </w:tr>
      <w:tr w14:paraId="2DC200E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FD6028">
            <w:pPr>
              <w:jc w:val="center"/>
            </w:pPr>
            <w:r>
              <w:rPr>
                <w:rFonts w:ascii="宋体" w:hAnsi="宋体" w:eastAsia="宋体"/>
                <w:sz w:val="24"/>
              </w:rPr>
              <w:t>(2024年度)</w:t>
            </w:r>
          </w:p>
        </w:tc>
      </w:tr>
      <w:tr w14:paraId="580F18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B3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0A07E6">
            <w:pPr>
              <w:jc w:val="center"/>
            </w:pPr>
            <w:r>
              <w:rPr>
                <w:rFonts w:ascii="宋体" w:hAnsi="宋体" w:eastAsia="宋体"/>
                <w:sz w:val="16"/>
              </w:rPr>
              <w:t>老年事业经费项目</w:t>
            </w:r>
          </w:p>
        </w:tc>
      </w:tr>
      <w:tr w14:paraId="6D176B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A7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581090">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45F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94F454">
            <w:pPr>
              <w:jc w:val="center"/>
            </w:pPr>
            <w:r>
              <w:rPr>
                <w:rFonts w:ascii="宋体" w:hAnsi="宋体" w:eastAsia="宋体"/>
                <w:sz w:val="16"/>
              </w:rPr>
              <w:t>昌吉回族自治州卫生健康委员会</w:t>
            </w:r>
          </w:p>
        </w:tc>
      </w:tr>
      <w:tr w14:paraId="202116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2CD1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64D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0CB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E59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9B7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9F5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7BE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0E92">
            <w:pPr>
              <w:jc w:val="center"/>
            </w:pPr>
            <w:r>
              <w:rPr>
                <w:rFonts w:ascii="宋体" w:hAnsi="宋体" w:eastAsia="宋体"/>
                <w:sz w:val="16"/>
              </w:rPr>
              <w:t>得分</w:t>
            </w:r>
          </w:p>
        </w:tc>
      </w:tr>
      <w:tr w14:paraId="47B2CC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17B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726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8D30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F438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AF94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8984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AE6A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9553">
            <w:pPr>
              <w:jc w:val="center"/>
            </w:pPr>
            <w:r>
              <w:rPr>
                <w:rFonts w:ascii="宋体" w:hAnsi="宋体" w:eastAsia="宋体"/>
                <w:sz w:val="16"/>
              </w:rPr>
              <w:t>10.00</w:t>
            </w:r>
          </w:p>
        </w:tc>
      </w:tr>
      <w:tr w14:paraId="02948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C70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6B2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5956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4417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2E27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F3D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C52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EE7A">
            <w:pPr>
              <w:jc w:val="center"/>
            </w:pPr>
            <w:r>
              <w:rPr>
                <w:rFonts w:ascii="宋体" w:hAnsi="宋体" w:eastAsia="宋体"/>
                <w:sz w:val="16"/>
              </w:rPr>
              <w:t>—</w:t>
            </w:r>
          </w:p>
        </w:tc>
      </w:tr>
      <w:tr w14:paraId="0C71C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56A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C77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27D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975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9CE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43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9AD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5F5D">
            <w:pPr>
              <w:jc w:val="center"/>
            </w:pPr>
            <w:r>
              <w:rPr>
                <w:rFonts w:ascii="宋体" w:hAnsi="宋体" w:eastAsia="宋体"/>
                <w:sz w:val="16"/>
              </w:rPr>
              <w:t>—</w:t>
            </w:r>
          </w:p>
        </w:tc>
      </w:tr>
      <w:tr w14:paraId="1E139A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1856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FF1A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8FC554">
            <w:pPr>
              <w:jc w:val="center"/>
            </w:pPr>
            <w:r>
              <w:rPr>
                <w:rFonts w:ascii="宋体" w:hAnsi="宋体" w:eastAsia="宋体"/>
                <w:sz w:val="16"/>
              </w:rPr>
              <w:t>实际完成情况</w:t>
            </w:r>
          </w:p>
        </w:tc>
      </w:tr>
      <w:tr w14:paraId="20600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40B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712838">
            <w:pPr>
              <w:jc w:val="both"/>
            </w:pPr>
            <w:r>
              <w:rPr>
                <w:rFonts w:hint="eastAsia" w:ascii="宋体" w:hAnsi="宋体"/>
                <w:sz w:val="16"/>
                <w:lang w:eastAsia="zh-CN"/>
              </w:rPr>
              <w:t>1.</w:t>
            </w:r>
            <w:r>
              <w:rPr>
                <w:rFonts w:ascii="宋体" w:hAnsi="宋体" w:eastAsia="宋体"/>
                <w:sz w:val="16"/>
              </w:rPr>
              <w:t>深入贯彻落实</w:t>
            </w:r>
            <w:r>
              <w:rPr>
                <w:rFonts w:hint="eastAsia" w:ascii="宋体" w:hAnsi="宋体"/>
                <w:sz w:val="16"/>
                <w:lang w:eastAsia="zh-CN"/>
              </w:rPr>
              <w:t>《中共中央 国务院</w:t>
            </w:r>
            <w:r>
              <w:rPr>
                <w:rFonts w:ascii="宋体" w:hAnsi="宋体" w:eastAsia="宋体"/>
                <w:sz w:val="16"/>
              </w:rPr>
              <w:t>关于加强新时代老龄工作的意见</w:t>
            </w:r>
            <w:r>
              <w:rPr>
                <w:rFonts w:hint="eastAsia" w:ascii="宋体" w:hAnsi="宋体"/>
                <w:sz w:val="16"/>
                <w:lang w:eastAsia="zh-CN"/>
              </w:rPr>
              <w:t>》《</w:t>
            </w:r>
            <w:r>
              <w:rPr>
                <w:rFonts w:ascii="宋体" w:hAnsi="宋体" w:eastAsia="宋体"/>
                <w:sz w:val="16"/>
              </w:rPr>
              <w:t>“十四五”国家老龄事业发展和养老服务体系规划》和自治区《</w:t>
            </w:r>
            <w:r>
              <w:rPr>
                <w:rFonts w:hint="eastAsia" w:ascii="宋体" w:hAnsi="宋体"/>
                <w:sz w:val="16"/>
                <w:lang w:eastAsia="zh-CN"/>
              </w:rPr>
              <w:t>中华人民共和国老年人权益保障法》等</w:t>
            </w:r>
            <w:r>
              <w:rPr>
                <w:rFonts w:ascii="宋体" w:hAnsi="宋体" w:eastAsia="宋体"/>
                <w:sz w:val="16"/>
              </w:rPr>
              <w:t>相关文件精神；2、全面加强老年健康服务工作，提升医疗卫生服务体系适老化水平、老年健康教育、老年人功能维护和老年人心理关爱服务、</w:t>
            </w:r>
            <w:r>
              <w:rPr>
                <w:rFonts w:hint="eastAsia" w:ascii="宋体" w:hAnsi="宋体"/>
                <w:sz w:val="16"/>
                <w:lang w:eastAsia="zh-CN"/>
              </w:rPr>
              <w:t>居家</w:t>
            </w:r>
            <w:r>
              <w:rPr>
                <w:rFonts w:ascii="宋体" w:hAnsi="宋体" w:eastAsia="宋体"/>
                <w:sz w:val="16"/>
              </w:rPr>
              <w:t>医疗服务等工作；3、提升失能老年人健康照护服务水平、加快推进安宁疗护服务及老年人传染病防控能力等全面落实各项涉老优待政策；4、全面推进社区医养结合示范点工作；5、扎实开展老年友好社区、老年友善医疗机构、“敬老文明号”等创建活动；6、规范基层老年协会建设和发展，组织老年人开展丰富多彩的文体活动；7、加强老年协会组织建设工作；8、扎实开展涉老问题调研工作；9、开展老年健康周活动、敬老宣传月活动，组织开展有利于老年人身心健康的各类文艺活动，让老年人享受到看得见、摸得着的实惠，切实增加获得感、幸福感，共享经济发展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85A85E">
            <w:pPr>
              <w:jc w:val="both"/>
            </w:pPr>
            <w:r>
              <w:rPr>
                <w:rFonts w:ascii="宋体" w:hAnsi="宋体" w:eastAsia="宋体"/>
                <w:sz w:val="16"/>
              </w:rPr>
              <w:t>征订老年报刊资料及业务用书20份，大力宣传普及老年保健知识；推进安宁疗护试点工作，购置2类安宁疗护专业医疗设备，提升医疗卫生服务体系适老化水平；举办老龄健康、老年医学、安宁疗护和老年友善医疗机构培训班1场次，</w:t>
            </w:r>
            <w:r>
              <w:rPr>
                <w:rFonts w:hint="eastAsia" w:ascii="宋体" w:hAnsi="宋体"/>
                <w:sz w:val="16"/>
                <w:lang w:eastAsia="zh-CN"/>
              </w:rPr>
              <w:t>提升</w:t>
            </w:r>
            <w:r>
              <w:rPr>
                <w:rFonts w:ascii="宋体" w:hAnsi="宋体" w:eastAsia="宋体"/>
                <w:sz w:val="16"/>
              </w:rPr>
              <w:t>医务人员为老服务能力和水平；开展老年健康周活动、敬老宣传月活动，组织开展有利于老年人身心健康的各类文艺活动，让老年人享受到看得见、摸得着的实惠，切实增加获得感、幸福感，共享经济发展成果。</w:t>
            </w:r>
          </w:p>
        </w:tc>
      </w:tr>
      <w:tr w14:paraId="13F716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B36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59F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B7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B4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3B2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287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7669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19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49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15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94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0AA1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09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FACF7">
            <w:pPr>
              <w:jc w:val="center"/>
            </w:pPr>
            <w:r>
              <w:rPr>
                <w:rFonts w:ascii="宋体" w:hAnsi="宋体" w:eastAsia="宋体"/>
                <w:sz w:val="16"/>
              </w:rPr>
              <w:t>偏差原因分析及改进措施</w:t>
            </w:r>
          </w:p>
        </w:tc>
      </w:tr>
      <w:tr w14:paraId="5928DC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A1E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02B3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6D0B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C3C9">
            <w:pPr>
              <w:jc w:val="center"/>
            </w:pPr>
            <w:r>
              <w:rPr>
                <w:rFonts w:ascii="宋体" w:hAnsi="宋体" w:eastAsia="宋体"/>
                <w:sz w:val="16"/>
              </w:rPr>
              <w:t>报刊及业务用书征订（份）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C5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4972">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88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5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B2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E6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6E3D">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9A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FC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8817D">
            <w:pPr>
              <w:jc w:val="center"/>
            </w:pPr>
          </w:p>
        </w:tc>
      </w:tr>
      <w:tr w14:paraId="6CF63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D8A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E80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EB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C5DC">
            <w:pPr>
              <w:jc w:val="center"/>
            </w:pPr>
            <w:r>
              <w:rPr>
                <w:rFonts w:ascii="宋体" w:hAnsi="宋体" w:eastAsia="宋体"/>
                <w:sz w:val="16"/>
              </w:rPr>
              <w:t>安宁疗护设备及专用材料（个）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10B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315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E1B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DE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32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F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3DA1">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85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BA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7AA6">
            <w:pPr>
              <w:jc w:val="center"/>
            </w:pPr>
          </w:p>
        </w:tc>
      </w:tr>
      <w:tr w14:paraId="3D8A9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9B2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BF6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664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7B91">
            <w:pPr>
              <w:jc w:val="center"/>
            </w:pPr>
            <w:r>
              <w:rPr>
                <w:rFonts w:ascii="宋体" w:hAnsi="宋体" w:eastAsia="宋体"/>
                <w:sz w:val="16"/>
              </w:rPr>
              <w:t>安宁疗护培训（场次）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D48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AA0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2495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94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E0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F4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B55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68F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58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4EB8">
            <w:pPr>
              <w:jc w:val="center"/>
            </w:pPr>
          </w:p>
        </w:tc>
      </w:tr>
      <w:tr w14:paraId="5CC58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959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55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47B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DA60">
            <w:pPr>
              <w:jc w:val="center"/>
            </w:pPr>
            <w:r>
              <w:rPr>
                <w:rFonts w:ascii="宋体" w:hAnsi="宋体" w:eastAsia="宋体"/>
                <w:sz w:val="16"/>
              </w:rPr>
              <w:t>围绕2024年老龄健康重点内容积极开展推进业务工作实施达标率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F6D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83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79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DF1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8656">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9E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9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E7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0F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6C18">
            <w:pPr>
              <w:jc w:val="center"/>
            </w:pPr>
            <w:r>
              <w:rPr>
                <w:rFonts w:ascii="宋体" w:hAnsi="宋体" w:eastAsia="宋体"/>
                <w:sz w:val="16"/>
              </w:rPr>
              <w:t>自治区考核设定预期指标为95%,实际100%完成该指标</w:t>
            </w:r>
            <w:r>
              <w:rPr>
                <w:rFonts w:hint="eastAsia" w:ascii="宋体" w:hAnsi="宋体"/>
                <w:sz w:val="16"/>
                <w:lang w:eastAsia="zh-CN"/>
              </w:rPr>
              <w:t>。</w:t>
            </w:r>
          </w:p>
        </w:tc>
      </w:tr>
      <w:tr w14:paraId="3011C1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ECF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2E5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A9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FD2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C3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4145">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EB2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6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32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7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1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C2C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68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CFD9">
            <w:pPr>
              <w:jc w:val="center"/>
            </w:pPr>
          </w:p>
        </w:tc>
      </w:tr>
      <w:tr w14:paraId="503E5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296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7C70E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B33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165A">
            <w:pPr>
              <w:jc w:val="center"/>
            </w:pPr>
            <w:r>
              <w:rPr>
                <w:rFonts w:ascii="宋体" w:hAnsi="宋体" w:eastAsia="宋体"/>
                <w:sz w:val="16"/>
              </w:rPr>
              <w:t>老年安宁医学培训经费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F2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92FF">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A4A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9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81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F9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DEE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1E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DC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28E1">
            <w:pPr>
              <w:jc w:val="center"/>
            </w:pPr>
          </w:p>
        </w:tc>
      </w:tr>
      <w:tr w14:paraId="644379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7F2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B5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CFA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E061">
            <w:pPr>
              <w:jc w:val="center"/>
            </w:pPr>
            <w:r>
              <w:rPr>
                <w:rFonts w:ascii="宋体" w:hAnsi="宋体" w:eastAsia="宋体"/>
                <w:sz w:val="16"/>
              </w:rPr>
              <w:t>老龄报刊资料及业务用书经费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BA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9B50">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64DB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5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EA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1E8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C1530">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CF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24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B883">
            <w:pPr>
              <w:jc w:val="center"/>
            </w:pPr>
          </w:p>
        </w:tc>
      </w:tr>
      <w:tr w14:paraId="59F77D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963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CCE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DE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8941">
            <w:pPr>
              <w:jc w:val="center"/>
            </w:pPr>
            <w:r>
              <w:rPr>
                <w:rFonts w:ascii="宋体" w:hAnsi="宋体" w:eastAsia="宋体"/>
                <w:sz w:val="16"/>
              </w:rPr>
              <w:t>老年工作活动经费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A9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FC2B">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99C3F">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2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F5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EB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336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3A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5D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AF71">
            <w:pPr>
              <w:jc w:val="center"/>
            </w:pPr>
          </w:p>
        </w:tc>
      </w:tr>
      <w:tr w14:paraId="689E0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E1E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340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711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74B6">
            <w:pPr>
              <w:jc w:val="center"/>
            </w:pPr>
            <w:r>
              <w:rPr>
                <w:rFonts w:ascii="宋体" w:hAnsi="宋体" w:eastAsia="宋体"/>
                <w:sz w:val="16"/>
              </w:rPr>
              <w:t>老年专用材料及设备购置经费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E8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BC48">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2442">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63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BC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43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DB05">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34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8A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5595">
            <w:pPr>
              <w:jc w:val="center"/>
            </w:pPr>
          </w:p>
        </w:tc>
      </w:tr>
      <w:tr w14:paraId="44AFA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DEE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2B2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7E7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8A92">
            <w:pPr>
              <w:jc w:val="center"/>
            </w:pPr>
            <w:r>
              <w:rPr>
                <w:rFonts w:ascii="宋体" w:hAnsi="宋体" w:eastAsia="宋体"/>
                <w:sz w:val="16"/>
              </w:rPr>
              <w:t>加强社会对老年群体的关注度，宣传营造敬老孝老养老社会氛围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09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966F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84F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C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14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87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8A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86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D0C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1AAC">
            <w:pPr>
              <w:jc w:val="center"/>
            </w:pPr>
          </w:p>
        </w:tc>
      </w:tr>
      <w:tr w14:paraId="425A43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DEF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A9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51A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A0EF">
            <w:pPr>
              <w:jc w:val="center"/>
            </w:pPr>
            <w:r>
              <w:rPr>
                <w:rFonts w:ascii="宋体" w:hAnsi="宋体" w:eastAsia="宋体"/>
                <w:sz w:val="16"/>
              </w:rPr>
              <w:t>老年群体满意度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F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3B9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8FB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8E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043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9B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99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719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28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9429">
            <w:pPr>
              <w:jc w:val="center"/>
            </w:pPr>
          </w:p>
        </w:tc>
      </w:tr>
      <w:tr w14:paraId="51C4F9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A1E6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3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6D23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204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A21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034D">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AB3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C47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522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D0B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C02EBE"/>
        </w:tc>
      </w:tr>
    </w:tbl>
    <w:p w14:paraId="2222B8B9">
      <w:r>
        <w:br w:type="page"/>
      </w:r>
    </w:p>
    <w:tbl>
      <w:tblPr>
        <w:tblStyle w:val="9"/>
        <w:tblW w:w="0" w:type="auto"/>
        <w:tblInd w:w="0" w:type="dxa"/>
        <w:tblLayout w:type="fixed"/>
        <w:tblCellMar>
          <w:top w:w="0" w:type="dxa"/>
          <w:left w:w="108" w:type="dxa"/>
          <w:bottom w:w="0" w:type="dxa"/>
          <w:right w:w="108" w:type="dxa"/>
        </w:tblCellMar>
      </w:tblPr>
      <w:tblGrid>
        <w:gridCol w:w="629"/>
        <w:gridCol w:w="623"/>
        <w:gridCol w:w="623"/>
        <w:gridCol w:w="883"/>
        <w:gridCol w:w="439"/>
        <w:gridCol w:w="631"/>
        <w:gridCol w:w="631"/>
        <w:gridCol w:w="776"/>
        <w:gridCol w:w="631"/>
        <w:gridCol w:w="623"/>
        <w:gridCol w:w="629"/>
        <w:gridCol w:w="623"/>
        <w:gridCol w:w="537"/>
        <w:gridCol w:w="782"/>
      </w:tblGrid>
      <w:tr w14:paraId="172A96F1">
        <w:tblPrEx>
          <w:tblCellMar>
            <w:top w:w="0" w:type="dxa"/>
            <w:left w:w="108" w:type="dxa"/>
            <w:bottom w:w="0" w:type="dxa"/>
            <w:right w:w="108" w:type="dxa"/>
          </w:tblCellMar>
        </w:tblPrEx>
        <w:tc>
          <w:tcPr>
            <w:tcW w:w="9060" w:type="dxa"/>
            <w:gridSpan w:val="14"/>
            <w:vAlign w:val="center"/>
          </w:tcPr>
          <w:p w14:paraId="7EF64643">
            <w:pPr>
              <w:jc w:val="center"/>
            </w:pPr>
            <w:r>
              <w:rPr>
                <w:rFonts w:ascii="宋体" w:hAnsi="宋体" w:eastAsia="宋体"/>
                <w:sz w:val="24"/>
              </w:rPr>
              <w:t>项目支出绩效自评表</w:t>
            </w:r>
          </w:p>
        </w:tc>
      </w:tr>
      <w:tr w14:paraId="2FE96CA2">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DA4CD4">
            <w:pPr>
              <w:jc w:val="center"/>
            </w:pPr>
            <w:r>
              <w:rPr>
                <w:rFonts w:ascii="宋体" w:hAnsi="宋体" w:eastAsia="宋体"/>
                <w:sz w:val="24"/>
              </w:rPr>
              <w:t>(2024年度)</w:t>
            </w:r>
          </w:p>
        </w:tc>
      </w:tr>
      <w:tr w14:paraId="203BB41F">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D720CC7">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1F8736">
            <w:pPr>
              <w:jc w:val="center"/>
            </w:pPr>
            <w:r>
              <w:rPr>
                <w:rFonts w:ascii="宋体" w:hAnsi="宋体" w:eastAsia="宋体"/>
                <w:sz w:val="16"/>
              </w:rPr>
              <w:t>老年社会团体机构活动经费</w:t>
            </w:r>
          </w:p>
        </w:tc>
      </w:tr>
      <w:tr w14:paraId="237417E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5F6FF1">
            <w:pPr>
              <w:jc w:val="center"/>
            </w:pPr>
            <w:r>
              <w:rPr>
                <w:rFonts w:ascii="宋体" w:hAnsi="宋体" w:eastAsia="宋体"/>
                <w:sz w:val="16"/>
              </w:rPr>
              <w:t>主管部门</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DBA2A">
            <w:pPr>
              <w:jc w:val="center"/>
            </w:pPr>
            <w:r>
              <w:rPr>
                <w:rFonts w:ascii="宋体" w:hAnsi="宋体" w:eastAsia="宋体"/>
                <w:sz w:val="16"/>
              </w:rPr>
              <w:t>昌吉回族自治州卫生健康委员会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BB0AFE8">
            <w:pPr>
              <w:jc w:val="center"/>
            </w:pPr>
            <w:r>
              <w:rPr>
                <w:rFonts w:ascii="宋体" w:hAnsi="宋体" w:eastAsia="宋体"/>
                <w:sz w:val="16"/>
              </w:rPr>
              <w:t>实施单位</w:t>
            </w:r>
          </w:p>
        </w:tc>
        <w:tc>
          <w:tcPr>
            <w:tcW w:w="319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FD27E">
            <w:pPr>
              <w:jc w:val="center"/>
            </w:pPr>
            <w:r>
              <w:rPr>
                <w:rFonts w:ascii="宋体" w:hAnsi="宋体" w:eastAsia="宋体"/>
                <w:sz w:val="16"/>
              </w:rPr>
              <w:t>昌吉回族自治州卫生健康委员会</w:t>
            </w:r>
          </w:p>
        </w:tc>
      </w:tr>
      <w:tr w14:paraId="55979CE1">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D86D6">
            <w:pPr>
              <w:jc w:val="center"/>
            </w:pPr>
            <w:r>
              <w:rPr>
                <w:rFonts w:ascii="宋体" w:hAnsi="宋体" w:eastAsia="宋体"/>
                <w:sz w:val="16"/>
              </w:rPr>
              <w:t>项目资金（万元）</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8467C">
            <w:pPr>
              <w:jc w:val="center"/>
            </w:pP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3E0EC">
            <w:pPr>
              <w:jc w:val="center"/>
            </w:pPr>
            <w:r>
              <w:rPr>
                <w:rFonts w:ascii="宋体" w:hAnsi="宋体" w:eastAsia="宋体"/>
                <w:sz w:val="16"/>
              </w:rPr>
              <w:t>年初预算数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D0911">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72ECD">
            <w:pPr>
              <w:jc w:val="center"/>
            </w:pPr>
            <w:r>
              <w:rPr>
                <w:rFonts w:ascii="宋体" w:hAnsi="宋体" w:eastAsia="宋体"/>
                <w:sz w:val="16"/>
              </w:rPr>
              <w:t>全年执行数</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A76B6">
            <w:pPr>
              <w:jc w:val="center"/>
            </w:pPr>
            <w:r>
              <w:rPr>
                <w:rFonts w:ascii="宋体" w:hAnsi="宋体" w:eastAsia="宋体"/>
                <w:sz w:val="16"/>
              </w:rPr>
              <w:t>分值</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4591D">
            <w:pPr>
              <w:jc w:val="center"/>
            </w:pPr>
            <w:r>
              <w:rPr>
                <w:rFonts w:ascii="宋体" w:hAnsi="宋体" w:eastAsia="宋体"/>
                <w:sz w:val="16"/>
              </w:rPr>
              <w:t>执行率</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0B53C026">
            <w:pPr>
              <w:jc w:val="center"/>
            </w:pPr>
            <w:r>
              <w:rPr>
                <w:rFonts w:ascii="宋体" w:hAnsi="宋体" w:eastAsia="宋体"/>
                <w:sz w:val="16"/>
              </w:rPr>
              <w:t>得分</w:t>
            </w:r>
          </w:p>
        </w:tc>
      </w:tr>
      <w:tr w14:paraId="1E8D836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CA4379"/>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886C8">
            <w:pPr>
              <w:jc w:val="center"/>
            </w:pPr>
            <w:r>
              <w:rPr>
                <w:rFonts w:ascii="宋体" w:hAnsi="宋体" w:eastAsia="宋体"/>
                <w:sz w:val="16"/>
              </w:rPr>
              <w:t>年度资金总额</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E02E6">
            <w:pPr>
              <w:jc w:val="center"/>
            </w:pPr>
            <w:r>
              <w:rPr>
                <w:rFonts w:ascii="宋体" w:hAnsi="宋体" w:eastAsia="宋体"/>
                <w:sz w:val="16"/>
              </w:rPr>
              <w:t>30.00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F957">
            <w:pPr>
              <w:jc w:val="center"/>
            </w:pPr>
            <w:r>
              <w:rPr>
                <w:rFonts w:ascii="宋体" w:hAnsi="宋体" w:eastAsia="宋体"/>
                <w:sz w:val="16"/>
              </w:rPr>
              <w:t>40.00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D35A7">
            <w:pPr>
              <w:jc w:val="center"/>
            </w:pPr>
            <w:r>
              <w:rPr>
                <w:rFonts w:ascii="宋体" w:hAnsi="宋体" w:eastAsia="宋体"/>
                <w:sz w:val="16"/>
              </w:rPr>
              <w:t>40.00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8487B">
            <w:pPr>
              <w:jc w:val="center"/>
            </w:pPr>
            <w:r>
              <w:rPr>
                <w:rFonts w:ascii="宋体" w:hAnsi="宋体" w:eastAsia="宋体"/>
                <w:sz w:val="16"/>
              </w:rPr>
              <w:t>10</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D3598">
            <w:pPr>
              <w:jc w:val="center"/>
            </w:pPr>
            <w:r>
              <w:rPr>
                <w:rFonts w:ascii="宋体" w:hAnsi="宋体" w:eastAsia="宋体"/>
                <w:sz w:val="16"/>
              </w:rPr>
              <w:t>100.00%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BAC2C5F">
            <w:pPr>
              <w:jc w:val="center"/>
            </w:pPr>
            <w:r>
              <w:rPr>
                <w:rFonts w:ascii="宋体" w:hAnsi="宋体" w:eastAsia="宋体"/>
                <w:sz w:val="16"/>
              </w:rPr>
              <w:t>10.00</w:t>
            </w:r>
          </w:p>
        </w:tc>
      </w:tr>
      <w:tr w14:paraId="4011F67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E8EB3FB"/>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5C56F">
            <w:pPr>
              <w:jc w:val="center"/>
            </w:pPr>
            <w:r>
              <w:rPr>
                <w:rFonts w:ascii="宋体" w:hAnsi="宋体" w:eastAsia="宋体"/>
                <w:sz w:val="16"/>
              </w:rPr>
              <w:t>其中：当年财政拨款</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FFA9E">
            <w:pPr>
              <w:jc w:val="center"/>
            </w:pPr>
            <w:r>
              <w:rPr>
                <w:rFonts w:ascii="宋体" w:hAnsi="宋体" w:eastAsia="宋体"/>
                <w:sz w:val="16"/>
              </w:rPr>
              <w:t>30.00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C32A7">
            <w:pPr>
              <w:jc w:val="center"/>
            </w:pPr>
            <w:r>
              <w:rPr>
                <w:rFonts w:ascii="宋体" w:hAnsi="宋体" w:eastAsia="宋体"/>
                <w:sz w:val="16"/>
              </w:rPr>
              <w:t>40.00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244C5">
            <w:pPr>
              <w:jc w:val="center"/>
            </w:pPr>
            <w:r>
              <w:rPr>
                <w:rFonts w:ascii="宋体" w:hAnsi="宋体" w:eastAsia="宋体"/>
                <w:sz w:val="16"/>
              </w:rPr>
              <w:t>40.00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0CF0F">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D6D82">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0A56CE47">
            <w:pPr>
              <w:jc w:val="center"/>
            </w:pPr>
            <w:r>
              <w:rPr>
                <w:rFonts w:ascii="宋体" w:hAnsi="宋体" w:eastAsia="宋体"/>
                <w:sz w:val="16"/>
              </w:rPr>
              <w:t>—</w:t>
            </w:r>
          </w:p>
        </w:tc>
      </w:tr>
      <w:tr w14:paraId="0B57A90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89092B0"/>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D24DC">
            <w:pPr>
              <w:jc w:val="center"/>
            </w:pPr>
            <w:r>
              <w:rPr>
                <w:rFonts w:ascii="宋体" w:hAnsi="宋体" w:eastAsia="宋体"/>
                <w:sz w:val="16"/>
              </w:rPr>
              <w:t xml:space="preserve">  其他资金</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8307E">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20666">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B1CC8">
            <w:pPr>
              <w:jc w:val="center"/>
            </w:pPr>
            <w:r>
              <w:rPr>
                <w:rFonts w:ascii="宋体" w:hAnsi="宋体" w:eastAsia="宋体"/>
                <w:sz w:val="16"/>
              </w:rPr>
              <w:t>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8450B">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38F32">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1FA1EE2">
            <w:pPr>
              <w:jc w:val="center"/>
            </w:pPr>
            <w:r>
              <w:rPr>
                <w:rFonts w:ascii="宋体" w:hAnsi="宋体" w:eastAsia="宋体"/>
                <w:sz w:val="16"/>
              </w:rPr>
              <w:t>—</w:t>
            </w:r>
          </w:p>
        </w:tc>
      </w:tr>
      <w:tr w14:paraId="4A2083B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4883E8">
            <w:pPr>
              <w:jc w:val="center"/>
            </w:pPr>
            <w:r>
              <w:rPr>
                <w:rFonts w:ascii="宋体" w:hAnsi="宋体" w:eastAsia="宋体"/>
                <w:sz w:val="16"/>
              </w:rPr>
              <w:t>年度总体目标</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074ACD">
            <w:pPr>
              <w:jc w:val="center"/>
            </w:pPr>
            <w:r>
              <w:rPr>
                <w:rFonts w:ascii="宋体" w:hAnsi="宋体" w:eastAsia="宋体"/>
                <w:sz w:val="16"/>
              </w:rPr>
              <w:t>预期目标</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4EB76F">
            <w:pPr>
              <w:jc w:val="center"/>
            </w:pPr>
            <w:r>
              <w:rPr>
                <w:rFonts w:ascii="宋体" w:hAnsi="宋体" w:eastAsia="宋体"/>
                <w:sz w:val="16"/>
              </w:rPr>
              <w:t>实际完成情况</w:t>
            </w:r>
          </w:p>
        </w:tc>
      </w:tr>
      <w:tr w14:paraId="1664389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5BD3835"/>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1BE796">
            <w:pPr>
              <w:jc w:val="both"/>
            </w:pPr>
            <w:r>
              <w:rPr>
                <w:rFonts w:hint="eastAsia" w:ascii="宋体" w:hAnsi="宋体"/>
                <w:sz w:val="16"/>
                <w:lang w:eastAsia="zh-CN"/>
              </w:rPr>
              <w:t>1.</w:t>
            </w:r>
            <w:r>
              <w:rPr>
                <w:rFonts w:ascii="宋体" w:hAnsi="宋体" w:eastAsia="宋体"/>
                <w:sz w:val="16"/>
              </w:rPr>
              <w:t>通过举办健康讲座，学习班，制作健康教育宣传版面，印发保健书籍、简报、资料，组织开展文艺活动等形式，大力宣传普及老年保健知识和保健技能，增强了会员的自我保健意识和自我保健能力，提高了会员的身心健康水平。2、邀请区、州专家近百名，开设健康讲座。3、组织自治区、自治州医学和保健养生专家，编印《老年保健手册》</w:t>
            </w:r>
            <w:r>
              <w:rPr>
                <w:rFonts w:hint="eastAsia" w:ascii="宋体" w:hAnsi="宋体"/>
                <w:sz w:val="16"/>
                <w:lang w:eastAsia="zh-CN"/>
              </w:rPr>
              <w:t>等</w:t>
            </w:r>
            <w:r>
              <w:rPr>
                <w:rFonts w:ascii="宋体" w:hAnsi="宋体" w:eastAsia="宋体"/>
                <w:sz w:val="16"/>
              </w:rPr>
              <w:t>书籍，免费发给协会全体会员学习。引领广大老年人开展各类文化娱乐活动，极大地丰富了</w:t>
            </w:r>
            <w:r>
              <w:rPr>
                <w:rFonts w:hint="eastAsia" w:ascii="宋体" w:hAnsi="宋体"/>
                <w:sz w:val="16"/>
                <w:lang w:eastAsia="zh-CN"/>
              </w:rPr>
              <w:t>老年人</w:t>
            </w:r>
            <w:r>
              <w:rPr>
                <w:rFonts w:ascii="宋体" w:hAnsi="宋体" w:eastAsia="宋体"/>
                <w:sz w:val="16"/>
              </w:rPr>
              <w:t>精神文化生活，提升了老年人幸福指数。组织广大老年文艺爱好者先后排练文化艺术节目，深入基层演出，发展协会会员。为广大老年文化艺术爱好者搭建展现才艺的平台，给昌吉市各街道、社区及社会各界送去了欢乐和艺术享受，已成为自治州精神文明建设和社会文化事业发展的一支重要力量，在促进民族团结和维护社会稳定方面做出了积极贡献。</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3CB60D">
            <w:pPr>
              <w:jc w:val="both"/>
            </w:pPr>
            <w:r>
              <w:rPr>
                <w:rFonts w:ascii="宋体" w:hAnsi="宋体" w:eastAsia="宋体"/>
                <w:sz w:val="16"/>
              </w:rPr>
              <w:t>截至2024年12月31日，一是编制老年保健知识手册3本，利用义诊、健康讲座等发放，提高老年群体健康素质；二是开展不同形式、类型的健康讲座5期，向老年干部、群众宣教健康知识，增强体魄；三是开展4次交流、调研、讨论活动，广泛宣传国家为老政策，将交流研讨成果向卫生健康等部门反馈，助力“健康昌吉”建设；四是老年艺术协会通过慰问演出、大型文艺晚会等形式广泛开展各类文化活动，丰富老年人生活，全年开展活动达到15场次；五是老年艺术协会、保健协会分别开展优秀党员表彰工作，共表彰53人。</w:t>
            </w:r>
          </w:p>
        </w:tc>
      </w:tr>
      <w:tr w14:paraId="78CB58E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75F67A19"/>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703FDD6">
            <w:pPr>
              <w:jc w:val="center"/>
            </w:pPr>
            <w:r>
              <w:rPr>
                <w:rFonts w:ascii="宋体" w:hAnsi="宋体" w:eastAsia="宋体"/>
                <w:sz w:val="16"/>
              </w:rPr>
              <w:t>一级指标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228BB42">
            <w:pPr>
              <w:jc w:val="center"/>
            </w:pPr>
            <w:r>
              <w:rPr>
                <w:rFonts w:ascii="宋体" w:hAnsi="宋体" w:eastAsia="宋体"/>
                <w:sz w:val="16"/>
              </w:rPr>
              <w:t>二级指标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9E9391E">
            <w:pPr>
              <w:jc w:val="center"/>
            </w:pPr>
            <w:r>
              <w:rPr>
                <w:rFonts w:ascii="宋体" w:hAnsi="宋体" w:eastAsia="宋体"/>
                <w:sz w:val="16"/>
              </w:rPr>
              <w:t>三级指标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FDDF4FF">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51BBDA">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28DE0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B2EA6B">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FC258A">
            <w:pPr>
              <w:jc w:val="center"/>
            </w:pPr>
            <w:r>
              <w:rPr>
                <w:rFonts w:ascii="宋体" w:hAnsi="宋体" w:eastAsia="宋体"/>
                <w:sz w:val="16"/>
              </w:rPr>
              <w:t>指标得分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83F7306">
            <w:pPr>
              <w:jc w:val="center"/>
            </w:pPr>
            <w:r>
              <w:rPr>
                <w:rFonts w:ascii="宋体" w:hAnsi="宋体" w:eastAsia="宋体"/>
                <w:sz w:val="16"/>
              </w:rPr>
              <w:t>指标值设定依据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8FFA1DB">
            <w:pPr>
              <w:jc w:val="center"/>
            </w:pPr>
            <w:r>
              <w:rPr>
                <w:rFonts w:ascii="宋体" w:hAnsi="宋体" w:eastAsia="宋体"/>
                <w:sz w:val="16"/>
              </w:rPr>
              <w:t>上年完成情况</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BAA510E">
            <w:pPr>
              <w:jc w:val="center"/>
            </w:pPr>
            <w:r>
              <w:rPr>
                <w:rFonts w:ascii="宋体" w:hAnsi="宋体" w:eastAsia="宋体"/>
                <w:sz w:val="16"/>
              </w:rPr>
              <w:t>赋分规则</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BEF6965">
            <w:pPr>
              <w:jc w:val="center"/>
            </w:pPr>
            <w:r>
              <w:rPr>
                <w:rFonts w:ascii="宋体" w:hAnsi="宋体" w:eastAsia="宋体"/>
                <w:sz w:val="16"/>
              </w:rPr>
              <w:t>佐证资料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95B25C9">
            <w:pPr>
              <w:jc w:val="center"/>
            </w:pPr>
            <w:r>
              <w:rPr>
                <w:rFonts w:ascii="宋体" w:hAnsi="宋体" w:eastAsia="宋体"/>
                <w:sz w:val="16"/>
              </w:rPr>
              <w:t>偏差原因分析及改进措施</w:t>
            </w:r>
          </w:p>
        </w:tc>
      </w:tr>
      <w:tr w14:paraId="24E7C7DF">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0E419">
            <w:pPr>
              <w:jc w:val="center"/>
            </w:pPr>
            <w:r>
              <w:rPr>
                <w:rFonts w:ascii="宋体" w:hAnsi="宋体" w:eastAsia="宋体"/>
                <w:sz w:val="16"/>
              </w:rPr>
              <w:t>年度绩效指标完成情况</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E35AA5">
            <w:pPr>
              <w:jc w:val="center"/>
            </w:pPr>
            <w:r>
              <w:rPr>
                <w:rFonts w:ascii="宋体" w:hAnsi="宋体" w:eastAsia="宋体"/>
                <w:sz w:val="16"/>
              </w:rPr>
              <w:t>产出指标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2EE8D">
            <w:pPr>
              <w:jc w:val="center"/>
            </w:pPr>
            <w:r>
              <w:rPr>
                <w:rFonts w:ascii="宋体" w:hAnsi="宋体" w:eastAsia="宋体"/>
                <w:sz w:val="16"/>
              </w:rPr>
              <w:t>数量指标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43453B7">
            <w:pPr>
              <w:jc w:val="center"/>
            </w:pPr>
            <w:r>
              <w:rPr>
                <w:rFonts w:ascii="宋体" w:hAnsi="宋体" w:eastAsia="宋体"/>
                <w:sz w:val="16"/>
              </w:rPr>
              <w:t>编制老年保健知识手册</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D6A997B">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96ED3B">
            <w:pPr>
              <w:jc w:val="center"/>
            </w:pPr>
            <w:r>
              <w:rPr>
                <w:rFonts w:ascii="宋体" w:hAnsi="宋体" w:eastAsia="宋体"/>
                <w:sz w:val="16"/>
              </w:rPr>
              <w:t>&gt;=3本</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9DF99B">
            <w:pPr>
              <w:jc w:val="center"/>
            </w:pPr>
            <w:r>
              <w:rPr>
                <w:rFonts w:ascii="宋体" w:hAnsi="宋体" w:eastAsia="宋体"/>
                <w:sz w:val="16"/>
              </w:rPr>
              <w:t>=3本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3C4DC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2D967F">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ADA2FDE">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A6D027">
            <w:pPr>
              <w:jc w:val="center"/>
            </w:pPr>
            <w:r>
              <w:rPr>
                <w:rFonts w:ascii="宋体" w:hAnsi="宋体" w:eastAsia="宋体"/>
                <w:sz w:val="16"/>
              </w:rPr>
              <w:t>6本</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43998E9">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314BD0D5">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FEE5CB5">
            <w:pPr>
              <w:jc w:val="center"/>
            </w:pPr>
          </w:p>
        </w:tc>
      </w:tr>
      <w:tr w14:paraId="232F8A3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A4088B"/>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D50829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1249538"/>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701EA54">
            <w:pPr>
              <w:jc w:val="center"/>
            </w:pPr>
            <w:r>
              <w:rPr>
                <w:rFonts w:ascii="宋体" w:hAnsi="宋体" w:eastAsia="宋体"/>
                <w:sz w:val="16"/>
              </w:rPr>
              <w:t>开展老年保健知识讲座</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A3B3B89">
            <w:pPr>
              <w:jc w:val="center"/>
            </w:pPr>
            <w:r>
              <w:rPr>
                <w:rFonts w:ascii="宋体" w:hAnsi="宋体" w:eastAsia="宋体"/>
                <w:sz w:val="16"/>
              </w:rPr>
              <w:t>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01C13D">
            <w:pPr>
              <w:jc w:val="center"/>
            </w:pPr>
            <w:r>
              <w:rPr>
                <w:rFonts w:ascii="宋体" w:hAnsi="宋体" w:eastAsia="宋体"/>
                <w:sz w:val="16"/>
              </w:rPr>
              <w:t>&gt;=5次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004339">
            <w:pPr>
              <w:jc w:val="center"/>
            </w:pPr>
            <w:r>
              <w:rPr>
                <w:rFonts w:ascii="宋体" w:hAnsi="宋体" w:eastAsia="宋体"/>
                <w:sz w:val="16"/>
              </w:rPr>
              <w:t>=5次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70AE7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4D37EE">
            <w:pPr>
              <w:jc w:val="center"/>
            </w:pPr>
            <w:r>
              <w:rPr>
                <w:rFonts w:ascii="宋体" w:hAnsi="宋体" w:eastAsia="宋体"/>
                <w:sz w:val="16"/>
              </w:rPr>
              <w:t>6</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FFF829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2FFD12">
            <w:pPr>
              <w:jc w:val="center"/>
            </w:pPr>
            <w:r>
              <w:rPr>
                <w:rFonts w:ascii="宋体" w:hAnsi="宋体" w:eastAsia="宋体"/>
                <w:sz w:val="16"/>
              </w:rPr>
              <w:t>6次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9118E0B">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360C45B5">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793EF66">
            <w:pPr>
              <w:jc w:val="center"/>
            </w:pPr>
          </w:p>
        </w:tc>
      </w:tr>
      <w:tr w14:paraId="566AC22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C4F86B8"/>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09B5664"/>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1C50A5A"/>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73251CA4">
            <w:pPr>
              <w:jc w:val="center"/>
            </w:pPr>
            <w:r>
              <w:rPr>
                <w:rFonts w:ascii="宋体" w:hAnsi="宋体" w:eastAsia="宋体"/>
                <w:sz w:val="16"/>
              </w:rPr>
              <w:t>每年开展健康教育经验交流、研讨会议。</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95CCAAD">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F651BC">
            <w:pPr>
              <w:jc w:val="center"/>
            </w:pPr>
            <w:r>
              <w:rPr>
                <w:rFonts w:ascii="宋体" w:hAnsi="宋体" w:eastAsia="宋体"/>
                <w:sz w:val="16"/>
              </w:rPr>
              <w:t>&gt;=4次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14A674">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23344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85532C">
            <w:pPr>
              <w:jc w:val="center"/>
            </w:pPr>
            <w:r>
              <w:rPr>
                <w:rFonts w:ascii="宋体" w:hAnsi="宋体" w:eastAsia="宋体"/>
                <w:sz w:val="16"/>
              </w:rPr>
              <w:t>3</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3C4DEB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E7F3FB">
            <w:pPr>
              <w:jc w:val="center"/>
            </w:pPr>
            <w:r>
              <w:rPr>
                <w:rFonts w:ascii="宋体" w:hAnsi="宋体" w:eastAsia="宋体"/>
                <w:sz w:val="16"/>
              </w:rPr>
              <w:t>2次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64B209">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52275589">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1E1DAEE6">
            <w:pPr>
              <w:jc w:val="center"/>
            </w:pPr>
          </w:p>
        </w:tc>
      </w:tr>
      <w:tr w14:paraId="78B6522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2262B75"/>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6C95AA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5743F7"/>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6535E677">
            <w:pPr>
              <w:jc w:val="center"/>
            </w:pPr>
            <w:r>
              <w:rPr>
                <w:rFonts w:ascii="宋体" w:hAnsi="宋体" w:eastAsia="宋体"/>
                <w:sz w:val="16"/>
              </w:rPr>
              <w:t>开展各类丰富多彩的老年文化艺术活动</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AE66F64">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AA33E3">
            <w:pPr>
              <w:jc w:val="center"/>
            </w:pPr>
            <w:r>
              <w:rPr>
                <w:rFonts w:ascii="宋体" w:hAnsi="宋体" w:eastAsia="宋体"/>
                <w:sz w:val="16"/>
              </w:rPr>
              <w:t>&gt;=15次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E9F7DD">
            <w:pPr>
              <w:jc w:val="center"/>
            </w:pPr>
            <w:r>
              <w:rPr>
                <w:rFonts w:ascii="宋体" w:hAnsi="宋体" w:eastAsia="宋体"/>
                <w:sz w:val="16"/>
              </w:rPr>
              <w:t>=15次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07029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676BAF">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193026A">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A95CF7">
            <w:pPr>
              <w:jc w:val="center"/>
            </w:pPr>
            <w:r>
              <w:rPr>
                <w:rFonts w:ascii="宋体" w:hAnsi="宋体" w:eastAsia="宋体"/>
                <w:sz w:val="16"/>
              </w:rPr>
              <w:t>6次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5D6B71E">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43D6BB61">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24D152D">
            <w:pPr>
              <w:jc w:val="center"/>
            </w:pPr>
          </w:p>
        </w:tc>
      </w:tr>
      <w:tr w14:paraId="7E4CBCE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0B76787"/>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FCFA7B1"/>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2533CB5"/>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58A633EA">
            <w:pPr>
              <w:jc w:val="center"/>
            </w:pPr>
            <w:r>
              <w:rPr>
                <w:rFonts w:ascii="宋体" w:hAnsi="宋体" w:eastAsia="宋体"/>
                <w:sz w:val="16"/>
              </w:rPr>
              <w:t>表彰奖励优秀老年团队和先进个人（次）</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6F950CE">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4B9379">
            <w:pPr>
              <w:jc w:val="center"/>
            </w:pPr>
            <w:r>
              <w:rPr>
                <w:rFonts w:ascii="宋体" w:hAnsi="宋体" w:eastAsia="宋体"/>
                <w:sz w:val="16"/>
              </w:rPr>
              <w:t>&gt;=50人次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023CC6C">
            <w:pPr>
              <w:jc w:val="center"/>
            </w:pPr>
            <w:r>
              <w:rPr>
                <w:rFonts w:ascii="宋体" w:hAnsi="宋体" w:eastAsia="宋体"/>
                <w:sz w:val="16"/>
              </w:rPr>
              <w:t>=53人次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06214F">
            <w:pPr>
              <w:jc w:val="center"/>
            </w:pPr>
            <w:r>
              <w:rPr>
                <w:rFonts w:ascii="宋体" w:hAnsi="宋体" w:eastAsia="宋体"/>
                <w:sz w:val="16"/>
              </w:rPr>
              <w:t>106%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46CBBA">
            <w:pPr>
              <w:jc w:val="center"/>
            </w:pPr>
            <w:r>
              <w:rPr>
                <w:rFonts w:ascii="宋体" w:hAnsi="宋体" w:eastAsia="宋体"/>
                <w:sz w:val="16"/>
              </w:rPr>
              <w:t>2.82</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73F473D">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45A188B">
            <w:pPr>
              <w:jc w:val="center"/>
            </w:pPr>
            <w:r>
              <w:rPr>
                <w:rFonts w:ascii="宋体" w:hAnsi="宋体" w:eastAsia="宋体"/>
                <w:sz w:val="16"/>
              </w:rPr>
              <w:t>20人次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793F2D4">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207CD826">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36D73A1">
            <w:pPr>
              <w:jc w:val="center"/>
            </w:pPr>
            <w:r>
              <w:rPr>
                <w:rFonts w:ascii="宋体" w:hAnsi="宋体" w:eastAsia="宋体"/>
                <w:sz w:val="16"/>
              </w:rPr>
              <w:t>年初两个老年协会目标设定共计表彰50人，实际表彰53人，多出3人为老年文化艺术协会会员增加，相应表彰人数增加。</w:t>
            </w:r>
          </w:p>
        </w:tc>
      </w:tr>
      <w:tr w14:paraId="76FE135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C0A5B5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EDEC89C"/>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B2F99CD">
            <w:pPr>
              <w:jc w:val="center"/>
            </w:pPr>
            <w:r>
              <w:rPr>
                <w:rFonts w:ascii="宋体" w:hAnsi="宋体" w:eastAsia="宋体"/>
                <w:sz w:val="16"/>
              </w:rPr>
              <w:t>质量指标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34280503">
            <w:pPr>
              <w:jc w:val="center"/>
            </w:pPr>
            <w:r>
              <w:rPr>
                <w:rFonts w:ascii="宋体" w:hAnsi="宋体" w:eastAsia="宋体"/>
                <w:sz w:val="16"/>
              </w:rPr>
              <w:t>发挥老年社团组织优势，积极组织开展丰富多彩老年群团活动达标率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1CCD0BB">
            <w:pPr>
              <w:jc w:val="center"/>
            </w:pPr>
            <w:r>
              <w:rPr>
                <w:rFonts w:ascii="宋体" w:hAnsi="宋体" w:eastAsia="宋体"/>
                <w:sz w:val="16"/>
              </w:rPr>
              <w:t>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513837">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3EB69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18DE1F">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6897AE">
            <w:pPr>
              <w:jc w:val="center"/>
            </w:pPr>
            <w:r>
              <w:rPr>
                <w:rFonts w:ascii="宋体" w:hAnsi="宋体" w:eastAsia="宋体"/>
                <w:sz w:val="16"/>
              </w:rPr>
              <w:t>7.58</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3EFFBF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98619EF">
            <w:pPr>
              <w:jc w:val="center"/>
            </w:pPr>
            <w:r>
              <w:rPr>
                <w:rFonts w:ascii="宋体" w:hAnsi="宋体" w:eastAsia="宋体"/>
                <w:sz w:val="16"/>
              </w:rPr>
              <w:t>95%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4F7B188">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31F3EC6">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65A8E0C">
            <w:pPr>
              <w:jc w:val="center"/>
            </w:pPr>
            <w:r>
              <w:rPr>
                <w:rFonts w:ascii="宋体" w:hAnsi="宋体" w:eastAsia="宋体"/>
                <w:sz w:val="16"/>
              </w:rPr>
              <w:t>两个老年社会团体，借助70年州庆，开展大量社会活动，营造了良好的社会氛围。</w:t>
            </w:r>
          </w:p>
        </w:tc>
      </w:tr>
      <w:tr w14:paraId="0DF3D23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1A0F83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6352CEC"/>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885B509">
            <w:pPr>
              <w:jc w:val="center"/>
            </w:pPr>
            <w:r>
              <w:rPr>
                <w:rFonts w:ascii="宋体" w:hAnsi="宋体" w:eastAsia="宋体"/>
                <w:sz w:val="16"/>
              </w:rPr>
              <w:t>时效指标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F74589F">
            <w:pPr>
              <w:jc w:val="center"/>
            </w:pPr>
            <w:r>
              <w:rPr>
                <w:rFonts w:ascii="宋体" w:hAnsi="宋体" w:eastAsia="宋体"/>
                <w:sz w:val="16"/>
              </w:rPr>
              <w:t>项目完成时间</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2028CD3A">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14D394">
            <w:pPr>
              <w:jc w:val="center"/>
            </w:pPr>
            <w:r>
              <w:rPr>
                <w:rFonts w:ascii="宋体" w:hAnsi="宋体" w:eastAsia="宋体"/>
                <w:sz w:val="16"/>
              </w:rPr>
              <w:t>2024年11月30日前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31C724">
            <w:pPr>
              <w:jc w:val="center"/>
            </w:pPr>
            <w:r>
              <w:rPr>
                <w:rFonts w:ascii="宋体" w:hAnsi="宋体" w:eastAsia="宋体"/>
                <w:sz w:val="16"/>
              </w:rPr>
              <w:t>=2024年11月30日前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595B6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39AA11">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B6F99DD">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7D6676">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E37B1A3">
            <w:pPr>
              <w:jc w:val="center"/>
            </w:pPr>
            <w:r>
              <w:rPr>
                <w:rFonts w:ascii="宋体" w:hAnsi="宋体" w:eastAsia="宋体"/>
                <w:sz w:val="16"/>
              </w:rPr>
              <w:t>直接赋分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FA6A3AF">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535BC50">
            <w:pPr>
              <w:jc w:val="center"/>
            </w:pPr>
          </w:p>
        </w:tc>
      </w:tr>
      <w:tr w14:paraId="5440AF8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EB5B77"/>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5064B">
            <w:pPr>
              <w:jc w:val="center"/>
            </w:pPr>
            <w:r>
              <w:rPr>
                <w:rFonts w:ascii="宋体" w:hAnsi="宋体" w:eastAsia="宋体"/>
                <w:sz w:val="16"/>
              </w:rPr>
              <w:t>成本指标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23954">
            <w:pPr>
              <w:jc w:val="center"/>
            </w:pPr>
            <w:r>
              <w:rPr>
                <w:rFonts w:ascii="宋体" w:hAnsi="宋体" w:eastAsia="宋体"/>
                <w:sz w:val="16"/>
              </w:rPr>
              <w:t>经济成本指标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AF77AB2">
            <w:pPr>
              <w:jc w:val="center"/>
            </w:pPr>
            <w:r>
              <w:rPr>
                <w:rFonts w:ascii="宋体" w:hAnsi="宋体" w:eastAsia="宋体"/>
                <w:sz w:val="16"/>
              </w:rPr>
              <w:t>州老年保健协会</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1CFFEE5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BDC1A8">
            <w:pPr>
              <w:jc w:val="center"/>
            </w:pPr>
            <w:r>
              <w:rPr>
                <w:rFonts w:ascii="宋体" w:hAnsi="宋体" w:eastAsia="宋体"/>
                <w:sz w:val="16"/>
              </w:rPr>
              <w:t>&lt;=20万元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36ECBA">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4CA02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88DD96">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81AECBB">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435B0C4">
            <w:pPr>
              <w:jc w:val="center"/>
            </w:pPr>
            <w:r>
              <w:rPr>
                <w:rFonts w:ascii="宋体" w:hAnsi="宋体" w:eastAsia="宋体"/>
                <w:sz w:val="16"/>
              </w:rPr>
              <w:t>20万元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812024E">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3C4248AE">
            <w:pPr>
              <w:jc w:val="center"/>
            </w:pPr>
            <w:r>
              <w:rPr>
                <w:rFonts w:ascii="宋体" w:hAnsi="宋体" w:eastAsia="宋体"/>
                <w:sz w:val="16"/>
              </w:rPr>
              <w:t>原始凭证</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14391F8">
            <w:pPr>
              <w:jc w:val="center"/>
            </w:pPr>
          </w:p>
        </w:tc>
      </w:tr>
      <w:tr w14:paraId="2C2910E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C4C8538"/>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100EEB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6922CBD"/>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92AE15F">
            <w:pPr>
              <w:jc w:val="center"/>
            </w:pPr>
            <w:r>
              <w:rPr>
                <w:rFonts w:ascii="宋体" w:hAnsi="宋体" w:eastAsia="宋体"/>
                <w:sz w:val="16"/>
              </w:rPr>
              <w:t>州老年文化艺术协会</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2DEEB3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6476DB">
            <w:pPr>
              <w:jc w:val="center"/>
            </w:pPr>
            <w:r>
              <w:rPr>
                <w:rFonts w:ascii="宋体" w:hAnsi="宋体" w:eastAsia="宋体"/>
                <w:sz w:val="16"/>
              </w:rPr>
              <w:t>&lt;=20万元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E7AEB8">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418FB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796A55">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7BF4286">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DE33E0">
            <w:pPr>
              <w:jc w:val="center"/>
            </w:pPr>
            <w:r>
              <w:rPr>
                <w:rFonts w:ascii="宋体" w:hAnsi="宋体" w:eastAsia="宋体"/>
                <w:sz w:val="16"/>
              </w:rPr>
              <w:t>10万元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DE504E0">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0ACD6B2">
            <w:pPr>
              <w:jc w:val="center"/>
            </w:pPr>
            <w:r>
              <w:rPr>
                <w:rFonts w:ascii="宋体" w:hAnsi="宋体" w:eastAsia="宋体"/>
                <w:sz w:val="16"/>
              </w:rPr>
              <w:t>原始凭证</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E2B618E">
            <w:pPr>
              <w:jc w:val="center"/>
            </w:pPr>
          </w:p>
        </w:tc>
      </w:tr>
      <w:tr w14:paraId="0BFB86B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94616F"/>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B2DEFA3">
            <w:pPr>
              <w:jc w:val="center"/>
            </w:pPr>
            <w:r>
              <w:rPr>
                <w:rFonts w:ascii="宋体" w:hAnsi="宋体" w:eastAsia="宋体"/>
                <w:sz w:val="16"/>
              </w:rPr>
              <w:t>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61D1A62">
            <w:pPr>
              <w:jc w:val="center"/>
            </w:pPr>
            <w:r>
              <w:rPr>
                <w:rFonts w:ascii="宋体" w:hAnsi="宋体" w:eastAsia="宋体"/>
                <w:sz w:val="16"/>
              </w:rPr>
              <w:t>社会效益指标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24774BE">
            <w:pPr>
              <w:jc w:val="center"/>
            </w:pPr>
            <w:r>
              <w:rPr>
                <w:rFonts w:ascii="宋体" w:hAnsi="宋体" w:eastAsia="宋体"/>
                <w:sz w:val="16"/>
              </w:rPr>
              <w:t>提高广大老年文艺爱好者积极投身自治州精神文明建设和社会文化事业发展事业参与率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7ABFEEB">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692E362">
            <w:pPr>
              <w:jc w:val="center"/>
            </w:pPr>
            <w:r>
              <w:rPr>
                <w:rFonts w:ascii="宋体" w:hAnsi="宋体" w:eastAsia="宋体"/>
                <w:sz w:val="16"/>
              </w:rPr>
              <w:t>有效提高</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DE7468A">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FE5DF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5F460E">
            <w:pPr>
              <w:jc w:val="center"/>
            </w:pPr>
            <w:r>
              <w:rPr>
                <w:rFonts w:ascii="宋体" w:hAnsi="宋体" w:eastAsia="宋体"/>
                <w:sz w:val="16"/>
              </w:rPr>
              <w:t>20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4E7E785">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1127A2">
            <w:pPr>
              <w:jc w:val="center"/>
            </w:pPr>
            <w:r>
              <w:rPr>
                <w:rFonts w:ascii="宋体" w:hAnsi="宋体" w:eastAsia="宋体"/>
                <w:sz w:val="16"/>
              </w:rPr>
              <w:t>有效提高</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FFDF57D">
            <w:pPr>
              <w:jc w:val="center"/>
            </w:pPr>
            <w:r>
              <w:rPr>
                <w:rFonts w:ascii="宋体" w:hAnsi="宋体" w:eastAsia="宋体"/>
                <w:sz w:val="16"/>
              </w:rPr>
              <w:t>按评判等级赋分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138865BC">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74B8C159">
            <w:pPr>
              <w:jc w:val="center"/>
            </w:pPr>
          </w:p>
        </w:tc>
      </w:tr>
      <w:tr w14:paraId="2BC077D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F401DAD"/>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190F6D">
            <w:pPr>
              <w:jc w:val="center"/>
            </w:pPr>
            <w:r>
              <w:rPr>
                <w:rFonts w:ascii="宋体" w:hAnsi="宋体" w:eastAsia="宋体"/>
                <w:sz w:val="16"/>
              </w:rPr>
              <w:t>满意度指标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CD6D9A2">
            <w:pPr>
              <w:jc w:val="center"/>
            </w:pPr>
            <w:r>
              <w:rPr>
                <w:rFonts w:ascii="宋体" w:hAnsi="宋体" w:eastAsia="宋体"/>
                <w:sz w:val="16"/>
              </w:rPr>
              <w:t>满意度指标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6FE24EC9">
            <w:pPr>
              <w:jc w:val="center"/>
            </w:pPr>
            <w:r>
              <w:rPr>
                <w:rFonts w:ascii="宋体" w:hAnsi="宋体" w:eastAsia="宋体"/>
                <w:sz w:val="16"/>
              </w:rPr>
              <w:t>老年群体满意度</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93BB307">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045CE4">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776BC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403925">
            <w:pPr>
              <w:jc w:val="center"/>
            </w:pPr>
            <w:r>
              <w:rPr>
                <w:rFonts w:ascii="宋体" w:hAnsi="宋体" w:eastAsia="宋体"/>
                <w:sz w:val="16"/>
              </w:rPr>
              <w:t>105%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7C41AE">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AFFCD21">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2B06365">
            <w:pPr>
              <w:jc w:val="center"/>
            </w:pPr>
            <w:r>
              <w:rPr>
                <w:rFonts w:ascii="宋体" w:hAnsi="宋体" w:eastAsia="宋体"/>
                <w:sz w:val="16"/>
              </w:rPr>
              <w:t>96%</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2BB55CE">
            <w:pPr>
              <w:jc w:val="center"/>
            </w:pPr>
            <w:r>
              <w:rPr>
                <w:rFonts w:ascii="宋体" w:hAnsi="宋体" w:eastAsia="宋体"/>
                <w:sz w:val="16"/>
              </w:rPr>
              <w:t>满意度赋分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77F3B14A">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5F9E50E3">
            <w:pPr>
              <w:jc w:val="center"/>
            </w:pPr>
            <w:r>
              <w:rPr>
                <w:rFonts w:ascii="宋体" w:hAnsi="宋体" w:eastAsia="宋体"/>
                <w:sz w:val="16"/>
              </w:rPr>
              <w:t>老年群体满意度的设置根据自治区标准设置为95%，根据实际满意度测评结果为100%，达到自治区指标。</w:t>
            </w:r>
          </w:p>
        </w:tc>
      </w:tr>
      <w:tr w14:paraId="0A32BA92">
        <w:tblPrEx>
          <w:tblCellMar>
            <w:top w:w="0" w:type="dxa"/>
            <w:left w:w="108" w:type="dxa"/>
            <w:bottom w:w="0" w:type="dxa"/>
            <w:right w:w="108" w:type="dxa"/>
          </w:tblCellMar>
        </w:tblPrEx>
        <w:tc>
          <w:tcPr>
            <w:tcW w:w="275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7688A6">
            <w:pPr>
              <w:jc w:val="center"/>
            </w:pPr>
            <w:r>
              <w:rPr>
                <w:rFonts w:ascii="宋体" w:hAnsi="宋体" w:eastAsia="宋体"/>
                <w:sz w:val="16"/>
              </w:rPr>
              <w:t>总分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94E92F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7702F30"/>
        </w:tc>
        <w:tc>
          <w:tcPr>
            <w:tcW w:w="631" w:type="dxa"/>
            <w:tcBorders>
              <w:top w:val="single" w:color="auto" w:sz="10" w:space="0"/>
              <w:left w:val="single" w:color="auto" w:sz="10" w:space="0"/>
              <w:bottom w:val="single" w:color="auto" w:sz="10" w:space="0"/>
              <w:right w:val="single" w:color="auto" w:sz="10" w:space="0"/>
              <w:insideV w:val="single" w:sz="10" w:space="0"/>
            </w:tcBorders>
          </w:tcPr>
          <w:p w14:paraId="0383148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B8C6736"/>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4271BF">
            <w:pPr>
              <w:jc w:val="center"/>
            </w:pPr>
            <w:r>
              <w:rPr>
                <w:rFonts w:ascii="宋体" w:hAnsi="宋体" w:eastAsia="宋体"/>
                <w:sz w:val="16"/>
              </w:rPr>
              <w:t>99.40分</w:t>
            </w:r>
          </w:p>
        </w:tc>
        <w:tc>
          <w:tcPr>
            <w:tcW w:w="623" w:type="dxa"/>
            <w:tcBorders>
              <w:top w:val="single" w:color="auto" w:sz="10" w:space="0"/>
              <w:left w:val="single" w:color="auto" w:sz="10" w:space="0"/>
              <w:bottom w:val="single" w:color="auto" w:sz="10" w:space="0"/>
              <w:right w:val="single" w:color="auto" w:sz="10" w:space="0"/>
              <w:insideV w:val="single" w:sz="10" w:space="0"/>
            </w:tcBorders>
          </w:tcPr>
          <w:p w14:paraId="352A17A6"/>
        </w:tc>
        <w:tc>
          <w:tcPr>
            <w:tcW w:w="629" w:type="dxa"/>
            <w:tcBorders>
              <w:top w:val="single" w:color="auto" w:sz="10" w:space="0"/>
              <w:left w:val="single" w:color="auto" w:sz="10" w:space="0"/>
              <w:bottom w:val="single" w:color="auto" w:sz="10" w:space="0"/>
              <w:right w:val="single" w:color="auto" w:sz="10" w:space="0"/>
              <w:insideV w:val="single" w:sz="10" w:space="0"/>
            </w:tcBorders>
          </w:tcPr>
          <w:p w14:paraId="116D5290"/>
        </w:tc>
        <w:tc>
          <w:tcPr>
            <w:tcW w:w="623" w:type="dxa"/>
            <w:tcBorders>
              <w:top w:val="single" w:color="auto" w:sz="10" w:space="0"/>
              <w:left w:val="single" w:color="auto" w:sz="10" w:space="0"/>
              <w:bottom w:val="single" w:color="auto" w:sz="10" w:space="0"/>
              <w:right w:val="single" w:color="auto" w:sz="10" w:space="0"/>
              <w:insideV w:val="single" w:sz="10" w:space="0"/>
            </w:tcBorders>
          </w:tcPr>
          <w:p w14:paraId="1E275CF8"/>
        </w:tc>
        <w:tc>
          <w:tcPr>
            <w:tcW w:w="537" w:type="dxa"/>
            <w:tcBorders>
              <w:top w:val="single" w:color="auto" w:sz="10" w:space="0"/>
              <w:left w:val="single" w:color="auto" w:sz="10" w:space="0"/>
              <w:bottom w:val="single" w:color="auto" w:sz="10" w:space="0"/>
              <w:right w:val="single" w:color="auto" w:sz="10" w:space="0"/>
              <w:insideV w:val="single" w:sz="10" w:space="0"/>
            </w:tcBorders>
          </w:tcPr>
          <w:p w14:paraId="7537AD7E"/>
        </w:tc>
        <w:tc>
          <w:tcPr>
            <w:tcW w:w="782" w:type="dxa"/>
            <w:tcBorders>
              <w:top w:val="single" w:color="auto" w:sz="10" w:space="0"/>
              <w:left w:val="single" w:color="auto" w:sz="10" w:space="0"/>
              <w:bottom w:val="single" w:color="auto" w:sz="10" w:space="0"/>
              <w:right w:val="single" w:color="auto" w:sz="10" w:space="0"/>
              <w:insideV w:val="single" w:sz="10" w:space="0"/>
            </w:tcBorders>
          </w:tcPr>
          <w:p w14:paraId="375493E6"/>
        </w:tc>
      </w:tr>
    </w:tbl>
    <w:p w14:paraId="0D12CDA5">
      <w:r>
        <w:br w:type="page"/>
      </w:r>
    </w:p>
    <w:tbl>
      <w:tblPr>
        <w:tblStyle w:val="9"/>
        <w:tblW w:w="0" w:type="auto"/>
        <w:tblInd w:w="0" w:type="dxa"/>
        <w:tblLayout w:type="autofit"/>
        <w:tblCellMar>
          <w:top w:w="0" w:type="dxa"/>
          <w:left w:w="108" w:type="dxa"/>
          <w:bottom w:w="0" w:type="dxa"/>
          <w:right w:w="108" w:type="dxa"/>
        </w:tblCellMar>
      </w:tblPr>
      <w:tblGrid>
        <w:gridCol w:w="615"/>
        <w:gridCol w:w="586"/>
        <w:gridCol w:w="586"/>
        <w:gridCol w:w="696"/>
        <w:gridCol w:w="600"/>
        <w:gridCol w:w="629"/>
        <w:gridCol w:w="776"/>
        <w:gridCol w:w="696"/>
        <w:gridCol w:w="629"/>
        <w:gridCol w:w="586"/>
        <w:gridCol w:w="629"/>
        <w:gridCol w:w="589"/>
        <w:gridCol w:w="587"/>
        <w:gridCol w:w="856"/>
      </w:tblGrid>
      <w:tr w14:paraId="5C76557A">
        <w:tblPrEx>
          <w:tblCellMar>
            <w:top w:w="0" w:type="dxa"/>
            <w:left w:w="108" w:type="dxa"/>
            <w:bottom w:w="0" w:type="dxa"/>
            <w:right w:w="108" w:type="dxa"/>
          </w:tblCellMar>
        </w:tblPrEx>
        <w:tc>
          <w:tcPr>
            <w:tcW w:w="8848" w:type="dxa"/>
            <w:gridSpan w:val="14"/>
            <w:vAlign w:val="center"/>
          </w:tcPr>
          <w:p w14:paraId="43DD3CA5">
            <w:pPr>
              <w:jc w:val="center"/>
            </w:pPr>
            <w:r>
              <w:rPr>
                <w:rFonts w:ascii="宋体" w:hAnsi="宋体" w:eastAsia="宋体"/>
                <w:sz w:val="24"/>
              </w:rPr>
              <w:t>项目支出绩效自评表</w:t>
            </w:r>
          </w:p>
        </w:tc>
      </w:tr>
      <w:tr w14:paraId="53059E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B7F8C4">
            <w:pPr>
              <w:jc w:val="center"/>
            </w:pPr>
            <w:r>
              <w:rPr>
                <w:rFonts w:ascii="宋体" w:hAnsi="宋体" w:eastAsia="宋体"/>
                <w:sz w:val="24"/>
              </w:rPr>
              <w:t>(2024年度)</w:t>
            </w:r>
          </w:p>
        </w:tc>
      </w:tr>
      <w:tr w14:paraId="4BB613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2A2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B55067">
            <w:pPr>
              <w:jc w:val="center"/>
            </w:pPr>
            <w:r>
              <w:rPr>
                <w:rFonts w:ascii="宋体" w:hAnsi="宋体" w:eastAsia="宋体"/>
                <w:sz w:val="16"/>
              </w:rPr>
              <w:t>药具宣传专项经费</w:t>
            </w:r>
          </w:p>
        </w:tc>
      </w:tr>
      <w:tr w14:paraId="7047E8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7F4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CAC1FD">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77E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0892D4">
            <w:pPr>
              <w:jc w:val="center"/>
            </w:pPr>
            <w:r>
              <w:rPr>
                <w:rFonts w:ascii="宋体" w:hAnsi="宋体" w:eastAsia="宋体"/>
                <w:sz w:val="16"/>
              </w:rPr>
              <w:t>昌吉回族自治州卫生健康委员会</w:t>
            </w:r>
          </w:p>
        </w:tc>
      </w:tr>
      <w:tr w14:paraId="686A3E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C124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CCB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677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8318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6D8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2D72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937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1912">
            <w:pPr>
              <w:jc w:val="center"/>
            </w:pPr>
            <w:r>
              <w:rPr>
                <w:rFonts w:ascii="宋体" w:hAnsi="宋体" w:eastAsia="宋体"/>
                <w:sz w:val="16"/>
              </w:rPr>
              <w:t>得分</w:t>
            </w:r>
          </w:p>
        </w:tc>
      </w:tr>
      <w:tr w14:paraId="7F593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4A2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4D1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4CD1">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6D29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EF2B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DB0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84A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F1EE">
            <w:pPr>
              <w:jc w:val="center"/>
            </w:pPr>
            <w:r>
              <w:rPr>
                <w:rFonts w:ascii="宋体" w:hAnsi="宋体" w:eastAsia="宋体"/>
                <w:sz w:val="16"/>
              </w:rPr>
              <w:t>10.00</w:t>
            </w:r>
          </w:p>
        </w:tc>
      </w:tr>
      <w:tr w14:paraId="7D35E4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F7E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74F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A102A">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5096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9AB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FCB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F20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0AAF">
            <w:pPr>
              <w:jc w:val="center"/>
            </w:pPr>
            <w:r>
              <w:rPr>
                <w:rFonts w:ascii="宋体" w:hAnsi="宋体" w:eastAsia="宋体"/>
                <w:sz w:val="16"/>
              </w:rPr>
              <w:t>—</w:t>
            </w:r>
          </w:p>
        </w:tc>
      </w:tr>
      <w:tr w14:paraId="346FBB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66C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565C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8C0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850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3272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E1B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312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C884">
            <w:pPr>
              <w:jc w:val="center"/>
            </w:pPr>
            <w:r>
              <w:rPr>
                <w:rFonts w:ascii="宋体" w:hAnsi="宋体" w:eastAsia="宋体"/>
                <w:sz w:val="16"/>
              </w:rPr>
              <w:t>—</w:t>
            </w:r>
          </w:p>
        </w:tc>
      </w:tr>
      <w:tr w14:paraId="16B3AD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FE5E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490C0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D75BA3">
            <w:pPr>
              <w:jc w:val="center"/>
            </w:pPr>
            <w:r>
              <w:rPr>
                <w:rFonts w:ascii="宋体" w:hAnsi="宋体" w:eastAsia="宋体"/>
                <w:sz w:val="16"/>
              </w:rPr>
              <w:t>实际完成情况</w:t>
            </w:r>
          </w:p>
        </w:tc>
      </w:tr>
      <w:tr w14:paraId="12BE9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CB4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F3059A">
            <w:pPr>
              <w:jc w:val="both"/>
            </w:pPr>
            <w:r>
              <w:rPr>
                <w:rFonts w:ascii="宋体" w:hAnsi="宋体" w:eastAsia="宋体"/>
                <w:sz w:val="16"/>
              </w:rPr>
              <w:t>目标1：利用州本级项目资金，做好药具宣传教育培训工作，发挥单位职能，确保全州育龄群众使用到安全、有效、适宜的避孕药具。</w:t>
            </w:r>
            <w:r>
              <w:rPr>
                <w:rFonts w:ascii="宋体" w:hAnsi="宋体" w:eastAsia="宋体"/>
                <w:sz w:val="16"/>
              </w:rPr>
              <w:br w:type="textWrapping"/>
            </w:r>
            <w:r>
              <w:rPr>
                <w:rFonts w:ascii="宋体" w:hAnsi="宋体" w:eastAsia="宋体"/>
                <w:sz w:val="16"/>
              </w:rPr>
              <w:t>目标2：全州育龄群众药具使用有效率95%以上。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F4D14B">
            <w:pPr>
              <w:jc w:val="both"/>
            </w:pPr>
            <w:r>
              <w:rPr>
                <w:rFonts w:ascii="宋体" w:hAnsi="宋体" w:eastAsia="宋体"/>
                <w:sz w:val="16"/>
              </w:rPr>
              <w:t>截至2024年12月31日，利用州本级项目资金，制作宣传品数量517份；开展宣传培训2次，全州育龄群众药具使用有效率99.95%。通过项目的实施发挥单位职能，确保全州育龄群众使用到安全、有效、适宜的避孕药具，宣传避孕药具知识，提高广大群众生殖健康意识。</w:t>
            </w:r>
          </w:p>
        </w:tc>
      </w:tr>
      <w:tr w14:paraId="771B83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5EC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45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5E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224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9E6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E7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B6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071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F9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8DA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831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9501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8F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2437">
            <w:pPr>
              <w:jc w:val="center"/>
            </w:pPr>
            <w:r>
              <w:rPr>
                <w:rFonts w:ascii="宋体" w:hAnsi="宋体" w:eastAsia="宋体"/>
                <w:sz w:val="16"/>
              </w:rPr>
              <w:t>偏差原因分析及改进措施</w:t>
            </w:r>
          </w:p>
        </w:tc>
      </w:tr>
      <w:tr w14:paraId="5B337E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717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7FE4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7BD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5851">
            <w:pPr>
              <w:jc w:val="center"/>
            </w:pPr>
            <w:r>
              <w:rPr>
                <w:rFonts w:ascii="宋体" w:hAnsi="宋体" w:eastAsia="宋体"/>
                <w:sz w:val="16"/>
              </w:rPr>
              <w:t>制作宣传品数量（份）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8F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9B3F">
            <w:pPr>
              <w:jc w:val="center"/>
            </w:pPr>
            <w:r>
              <w:rPr>
                <w:rFonts w:ascii="宋体" w:hAnsi="宋体" w:eastAsia="宋体"/>
                <w:sz w:val="16"/>
              </w:rPr>
              <w:t>&gt;=500份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9A25">
            <w:pPr>
              <w:jc w:val="center"/>
            </w:pPr>
            <w:r>
              <w:rPr>
                <w:rFonts w:ascii="宋体" w:hAnsi="宋体" w:eastAsia="宋体"/>
                <w:sz w:val="16"/>
              </w:rPr>
              <w:t>=517份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6617">
            <w:pPr>
              <w:jc w:val="center"/>
            </w:pPr>
            <w:r>
              <w:rPr>
                <w:rFonts w:ascii="宋体" w:hAnsi="宋体" w:eastAsia="宋体"/>
                <w:sz w:val="16"/>
              </w:rPr>
              <w:t>103.4%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DAF9">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E2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DAC0">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64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54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9A95">
            <w:pPr>
              <w:jc w:val="center"/>
            </w:pPr>
            <w:r>
              <w:rPr>
                <w:rFonts w:ascii="宋体" w:hAnsi="宋体" w:eastAsia="宋体"/>
                <w:sz w:val="16"/>
              </w:rPr>
              <w:t>按照年初资金预算，全州七县市制作宣传品500份，实际制作517份，满足全州七县市宣传培训。</w:t>
            </w:r>
          </w:p>
        </w:tc>
      </w:tr>
      <w:tr w14:paraId="2A812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733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AD7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566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A58D">
            <w:pPr>
              <w:jc w:val="center"/>
            </w:pPr>
            <w:r>
              <w:rPr>
                <w:rFonts w:ascii="宋体" w:hAnsi="宋体" w:eastAsia="宋体"/>
                <w:sz w:val="16"/>
              </w:rPr>
              <w:t>开展宣传培训次数（次）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A4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672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6A2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3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B1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427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96C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6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28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B5B9">
            <w:pPr>
              <w:jc w:val="center"/>
            </w:pPr>
          </w:p>
        </w:tc>
      </w:tr>
      <w:tr w14:paraId="2080BF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E19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EE0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BE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D57C">
            <w:pPr>
              <w:jc w:val="center"/>
            </w:pPr>
            <w:r>
              <w:rPr>
                <w:rFonts w:ascii="宋体" w:hAnsi="宋体" w:eastAsia="宋体"/>
                <w:sz w:val="16"/>
              </w:rPr>
              <w:t>育龄群众药具使用有效率（%）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2F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615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9590E">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2786">
            <w:pPr>
              <w:jc w:val="center"/>
            </w:pPr>
            <w:r>
              <w:rPr>
                <w:rFonts w:ascii="宋体" w:hAnsi="宋体" w:eastAsia="宋体"/>
                <w:sz w:val="16"/>
              </w:rPr>
              <w:t>105.2%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E4C3">
            <w:pPr>
              <w:jc w:val="center"/>
            </w:pPr>
            <w:r>
              <w:rPr>
                <w:rFonts w:ascii="宋体" w:hAnsi="宋体" w:eastAsia="宋体"/>
                <w:sz w:val="16"/>
              </w:rPr>
              <w:t>18.96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6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01AA">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BA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19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22485">
            <w:pPr>
              <w:jc w:val="center"/>
            </w:pPr>
            <w:r>
              <w:rPr>
                <w:rFonts w:ascii="宋体" w:hAnsi="宋体" w:eastAsia="宋体"/>
                <w:sz w:val="16"/>
              </w:rPr>
              <w:t>按照自治区育龄群众药具使用有效率指标为95%，实际完成为99.95%，已达到自治区指标值。</w:t>
            </w:r>
          </w:p>
        </w:tc>
      </w:tr>
      <w:tr w14:paraId="713CE3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72B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41D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FCF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4132">
            <w:pPr>
              <w:jc w:val="center"/>
            </w:pPr>
            <w:r>
              <w:rPr>
                <w:rFonts w:ascii="宋体" w:hAnsi="宋体" w:eastAsia="宋体"/>
                <w:sz w:val="16"/>
              </w:rPr>
              <w:t>药具宣传培训费用（万元）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7651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2414">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044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4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B2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EF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6AE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D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82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706F">
            <w:pPr>
              <w:jc w:val="center"/>
            </w:pPr>
          </w:p>
        </w:tc>
      </w:tr>
      <w:tr w14:paraId="31AE4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51D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2F1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63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10DA">
            <w:pPr>
              <w:jc w:val="center"/>
            </w:pPr>
            <w:r>
              <w:rPr>
                <w:rFonts w:ascii="宋体" w:hAnsi="宋体" w:eastAsia="宋体"/>
                <w:sz w:val="16"/>
              </w:rPr>
              <w:t>项目运行管理费用（万元）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44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E799">
            <w:pPr>
              <w:jc w:val="center"/>
            </w:pPr>
            <w:r>
              <w:rPr>
                <w:rFonts w:ascii="宋体" w:hAnsi="宋体" w:eastAsia="宋体"/>
                <w:sz w:val="16"/>
              </w:rPr>
              <w:t>&lt;=0.5万元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808B">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2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F9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14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842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C9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F2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7ACFD">
            <w:pPr>
              <w:jc w:val="center"/>
            </w:pPr>
          </w:p>
        </w:tc>
      </w:tr>
      <w:tr w14:paraId="66A55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F13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F507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01DF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414B">
            <w:pPr>
              <w:jc w:val="center"/>
            </w:pPr>
            <w:r>
              <w:rPr>
                <w:rFonts w:ascii="宋体" w:hAnsi="宋体" w:eastAsia="宋体"/>
                <w:sz w:val="16"/>
              </w:rPr>
              <w:t>保障全州育龄群众使用到安全、有效、适宜的避孕药具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B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719E">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BF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60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620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A14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1E85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F4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79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A929">
            <w:pPr>
              <w:jc w:val="center"/>
            </w:pPr>
          </w:p>
        </w:tc>
      </w:tr>
      <w:tr w14:paraId="365AE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6D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CC1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748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4E03">
            <w:pPr>
              <w:jc w:val="center"/>
            </w:pPr>
            <w:r>
              <w:rPr>
                <w:rFonts w:ascii="宋体" w:hAnsi="宋体" w:eastAsia="宋体"/>
                <w:sz w:val="16"/>
              </w:rPr>
              <w:t>宣传避孕药具知识，提高广大群众生殖健康意识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37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8445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3D8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18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DB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D1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FFB0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349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C6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531D">
            <w:pPr>
              <w:jc w:val="center"/>
            </w:pPr>
          </w:p>
        </w:tc>
      </w:tr>
      <w:tr w14:paraId="68562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7B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F9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AB3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859D">
            <w:pPr>
              <w:jc w:val="center"/>
            </w:pPr>
            <w:r>
              <w:rPr>
                <w:rFonts w:ascii="宋体" w:hAnsi="宋体" w:eastAsia="宋体"/>
                <w:sz w:val="16"/>
              </w:rPr>
              <w:t>随访服务对象满意度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9CB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3C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55DD">
            <w:pPr>
              <w:jc w:val="center"/>
            </w:pPr>
            <w:r>
              <w:rPr>
                <w:rFonts w:ascii="宋体" w:hAnsi="宋体" w:eastAsia="宋体"/>
                <w:sz w:val="16"/>
              </w:rPr>
              <w:t>=96.52%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19DA">
            <w:pPr>
              <w:jc w:val="center"/>
            </w:pPr>
            <w:r>
              <w:rPr>
                <w:rFonts w:ascii="宋体" w:hAnsi="宋体" w:eastAsia="宋体"/>
                <w:sz w:val="16"/>
              </w:rPr>
              <w:t>101.6%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A2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A0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38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B38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AD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4959">
            <w:pPr>
              <w:jc w:val="center"/>
            </w:pPr>
            <w:r>
              <w:rPr>
                <w:rFonts w:ascii="宋体" w:hAnsi="宋体" w:eastAsia="宋体"/>
                <w:sz w:val="16"/>
              </w:rPr>
              <w:t>按照自治区育龄群众药具使用有效率指标为95%，实际完成为96.52%，已达到自治区指标值。</w:t>
            </w:r>
          </w:p>
        </w:tc>
      </w:tr>
      <w:tr w14:paraId="3659F8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1008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6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098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49E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E64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0DF7">
            <w:pPr>
              <w:jc w:val="center"/>
            </w:pPr>
            <w:r>
              <w:rPr>
                <w:rFonts w:ascii="宋体" w:hAnsi="宋体" w:eastAsia="宋体"/>
                <w:sz w:val="16"/>
              </w:rPr>
              <w:t>98.62分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9C6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E75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CCAD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4D4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AF8DB"/>
        </w:tc>
      </w:tr>
    </w:tbl>
    <w:p w14:paraId="210896AD">
      <w:r>
        <w:br w:type="page"/>
      </w:r>
    </w:p>
    <w:p w14:paraId="45565232">
      <w:pPr>
        <w:spacing w:line="640" w:lineRule="exact"/>
        <w:ind w:firstLine="640"/>
        <w:jc w:val="both"/>
        <w:outlineLvl w:val="2"/>
      </w:pPr>
      <w:r>
        <w:rPr>
          <w:rFonts w:ascii="黑体" w:hAnsi="黑体" w:eastAsia="黑体"/>
          <w:sz w:val="32"/>
        </w:rPr>
        <w:t>十二、其他需说明的事项</w:t>
      </w:r>
    </w:p>
    <w:p w14:paraId="7E7BF522">
      <w:pPr>
        <w:spacing w:line="580" w:lineRule="exact"/>
        <w:ind w:firstLine="640"/>
        <w:jc w:val="both"/>
      </w:pPr>
      <w:r>
        <w:rPr>
          <w:rFonts w:ascii="仿宋_GB2312" w:hAnsi="仿宋_GB2312" w:eastAsia="仿宋_GB2312"/>
          <w:b w:val="0"/>
          <w:sz w:val="32"/>
        </w:rPr>
        <w:t>本年本单位SM项目2个，全年预算数80.52万元，全年执行数80.52万元。</w:t>
      </w:r>
    </w:p>
    <w:p w14:paraId="6894CBCD">
      <w:r>
        <w:br w:type="page"/>
      </w:r>
    </w:p>
    <w:p w14:paraId="08394C53">
      <w:pPr>
        <w:spacing w:line="240" w:lineRule="auto"/>
        <w:jc w:val="center"/>
        <w:outlineLvl w:val="1"/>
      </w:pPr>
      <w:r>
        <w:rPr>
          <w:rFonts w:ascii="黑体" w:hAnsi="黑体" w:eastAsia="黑体"/>
          <w:sz w:val="32"/>
        </w:rPr>
        <w:t>第三部分 专业名词解释</w:t>
      </w:r>
    </w:p>
    <w:p w14:paraId="53EA216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BB3FA3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03EE8D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623E5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9C02BA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C9014D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002EF8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2F08C9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414349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8C5147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71301B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15616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661712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BF2292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F3B27DA">
      <w:r>
        <w:br w:type="page"/>
      </w:r>
    </w:p>
    <w:p w14:paraId="70473F42">
      <w:pPr>
        <w:spacing w:line="240" w:lineRule="auto"/>
        <w:jc w:val="center"/>
        <w:outlineLvl w:val="1"/>
      </w:pPr>
      <w:r>
        <w:rPr>
          <w:rFonts w:ascii="黑体" w:hAnsi="黑体" w:eastAsia="黑体"/>
          <w:sz w:val="32"/>
        </w:rPr>
        <w:t>第四部分 部门决算报表（见附表）</w:t>
      </w:r>
    </w:p>
    <w:p w14:paraId="67AF8474">
      <w:pPr>
        <w:spacing w:line="240" w:lineRule="auto"/>
        <w:ind w:firstLine="640"/>
        <w:jc w:val="both"/>
      </w:pPr>
      <w:r>
        <w:rPr>
          <w:rFonts w:ascii="仿宋_GB2312" w:hAnsi="仿宋_GB2312" w:eastAsia="仿宋_GB2312"/>
          <w:b w:val="0"/>
          <w:sz w:val="32"/>
        </w:rPr>
        <w:t>一、《收入支出决算总表》</w:t>
      </w:r>
    </w:p>
    <w:p w14:paraId="2C62044C">
      <w:pPr>
        <w:spacing w:line="240" w:lineRule="auto"/>
        <w:ind w:firstLine="640"/>
        <w:jc w:val="both"/>
      </w:pPr>
      <w:r>
        <w:rPr>
          <w:rFonts w:ascii="仿宋_GB2312" w:hAnsi="仿宋_GB2312" w:eastAsia="仿宋_GB2312"/>
          <w:b w:val="0"/>
          <w:sz w:val="32"/>
        </w:rPr>
        <w:t>二、《收入决算表》</w:t>
      </w:r>
    </w:p>
    <w:p w14:paraId="3121A251">
      <w:pPr>
        <w:spacing w:line="240" w:lineRule="auto"/>
        <w:ind w:firstLine="640"/>
        <w:jc w:val="both"/>
      </w:pPr>
      <w:r>
        <w:rPr>
          <w:rFonts w:ascii="仿宋_GB2312" w:hAnsi="仿宋_GB2312" w:eastAsia="仿宋_GB2312"/>
          <w:b w:val="0"/>
          <w:sz w:val="32"/>
        </w:rPr>
        <w:t>三、《支出决算表》</w:t>
      </w:r>
    </w:p>
    <w:p w14:paraId="7795ED4F">
      <w:pPr>
        <w:spacing w:line="240" w:lineRule="auto"/>
        <w:ind w:firstLine="640"/>
        <w:jc w:val="both"/>
      </w:pPr>
      <w:r>
        <w:rPr>
          <w:rFonts w:ascii="仿宋_GB2312" w:hAnsi="仿宋_GB2312" w:eastAsia="仿宋_GB2312"/>
          <w:b w:val="0"/>
          <w:sz w:val="32"/>
        </w:rPr>
        <w:t>四、《财政拨款收入支出决算总表》</w:t>
      </w:r>
    </w:p>
    <w:p w14:paraId="4481DFC0">
      <w:pPr>
        <w:spacing w:line="240" w:lineRule="auto"/>
        <w:ind w:firstLine="640"/>
        <w:jc w:val="both"/>
      </w:pPr>
      <w:r>
        <w:rPr>
          <w:rFonts w:ascii="仿宋_GB2312" w:hAnsi="仿宋_GB2312" w:eastAsia="仿宋_GB2312"/>
          <w:b w:val="0"/>
          <w:sz w:val="32"/>
        </w:rPr>
        <w:t>五、《一般公共预算财政拨款支出决算表》</w:t>
      </w:r>
    </w:p>
    <w:p w14:paraId="7BE43704">
      <w:pPr>
        <w:spacing w:line="240" w:lineRule="auto"/>
        <w:ind w:firstLine="640"/>
        <w:jc w:val="both"/>
      </w:pPr>
      <w:r>
        <w:rPr>
          <w:rFonts w:ascii="仿宋_GB2312" w:hAnsi="仿宋_GB2312" w:eastAsia="仿宋_GB2312"/>
          <w:b w:val="0"/>
          <w:sz w:val="32"/>
        </w:rPr>
        <w:t>六、《一般公共预算财政拨款基本支出决算表》</w:t>
      </w:r>
    </w:p>
    <w:p w14:paraId="3D9349AD">
      <w:pPr>
        <w:spacing w:line="240" w:lineRule="auto"/>
        <w:ind w:firstLine="640"/>
        <w:jc w:val="both"/>
      </w:pPr>
      <w:r>
        <w:rPr>
          <w:rFonts w:ascii="仿宋_GB2312" w:hAnsi="仿宋_GB2312" w:eastAsia="仿宋_GB2312"/>
          <w:b w:val="0"/>
          <w:sz w:val="32"/>
        </w:rPr>
        <w:t>七、《政府性基金预算财政拨款收入支出决算表》</w:t>
      </w:r>
    </w:p>
    <w:p w14:paraId="2857A213">
      <w:pPr>
        <w:spacing w:line="240" w:lineRule="auto"/>
        <w:ind w:firstLine="640"/>
        <w:jc w:val="both"/>
      </w:pPr>
      <w:r>
        <w:rPr>
          <w:rFonts w:ascii="仿宋_GB2312" w:hAnsi="仿宋_GB2312" w:eastAsia="仿宋_GB2312"/>
          <w:b w:val="0"/>
          <w:sz w:val="32"/>
        </w:rPr>
        <w:t>八、《国有资本经营预算财政拨款收入支出决算表》</w:t>
      </w:r>
    </w:p>
    <w:p w14:paraId="085AA4AB">
      <w:pPr>
        <w:spacing w:line="240" w:lineRule="auto"/>
        <w:ind w:firstLine="640"/>
        <w:jc w:val="both"/>
      </w:pPr>
      <w:r>
        <w:rPr>
          <w:rFonts w:ascii="仿宋_GB2312" w:hAnsi="仿宋_GB2312" w:eastAsia="仿宋_GB2312"/>
          <w:b w:val="0"/>
          <w:sz w:val="32"/>
        </w:rPr>
        <w:t>九、《财政拨款“三公”经费支出决算表》</w:t>
      </w:r>
    </w:p>
    <w:p w14:paraId="6F01D0B0">
      <w:pPr>
        <w:spacing w:line="240" w:lineRule="auto"/>
        <w:ind w:firstLine="640"/>
        <w:jc w:val="both"/>
      </w:pPr>
    </w:p>
    <w:p w14:paraId="74B3C0B0">
      <w:pPr>
        <w:spacing w:line="240" w:lineRule="auto"/>
        <w:ind w:firstLine="640"/>
        <w:jc w:val="both"/>
      </w:pPr>
    </w:p>
    <w:p w14:paraId="71CCD1DC">
      <w:pPr>
        <w:spacing w:line="240" w:lineRule="auto"/>
        <w:ind w:firstLine="640"/>
        <w:jc w:val="both"/>
      </w:pPr>
    </w:p>
    <w:p w14:paraId="191AD9CA">
      <w:pPr>
        <w:spacing w:line="240" w:lineRule="auto"/>
        <w:ind w:firstLine="640"/>
        <w:jc w:val="both"/>
      </w:pPr>
    </w:p>
    <w:p w14:paraId="615BA65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63C59-D0FE-495B-A637-2E2BEE065E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346C72C-C43E-45D5-ABB8-BCDFF9903505}"/>
  </w:font>
  <w:font w:name="仿宋_GB2312">
    <w:panose1 w:val="02010609030101010101"/>
    <w:charset w:val="86"/>
    <w:family w:val="modern"/>
    <w:pitch w:val="default"/>
    <w:sig w:usb0="00000001" w:usb1="080E0000" w:usb2="00000000" w:usb3="00000000" w:csb0="00040000" w:csb1="00000000"/>
    <w:embedRegular r:id="rId3" w:fontKey="{D8A8E73B-D5AD-4783-B515-EB87BC2CBCB6}"/>
  </w:font>
  <w:font w:name="楷体_GB2312">
    <w:panose1 w:val="02010609030101010101"/>
    <w:charset w:val="86"/>
    <w:family w:val="auto"/>
    <w:pitch w:val="default"/>
    <w:sig w:usb0="00000001" w:usb1="080E0000" w:usb2="00000000" w:usb3="00000000" w:csb0="00040000" w:csb1="00000000"/>
    <w:embedRegular r:id="rId4" w:fontKey="{8EFF9655-D274-4323-8A14-69176E2ADB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661274"/>
    <w:rsid w:val="02F73D26"/>
    <w:rsid w:val="034D4FEF"/>
    <w:rsid w:val="043E5B56"/>
    <w:rsid w:val="06792773"/>
    <w:rsid w:val="09A729D8"/>
    <w:rsid w:val="0A3C58E8"/>
    <w:rsid w:val="0A7B4867"/>
    <w:rsid w:val="0B7E3C2B"/>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5F7AA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E8A7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7253</Words>
  <Characters>8356</Characters>
  <Lines>0</Lines>
  <Paragraphs>0</Paragraphs>
  <TotalTime>17</TotalTime>
  <ScaleCrop>false</ScaleCrop>
  <LinksUpToDate>false</LinksUpToDate>
  <CharactersWithSpaces>8366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