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7FBAEAD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val="en-US" w:eastAsia="zh-CN"/>
        </w:rPr>
      </w:pPr>
      <w:r>
        <w:rPr>
          <w:rFonts w:hint="eastAsia" w:ascii="方正小标宋_GBK" w:hAnsi="宋体" w:eastAsia="方正小标宋_GBK"/>
          <w:sz w:val="44"/>
          <w:szCs w:val="44"/>
          <w:highlight w:val="none"/>
          <w:lang w:val="en-US" w:eastAsia="zh-CN"/>
        </w:rPr>
        <w:t>昌吉回族自治州艺术剧院（昌吉回族自治州民族歌舞剧团、昌吉州《新疆曲子》剧团）</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3BC34F52">
      <w:r>
        <w:br w:type="page"/>
      </w:r>
    </w:p>
    <w:p w14:paraId="003DB8F3">
      <w:pPr>
        <w:spacing w:line="640" w:lineRule="exact"/>
        <w:jc w:val="center"/>
        <w:outlineLvl w:val="1"/>
      </w:pPr>
      <w:r>
        <w:rPr>
          <w:rFonts w:ascii="黑体" w:hAnsi="黑体" w:eastAsia="黑体"/>
          <w:sz w:val="32"/>
        </w:rPr>
        <w:t>第一部分 单位概况</w:t>
      </w:r>
    </w:p>
    <w:p w14:paraId="6D25DBFF">
      <w:pPr>
        <w:spacing w:line="640" w:lineRule="exact"/>
        <w:ind w:firstLine="640"/>
        <w:jc w:val="both"/>
        <w:outlineLvl w:val="2"/>
      </w:pPr>
      <w:r>
        <w:rPr>
          <w:rFonts w:ascii="黑体" w:hAnsi="黑体" w:eastAsia="黑体"/>
          <w:sz w:val="32"/>
        </w:rPr>
        <w:t>一、主要职能</w:t>
      </w:r>
    </w:p>
    <w:p w14:paraId="23C76464">
      <w:pPr>
        <w:spacing w:line="580" w:lineRule="exact"/>
        <w:ind w:firstLine="640"/>
        <w:jc w:val="both"/>
      </w:pPr>
      <w:r>
        <w:rPr>
          <w:rFonts w:hint="eastAsia" w:ascii="仿宋_GB2312" w:hAnsi="仿宋_GB2312" w:eastAsia="仿宋_GB2312"/>
          <w:sz w:val="32"/>
          <w:lang w:eastAsia="zh-CN"/>
        </w:rPr>
        <w:t>1.</w:t>
      </w:r>
      <w:r>
        <w:rPr>
          <w:rFonts w:ascii="仿宋_GB2312" w:hAnsi="仿宋_GB2312" w:eastAsia="仿宋_GB2312"/>
          <w:sz w:val="32"/>
        </w:rPr>
        <w:t>民族歌舞音乐节目和新疆曲子剧的创作、演出。</w:t>
      </w:r>
    </w:p>
    <w:p w14:paraId="2F432053">
      <w:pPr>
        <w:spacing w:line="580" w:lineRule="exact"/>
        <w:ind w:firstLine="640"/>
        <w:jc w:val="both"/>
      </w:pPr>
      <w:r>
        <w:rPr>
          <w:rFonts w:hint="eastAsia" w:ascii="仿宋_GB2312" w:hAnsi="仿宋_GB2312" w:eastAsia="仿宋_GB2312"/>
          <w:sz w:val="32"/>
          <w:lang w:eastAsia="zh-CN"/>
        </w:rPr>
        <w:t>2.</w:t>
      </w:r>
      <w:r>
        <w:rPr>
          <w:rFonts w:ascii="仿宋_GB2312" w:hAnsi="仿宋_GB2312" w:eastAsia="仿宋_GB2312"/>
          <w:sz w:val="32"/>
        </w:rPr>
        <w:t>新疆曲子、传统艺术整理、加工、保护与传承。</w:t>
      </w:r>
    </w:p>
    <w:p w14:paraId="6F038FDF">
      <w:pPr>
        <w:spacing w:line="580" w:lineRule="exact"/>
        <w:ind w:firstLine="640"/>
        <w:jc w:val="both"/>
      </w:pPr>
      <w:r>
        <w:rPr>
          <w:rFonts w:hint="eastAsia" w:ascii="仿宋_GB2312" w:hAnsi="仿宋_GB2312" w:eastAsia="仿宋_GB2312"/>
          <w:sz w:val="32"/>
          <w:lang w:eastAsia="zh-CN"/>
        </w:rPr>
        <w:t>3.</w:t>
      </w:r>
      <w:r>
        <w:rPr>
          <w:rFonts w:ascii="仿宋_GB2312" w:hAnsi="仿宋_GB2312" w:eastAsia="仿宋_GB2312"/>
          <w:sz w:val="32"/>
        </w:rPr>
        <w:t>艺术研究与普及推广。</w:t>
      </w:r>
    </w:p>
    <w:p w14:paraId="4DD1655E">
      <w:pPr>
        <w:spacing w:line="580" w:lineRule="exact"/>
        <w:ind w:firstLine="640"/>
        <w:jc w:val="both"/>
      </w:pPr>
      <w:r>
        <w:rPr>
          <w:rFonts w:hint="eastAsia" w:ascii="仿宋_GB2312" w:hAnsi="仿宋_GB2312" w:eastAsia="仿宋_GB2312"/>
          <w:sz w:val="32"/>
          <w:lang w:eastAsia="zh-CN"/>
        </w:rPr>
        <w:t>4.</w:t>
      </w:r>
      <w:r>
        <w:rPr>
          <w:rFonts w:ascii="仿宋_GB2312" w:hAnsi="仿宋_GB2312" w:eastAsia="仿宋_GB2312"/>
          <w:sz w:val="32"/>
        </w:rPr>
        <w:t>艺术创作表演人才培养。</w:t>
      </w:r>
    </w:p>
    <w:p w14:paraId="454C7EAA">
      <w:pPr>
        <w:spacing w:line="640" w:lineRule="exact"/>
        <w:ind w:firstLine="640"/>
        <w:jc w:val="both"/>
        <w:outlineLvl w:val="2"/>
      </w:pPr>
      <w:r>
        <w:rPr>
          <w:rFonts w:ascii="黑体" w:hAnsi="黑体" w:eastAsia="黑体"/>
          <w:sz w:val="32"/>
        </w:rPr>
        <w:t>二、机构设置及人员情况</w:t>
      </w:r>
    </w:p>
    <w:p w14:paraId="5D04FBF9">
      <w:pPr>
        <w:spacing w:line="580" w:lineRule="exact"/>
        <w:ind w:firstLine="640"/>
        <w:jc w:val="both"/>
      </w:pPr>
      <w:r>
        <w:rPr>
          <w:rFonts w:ascii="仿宋_GB2312" w:hAnsi="仿宋_GB2312" w:eastAsia="仿宋_GB2312"/>
          <w:sz w:val="32"/>
        </w:rPr>
        <w:t>昌吉回族自治州艺术剧院（昌吉回族自治州民族歌舞剧团、昌吉州《新疆曲子》剧团）2024年度，实有人数167人，其中：在职人员106人，增加7人；离休人员1人，减少1人；退休人员60人,增加1人。</w:t>
      </w:r>
    </w:p>
    <w:p w14:paraId="19688A95">
      <w:pPr>
        <w:spacing w:line="580" w:lineRule="exact"/>
        <w:ind w:firstLine="640"/>
        <w:jc w:val="both"/>
      </w:pPr>
      <w:r>
        <w:rPr>
          <w:rFonts w:ascii="仿宋_GB2312" w:hAnsi="仿宋_GB2312" w:eastAsia="仿宋_GB2312"/>
          <w:sz w:val="32"/>
        </w:rPr>
        <w:t>昌吉回族自治州艺术剧院（昌吉回族自治州民族歌舞剧团、昌吉州《新疆曲子》剧团）无下属预算单位，下设10个科室，分别是：办公室、艺术创作科、舞蹈队、戏曲表演队、舞美队、声乐队、乐队、演艺推广科、艺术服装部、组织人事科。</w:t>
      </w:r>
    </w:p>
    <w:p w14:paraId="4EDDC43F">
      <w:r>
        <w:br w:type="page"/>
      </w:r>
    </w:p>
    <w:p w14:paraId="5E61B3F5">
      <w:pPr>
        <w:spacing w:line="240" w:lineRule="auto"/>
        <w:jc w:val="center"/>
        <w:outlineLvl w:val="1"/>
      </w:pPr>
      <w:r>
        <w:rPr>
          <w:rFonts w:ascii="黑体" w:hAnsi="黑体" w:eastAsia="黑体"/>
          <w:sz w:val="32"/>
        </w:rPr>
        <w:t>第二部分 部门决算情况说明</w:t>
      </w:r>
    </w:p>
    <w:p w14:paraId="4722C557">
      <w:pPr>
        <w:spacing w:line="640" w:lineRule="exact"/>
        <w:ind w:firstLine="640"/>
        <w:jc w:val="both"/>
        <w:outlineLvl w:val="2"/>
      </w:pPr>
      <w:r>
        <w:rPr>
          <w:rFonts w:ascii="黑体" w:hAnsi="黑体" w:eastAsia="黑体"/>
          <w:sz w:val="32"/>
        </w:rPr>
        <w:t>一、收入支出决算总体情况说明</w:t>
      </w:r>
    </w:p>
    <w:p w14:paraId="019464B2">
      <w:pPr>
        <w:spacing w:line="580" w:lineRule="exact"/>
        <w:ind w:firstLine="640"/>
        <w:jc w:val="both"/>
      </w:pPr>
      <w:r>
        <w:rPr>
          <w:rFonts w:ascii="仿宋_GB2312" w:hAnsi="仿宋_GB2312" w:eastAsia="仿宋_GB2312"/>
          <w:b/>
          <w:sz w:val="32"/>
        </w:rPr>
        <w:t>2024年度收入总计3,375.42万元，</w:t>
      </w:r>
      <w:r>
        <w:rPr>
          <w:rFonts w:ascii="仿宋_GB2312" w:hAnsi="仿宋_GB2312" w:eastAsia="仿宋_GB2312"/>
          <w:b w:val="0"/>
          <w:sz w:val="32"/>
        </w:rPr>
        <w:t>其中：本年收入合计3,311.75万元，使用非财政拨款结余（含专用结余）0.00万元，年初结转和结余63.67万元。</w:t>
      </w:r>
    </w:p>
    <w:p w14:paraId="483EE53B">
      <w:pPr>
        <w:spacing w:line="580" w:lineRule="exact"/>
        <w:ind w:firstLine="640"/>
        <w:jc w:val="both"/>
        <w:rPr>
          <w:spacing w:val="-6"/>
          <w:sz w:val="32"/>
        </w:rPr>
      </w:pPr>
      <w:r>
        <w:rPr>
          <w:rFonts w:ascii="仿宋_GB2312" w:hAnsi="仿宋_GB2312" w:eastAsia="仿宋_GB2312"/>
          <w:b/>
          <w:spacing w:val="-6"/>
          <w:sz w:val="32"/>
        </w:rPr>
        <w:t>2024年度支出总计3,375.42万元，</w:t>
      </w:r>
      <w:r>
        <w:rPr>
          <w:rFonts w:ascii="仿宋_GB2312" w:hAnsi="仿宋_GB2312" w:eastAsia="仿宋_GB2312"/>
          <w:b w:val="0"/>
          <w:spacing w:val="-6"/>
          <w:sz w:val="32"/>
        </w:rPr>
        <w:t>其中：本年支出合计3,331.79万元，结余分配0.00万元，年末结转和结余43.63万元。</w:t>
      </w:r>
    </w:p>
    <w:p w14:paraId="09130B9A">
      <w:pPr>
        <w:spacing w:line="580" w:lineRule="exact"/>
        <w:ind w:firstLine="640"/>
        <w:jc w:val="both"/>
      </w:pPr>
      <w:r>
        <w:rPr>
          <w:rFonts w:ascii="仿宋_GB2312" w:hAnsi="仿宋_GB2312" w:eastAsia="仿宋_GB2312"/>
          <w:b w:val="0"/>
          <w:sz w:val="32"/>
        </w:rPr>
        <w:t>收入支出总体与上年相比，增加211.66万元，增长6.69%，主要原因是：本年在职人员增加，人员工资调增，相关人员经费增加；增加主题文艺晚会经费等，导致经费较上年增加。</w:t>
      </w:r>
    </w:p>
    <w:p w14:paraId="0615FFF8">
      <w:pPr>
        <w:spacing w:line="640" w:lineRule="exact"/>
        <w:ind w:firstLine="640"/>
        <w:jc w:val="both"/>
        <w:outlineLvl w:val="2"/>
      </w:pPr>
      <w:r>
        <w:rPr>
          <w:rFonts w:ascii="黑体" w:hAnsi="黑体" w:eastAsia="黑体"/>
          <w:sz w:val="32"/>
        </w:rPr>
        <w:t>二、收入决算情况说明</w:t>
      </w:r>
    </w:p>
    <w:p w14:paraId="69EB8049">
      <w:pPr>
        <w:spacing w:line="580" w:lineRule="exact"/>
        <w:ind w:firstLine="640"/>
        <w:jc w:val="both"/>
      </w:pPr>
      <w:r>
        <w:rPr>
          <w:rFonts w:ascii="仿宋_GB2312" w:hAnsi="仿宋_GB2312" w:eastAsia="仿宋_GB2312"/>
          <w:b/>
          <w:sz w:val="32"/>
        </w:rPr>
        <w:t>本年收入3,311.75万元，</w:t>
      </w:r>
      <w:r>
        <w:rPr>
          <w:rFonts w:ascii="仿宋_GB2312" w:hAnsi="仿宋_GB2312" w:eastAsia="仿宋_GB2312"/>
          <w:b w:val="0"/>
          <w:sz w:val="32"/>
        </w:rPr>
        <w:t>其中：财政拨款收入3,270.42万元，占98.75%；上级补助收入0.00万元，占0.00%；事业收入40.33万元，占1.22%；经营收入0.00万元，占0.00%；附属单位上缴收入0.00万元，占0.00%；其他收入1.01万元，占0.03%。</w:t>
      </w:r>
    </w:p>
    <w:p w14:paraId="57DB1ADA">
      <w:pPr>
        <w:spacing w:line="640" w:lineRule="exact"/>
        <w:ind w:firstLine="640"/>
        <w:jc w:val="both"/>
        <w:outlineLvl w:val="2"/>
      </w:pPr>
      <w:r>
        <w:rPr>
          <w:rFonts w:ascii="黑体" w:hAnsi="黑体" w:eastAsia="黑体"/>
          <w:sz w:val="32"/>
        </w:rPr>
        <w:t>三、支出决算情况说明</w:t>
      </w:r>
    </w:p>
    <w:p w14:paraId="1911639C">
      <w:pPr>
        <w:spacing w:line="580" w:lineRule="exact"/>
        <w:ind w:firstLine="640"/>
        <w:jc w:val="both"/>
      </w:pPr>
      <w:r>
        <w:rPr>
          <w:rFonts w:ascii="仿宋_GB2312" w:hAnsi="仿宋_GB2312" w:eastAsia="仿宋_GB2312"/>
          <w:b/>
          <w:sz w:val="32"/>
        </w:rPr>
        <w:t>本年支出3,331.79万元，</w:t>
      </w:r>
      <w:r>
        <w:rPr>
          <w:rFonts w:ascii="仿宋_GB2312" w:hAnsi="仿宋_GB2312" w:eastAsia="仿宋_GB2312"/>
          <w:b w:val="0"/>
          <w:sz w:val="32"/>
        </w:rPr>
        <w:t>其中：基本支出2,543.37万元，占76.34%；项目支出788.42万元，占23.66%；上缴上级支出0.00万元，占0.00%；经营支出0.00万元，占0.00%；对附属单位补助支出0.00万元，占0.00%。</w:t>
      </w:r>
    </w:p>
    <w:p w14:paraId="4475EEE7">
      <w:pPr>
        <w:spacing w:line="640" w:lineRule="exact"/>
        <w:ind w:firstLine="640"/>
        <w:jc w:val="both"/>
        <w:outlineLvl w:val="2"/>
      </w:pPr>
      <w:r>
        <w:rPr>
          <w:rFonts w:ascii="黑体" w:hAnsi="黑体" w:eastAsia="黑体"/>
          <w:sz w:val="32"/>
        </w:rPr>
        <w:t>四、财政拨款收入支出决算总体情况说明</w:t>
      </w:r>
    </w:p>
    <w:p w14:paraId="21567E80">
      <w:pPr>
        <w:spacing w:line="580" w:lineRule="exact"/>
        <w:ind w:firstLine="640"/>
        <w:jc w:val="both"/>
      </w:pPr>
      <w:r>
        <w:rPr>
          <w:rFonts w:ascii="仿宋_GB2312" w:hAnsi="仿宋_GB2312" w:eastAsia="仿宋_GB2312"/>
          <w:b/>
          <w:sz w:val="32"/>
        </w:rPr>
        <w:t>2024年度财政拨款收入总计3,270.42万元，</w:t>
      </w:r>
      <w:r>
        <w:rPr>
          <w:rFonts w:ascii="仿宋_GB2312" w:hAnsi="仿宋_GB2312" w:eastAsia="仿宋_GB2312"/>
          <w:b w:val="0"/>
          <w:sz w:val="32"/>
        </w:rPr>
        <w:t>其中：年初财政拨款结转和结余0.00万元，本年财政拨款收入3,270.42万元。</w:t>
      </w:r>
      <w:r>
        <w:rPr>
          <w:rFonts w:ascii="仿宋_GB2312" w:hAnsi="仿宋_GB2312" w:eastAsia="仿宋_GB2312"/>
          <w:b/>
          <w:sz w:val="32"/>
        </w:rPr>
        <w:t>财政拨款支出总计3,270.42万元，</w:t>
      </w:r>
      <w:r>
        <w:rPr>
          <w:rFonts w:ascii="仿宋_GB2312" w:hAnsi="仿宋_GB2312" w:eastAsia="仿宋_GB2312"/>
          <w:b w:val="0"/>
          <w:sz w:val="32"/>
        </w:rPr>
        <w:t>其中：年末财政拨款结转和结余0.00万元，本年财政拨款支出3,270.42万元。</w:t>
      </w:r>
    </w:p>
    <w:p w14:paraId="75A33826">
      <w:pPr>
        <w:spacing w:line="580" w:lineRule="exact"/>
        <w:ind w:firstLine="640"/>
        <w:jc w:val="both"/>
        <w:rPr>
          <w:spacing w:val="-6"/>
          <w:sz w:val="32"/>
        </w:rPr>
      </w:pPr>
      <w:r>
        <w:rPr>
          <w:rFonts w:ascii="仿宋_GB2312" w:hAnsi="仿宋_GB2312" w:eastAsia="仿宋_GB2312"/>
          <w:b/>
          <w:spacing w:val="-6"/>
          <w:sz w:val="32"/>
        </w:rPr>
        <w:t>财政拨款收入支出总体与上年相比，</w:t>
      </w:r>
      <w:r>
        <w:rPr>
          <w:rFonts w:ascii="仿宋_GB2312" w:hAnsi="仿宋_GB2312" w:eastAsia="仿宋_GB2312"/>
          <w:b w:val="0"/>
          <w:spacing w:val="-6"/>
          <w:sz w:val="32"/>
        </w:rPr>
        <w:t>增加244.21万元，增长8.07%，主要原因是：本年在职人员增加，人员工资调增，相关人员经费增加；增加主题文艺晚会经费等。</w:t>
      </w:r>
      <w:r>
        <w:rPr>
          <w:rFonts w:ascii="仿宋_GB2312" w:hAnsi="仿宋_GB2312" w:eastAsia="仿宋_GB2312"/>
          <w:b/>
          <w:spacing w:val="-6"/>
          <w:sz w:val="32"/>
        </w:rPr>
        <w:t>与年初预算相比，</w:t>
      </w:r>
      <w:r>
        <w:rPr>
          <w:rFonts w:ascii="仿宋_GB2312" w:hAnsi="仿宋_GB2312" w:eastAsia="仿宋_GB2312"/>
          <w:b w:val="0"/>
          <w:spacing w:val="-6"/>
          <w:sz w:val="32"/>
        </w:rPr>
        <w:t>年初预算数2,659.77万元，决算数3,270.42万元，预决算差异率22.96%，主要原因是：年中追加人员工资、社保、公积金等调增部分资金及文化进景区活动补助、艺术剧院文艺晚会展演活动、庭州文旅人才育才专项行动等项目资金，导致预决算产生差异。</w:t>
      </w:r>
    </w:p>
    <w:p w14:paraId="0250817D">
      <w:pPr>
        <w:spacing w:line="640" w:lineRule="exact"/>
        <w:ind w:firstLine="640"/>
        <w:jc w:val="both"/>
        <w:outlineLvl w:val="2"/>
      </w:pPr>
      <w:r>
        <w:rPr>
          <w:rFonts w:ascii="黑体" w:hAnsi="黑体" w:eastAsia="黑体"/>
          <w:sz w:val="32"/>
        </w:rPr>
        <w:t>五、一般公共预算财政拨款支出决算情况说明</w:t>
      </w:r>
    </w:p>
    <w:p w14:paraId="55638AB2">
      <w:pPr>
        <w:spacing w:line="640" w:lineRule="exact"/>
        <w:ind w:firstLine="640"/>
        <w:jc w:val="both"/>
        <w:outlineLvl w:val="3"/>
      </w:pPr>
      <w:r>
        <w:rPr>
          <w:rFonts w:ascii="楷体_GB2312" w:hAnsi="楷体_GB2312" w:eastAsia="楷体_GB2312"/>
          <w:b/>
          <w:sz w:val="32"/>
        </w:rPr>
        <w:t>（一）一般公共预算财政拨款支出决算总体情况</w:t>
      </w:r>
    </w:p>
    <w:p w14:paraId="0B510EB2">
      <w:pPr>
        <w:spacing w:line="580" w:lineRule="exact"/>
        <w:ind w:firstLine="640"/>
        <w:jc w:val="both"/>
      </w:pPr>
      <w:r>
        <w:rPr>
          <w:rFonts w:ascii="仿宋_GB2312" w:hAnsi="仿宋_GB2312" w:eastAsia="仿宋_GB2312"/>
          <w:b/>
          <w:sz w:val="32"/>
        </w:rPr>
        <w:t>2024年度一般公共预算财政拨款支出3,270.42万元，</w:t>
      </w:r>
      <w:r>
        <w:rPr>
          <w:rFonts w:ascii="仿宋_GB2312" w:hAnsi="仿宋_GB2312" w:eastAsia="仿宋_GB2312"/>
          <w:b w:val="0"/>
          <w:sz w:val="32"/>
        </w:rPr>
        <w:t>占本年支出合计的98.16%。</w:t>
      </w:r>
      <w:r>
        <w:rPr>
          <w:rFonts w:ascii="仿宋_GB2312" w:hAnsi="仿宋_GB2312" w:eastAsia="仿宋_GB2312"/>
          <w:b/>
          <w:sz w:val="32"/>
        </w:rPr>
        <w:t>与上年相比，</w:t>
      </w:r>
      <w:r>
        <w:rPr>
          <w:rFonts w:ascii="仿宋_GB2312" w:hAnsi="仿宋_GB2312" w:eastAsia="仿宋_GB2312"/>
          <w:b w:val="0"/>
          <w:sz w:val="32"/>
        </w:rPr>
        <w:t>增加244.21万元，增长8.07%，主要原因是：本年在职人员增加，人员工资调增，相关人员经费增加；增加主题文艺晚会经费等。</w:t>
      </w:r>
      <w:r>
        <w:rPr>
          <w:rFonts w:ascii="仿宋_GB2312" w:hAnsi="仿宋_GB2312" w:eastAsia="仿宋_GB2312"/>
          <w:b/>
          <w:sz w:val="32"/>
        </w:rPr>
        <w:t>与年初预算相比,</w:t>
      </w:r>
      <w:r>
        <w:rPr>
          <w:rFonts w:ascii="仿宋_GB2312" w:hAnsi="仿宋_GB2312" w:eastAsia="仿宋_GB2312"/>
          <w:b w:val="0"/>
          <w:sz w:val="32"/>
        </w:rPr>
        <w:t>年初预算数2,659.77万元，决算数3,270.42万元，预决算差异率22.96%，主要原因是：年中追加人员工资、社保、公积金等调增部分资金及文化进景区活动补助、艺术剧院文艺晚会展演活动、庭州文旅人才育才专项行动等项目资金，导致预决算产生差异。</w:t>
      </w:r>
    </w:p>
    <w:p w14:paraId="2E5425C1">
      <w:pPr>
        <w:spacing w:line="640" w:lineRule="exact"/>
        <w:ind w:firstLine="640"/>
        <w:jc w:val="both"/>
        <w:outlineLvl w:val="3"/>
      </w:pPr>
      <w:r>
        <w:rPr>
          <w:rFonts w:ascii="楷体_GB2312" w:hAnsi="楷体_GB2312" w:eastAsia="楷体_GB2312"/>
          <w:b/>
          <w:sz w:val="32"/>
        </w:rPr>
        <w:t>（二）一般公共预算财政拨款支出决算结构情况</w:t>
      </w:r>
    </w:p>
    <w:p w14:paraId="25692231">
      <w:pPr>
        <w:spacing w:line="580" w:lineRule="exact"/>
        <w:ind w:firstLine="640"/>
        <w:jc w:val="both"/>
      </w:pPr>
      <w:r>
        <w:rPr>
          <w:rFonts w:ascii="仿宋_GB2312" w:hAnsi="仿宋_GB2312" w:eastAsia="仿宋_GB2312"/>
          <w:b w:val="0"/>
          <w:sz w:val="32"/>
        </w:rPr>
        <w:t>1.文化旅游体育与传媒支出(类)3,266.78万元,占99.89%。</w:t>
      </w:r>
    </w:p>
    <w:p w14:paraId="2FADAA3D">
      <w:pPr>
        <w:spacing w:line="580" w:lineRule="exact"/>
        <w:ind w:firstLine="640"/>
        <w:jc w:val="both"/>
      </w:pPr>
      <w:r>
        <w:rPr>
          <w:rFonts w:ascii="仿宋_GB2312" w:hAnsi="仿宋_GB2312" w:eastAsia="仿宋_GB2312"/>
          <w:b w:val="0"/>
          <w:sz w:val="32"/>
        </w:rPr>
        <w:t>2.其他支出(类)3.64万元,占0.11%。</w:t>
      </w:r>
    </w:p>
    <w:p w14:paraId="4F2B5C20">
      <w:pPr>
        <w:spacing w:line="640" w:lineRule="exact"/>
        <w:ind w:firstLine="640"/>
        <w:jc w:val="both"/>
        <w:outlineLvl w:val="3"/>
      </w:pPr>
      <w:r>
        <w:rPr>
          <w:rFonts w:ascii="楷体_GB2312" w:hAnsi="楷体_GB2312" w:eastAsia="楷体_GB2312"/>
          <w:b/>
          <w:sz w:val="32"/>
        </w:rPr>
        <w:t>（三）一般公共预算财政拨款支出决算具体情况</w:t>
      </w:r>
    </w:p>
    <w:p w14:paraId="7ADA9974">
      <w:pPr>
        <w:spacing w:line="580" w:lineRule="exact"/>
        <w:ind w:firstLine="640"/>
        <w:jc w:val="both"/>
      </w:pPr>
      <w:r>
        <w:rPr>
          <w:rFonts w:ascii="仿宋_GB2312" w:hAnsi="仿宋_GB2312" w:eastAsia="仿宋_GB2312"/>
          <w:b w:val="0"/>
          <w:sz w:val="32"/>
        </w:rPr>
        <w:t>1.一般公共服务支出(类)统战事务(款)宗教事务(项):支出决算数为0.00万元，比上年决算减少1.26万元，下降100.00%,主要原因是：本年度减少</w:t>
      </w:r>
      <w:r>
        <w:rPr>
          <w:rFonts w:hint="eastAsia" w:ascii="仿宋_GB2312" w:hAnsi="仿宋_GB2312" w:eastAsia="仿宋_GB2312"/>
          <w:b w:val="0"/>
          <w:sz w:val="32"/>
          <w:lang w:val="en-US" w:eastAsia="zh-CN"/>
        </w:rPr>
        <w:t>驻</w:t>
      </w:r>
      <w:r>
        <w:rPr>
          <w:rFonts w:ascii="仿宋_GB2312" w:hAnsi="仿宋_GB2312" w:eastAsia="仿宋_GB2312"/>
          <w:b w:val="0"/>
          <w:sz w:val="32"/>
        </w:rPr>
        <w:t>寺人员津贴项目经费。</w:t>
      </w:r>
    </w:p>
    <w:p w14:paraId="7BA1A88E">
      <w:pPr>
        <w:spacing w:line="580" w:lineRule="exact"/>
        <w:ind w:firstLine="640"/>
        <w:jc w:val="both"/>
      </w:pPr>
      <w:r>
        <w:rPr>
          <w:rFonts w:ascii="仿宋_GB2312" w:hAnsi="仿宋_GB2312" w:eastAsia="仿宋_GB2312"/>
          <w:b w:val="0"/>
          <w:sz w:val="32"/>
        </w:rPr>
        <w:t>2.文化旅游体育与传媒支出(类)文化和旅游(款)艺术表演团体(项):支出决算数为3,203.49万元，比上年决算增加296.20万元，增长10.19%,主要原因是：本年在职人员增加，人员工资调增，相关人员经费增加；增加主题文艺晚会经费等。</w:t>
      </w:r>
    </w:p>
    <w:p w14:paraId="4C2175BB">
      <w:pPr>
        <w:spacing w:line="580" w:lineRule="exact"/>
        <w:ind w:firstLine="640"/>
        <w:jc w:val="both"/>
      </w:pPr>
      <w:r>
        <w:rPr>
          <w:rFonts w:ascii="仿宋_GB2312" w:hAnsi="仿宋_GB2312" w:eastAsia="仿宋_GB2312"/>
          <w:b w:val="0"/>
          <w:sz w:val="32"/>
        </w:rPr>
        <w:t>3.文化旅游体育与传媒支出(类)文化和旅游(款)文化创作与保护(项):支出决算数为53.34万元，比上年决算增加10.94万元，增长25.80%,主要原因是：本年度增加</w:t>
      </w:r>
      <w:r>
        <w:rPr>
          <w:rFonts w:hint="eastAsia" w:ascii="仿宋_GB2312" w:hAnsi="仿宋_GB2312" w:eastAsia="仿宋_GB2312"/>
          <w:b w:val="0"/>
          <w:sz w:val="32"/>
          <w:lang w:eastAsia="zh-CN"/>
        </w:rPr>
        <w:t>国家级非物质文化遗产</w:t>
      </w:r>
      <w:r>
        <w:rPr>
          <w:rFonts w:ascii="仿宋_GB2312" w:hAnsi="仿宋_GB2312" w:eastAsia="仿宋_GB2312"/>
          <w:b w:val="0"/>
          <w:sz w:val="32"/>
        </w:rPr>
        <w:t>保护专项资金。</w:t>
      </w:r>
    </w:p>
    <w:p w14:paraId="0262A077">
      <w:pPr>
        <w:spacing w:line="580" w:lineRule="exact"/>
        <w:ind w:firstLine="640"/>
        <w:jc w:val="both"/>
      </w:pPr>
      <w:r>
        <w:rPr>
          <w:rFonts w:ascii="仿宋_GB2312" w:hAnsi="仿宋_GB2312" w:eastAsia="仿宋_GB2312"/>
          <w:b w:val="0"/>
          <w:sz w:val="32"/>
        </w:rPr>
        <w:t>4.文化旅游体育与传媒支出(类)文化和旅游(款)其他文化和旅游支出(项):支出决算数为9.95万元，比上年决算减少49.13万元，下降83.16%,主要原因是：本年减少“增进中华文化认同”地州重点文艺活动项目资金。</w:t>
      </w:r>
    </w:p>
    <w:p w14:paraId="4CE0F698">
      <w:pPr>
        <w:spacing w:line="580" w:lineRule="exact"/>
        <w:ind w:firstLine="640"/>
        <w:jc w:val="both"/>
      </w:pPr>
      <w:r>
        <w:rPr>
          <w:rFonts w:ascii="仿宋_GB2312" w:hAnsi="仿宋_GB2312" w:eastAsia="仿宋_GB2312"/>
          <w:b w:val="0"/>
          <w:sz w:val="32"/>
        </w:rPr>
        <w:t>5.其他支出(类)其他支出(款)其他支出(项):支出决算数为3.64万元，比上年决算减少12.54万元，下降77.50%,主要原因是：本年度为民办实事经费支出较上年减少。</w:t>
      </w:r>
    </w:p>
    <w:p w14:paraId="4BEA5154">
      <w:pPr>
        <w:spacing w:line="640" w:lineRule="exact"/>
        <w:ind w:firstLine="640"/>
        <w:jc w:val="both"/>
        <w:outlineLvl w:val="2"/>
      </w:pPr>
      <w:r>
        <w:rPr>
          <w:rFonts w:ascii="黑体" w:hAnsi="黑体" w:eastAsia="黑体"/>
          <w:sz w:val="32"/>
        </w:rPr>
        <w:t>六、一般公共预算财政拨款基本支出决算情况说明</w:t>
      </w:r>
    </w:p>
    <w:p w14:paraId="20A04E8D">
      <w:pPr>
        <w:spacing w:line="580" w:lineRule="exact"/>
        <w:ind w:firstLine="640"/>
        <w:jc w:val="both"/>
      </w:pPr>
      <w:r>
        <w:rPr>
          <w:rFonts w:ascii="仿宋_GB2312" w:hAnsi="仿宋_GB2312" w:eastAsia="仿宋_GB2312"/>
          <w:b w:val="0"/>
          <w:sz w:val="32"/>
        </w:rPr>
        <w:t>2024年度一般公共预算财政拨款基本支出2,482.00万元，其中：</w:t>
      </w:r>
      <w:r>
        <w:rPr>
          <w:rFonts w:ascii="仿宋_GB2312" w:hAnsi="仿宋_GB2312" w:eastAsia="仿宋_GB2312"/>
          <w:b/>
          <w:sz w:val="32"/>
        </w:rPr>
        <w:t>人员经费2,456.26万元，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离休费、退休费、抚恤金、生活补助、奖励金。</w:t>
      </w:r>
    </w:p>
    <w:p w14:paraId="64A6941F">
      <w:pPr>
        <w:spacing w:line="580" w:lineRule="exact"/>
        <w:ind w:firstLine="640"/>
        <w:jc w:val="both"/>
      </w:pPr>
      <w:r>
        <w:rPr>
          <w:rFonts w:ascii="仿宋_GB2312" w:hAnsi="仿宋_GB2312" w:eastAsia="仿宋_GB2312"/>
          <w:b/>
          <w:sz w:val="32"/>
        </w:rPr>
        <w:t>公用经费25.73万元，</w:t>
      </w:r>
      <w:r>
        <w:rPr>
          <w:rFonts w:ascii="仿宋_GB2312" w:hAnsi="仿宋_GB2312" w:eastAsia="仿宋_GB2312"/>
          <w:b w:val="0"/>
          <w:sz w:val="32"/>
        </w:rPr>
        <w:t>包括：办公费、福利费、其他商品和服务支出。</w:t>
      </w:r>
    </w:p>
    <w:p w14:paraId="306F767B">
      <w:pPr>
        <w:spacing w:line="640" w:lineRule="exact"/>
        <w:ind w:firstLine="640"/>
        <w:jc w:val="both"/>
        <w:outlineLvl w:val="2"/>
      </w:pPr>
      <w:r>
        <w:rPr>
          <w:rFonts w:ascii="黑体" w:hAnsi="黑体" w:eastAsia="黑体"/>
          <w:sz w:val="32"/>
        </w:rPr>
        <w:t>七、政府性基金预算财政拨款收入支出决算情况说明</w:t>
      </w:r>
    </w:p>
    <w:p w14:paraId="54DCFAF2">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4FCB08C3">
      <w:pPr>
        <w:spacing w:line="640" w:lineRule="exact"/>
        <w:ind w:firstLine="640"/>
        <w:jc w:val="both"/>
        <w:outlineLvl w:val="2"/>
      </w:pPr>
      <w:r>
        <w:rPr>
          <w:rFonts w:ascii="黑体" w:hAnsi="黑体" w:eastAsia="黑体"/>
          <w:sz w:val="32"/>
        </w:rPr>
        <w:t>八、国有资本经营预算财政拨款收入支出决算情况说明</w:t>
      </w:r>
    </w:p>
    <w:p w14:paraId="26B0E51A">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369C6898">
      <w:pPr>
        <w:spacing w:line="640" w:lineRule="exact"/>
        <w:ind w:firstLine="640"/>
        <w:jc w:val="both"/>
        <w:outlineLvl w:val="2"/>
      </w:pPr>
      <w:r>
        <w:rPr>
          <w:rFonts w:ascii="黑体" w:hAnsi="黑体" w:eastAsia="黑体"/>
          <w:sz w:val="32"/>
        </w:rPr>
        <w:t>九、财政拨款“三公”经费支出决算情况说明</w:t>
      </w:r>
    </w:p>
    <w:p w14:paraId="2EC0D58E">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19F16DF5">
      <w:pPr>
        <w:spacing w:line="580" w:lineRule="exact"/>
        <w:ind w:firstLine="640"/>
        <w:jc w:val="both"/>
      </w:pPr>
      <w:r>
        <w:rPr>
          <w:rFonts w:ascii="仿宋_GB2312" w:hAnsi="仿宋_GB2312" w:eastAsia="仿宋_GB2312"/>
          <w:b/>
          <w:sz w:val="32"/>
        </w:rPr>
        <w:t>具体情况如下：</w:t>
      </w:r>
    </w:p>
    <w:p w14:paraId="510B520F">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4AC91A54">
      <w:pPr>
        <w:spacing w:line="580" w:lineRule="exact"/>
        <w:ind w:firstLine="640"/>
        <w:jc w:val="both"/>
        <w:rPr>
          <w:spacing w:val="-6"/>
          <w:sz w:val="32"/>
        </w:rPr>
      </w:pPr>
      <w:r>
        <w:rPr>
          <w:rFonts w:ascii="仿宋_GB2312" w:hAnsi="仿宋_GB2312" w:eastAsia="仿宋_GB2312"/>
          <w:b w:val="0"/>
          <w:spacing w:val="-6"/>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6辆，与公务用车保有量差异原因是：差异车辆为一般业务用车，预算未安排公务用车运行维护费，车辆费用由使用单位支付。</w:t>
      </w:r>
    </w:p>
    <w:p w14:paraId="76191DA3">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22533C96">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5CD14722">
      <w:pPr>
        <w:spacing w:line="640" w:lineRule="exact"/>
        <w:ind w:firstLine="640"/>
        <w:jc w:val="both"/>
        <w:outlineLvl w:val="2"/>
      </w:pPr>
      <w:r>
        <w:rPr>
          <w:rFonts w:ascii="黑体" w:hAnsi="黑体" w:eastAsia="黑体"/>
          <w:sz w:val="32"/>
        </w:rPr>
        <w:t>十、其他重要事项的情况说明</w:t>
      </w:r>
    </w:p>
    <w:p w14:paraId="257F870C">
      <w:pPr>
        <w:spacing w:line="640" w:lineRule="exact"/>
        <w:ind w:firstLine="640"/>
        <w:jc w:val="both"/>
        <w:outlineLvl w:val="3"/>
      </w:pPr>
      <w:r>
        <w:rPr>
          <w:rFonts w:ascii="楷体_GB2312" w:hAnsi="楷体_GB2312" w:eastAsia="楷体_GB2312"/>
          <w:b/>
          <w:sz w:val="32"/>
        </w:rPr>
        <w:t>（一）机关运行经费及公用经费支出情况</w:t>
      </w:r>
    </w:p>
    <w:p w14:paraId="03EEC8E4">
      <w:pPr>
        <w:spacing w:line="580" w:lineRule="exact"/>
        <w:ind w:firstLine="640"/>
        <w:jc w:val="both"/>
      </w:pPr>
      <w:r>
        <w:rPr>
          <w:rFonts w:ascii="仿宋_GB2312" w:hAnsi="仿宋_GB2312" w:eastAsia="仿宋_GB2312"/>
          <w:b w:val="0"/>
          <w:sz w:val="32"/>
        </w:rPr>
        <w:t>2024年度昌吉回族自治州艺术剧院（昌吉回族自治州民族歌舞剧团、昌吉州《新疆曲子》剧团）（事业单位）公用经费支出25.73万元，比上年减少6.90万元，下降21.15%，主要原因是：本年度办公费和福利费支出较上年减少。</w:t>
      </w:r>
    </w:p>
    <w:p w14:paraId="67145539">
      <w:pPr>
        <w:spacing w:line="640" w:lineRule="exact"/>
        <w:ind w:firstLine="640"/>
        <w:jc w:val="both"/>
        <w:outlineLvl w:val="3"/>
      </w:pPr>
      <w:r>
        <w:rPr>
          <w:rFonts w:ascii="楷体_GB2312" w:hAnsi="楷体_GB2312" w:eastAsia="楷体_GB2312"/>
          <w:b/>
          <w:sz w:val="32"/>
        </w:rPr>
        <w:t>（二）政府采购情况</w:t>
      </w:r>
    </w:p>
    <w:p w14:paraId="56945E5F">
      <w:pPr>
        <w:spacing w:line="580" w:lineRule="exact"/>
        <w:ind w:firstLine="640"/>
        <w:jc w:val="both"/>
      </w:pPr>
      <w:r>
        <w:rPr>
          <w:rFonts w:ascii="仿宋_GB2312" w:hAnsi="仿宋_GB2312" w:eastAsia="仿宋_GB2312"/>
          <w:b w:val="0"/>
          <w:sz w:val="32"/>
        </w:rPr>
        <w:t>2024年度政府采购支出总额424.84万元，其中：政府采购货物支出110.36万元、政府采购工程支出0.00万元、政府采购服务支出314.48万元。</w:t>
      </w:r>
    </w:p>
    <w:p w14:paraId="1D0EE7C5">
      <w:pPr>
        <w:spacing w:line="580" w:lineRule="exact"/>
        <w:ind w:firstLine="640"/>
        <w:jc w:val="both"/>
      </w:pPr>
      <w:r>
        <w:rPr>
          <w:rFonts w:ascii="仿宋_GB2312" w:hAnsi="仿宋_GB2312" w:eastAsia="仿宋_GB2312"/>
          <w:b w:val="0"/>
          <w:sz w:val="32"/>
        </w:rPr>
        <w:t>授予中小企业合同金额412.80万元，占政府采购支出总额的97.17%，其中：授予小微企业合同金额412.80万元，占政府采购支出总额的97.17%。</w:t>
      </w:r>
    </w:p>
    <w:p w14:paraId="391FE638">
      <w:pPr>
        <w:spacing w:line="640" w:lineRule="exact"/>
        <w:ind w:firstLine="640"/>
        <w:jc w:val="both"/>
        <w:outlineLvl w:val="3"/>
      </w:pPr>
      <w:r>
        <w:rPr>
          <w:rFonts w:ascii="楷体_GB2312" w:hAnsi="楷体_GB2312" w:eastAsia="楷体_GB2312"/>
          <w:b/>
          <w:sz w:val="32"/>
        </w:rPr>
        <w:t>（三）国有资产占用情况说明</w:t>
      </w:r>
    </w:p>
    <w:p w14:paraId="004AB2B6">
      <w:pPr>
        <w:spacing w:line="580" w:lineRule="exact"/>
        <w:ind w:firstLine="640"/>
        <w:jc w:val="both"/>
      </w:pPr>
      <w:r>
        <w:rPr>
          <w:rFonts w:ascii="仿宋_GB2312" w:hAnsi="仿宋_GB2312" w:eastAsia="仿宋_GB2312"/>
          <w:b w:val="0"/>
          <w:sz w:val="32"/>
        </w:rPr>
        <w:t>截至2024年12月31日，房屋2,383.24平方米，价值221.26万元。车辆6辆，价值213.06万元，其中：副部（省）级及以上领导用车0辆、主要负责人用车0辆、机要通信用车0辆、应急保障用车0辆、执法执勤用车0辆、特种专业技术用车0辆、离退休干部服务用车0辆、其他用车6辆，其他用车主要是：</w:t>
      </w:r>
      <w:r>
        <w:rPr>
          <w:rFonts w:hint="eastAsia" w:ascii="仿宋_GB2312" w:hAnsi="仿宋_GB2312" w:eastAsia="仿宋_GB2312"/>
          <w:b w:val="0"/>
          <w:sz w:val="32"/>
          <w:lang w:val="en-US" w:eastAsia="zh-CN"/>
        </w:rPr>
        <w:t>单位业务用车</w:t>
      </w:r>
      <w:r>
        <w:rPr>
          <w:rFonts w:ascii="仿宋_GB2312" w:hAnsi="仿宋_GB2312" w:eastAsia="仿宋_GB2312"/>
          <w:b w:val="0"/>
          <w:sz w:val="32"/>
        </w:rPr>
        <w:t>。单价100万元（含）以上设备（不含车辆）0台（套）。</w:t>
      </w:r>
    </w:p>
    <w:p w14:paraId="61D78E44">
      <w:pPr>
        <w:spacing w:line="640" w:lineRule="exact"/>
        <w:ind w:firstLine="640"/>
        <w:jc w:val="both"/>
        <w:outlineLvl w:val="2"/>
      </w:pPr>
      <w:r>
        <w:rPr>
          <w:rFonts w:ascii="黑体" w:hAnsi="黑体" w:eastAsia="黑体"/>
          <w:sz w:val="32"/>
        </w:rPr>
        <w:t>十一、预算绩效的情况说明</w:t>
      </w:r>
    </w:p>
    <w:p w14:paraId="17CEF835">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3,375.42万元，实际执行总额3,331.79万元；预算绩效评价项目15个，全年预算数870.62万元，全年执行数857.93万元。预算绩效管理取得的成效：一是依据绩效目标，更加</w:t>
      </w:r>
      <w:r>
        <w:rPr>
          <w:rFonts w:hint="eastAsia" w:ascii="仿宋_GB2312" w:hAnsi="仿宋_GB2312" w:eastAsia="仿宋_GB2312"/>
          <w:b w:val="0"/>
          <w:sz w:val="32"/>
          <w:lang w:eastAsia="zh-CN"/>
        </w:rPr>
        <w:t>合理地</w:t>
      </w:r>
      <w:r>
        <w:rPr>
          <w:rFonts w:ascii="仿宋_GB2312" w:hAnsi="仿宋_GB2312" w:eastAsia="仿宋_GB2312"/>
          <w:b w:val="0"/>
          <w:sz w:val="32"/>
        </w:rPr>
        <w:t>安排支出节奏，确保绩效监控工作顺利推进，更好</w:t>
      </w:r>
      <w:r>
        <w:rPr>
          <w:rFonts w:hint="eastAsia" w:ascii="仿宋_GB2312" w:hAnsi="仿宋_GB2312" w:eastAsia="仿宋_GB2312"/>
          <w:b w:val="0"/>
          <w:sz w:val="32"/>
          <w:lang w:eastAsia="zh-CN"/>
        </w:rPr>
        <w:t>地</w:t>
      </w:r>
      <w:r>
        <w:rPr>
          <w:rFonts w:ascii="仿宋_GB2312" w:hAnsi="仿宋_GB2312" w:eastAsia="仿宋_GB2312"/>
          <w:b w:val="0"/>
          <w:sz w:val="32"/>
        </w:rPr>
        <w:t>完成绩效评价工作；二是进一步加强了单位内部机构各科室的预算管理意识、绩效监控意识，严格按照预算编制的相关可控性。发现的问题及原因：1.绩效目标设定不科学。目标过于笼统，指标与部门职能脱节，未考虑政策调整影响，导致资金投入与工作效果关联性弱。2.绩效数据质量偏低。数据来源分散，统计口径模糊，缺乏动态跟踪。3.绩效结果应用不足。评价结果未与预算挂钩，整改措施流于形式，缺乏公开透明度，未向社会公开绩效评价结果，公众监督缺位。4.部门协同与信息化短板。信息化系统功能落后，基层人员能力不足，绩效评价方法掌握不熟练。原因分析：1.制度与管理机制不健全。绩效管理制度缺乏细化操作指引，部分环节存在“重程序、轻实效”倾向；未建立绩效评价与预算分配的硬性约束机制，导致结果应用动力不足。2.专业能力与意识薄弱。部分人员对绩效管理理念理解不深，仍停留在“完成任务”层面；缺乏数据分析、绩效工具应用的专业培训。下一步改进措施：1.优化绩效目标设计。细化目标，建立目标动态调整机制，结合政策变化及时修订指标；2.加强数据治理与信息化支撑。构建统一数据平台，整合部门数据；应用大数据技术实时监测资金流向与效果；3.强化结果应用与问责机制。将绩效评价结果纳入部门年度考核，与下年度预算分配直接挂钩；建立问题整改台账，明确责任人与完成时限；定期向社会公开绩效报告，接受公众监督；4.提升专业能力与协同效率。定期组织绩效管理专题培训（如邀请财政、审计专家授课）；5.完善配套制度保障。制定《昌吉州人社局绩效管理办法》，明确各环节操作规范；增强内生动力。具体附整体支出绩效自评表，项目支出绩效自评表和评价报告。</w:t>
      </w:r>
    </w:p>
    <w:p w14:paraId="7383AAB9">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7323C9E6">
        <w:tblPrEx>
          <w:tblCellMar>
            <w:top w:w="0" w:type="dxa"/>
            <w:left w:w="108" w:type="dxa"/>
            <w:bottom w:w="0" w:type="dxa"/>
            <w:right w:w="108" w:type="dxa"/>
          </w:tblCellMar>
        </w:tblPrEx>
        <w:tc>
          <w:tcPr>
            <w:tcW w:w="8847" w:type="dxa"/>
            <w:gridSpan w:val="9"/>
            <w:vAlign w:val="center"/>
          </w:tcPr>
          <w:p w14:paraId="49CA6112">
            <w:pPr>
              <w:jc w:val="center"/>
            </w:pPr>
            <w:r>
              <w:rPr>
                <w:rFonts w:ascii="宋体" w:hAnsi="宋体" w:eastAsia="宋体"/>
                <w:sz w:val="24"/>
              </w:rPr>
              <w:t>单位整体支出绩效自评表</w:t>
            </w:r>
          </w:p>
        </w:tc>
      </w:tr>
      <w:tr w14:paraId="0B7EC98F">
        <w:tblPrEx>
          <w:tblCellMar>
            <w:top w:w="0" w:type="dxa"/>
            <w:left w:w="108" w:type="dxa"/>
            <w:bottom w:w="0" w:type="dxa"/>
            <w:right w:w="108" w:type="dxa"/>
          </w:tblCellMar>
        </w:tblPrEx>
        <w:tc>
          <w:tcPr>
            <w:tcW w:w="8847" w:type="dxa"/>
            <w:gridSpan w:val="9"/>
            <w:vAlign w:val="center"/>
          </w:tcPr>
          <w:p w14:paraId="73A784E4">
            <w:pPr>
              <w:jc w:val="center"/>
            </w:pPr>
            <w:r>
              <w:rPr>
                <w:rFonts w:ascii="宋体" w:hAnsi="宋体" w:eastAsia="宋体"/>
                <w:sz w:val="24"/>
              </w:rPr>
              <w:t>（2024年度）</w:t>
            </w:r>
          </w:p>
        </w:tc>
      </w:tr>
      <w:tr w14:paraId="1B9C211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A9C47E">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6668B0EF">
            <w:pPr>
              <w:jc w:val="center"/>
            </w:pPr>
            <w:r>
              <w:rPr>
                <w:rFonts w:ascii="宋体" w:hAnsi="宋体" w:eastAsia="宋体"/>
                <w:sz w:val="16"/>
              </w:rPr>
              <w:t>昌吉回族自治州艺术剧院（昌吉回族自治州民族歌舞剧团、昌吉州《新疆曲子》剧团）</w:t>
            </w:r>
          </w:p>
        </w:tc>
      </w:tr>
      <w:tr w14:paraId="20B4B3E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F13DBB">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C36C5B">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EE00EB">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25E590">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EA9B9E">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7386A5">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37224C">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41DF73">
            <w:pPr>
              <w:jc w:val="center"/>
            </w:pPr>
            <w:r>
              <w:rPr>
                <w:rFonts w:ascii="宋体" w:hAnsi="宋体" w:eastAsia="宋体"/>
                <w:sz w:val="16"/>
              </w:rPr>
              <w:t>得分</w:t>
            </w:r>
          </w:p>
        </w:tc>
      </w:tr>
      <w:tr w14:paraId="7C445B2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620B22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503671">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0D0B1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6033E0">
            <w:pPr>
              <w:jc w:val="center"/>
            </w:pPr>
            <w:r>
              <w:rPr>
                <w:rFonts w:ascii="宋体" w:hAnsi="宋体" w:eastAsia="宋体"/>
                <w:sz w:val="16"/>
              </w:rPr>
              <w:t>2,161.06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B61CF2">
            <w:pPr>
              <w:jc w:val="center"/>
            </w:pPr>
            <w:r>
              <w:rPr>
                <w:rFonts w:ascii="宋体" w:hAnsi="宋体" w:eastAsia="宋体"/>
                <w:sz w:val="16"/>
              </w:rPr>
              <w:t>2,161.06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0108D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A8BC4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E8DE15">
            <w:pPr>
              <w:jc w:val="center"/>
            </w:pPr>
            <w:r>
              <w:rPr>
                <w:rFonts w:ascii="宋体" w:hAnsi="宋体" w:eastAsia="宋体"/>
                <w:sz w:val="16"/>
              </w:rPr>
              <w:t>-</w:t>
            </w:r>
          </w:p>
        </w:tc>
      </w:tr>
      <w:tr w14:paraId="73A1F97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75A2F5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E6A88A">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86DD38">
            <w:pPr>
              <w:jc w:val="center"/>
            </w:pPr>
            <w:r>
              <w:rPr>
                <w:rFonts w:ascii="宋体" w:hAnsi="宋体" w:eastAsia="宋体"/>
                <w:sz w:val="16"/>
              </w:rPr>
              <w:t>2,659.77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83E530">
            <w:pPr>
              <w:jc w:val="center"/>
            </w:pPr>
            <w:r>
              <w:rPr>
                <w:rFonts w:ascii="宋体" w:hAnsi="宋体" w:eastAsia="宋体"/>
                <w:sz w:val="16"/>
              </w:rPr>
              <w:t>1,109.36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79D536">
            <w:pPr>
              <w:jc w:val="center"/>
            </w:pPr>
            <w:r>
              <w:rPr>
                <w:rFonts w:ascii="宋体" w:hAnsi="宋体" w:eastAsia="宋体"/>
                <w:sz w:val="16"/>
              </w:rPr>
              <w:t>1,109.36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6BB68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34234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49AC0A">
            <w:pPr>
              <w:jc w:val="center"/>
            </w:pPr>
            <w:r>
              <w:rPr>
                <w:rFonts w:ascii="宋体" w:hAnsi="宋体" w:eastAsia="宋体"/>
                <w:sz w:val="16"/>
              </w:rPr>
              <w:t>-</w:t>
            </w:r>
          </w:p>
        </w:tc>
      </w:tr>
      <w:tr w14:paraId="3D4A125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447B10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A684D4">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7A9A67">
            <w:pPr>
              <w:jc w:val="center"/>
            </w:pPr>
            <w:r>
              <w:rPr>
                <w:rFonts w:ascii="宋体" w:hAnsi="宋体" w:eastAsia="宋体"/>
                <w:sz w:val="16"/>
              </w:rPr>
              <w:t>130.00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0FDDF7">
            <w:pPr>
              <w:jc w:val="center"/>
            </w:pPr>
            <w:r>
              <w:rPr>
                <w:rFonts w:ascii="宋体" w:hAnsi="宋体" w:eastAsia="宋体"/>
                <w:sz w:val="16"/>
              </w:rPr>
              <w:t>105.00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D88DBF">
            <w:pPr>
              <w:jc w:val="center"/>
            </w:pPr>
            <w:r>
              <w:rPr>
                <w:rFonts w:ascii="宋体" w:hAnsi="宋体" w:eastAsia="宋体"/>
                <w:sz w:val="16"/>
              </w:rPr>
              <w:t>61.37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048B3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67A35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ADFB28">
            <w:pPr>
              <w:jc w:val="center"/>
            </w:pPr>
            <w:r>
              <w:rPr>
                <w:rFonts w:ascii="宋体" w:hAnsi="宋体" w:eastAsia="宋体"/>
                <w:sz w:val="16"/>
              </w:rPr>
              <w:t>-</w:t>
            </w:r>
          </w:p>
        </w:tc>
      </w:tr>
      <w:tr w14:paraId="03A024C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4E923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EDBD4D">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CB2273">
            <w:pPr>
              <w:jc w:val="center"/>
            </w:pPr>
            <w:r>
              <w:rPr>
                <w:rFonts w:ascii="宋体" w:hAnsi="宋体" w:eastAsia="宋体"/>
                <w:sz w:val="16"/>
              </w:rPr>
              <w:t>2,789.77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FCF1BB">
            <w:pPr>
              <w:jc w:val="center"/>
            </w:pPr>
            <w:r>
              <w:rPr>
                <w:rFonts w:ascii="宋体" w:hAnsi="宋体" w:eastAsia="宋体"/>
                <w:sz w:val="16"/>
              </w:rPr>
              <w:t>3,375.42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14D2FE">
            <w:pPr>
              <w:jc w:val="center"/>
            </w:pPr>
            <w:r>
              <w:rPr>
                <w:rFonts w:ascii="宋体" w:hAnsi="宋体" w:eastAsia="宋体"/>
                <w:sz w:val="16"/>
              </w:rPr>
              <w:t>3,331.79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5C394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03DCA1">
            <w:pPr>
              <w:jc w:val="center"/>
            </w:pPr>
            <w:r>
              <w:rPr>
                <w:rFonts w:ascii="宋体" w:hAnsi="宋体" w:eastAsia="宋体"/>
                <w:sz w:val="16"/>
              </w:rPr>
              <w:t>98.71%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BE0D3B">
            <w:pPr>
              <w:jc w:val="center"/>
            </w:pPr>
            <w:r>
              <w:rPr>
                <w:rFonts w:ascii="宋体" w:hAnsi="宋体" w:eastAsia="宋体"/>
                <w:sz w:val="16"/>
              </w:rPr>
              <w:t>9.87</w:t>
            </w:r>
          </w:p>
        </w:tc>
      </w:tr>
      <w:tr w14:paraId="3D8D930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CEC72F">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3F72556">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142BFB2">
            <w:pPr>
              <w:jc w:val="center"/>
            </w:pPr>
            <w:r>
              <w:rPr>
                <w:rFonts w:ascii="宋体" w:hAnsi="宋体" w:eastAsia="宋体"/>
                <w:sz w:val="16"/>
              </w:rPr>
              <w:t>实际完成情况</w:t>
            </w:r>
          </w:p>
        </w:tc>
      </w:tr>
      <w:tr w14:paraId="34AB94B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9DA1FE4"/>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73A88B2">
            <w:pPr>
              <w:jc w:val="both"/>
            </w:pPr>
            <w:r>
              <w:rPr>
                <w:rFonts w:ascii="宋体" w:hAnsi="宋体" w:eastAsia="宋体"/>
                <w:sz w:val="16"/>
              </w:rPr>
              <w:t>坚持以习近平新时代中国特色社会主义思想为指导，深入贯彻落实习近平总书记视察新疆重要讲话重要指示精神，完整准确全面贯彻新发展理念，深入实施</w:t>
            </w:r>
            <w:r>
              <w:rPr>
                <w:rFonts w:hint="eastAsia" w:ascii="宋体" w:hAnsi="宋体"/>
                <w:sz w:val="16"/>
                <w:lang w:eastAsia="zh-CN"/>
              </w:rPr>
              <w:t>文化润疆工作</w:t>
            </w:r>
            <w:r>
              <w:rPr>
                <w:rFonts w:ascii="宋体" w:hAnsi="宋体" w:eastAsia="宋体"/>
                <w:sz w:val="16"/>
              </w:rPr>
              <w:t>和旅游兴疆战略，以铸牢中华民族共同体意识为主线，坚持“聚魂、守正、发展、团结、开放、创新”总体思路，推动文化事业繁荣发展，奋力开创新时代艺术表演团体工作新局面</w:t>
            </w:r>
            <w:r>
              <w:rPr>
                <w:rFonts w:hint="eastAsia" w:ascii="宋体" w:hAnsi="宋体"/>
                <w:sz w:val="16"/>
                <w:lang w:eastAsia="zh-CN"/>
              </w:rPr>
              <w:t>。</w:t>
            </w:r>
            <w:r>
              <w:rPr>
                <w:rFonts w:ascii="宋体" w:hAnsi="宋体" w:eastAsia="宋体"/>
                <w:sz w:val="16"/>
              </w:rPr>
              <w:t>保障单位在编人员、退休人员等工资发放和社保缴纳等，以及正常运行的公用经费支出。</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C9AB6FD">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全年预算数为3375.42万元，全年执行数为3,331.79万元，总预算执行率为98.71%。2024年</w:t>
            </w:r>
            <w:r>
              <w:rPr>
                <w:rFonts w:hint="eastAsia" w:ascii="宋体" w:hAnsi="宋体"/>
                <w:sz w:val="16"/>
                <w:lang w:eastAsia="zh-CN"/>
              </w:rPr>
              <w:t>本单位</w:t>
            </w:r>
            <w:r>
              <w:rPr>
                <w:rFonts w:ascii="宋体" w:hAnsi="宋体" w:eastAsia="宋体"/>
                <w:sz w:val="16"/>
              </w:rPr>
              <w:t>完成以下工作内容：1.2024年春节文艺晚会1场，2.创排昌吉州成立70周年晚会1台。3.各县市三下乡演出40场。4.各地州戏曲公益性演出57场。5.戏曲进乡村演出20场。2024年我院围绕重大节庆 、文化惠民等核心任务，圆满完成了各大演出场次</w:t>
            </w:r>
            <w:r>
              <w:rPr>
                <w:rFonts w:hint="eastAsia" w:ascii="宋体" w:hAnsi="宋体"/>
                <w:sz w:val="16"/>
                <w:lang w:eastAsia="zh-CN"/>
              </w:rPr>
              <w:t>达到</w:t>
            </w:r>
            <w:r>
              <w:rPr>
                <w:rFonts w:ascii="宋体" w:hAnsi="宋体" w:eastAsia="宋体"/>
                <w:sz w:val="16"/>
              </w:rPr>
              <w:t>138场次，实现文化服务效能与社会影响力双提升。演出促进文旅融合，带动</w:t>
            </w:r>
            <w:r>
              <w:rPr>
                <w:rFonts w:hint="eastAsia" w:ascii="宋体" w:hAnsi="宋体"/>
                <w:sz w:val="16"/>
                <w:lang w:eastAsia="zh-CN"/>
              </w:rPr>
              <w:t>周边</w:t>
            </w:r>
            <w:r>
              <w:rPr>
                <w:rFonts w:ascii="宋体" w:hAnsi="宋体" w:eastAsia="宋体"/>
                <w:sz w:val="16"/>
              </w:rPr>
              <w:t>餐饮、</w:t>
            </w:r>
            <w:r>
              <w:rPr>
                <w:rFonts w:hint="eastAsia" w:ascii="宋体" w:hAnsi="宋体"/>
                <w:sz w:val="16"/>
                <w:lang w:eastAsia="zh-CN"/>
              </w:rPr>
              <w:t>民宿</w:t>
            </w:r>
            <w:r>
              <w:rPr>
                <w:rFonts w:ascii="宋体" w:hAnsi="宋体" w:eastAsia="宋体"/>
                <w:sz w:val="16"/>
              </w:rPr>
              <w:t>消费，助力乡村振兴；同时通过“戏曲进校园”“非遗传承”等延伸活动，培养青少年文化传承意识，推动优秀传统文化可持续发展。2024年系列演出项目以高质量文化供给践行服务宗旨，既满足群众精神需求，又提升我院专业影响力。未来将持续创新形式、深化内涵，为推动区域文化繁荣与社会发展贡献力量。</w:t>
            </w:r>
          </w:p>
        </w:tc>
      </w:tr>
      <w:tr w14:paraId="4B646A5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8B675F">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C0E4C5">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E51609">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D07AAB">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58D91A">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C4B2FE">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A46228">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F77C22">
            <w:pPr>
              <w:jc w:val="center"/>
            </w:pPr>
            <w:r>
              <w:rPr>
                <w:rFonts w:ascii="宋体" w:hAnsi="宋体" w:eastAsia="宋体"/>
                <w:sz w:val="16"/>
              </w:rPr>
              <w:t>得分</w:t>
            </w:r>
          </w:p>
        </w:tc>
      </w:tr>
      <w:tr w14:paraId="1F29C85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A0D572">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5D8CD4">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3E0C08">
            <w:pPr>
              <w:jc w:val="center"/>
            </w:pPr>
            <w:r>
              <w:rPr>
                <w:rFonts w:ascii="宋体" w:hAnsi="宋体" w:eastAsia="宋体"/>
                <w:sz w:val="16"/>
              </w:rPr>
              <w:t>2024年春节文艺晚会个数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63A213">
            <w:pPr>
              <w:jc w:val="center"/>
            </w:pPr>
            <w:r>
              <w:rPr>
                <w:rFonts w:ascii="宋体" w:hAnsi="宋体" w:eastAsia="宋体"/>
                <w:sz w:val="16"/>
              </w:rPr>
              <w:t>=1场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890460">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B1D166">
            <w:pPr>
              <w:jc w:val="center"/>
            </w:pPr>
            <w:r>
              <w:rPr>
                <w:rFonts w:ascii="宋体" w:hAnsi="宋体" w:eastAsia="宋体"/>
                <w:sz w:val="16"/>
              </w:rPr>
              <w:t>18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BCED33">
            <w:pPr>
              <w:jc w:val="center"/>
            </w:pPr>
            <w:r>
              <w:rPr>
                <w:rFonts w:ascii="宋体" w:hAnsi="宋体" w:eastAsia="宋体"/>
                <w:sz w:val="16"/>
              </w:rPr>
              <w:t>=1场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2599E1">
            <w:pPr>
              <w:jc w:val="center"/>
            </w:pPr>
            <w:r>
              <w:rPr>
                <w:rFonts w:ascii="宋体" w:hAnsi="宋体" w:eastAsia="宋体"/>
                <w:sz w:val="16"/>
              </w:rPr>
              <w:t>18</w:t>
            </w:r>
          </w:p>
        </w:tc>
      </w:tr>
      <w:tr w14:paraId="587026A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B2028D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EF4BA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2CFE83">
            <w:pPr>
              <w:jc w:val="center"/>
            </w:pPr>
            <w:r>
              <w:rPr>
                <w:rFonts w:ascii="宋体" w:hAnsi="宋体" w:eastAsia="宋体"/>
                <w:sz w:val="16"/>
              </w:rPr>
              <w:t>创排昌吉州成立70周年晚会个数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166500">
            <w:pPr>
              <w:jc w:val="center"/>
            </w:pPr>
            <w:r>
              <w:rPr>
                <w:rFonts w:ascii="宋体" w:hAnsi="宋体" w:eastAsia="宋体"/>
                <w:sz w:val="16"/>
              </w:rPr>
              <w:t>=1台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0C613D">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2A5C72">
            <w:pPr>
              <w:jc w:val="center"/>
            </w:pPr>
            <w:r>
              <w:rPr>
                <w:rFonts w:ascii="宋体" w:hAnsi="宋体" w:eastAsia="宋体"/>
                <w:sz w:val="16"/>
              </w:rPr>
              <w:t>18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76FFC9">
            <w:pPr>
              <w:jc w:val="center"/>
            </w:pPr>
            <w:r>
              <w:rPr>
                <w:rFonts w:ascii="宋体" w:hAnsi="宋体" w:eastAsia="宋体"/>
                <w:sz w:val="16"/>
              </w:rPr>
              <w:t>=1台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60BD81">
            <w:pPr>
              <w:jc w:val="center"/>
            </w:pPr>
            <w:r>
              <w:rPr>
                <w:rFonts w:ascii="宋体" w:hAnsi="宋体" w:eastAsia="宋体"/>
                <w:sz w:val="16"/>
              </w:rPr>
              <w:t>18</w:t>
            </w:r>
          </w:p>
        </w:tc>
      </w:tr>
      <w:tr w14:paraId="476D80A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2A538A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81858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7981B3">
            <w:pPr>
              <w:jc w:val="center"/>
            </w:pPr>
            <w:r>
              <w:rPr>
                <w:rFonts w:ascii="宋体" w:hAnsi="宋体" w:eastAsia="宋体"/>
                <w:sz w:val="16"/>
              </w:rPr>
              <w:t>各县市三下乡演出场次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A973CB">
            <w:pPr>
              <w:jc w:val="center"/>
            </w:pPr>
            <w:r>
              <w:rPr>
                <w:rFonts w:ascii="宋体" w:hAnsi="宋体" w:eastAsia="宋体"/>
                <w:sz w:val="16"/>
              </w:rPr>
              <w:t>=40场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032732">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C1800B">
            <w:pPr>
              <w:jc w:val="center"/>
            </w:pPr>
            <w:r>
              <w:rPr>
                <w:rFonts w:ascii="宋体" w:hAnsi="宋体" w:eastAsia="宋体"/>
                <w:sz w:val="16"/>
              </w:rPr>
              <w:t>18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B453AC">
            <w:pPr>
              <w:jc w:val="center"/>
            </w:pPr>
            <w:r>
              <w:rPr>
                <w:rFonts w:ascii="宋体" w:hAnsi="宋体" w:eastAsia="宋体"/>
                <w:sz w:val="16"/>
              </w:rPr>
              <w:t>=40场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6349CC">
            <w:pPr>
              <w:jc w:val="center"/>
            </w:pPr>
            <w:r>
              <w:rPr>
                <w:rFonts w:ascii="宋体" w:hAnsi="宋体" w:eastAsia="宋体"/>
                <w:sz w:val="16"/>
              </w:rPr>
              <w:t>18</w:t>
            </w:r>
          </w:p>
        </w:tc>
      </w:tr>
      <w:tr w14:paraId="7066F8F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897592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C4028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BA2A07">
            <w:pPr>
              <w:jc w:val="center"/>
            </w:pPr>
            <w:r>
              <w:rPr>
                <w:rFonts w:ascii="宋体" w:hAnsi="宋体" w:eastAsia="宋体"/>
                <w:sz w:val="16"/>
              </w:rPr>
              <w:t>各地州戏曲公益性演出场次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ADB883">
            <w:pPr>
              <w:jc w:val="center"/>
            </w:pPr>
            <w:r>
              <w:rPr>
                <w:rFonts w:ascii="宋体" w:hAnsi="宋体" w:eastAsia="宋体"/>
                <w:sz w:val="16"/>
              </w:rPr>
              <w:t>=57场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357151">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234D5F">
            <w:pPr>
              <w:jc w:val="center"/>
            </w:pPr>
            <w:r>
              <w:rPr>
                <w:rFonts w:ascii="宋体" w:hAnsi="宋体" w:eastAsia="宋体"/>
                <w:sz w:val="16"/>
              </w:rPr>
              <w:t>18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A3E23B">
            <w:pPr>
              <w:jc w:val="center"/>
            </w:pPr>
            <w:r>
              <w:rPr>
                <w:rFonts w:ascii="宋体" w:hAnsi="宋体" w:eastAsia="宋体"/>
                <w:sz w:val="16"/>
              </w:rPr>
              <w:t>=57场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A32A70">
            <w:pPr>
              <w:jc w:val="center"/>
            </w:pPr>
            <w:r>
              <w:rPr>
                <w:rFonts w:ascii="宋体" w:hAnsi="宋体" w:eastAsia="宋体"/>
                <w:sz w:val="16"/>
              </w:rPr>
              <w:t>18</w:t>
            </w:r>
          </w:p>
        </w:tc>
      </w:tr>
      <w:tr w14:paraId="6F3A89E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5306D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9BB256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90FFEF">
            <w:pPr>
              <w:jc w:val="center"/>
            </w:pPr>
            <w:r>
              <w:rPr>
                <w:rFonts w:ascii="宋体" w:hAnsi="宋体" w:eastAsia="宋体"/>
                <w:sz w:val="16"/>
              </w:rPr>
              <w:t>戏曲公益性演出场次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FF6069">
            <w:pPr>
              <w:jc w:val="center"/>
            </w:pPr>
            <w:r>
              <w:rPr>
                <w:rFonts w:ascii="宋体" w:hAnsi="宋体" w:eastAsia="宋体"/>
                <w:sz w:val="16"/>
              </w:rPr>
              <w:t>=20场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2F11AB">
            <w:pPr>
              <w:jc w:val="center"/>
            </w:pPr>
            <w:r>
              <w:rPr>
                <w:rFonts w:ascii="宋体" w:hAnsi="宋体" w:eastAsia="宋体"/>
                <w:sz w:val="16"/>
              </w:rPr>
              <w:t>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AC0B24">
            <w:pPr>
              <w:jc w:val="center"/>
            </w:pPr>
            <w:r>
              <w:rPr>
                <w:rFonts w:ascii="宋体" w:hAnsi="宋体" w:eastAsia="宋体"/>
                <w:sz w:val="16"/>
              </w:rPr>
              <w:t>18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0E333F">
            <w:pPr>
              <w:jc w:val="center"/>
            </w:pPr>
            <w:r>
              <w:rPr>
                <w:rFonts w:ascii="宋体" w:hAnsi="宋体" w:eastAsia="宋体"/>
                <w:sz w:val="16"/>
              </w:rPr>
              <w:t>=20场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D1DA4F">
            <w:pPr>
              <w:jc w:val="center"/>
            </w:pPr>
            <w:r>
              <w:rPr>
                <w:rFonts w:ascii="宋体" w:hAnsi="宋体" w:eastAsia="宋体"/>
                <w:sz w:val="16"/>
              </w:rPr>
              <w:t>18</w:t>
            </w:r>
          </w:p>
        </w:tc>
      </w:tr>
    </w:tbl>
    <w:p w14:paraId="7E2731C2">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776"/>
        <w:gridCol w:w="696"/>
        <w:gridCol w:w="632"/>
        <w:gridCol w:w="632"/>
        <w:gridCol w:w="632"/>
        <w:gridCol w:w="632"/>
        <w:gridCol w:w="632"/>
        <w:gridCol w:w="632"/>
        <w:gridCol w:w="632"/>
      </w:tblGrid>
      <w:tr w14:paraId="57D82F0E">
        <w:tblPrEx>
          <w:tblCellMar>
            <w:top w:w="0" w:type="dxa"/>
            <w:left w:w="108" w:type="dxa"/>
            <w:bottom w:w="0" w:type="dxa"/>
            <w:right w:w="108" w:type="dxa"/>
          </w:tblCellMar>
        </w:tblPrEx>
        <w:tc>
          <w:tcPr>
            <w:tcW w:w="8848" w:type="dxa"/>
            <w:gridSpan w:val="14"/>
            <w:vAlign w:val="center"/>
          </w:tcPr>
          <w:p w14:paraId="14774060">
            <w:pPr>
              <w:jc w:val="center"/>
            </w:pPr>
            <w:r>
              <w:rPr>
                <w:rFonts w:ascii="宋体" w:hAnsi="宋体" w:eastAsia="宋体"/>
                <w:sz w:val="24"/>
              </w:rPr>
              <w:t>项目支出绩效自评表</w:t>
            </w:r>
          </w:p>
        </w:tc>
      </w:tr>
      <w:tr w14:paraId="7DAD7F8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3A442D5">
            <w:pPr>
              <w:jc w:val="center"/>
            </w:pPr>
            <w:r>
              <w:rPr>
                <w:rFonts w:ascii="宋体" w:hAnsi="宋体" w:eastAsia="宋体"/>
                <w:sz w:val="24"/>
              </w:rPr>
              <w:t>(2024年度)</w:t>
            </w:r>
          </w:p>
        </w:tc>
      </w:tr>
      <w:tr w14:paraId="58BA118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18EB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B2FF1D9">
            <w:pPr>
              <w:jc w:val="center"/>
            </w:pPr>
            <w:r>
              <w:rPr>
                <w:rFonts w:ascii="宋体" w:hAnsi="宋体" w:eastAsia="宋体"/>
                <w:sz w:val="16"/>
              </w:rPr>
              <w:t>2024</w:t>
            </w:r>
            <w:r>
              <w:rPr>
                <w:rFonts w:hint="eastAsia" w:ascii="宋体" w:hAnsi="宋体"/>
                <w:sz w:val="16"/>
                <w:lang w:eastAsia="zh-CN"/>
              </w:rPr>
              <w:t>国家级非物质文化遗产</w:t>
            </w:r>
            <w:r>
              <w:rPr>
                <w:rFonts w:ascii="宋体" w:hAnsi="宋体" w:eastAsia="宋体"/>
                <w:sz w:val="16"/>
              </w:rPr>
              <w:t>保护资金（第二批）</w:t>
            </w:r>
          </w:p>
        </w:tc>
      </w:tr>
      <w:tr w14:paraId="17BB70C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2E49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6F1659C">
            <w:pPr>
              <w:jc w:val="center"/>
            </w:pPr>
            <w:r>
              <w:rPr>
                <w:rFonts w:ascii="宋体" w:hAnsi="宋体" w:eastAsia="宋体"/>
                <w:sz w:val="16"/>
              </w:rPr>
              <w:t>昌吉回族自治州艺术剧院(昌吉回族自治州民族歌舞剧团、昌吉回族自治州《新疆曲子》剧团)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AD6E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D0EC131">
            <w:pPr>
              <w:jc w:val="center"/>
            </w:pPr>
            <w:r>
              <w:rPr>
                <w:rFonts w:ascii="宋体" w:hAnsi="宋体" w:eastAsia="宋体"/>
                <w:sz w:val="16"/>
              </w:rPr>
              <w:t>昌吉回族自治州艺术剧院(昌吉回族自治州民族歌舞剧团、昌吉回族自治州《新疆曲子》剧团)</w:t>
            </w:r>
          </w:p>
        </w:tc>
      </w:tr>
      <w:tr w14:paraId="5E2E1B2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799C6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14610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0F1F3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42105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DCAD7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6FBD9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57780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4CFFD">
            <w:pPr>
              <w:jc w:val="center"/>
            </w:pPr>
            <w:r>
              <w:rPr>
                <w:rFonts w:ascii="宋体" w:hAnsi="宋体" w:eastAsia="宋体"/>
                <w:sz w:val="16"/>
              </w:rPr>
              <w:t>得分</w:t>
            </w:r>
          </w:p>
        </w:tc>
      </w:tr>
      <w:tr w14:paraId="1648C2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16971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5BC4A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D710D0">
            <w:pPr>
              <w:jc w:val="center"/>
            </w:pPr>
            <w:r>
              <w:rPr>
                <w:rFonts w:ascii="宋体" w:hAnsi="宋体" w:eastAsia="宋体"/>
                <w:sz w:val="16"/>
              </w:rPr>
              <w:t>51.33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824E9C">
            <w:pPr>
              <w:jc w:val="center"/>
            </w:pPr>
            <w:r>
              <w:rPr>
                <w:rFonts w:ascii="宋体" w:hAnsi="宋体" w:eastAsia="宋体"/>
                <w:sz w:val="16"/>
              </w:rPr>
              <w:t>55.94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5FD7BD">
            <w:pPr>
              <w:jc w:val="center"/>
            </w:pPr>
            <w:r>
              <w:rPr>
                <w:rFonts w:ascii="宋体" w:hAnsi="宋体" w:eastAsia="宋体"/>
                <w:sz w:val="16"/>
              </w:rPr>
              <w:t>51.34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D8D79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A0631E">
            <w:pPr>
              <w:jc w:val="center"/>
            </w:pPr>
            <w:r>
              <w:rPr>
                <w:rFonts w:ascii="宋体" w:hAnsi="宋体" w:eastAsia="宋体"/>
                <w:sz w:val="16"/>
              </w:rPr>
              <w:t>91.78%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EEEEB">
            <w:pPr>
              <w:jc w:val="center"/>
            </w:pPr>
            <w:r>
              <w:rPr>
                <w:rFonts w:ascii="宋体" w:hAnsi="宋体" w:eastAsia="宋体"/>
                <w:sz w:val="16"/>
              </w:rPr>
              <w:t>10.00</w:t>
            </w:r>
          </w:p>
        </w:tc>
      </w:tr>
      <w:tr w14:paraId="2C2B4D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38048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3BA3B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F4A21E">
            <w:pPr>
              <w:jc w:val="center"/>
            </w:pPr>
            <w:r>
              <w:rPr>
                <w:rFonts w:ascii="宋体" w:hAnsi="宋体" w:eastAsia="宋体"/>
                <w:sz w:val="16"/>
              </w:rPr>
              <w:t>51.33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4782BC">
            <w:pPr>
              <w:jc w:val="center"/>
            </w:pPr>
            <w:r>
              <w:rPr>
                <w:rFonts w:ascii="宋体" w:hAnsi="宋体" w:eastAsia="宋体"/>
                <w:sz w:val="16"/>
              </w:rPr>
              <w:t>55.94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00AE62">
            <w:pPr>
              <w:jc w:val="center"/>
            </w:pPr>
            <w:r>
              <w:rPr>
                <w:rFonts w:ascii="宋体" w:hAnsi="宋体" w:eastAsia="宋体"/>
                <w:sz w:val="16"/>
              </w:rPr>
              <w:t>51.34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D0A61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007F3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C9CDD">
            <w:pPr>
              <w:jc w:val="center"/>
            </w:pPr>
            <w:r>
              <w:rPr>
                <w:rFonts w:ascii="宋体" w:hAnsi="宋体" w:eastAsia="宋体"/>
                <w:sz w:val="16"/>
              </w:rPr>
              <w:t>—</w:t>
            </w:r>
          </w:p>
        </w:tc>
      </w:tr>
      <w:tr w14:paraId="506F33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A7848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B118D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FBBB0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15D30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6CF47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B5F2F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AA21B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2B26D">
            <w:pPr>
              <w:jc w:val="center"/>
            </w:pPr>
            <w:r>
              <w:rPr>
                <w:rFonts w:ascii="宋体" w:hAnsi="宋体" w:eastAsia="宋体"/>
                <w:sz w:val="16"/>
              </w:rPr>
              <w:t>—</w:t>
            </w:r>
          </w:p>
        </w:tc>
      </w:tr>
      <w:tr w14:paraId="1493A60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F2823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CB8D854">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1023DD9">
            <w:pPr>
              <w:jc w:val="center"/>
            </w:pPr>
            <w:r>
              <w:rPr>
                <w:rFonts w:ascii="宋体" w:hAnsi="宋体" w:eastAsia="宋体"/>
                <w:sz w:val="16"/>
              </w:rPr>
              <w:t>实际完成情况</w:t>
            </w:r>
          </w:p>
        </w:tc>
      </w:tr>
      <w:tr w14:paraId="630991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0AB74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5785265">
            <w:pPr>
              <w:jc w:val="both"/>
            </w:pPr>
            <w:r>
              <w:rPr>
                <w:rFonts w:ascii="宋体" w:hAnsi="宋体" w:eastAsia="宋体"/>
                <w:sz w:val="16"/>
              </w:rPr>
              <w:t>2024年该项目计划1. 建档：购置非遗专用电脑1台、照相机1台；整理编辑新疆曲子剧目电子版剧本和电子版曲谱3本存档；录制大型新疆曲子传统古装戏1部；便于收集拍摄图片资料及视频资料，能够更好地完成新疆曲子的传承与保护工作。2.开展传承实践活动：2024年复排新疆曲子古装折子戏3折《张连卖布</w:t>
            </w:r>
            <w:r>
              <w:rPr>
                <w:rFonts w:hint="eastAsia" w:ascii="宋体" w:hAnsi="宋体"/>
                <w:sz w:val="16"/>
                <w:lang w:eastAsia="zh-CN"/>
              </w:rPr>
              <w:t>》《</w:t>
            </w:r>
            <w:r>
              <w:rPr>
                <w:rFonts w:ascii="宋体" w:hAnsi="宋体" w:eastAsia="宋体"/>
                <w:sz w:val="16"/>
              </w:rPr>
              <w:t>李彦贵卖水</w:t>
            </w:r>
            <w:r>
              <w:rPr>
                <w:rFonts w:hint="eastAsia" w:ascii="宋体" w:hAnsi="宋体"/>
                <w:sz w:val="16"/>
                <w:lang w:eastAsia="zh-CN"/>
              </w:rPr>
              <w:t>》《</w:t>
            </w:r>
            <w:r>
              <w:rPr>
                <w:rFonts w:ascii="宋体" w:hAnsi="宋体" w:eastAsia="宋体"/>
                <w:sz w:val="16"/>
              </w:rPr>
              <w:t>小放牛》；复排大型新疆曲子古装传统戏《状元与乞丐》；能够更好地完成新疆曲子的传承与保护工作。3.购置必要的传承实践用具：通过购置刀枪靶子、传统剧目桌椅、文武乐器，进一步提升演出质量，更好地为基层群众服务，从而达到新疆曲子的传承实践保护目的。4.传播：2024年赴基层开展一期为期35天的新疆曲子基层班社培训班，通过培训能够使基层班社成员的表演、唱腔得到进一步提升。通过该项目的实施，资料收集与整理、传承与人才培养、创作创新、推广传播，从而 传承民族文化精髓，增强文化认同感，促进社会和谐稳定，丰富群众精神生活</w:t>
            </w:r>
            <w:r>
              <w:rPr>
                <w:rFonts w:hint="eastAsia" w:ascii="宋体" w:hAnsi="宋体"/>
                <w:sz w:val="16"/>
                <w:lang w:eastAsia="zh-CN"/>
              </w:rPr>
              <w:t>，以</w:t>
            </w:r>
            <w:r>
              <w:rPr>
                <w:rFonts w:ascii="宋体" w:hAnsi="宋体" w:eastAsia="宋体"/>
                <w:sz w:val="16"/>
              </w:rPr>
              <w:t>演出、培训等活动为广大群众提供丰富多样的精神文化需求，提升民众的文化素养和审美水平，尤其在基层社区乡村推广，有助于缩小城乡文化差距，</w:t>
            </w:r>
            <w:r>
              <w:rPr>
                <w:rFonts w:hint="eastAsia" w:ascii="宋体" w:hAnsi="宋体"/>
                <w:sz w:val="16"/>
                <w:lang w:eastAsia="zh-CN"/>
              </w:rPr>
              <w:t>提升</w:t>
            </w:r>
            <w:r>
              <w:rPr>
                <w:rFonts w:ascii="宋体" w:hAnsi="宋体" w:eastAsia="宋体"/>
                <w:sz w:val="16"/>
              </w:rPr>
              <w:t>社会文化水平。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EAFF989">
            <w:pPr>
              <w:jc w:val="both"/>
            </w:pPr>
            <w:r>
              <w:rPr>
                <w:rFonts w:hint="eastAsia" w:ascii="宋体" w:hAnsi="宋体"/>
                <w:sz w:val="16"/>
                <w:lang w:eastAsia="zh-CN"/>
              </w:rPr>
              <w:t>截至</w:t>
            </w:r>
            <w:r>
              <w:rPr>
                <w:rFonts w:ascii="宋体" w:hAnsi="宋体" w:eastAsia="宋体"/>
                <w:sz w:val="16"/>
              </w:rPr>
              <w:t>2024年12月31日，该项目实际完成 建档整理编辑、开展传承实践活动共三折戏、</w:t>
            </w:r>
            <w:r>
              <w:rPr>
                <w:rFonts w:hint="eastAsia" w:ascii="宋体" w:hAnsi="宋体"/>
                <w:sz w:val="16"/>
                <w:lang w:eastAsia="zh-CN"/>
              </w:rPr>
              <w:t>复排</w:t>
            </w:r>
            <w:r>
              <w:rPr>
                <w:rFonts w:ascii="宋体" w:hAnsi="宋体" w:eastAsia="宋体"/>
                <w:sz w:val="16"/>
              </w:rPr>
              <w:t>了大型新疆曲子剧《状元与乞丐》、购置了必要的传承实践用具、开展了一期新疆曲子基层骨干培训班。通过该项目的实施项目取得了丰硕成果。新疆曲子剧得到了更为有效</w:t>
            </w:r>
            <w:r>
              <w:rPr>
                <w:rFonts w:hint="eastAsia" w:ascii="宋体" w:hAnsi="宋体"/>
                <w:sz w:val="16"/>
                <w:lang w:eastAsia="zh-CN"/>
              </w:rPr>
              <w:t>地</w:t>
            </w:r>
            <w:r>
              <w:rPr>
                <w:rFonts w:ascii="宋体" w:hAnsi="宋体" w:eastAsia="宋体"/>
                <w:sz w:val="16"/>
              </w:rPr>
              <w:t>保护和传承，其文化影响力不断扩大。未来，我们将继续合理利用</w:t>
            </w:r>
            <w:r>
              <w:rPr>
                <w:rFonts w:hint="eastAsia" w:ascii="宋体" w:hAnsi="宋体"/>
                <w:sz w:val="16"/>
                <w:lang w:eastAsia="zh-CN"/>
              </w:rPr>
              <w:t>国家级非物质文化遗产</w:t>
            </w:r>
            <w:r>
              <w:rPr>
                <w:rFonts w:ascii="宋体" w:hAnsi="宋体" w:eastAsia="宋体"/>
                <w:sz w:val="16"/>
              </w:rPr>
              <w:t>保护资金，持续推动新疆曲子剧在传承中创新，在创新中发展，让这一非遗瑰宝</w:t>
            </w:r>
            <w:r>
              <w:rPr>
                <w:rFonts w:hint="eastAsia" w:ascii="宋体" w:hAnsi="宋体"/>
                <w:sz w:val="16"/>
                <w:lang w:eastAsia="zh-CN"/>
              </w:rPr>
              <w:t>绽放</w:t>
            </w:r>
            <w:r>
              <w:rPr>
                <w:rFonts w:ascii="宋体" w:hAnsi="宋体" w:eastAsia="宋体"/>
                <w:sz w:val="16"/>
              </w:rPr>
              <w:t>更加绚烂的光彩。</w:t>
            </w:r>
          </w:p>
        </w:tc>
      </w:tr>
      <w:tr w14:paraId="03A5B8D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F79299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735A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4F5B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9DC3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4160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CA82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FCBD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C8CB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C4D8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64AA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AD47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2F77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DCAB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465E8">
            <w:pPr>
              <w:jc w:val="center"/>
            </w:pPr>
            <w:r>
              <w:rPr>
                <w:rFonts w:ascii="宋体" w:hAnsi="宋体" w:eastAsia="宋体"/>
                <w:sz w:val="16"/>
              </w:rPr>
              <w:t>偏差原因分析及改进措施</w:t>
            </w:r>
          </w:p>
        </w:tc>
      </w:tr>
      <w:tr w14:paraId="70F045D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97738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905C7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26CAB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8F529">
            <w:pPr>
              <w:jc w:val="center"/>
            </w:pPr>
            <w:r>
              <w:rPr>
                <w:rFonts w:ascii="宋体" w:hAnsi="宋体" w:eastAsia="宋体"/>
                <w:sz w:val="16"/>
              </w:rPr>
              <w:t>建档整理编辑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9F60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6993A">
            <w:pPr>
              <w:jc w:val="center"/>
            </w:pPr>
            <w:r>
              <w:rPr>
                <w:rFonts w:ascii="宋体" w:hAnsi="宋体" w:eastAsia="宋体"/>
                <w:sz w:val="16"/>
              </w:rPr>
              <w:t>&gt;=1项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9896B">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C7F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2963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EB73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A7B0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5F1E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4142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13E86">
            <w:pPr>
              <w:jc w:val="center"/>
            </w:pPr>
          </w:p>
        </w:tc>
      </w:tr>
      <w:tr w14:paraId="05A8F2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97CD6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8ACAD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DD1F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A3B95">
            <w:pPr>
              <w:jc w:val="center"/>
            </w:pPr>
            <w:r>
              <w:rPr>
                <w:rFonts w:ascii="宋体" w:hAnsi="宋体" w:eastAsia="宋体"/>
                <w:sz w:val="16"/>
              </w:rPr>
              <w:t>开展传承实践活动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F09EF">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A654D">
            <w:pPr>
              <w:jc w:val="center"/>
            </w:pPr>
            <w:r>
              <w:rPr>
                <w:rFonts w:ascii="宋体" w:hAnsi="宋体" w:eastAsia="宋体"/>
                <w:sz w:val="16"/>
              </w:rPr>
              <w:t>&gt;=4折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7E40B">
            <w:pPr>
              <w:jc w:val="center"/>
            </w:pPr>
            <w:r>
              <w:rPr>
                <w:rFonts w:ascii="宋体" w:hAnsi="宋体" w:eastAsia="宋体"/>
                <w:sz w:val="16"/>
              </w:rPr>
              <w:t>=4折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F95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078F6">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FE6E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BE82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6FF5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BB24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ECBF7">
            <w:pPr>
              <w:jc w:val="center"/>
            </w:pPr>
          </w:p>
        </w:tc>
      </w:tr>
      <w:tr w14:paraId="38C1F9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1402A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7FF56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C625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8EAE8">
            <w:pPr>
              <w:jc w:val="center"/>
            </w:pPr>
            <w:r>
              <w:rPr>
                <w:rFonts w:ascii="宋体" w:hAnsi="宋体" w:eastAsia="宋体"/>
                <w:sz w:val="16"/>
              </w:rPr>
              <w:t>传承实践用具购置数量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ABE50">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5B143">
            <w:pPr>
              <w:jc w:val="center"/>
            </w:pPr>
            <w:r>
              <w:rPr>
                <w:rFonts w:ascii="宋体" w:hAnsi="宋体" w:eastAsia="宋体"/>
                <w:sz w:val="16"/>
              </w:rPr>
              <w:t>&gt;=1批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F82FB">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F43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A790A">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5DC2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B3B1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6B3F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03E2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87391">
            <w:pPr>
              <w:jc w:val="center"/>
            </w:pPr>
          </w:p>
        </w:tc>
      </w:tr>
      <w:tr w14:paraId="047F5D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58DF8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96E4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4A64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96F61">
            <w:pPr>
              <w:jc w:val="center"/>
            </w:pPr>
            <w:r>
              <w:rPr>
                <w:rFonts w:ascii="宋体" w:hAnsi="宋体" w:eastAsia="宋体"/>
                <w:sz w:val="16"/>
              </w:rPr>
              <w:t>开展基层班社培训班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6F2AB">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4D6D5">
            <w:pPr>
              <w:jc w:val="center"/>
            </w:pPr>
            <w:r>
              <w:rPr>
                <w:rFonts w:ascii="宋体" w:hAnsi="宋体" w:eastAsia="宋体"/>
                <w:sz w:val="16"/>
              </w:rPr>
              <w:t>&gt;=1期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5D236">
            <w:pPr>
              <w:jc w:val="center"/>
            </w:pPr>
            <w:r>
              <w:rPr>
                <w:rFonts w:ascii="宋体" w:hAnsi="宋体" w:eastAsia="宋体"/>
                <w:sz w:val="16"/>
              </w:rPr>
              <w:t>=4期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E1182">
            <w:pPr>
              <w:jc w:val="center"/>
            </w:pPr>
            <w:r>
              <w:rPr>
                <w:rFonts w:ascii="宋体" w:hAnsi="宋体" w:eastAsia="宋体"/>
                <w:sz w:val="16"/>
              </w:rPr>
              <w:t>140%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869BF">
            <w:pPr>
              <w:jc w:val="center"/>
            </w:pPr>
            <w:r>
              <w:rPr>
                <w:rFonts w:ascii="宋体" w:hAnsi="宋体" w:eastAsia="宋体"/>
                <w:sz w:val="16"/>
              </w:rPr>
              <w:t>4.2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6637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29D9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AEB3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4E85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65350">
            <w:pPr>
              <w:jc w:val="center"/>
            </w:pPr>
            <w:r>
              <w:rPr>
                <w:rFonts w:hint="eastAsia" w:ascii="宋体" w:hAnsi="宋体"/>
                <w:sz w:val="16"/>
                <w:lang w:eastAsia="zh-CN"/>
              </w:rPr>
              <w:t>截至</w:t>
            </w:r>
            <w:r>
              <w:rPr>
                <w:rFonts w:hint="eastAsia" w:ascii="宋体" w:hAnsi="宋体"/>
                <w:sz w:val="16"/>
                <w:lang w:val="en-US" w:eastAsia="zh-CN"/>
              </w:rPr>
              <w:t>20</w:t>
            </w:r>
            <w:r>
              <w:rPr>
                <w:rFonts w:ascii="宋体" w:hAnsi="宋体" w:eastAsia="宋体"/>
                <w:sz w:val="16"/>
              </w:rPr>
              <w:t>24年12月开展基层班社培训班超额完成任务，故有偏差。</w:t>
            </w:r>
          </w:p>
        </w:tc>
      </w:tr>
      <w:tr w14:paraId="21A6FD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3A320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75D18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0D9A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D1472">
            <w:pPr>
              <w:jc w:val="center"/>
            </w:pPr>
            <w:r>
              <w:rPr>
                <w:rFonts w:ascii="宋体" w:hAnsi="宋体" w:eastAsia="宋体"/>
                <w:sz w:val="16"/>
              </w:rPr>
              <w:t>实践用具购置验收合格率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320D3">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DFB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17D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253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7D597">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A178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4430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A789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1CEF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00F8A">
            <w:pPr>
              <w:jc w:val="center"/>
            </w:pPr>
          </w:p>
        </w:tc>
      </w:tr>
      <w:tr w14:paraId="36B16F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07AD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1263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487A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60D54">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8C0E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E6FAC">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5DD7B">
            <w:pPr>
              <w:jc w:val="center"/>
            </w:pPr>
            <w:r>
              <w:rPr>
                <w:rFonts w:ascii="宋体" w:hAnsi="宋体" w:eastAsia="宋体"/>
                <w:sz w:val="16"/>
              </w:rPr>
              <w:t>=100年12月10日前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749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B8C9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11B7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4F66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22F8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166D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C3395">
            <w:pPr>
              <w:jc w:val="center"/>
            </w:pPr>
          </w:p>
        </w:tc>
      </w:tr>
      <w:tr w14:paraId="712B22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52730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CF58A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A1E75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59667">
            <w:pPr>
              <w:jc w:val="center"/>
            </w:pPr>
            <w:r>
              <w:rPr>
                <w:rFonts w:ascii="宋体" w:hAnsi="宋体" w:eastAsia="宋体"/>
                <w:sz w:val="16"/>
              </w:rPr>
              <w:t>建档整理编辑费用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20B5A">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09F6F">
            <w:pPr>
              <w:jc w:val="center"/>
            </w:pPr>
            <w:r>
              <w:rPr>
                <w:rFonts w:ascii="宋体" w:hAnsi="宋体" w:eastAsia="宋体"/>
                <w:sz w:val="16"/>
              </w:rPr>
              <w:t>&lt;=6.6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D41FA">
            <w:pPr>
              <w:jc w:val="center"/>
            </w:pPr>
            <w:r>
              <w:rPr>
                <w:rFonts w:ascii="宋体" w:hAnsi="宋体" w:eastAsia="宋体"/>
                <w:sz w:val="16"/>
              </w:rPr>
              <w:t>=3.6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DEE7C">
            <w:pPr>
              <w:jc w:val="center"/>
            </w:pPr>
            <w:r>
              <w:rPr>
                <w:rFonts w:ascii="宋体" w:hAnsi="宋体" w:eastAsia="宋体"/>
                <w:sz w:val="16"/>
              </w:rPr>
              <w:t>55%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B30F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B66D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4EB0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3BF1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DF44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6D737">
            <w:pPr>
              <w:jc w:val="center"/>
            </w:pPr>
            <w:r>
              <w:rPr>
                <w:rFonts w:ascii="宋体" w:hAnsi="宋体" w:eastAsia="宋体"/>
                <w:sz w:val="16"/>
              </w:rPr>
              <w:t>因项目资金结转至25年，未完成。故有偏差。</w:t>
            </w:r>
          </w:p>
        </w:tc>
      </w:tr>
      <w:tr w14:paraId="110E3F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5C3F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D8CD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1043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B6879">
            <w:pPr>
              <w:jc w:val="center"/>
            </w:pPr>
            <w:r>
              <w:rPr>
                <w:rFonts w:ascii="宋体" w:hAnsi="宋体" w:eastAsia="宋体"/>
                <w:sz w:val="16"/>
              </w:rPr>
              <w:t>开展传承实践活动费用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A1F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FB1D9">
            <w:pPr>
              <w:jc w:val="center"/>
            </w:pPr>
            <w:r>
              <w:rPr>
                <w:rFonts w:ascii="宋体" w:hAnsi="宋体" w:eastAsia="宋体"/>
                <w:sz w:val="16"/>
              </w:rPr>
              <w:t>&lt;=30.74万元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0EA51">
            <w:pPr>
              <w:jc w:val="center"/>
            </w:pPr>
            <w:r>
              <w:rPr>
                <w:rFonts w:ascii="宋体" w:hAnsi="宋体" w:eastAsia="宋体"/>
                <w:sz w:val="16"/>
              </w:rPr>
              <w:t>=29.14万元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47656">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A2F8A">
            <w:pPr>
              <w:jc w:val="center"/>
            </w:pPr>
            <w:r>
              <w:rPr>
                <w:rFonts w:ascii="宋体" w:hAnsi="宋体" w:eastAsia="宋体"/>
                <w:sz w:val="16"/>
              </w:rPr>
              <w:t>8.75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233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A4BC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28AC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9D65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391DF">
            <w:pPr>
              <w:jc w:val="center"/>
            </w:pPr>
            <w:r>
              <w:rPr>
                <w:rFonts w:ascii="宋体" w:hAnsi="宋体" w:eastAsia="宋体"/>
                <w:sz w:val="16"/>
              </w:rPr>
              <w:t>项目资金结转至25年，项目已产生的费用还未支付导致有偏差。</w:t>
            </w:r>
          </w:p>
        </w:tc>
      </w:tr>
      <w:tr w14:paraId="0E9F3B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D44BE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3DB94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A49A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831AD">
            <w:pPr>
              <w:jc w:val="center"/>
            </w:pPr>
            <w:r>
              <w:rPr>
                <w:rFonts w:ascii="宋体" w:hAnsi="宋体" w:eastAsia="宋体"/>
                <w:sz w:val="16"/>
              </w:rPr>
              <w:t>传承实践用具购置费用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1951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BA0C0">
            <w:pPr>
              <w:jc w:val="center"/>
            </w:pPr>
            <w:r>
              <w:rPr>
                <w:rFonts w:ascii="宋体" w:hAnsi="宋体" w:eastAsia="宋体"/>
                <w:sz w:val="16"/>
              </w:rPr>
              <w:t>&lt;=14.11万元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CA600">
            <w:pPr>
              <w:jc w:val="center"/>
            </w:pPr>
            <w:r>
              <w:rPr>
                <w:rFonts w:ascii="宋体" w:hAnsi="宋体" w:eastAsia="宋体"/>
                <w:sz w:val="16"/>
              </w:rPr>
              <w:t>=14.11万元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28F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8EEB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8DEE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861B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1C19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C3C2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A01E9">
            <w:pPr>
              <w:jc w:val="center"/>
            </w:pPr>
          </w:p>
        </w:tc>
      </w:tr>
      <w:tr w14:paraId="3642F0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FBFC8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7A0D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1EED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490E9">
            <w:pPr>
              <w:jc w:val="center"/>
            </w:pPr>
            <w:r>
              <w:rPr>
                <w:rFonts w:ascii="宋体" w:hAnsi="宋体" w:eastAsia="宋体"/>
                <w:sz w:val="16"/>
              </w:rPr>
              <w:t>培训费用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651C8">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536F2">
            <w:pPr>
              <w:jc w:val="center"/>
            </w:pPr>
            <w:r>
              <w:rPr>
                <w:rFonts w:ascii="宋体" w:hAnsi="宋体" w:eastAsia="宋体"/>
                <w:sz w:val="16"/>
              </w:rPr>
              <w:t>&lt;=4.49万元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DCB45">
            <w:pPr>
              <w:jc w:val="center"/>
            </w:pPr>
            <w:r>
              <w:rPr>
                <w:rFonts w:ascii="宋体" w:hAnsi="宋体" w:eastAsia="宋体"/>
                <w:sz w:val="16"/>
              </w:rPr>
              <w:t>=4.49万元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10A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0EA74">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8069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7CF3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A533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A186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A7B24">
            <w:pPr>
              <w:jc w:val="center"/>
            </w:pPr>
          </w:p>
        </w:tc>
      </w:tr>
      <w:tr w14:paraId="0C38B8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3F64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D947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CC5F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00E81">
            <w:pPr>
              <w:jc w:val="center"/>
            </w:pPr>
            <w:r>
              <w:rPr>
                <w:rFonts w:ascii="宋体" w:hAnsi="宋体" w:eastAsia="宋体"/>
                <w:sz w:val="16"/>
              </w:rPr>
              <w:t>提高表演水平，促进新疆曲子在群众中的推广与普及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258E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6D6BB">
            <w:pPr>
              <w:jc w:val="center"/>
            </w:pPr>
            <w:r>
              <w:rPr>
                <w:rFonts w:ascii="宋体" w:hAnsi="宋体" w:eastAsia="宋体"/>
                <w:sz w:val="16"/>
              </w:rPr>
              <w:t>显著提高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016C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520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73A7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7508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BEF2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D350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F183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E4D1C">
            <w:pPr>
              <w:jc w:val="center"/>
            </w:pPr>
          </w:p>
        </w:tc>
      </w:tr>
      <w:tr w14:paraId="3122E6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75230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3DE7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7DFB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6C37A">
            <w:pPr>
              <w:jc w:val="center"/>
            </w:pPr>
            <w:r>
              <w:rPr>
                <w:rFonts w:ascii="宋体" w:hAnsi="宋体" w:eastAsia="宋体"/>
                <w:sz w:val="16"/>
              </w:rPr>
              <w:t>培训人员满意度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B540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8C003">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5AB79">
            <w:pPr>
              <w:jc w:val="center"/>
            </w:pPr>
            <w:r>
              <w:rPr>
                <w:rFonts w:ascii="宋体" w:hAnsi="宋体" w:eastAsia="宋体"/>
                <w:sz w:val="16"/>
              </w:rPr>
              <w: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12426">
            <w:pPr>
              <w:jc w:val="center"/>
            </w:pPr>
            <w:r>
              <w:rPr>
                <w:rFonts w:ascii="宋体" w:hAnsi="宋体" w:eastAsia="宋体"/>
                <w:sz w:val="16"/>
              </w:rPr>
              <w:t>110%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8413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CBA7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427D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5F6B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F361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E493E">
            <w:pPr>
              <w:jc w:val="center"/>
            </w:pPr>
            <w:r>
              <w:rPr>
                <w:rFonts w:ascii="宋体" w:hAnsi="宋体" w:eastAsia="宋体"/>
                <w:sz w:val="16"/>
              </w:rPr>
              <w:t>此项目完成后观看的观众对新疆曲子的传承宣传，得到观众高度评价，对演出非常满意</w:t>
            </w:r>
          </w:p>
        </w:tc>
      </w:tr>
      <w:tr w14:paraId="37B156A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F045E1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3AD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26726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49A44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E43A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EF220">
            <w:pPr>
              <w:jc w:val="center"/>
            </w:pPr>
            <w:r>
              <w:rPr>
                <w:rFonts w:ascii="宋体" w:hAnsi="宋体" w:eastAsia="宋体"/>
                <w:sz w:val="16"/>
              </w:rPr>
              <w:t>92.95分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ABE2D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B1028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B2A75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58425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7304D3"/>
        </w:tc>
      </w:tr>
    </w:tbl>
    <w:p w14:paraId="21A5ACE8">
      <w:r>
        <w:br w:type="page"/>
      </w:r>
    </w:p>
    <w:tbl>
      <w:tblPr>
        <w:tblStyle w:val="9"/>
        <w:tblW w:w="0" w:type="auto"/>
        <w:tblInd w:w="0" w:type="dxa"/>
        <w:tblLayout w:type="autofit"/>
        <w:tblCellMar>
          <w:top w:w="0" w:type="dxa"/>
          <w:left w:w="108" w:type="dxa"/>
          <w:bottom w:w="0" w:type="dxa"/>
          <w:right w:w="108" w:type="dxa"/>
        </w:tblCellMar>
      </w:tblPr>
      <w:tblGrid>
        <w:gridCol w:w="628"/>
        <w:gridCol w:w="623"/>
        <w:gridCol w:w="623"/>
        <w:gridCol w:w="623"/>
        <w:gridCol w:w="626"/>
        <w:gridCol w:w="696"/>
        <w:gridCol w:w="631"/>
        <w:gridCol w:w="631"/>
        <w:gridCol w:w="631"/>
        <w:gridCol w:w="623"/>
        <w:gridCol w:w="623"/>
        <w:gridCol w:w="623"/>
        <w:gridCol w:w="623"/>
        <w:gridCol w:w="856"/>
      </w:tblGrid>
      <w:tr w14:paraId="2A9F2187">
        <w:tblPrEx>
          <w:tblCellMar>
            <w:top w:w="0" w:type="dxa"/>
            <w:left w:w="108" w:type="dxa"/>
            <w:bottom w:w="0" w:type="dxa"/>
            <w:right w:w="108" w:type="dxa"/>
          </w:tblCellMar>
        </w:tblPrEx>
        <w:tc>
          <w:tcPr>
            <w:tcW w:w="8848" w:type="dxa"/>
            <w:gridSpan w:val="14"/>
            <w:vAlign w:val="center"/>
          </w:tcPr>
          <w:p w14:paraId="3386A295">
            <w:pPr>
              <w:jc w:val="center"/>
            </w:pPr>
            <w:r>
              <w:rPr>
                <w:rFonts w:ascii="宋体" w:hAnsi="宋体" w:eastAsia="宋体"/>
                <w:sz w:val="24"/>
              </w:rPr>
              <w:t>项目支出绩效自评表</w:t>
            </w:r>
          </w:p>
        </w:tc>
      </w:tr>
      <w:tr w14:paraId="4D0F24F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0475630">
            <w:pPr>
              <w:jc w:val="center"/>
            </w:pPr>
            <w:r>
              <w:rPr>
                <w:rFonts w:ascii="宋体" w:hAnsi="宋体" w:eastAsia="宋体"/>
                <w:sz w:val="24"/>
              </w:rPr>
              <w:t>(2024年度)</w:t>
            </w:r>
          </w:p>
        </w:tc>
      </w:tr>
      <w:tr w14:paraId="33A4684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B404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78AACAE">
            <w:pPr>
              <w:jc w:val="center"/>
            </w:pPr>
            <w:r>
              <w:rPr>
                <w:rFonts w:ascii="宋体" w:hAnsi="宋体" w:eastAsia="宋体"/>
                <w:sz w:val="16"/>
              </w:rPr>
              <w:t>2024年中央补助地方公共文化服务体系建设补助资金</w:t>
            </w:r>
          </w:p>
        </w:tc>
      </w:tr>
      <w:tr w14:paraId="084D187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B551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1AAD23F">
            <w:pPr>
              <w:jc w:val="center"/>
            </w:pPr>
            <w:r>
              <w:rPr>
                <w:rFonts w:ascii="宋体" w:hAnsi="宋体" w:eastAsia="宋体"/>
                <w:sz w:val="16"/>
              </w:rPr>
              <w:t>昌吉回族自治州艺术剧院(昌吉回族自治州民族歌舞剧团、昌吉回族自治州《新疆曲子》剧团)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55F1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1FD426C">
            <w:pPr>
              <w:jc w:val="center"/>
            </w:pPr>
            <w:r>
              <w:rPr>
                <w:rFonts w:ascii="宋体" w:hAnsi="宋体" w:eastAsia="宋体"/>
                <w:sz w:val="16"/>
              </w:rPr>
              <w:t>昌吉回族自治州艺术剧院(昌吉回族自治州民族歌舞剧团、昌吉回族自治州《新疆曲子》剧团)</w:t>
            </w:r>
          </w:p>
        </w:tc>
      </w:tr>
      <w:tr w14:paraId="40A48F4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902B2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D7E66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3DC2D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D6BE1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C54EA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B558A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30B70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43CD5">
            <w:pPr>
              <w:jc w:val="center"/>
            </w:pPr>
            <w:r>
              <w:rPr>
                <w:rFonts w:ascii="宋体" w:hAnsi="宋体" w:eastAsia="宋体"/>
                <w:sz w:val="16"/>
              </w:rPr>
              <w:t>得分</w:t>
            </w:r>
          </w:p>
        </w:tc>
      </w:tr>
      <w:tr w14:paraId="78C169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E5792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678F6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53FE2F">
            <w:pPr>
              <w:jc w:val="center"/>
            </w:pPr>
            <w:r>
              <w:rPr>
                <w:rFonts w:ascii="宋体" w:hAnsi="宋体" w:eastAsia="宋体"/>
                <w:sz w:val="16"/>
              </w:rPr>
              <w:t>82.77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0EFB6A">
            <w:pPr>
              <w:jc w:val="center"/>
            </w:pPr>
            <w:r>
              <w:rPr>
                <w:rFonts w:ascii="宋体" w:hAnsi="宋体" w:eastAsia="宋体"/>
                <w:sz w:val="16"/>
              </w:rPr>
              <w:t>102.64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A598A6">
            <w:pPr>
              <w:jc w:val="center"/>
            </w:pPr>
            <w:r>
              <w:rPr>
                <w:rFonts w:ascii="宋体" w:hAnsi="宋体" w:eastAsia="宋体"/>
                <w:sz w:val="16"/>
              </w:rPr>
              <w:t>100.54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D8F27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803C44">
            <w:pPr>
              <w:jc w:val="center"/>
            </w:pPr>
            <w:r>
              <w:rPr>
                <w:rFonts w:ascii="宋体" w:hAnsi="宋体" w:eastAsia="宋体"/>
                <w:sz w:val="16"/>
              </w:rPr>
              <w:t>97.95%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80AFB">
            <w:pPr>
              <w:jc w:val="center"/>
            </w:pPr>
            <w:r>
              <w:rPr>
                <w:rFonts w:ascii="宋体" w:hAnsi="宋体" w:eastAsia="宋体"/>
                <w:sz w:val="16"/>
              </w:rPr>
              <w:t>9.49</w:t>
            </w:r>
          </w:p>
        </w:tc>
      </w:tr>
      <w:tr w14:paraId="6D89A5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889D3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EC842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292D52">
            <w:pPr>
              <w:jc w:val="center"/>
            </w:pPr>
            <w:r>
              <w:rPr>
                <w:rFonts w:ascii="宋体" w:hAnsi="宋体" w:eastAsia="宋体"/>
                <w:sz w:val="16"/>
              </w:rPr>
              <w:t>82.77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56EB64">
            <w:pPr>
              <w:jc w:val="center"/>
            </w:pPr>
            <w:r>
              <w:rPr>
                <w:rFonts w:ascii="宋体" w:hAnsi="宋体" w:eastAsia="宋体"/>
                <w:sz w:val="16"/>
              </w:rPr>
              <w:t>102.64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F5115D">
            <w:pPr>
              <w:jc w:val="center"/>
            </w:pPr>
            <w:r>
              <w:rPr>
                <w:rFonts w:ascii="宋体" w:hAnsi="宋体" w:eastAsia="宋体"/>
                <w:sz w:val="16"/>
              </w:rPr>
              <w:t>100.54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E575F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EAAE2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90FBE">
            <w:pPr>
              <w:jc w:val="center"/>
            </w:pPr>
            <w:r>
              <w:rPr>
                <w:rFonts w:ascii="宋体" w:hAnsi="宋体" w:eastAsia="宋体"/>
                <w:sz w:val="16"/>
              </w:rPr>
              <w:t>—</w:t>
            </w:r>
          </w:p>
        </w:tc>
      </w:tr>
      <w:tr w14:paraId="772138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84491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95CCF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BCD74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32490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8D97C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65573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C4FB9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C4D52">
            <w:pPr>
              <w:jc w:val="center"/>
            </w:pPr>
            <w:r>
              <w:rPr>
                <w:rFonts w:ascii="宋体" w:hAnsi="宋体" w:eastAsia="宋体"/>
                <w:sz w:val="16"/>
              </w:rPr>
              <w:t>—</w:t>
            </w:r>
          </w:p>
        </w:tc>
      </w:tr>
      <w:tr w14:paraId="341CE9A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B929D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228471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501B20B">
            <w:pPr>
              <w:jc w:val="center"/>
            </w:pPr>
            <w:r>
              <w:rPr>
                <w:rFonts w:ascii="宋体" w:hAnsi="宋体" w:eastAsia="宋体"/>
                <w:sz w:val="16"/>
              </w:rPr>
              <w:t>实际完成情况</w:t>
            </w:r>
          </w:p>
        </w:tc>
      </w:tr>
      <w:tr w14:paraId="1AF2F2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4E519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96A1282">
            <w:pPr>
              <w:jc w:val="both"/>
            </w:pPr>
            <w:r>
              <w:rPr>
                <w:rFonts w:ascii="宋体" w:hAnsi="宋体" w:eastAsia="宋体"/>
                <w:sz w:val="16"/>
              </w:rPr>
              <w:t>2024年该项目计划开展“中央补助地方公共文化服务体系建设补助资金”，项目计划完成1.为满足基层群众多样化，多层次，多方面的精神文化需求，为昌吉老百姓业余生活丰富多彩，需要长期开展演出活动。现对州级非遗传承人生活补助每人/0.24万元，共计11人。2.小剧场维修项目经专业机构评估场内消防设施老化现需维修舞台设施改造一项。通过实施维修项目，不断满足广大群众的文化需求，不断提升建设新疆、热爱新疆的信心。可持续提高丰富群众文化生活，做到成本指标得以有效控制；昌吉州新疆曲子和回族舞蹈传承保护发展工作任务，做到每位传承人个人生活补助按时发放。</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3E57CCF">
            <w:pPr>
              <w:jc w:val="both"/>
            </w:pPr>
            <w:r>
              <w:rPr>
                <w:rFonts w:hint="eastAsia" w:ascii="宋体" w:hAnsi="宋体"/>
                <w:sz w:val="16"/>
                <w:lang w:eastAsia="zh-CN"/>
              </w:rPr>
              <w:t>截至</w:t>
            </w:r>
            <w:r>
              <w:rPr>
                <w:rFonts w:ascii="宋体" w:hAnsi="宋体" w:eastAsia="宋体"/>
                <w:sz w:val="16"/>
              </w:rPr>
              <w:t>2025年8月31日，本项目已支付100.54万元，预算执行率为97.95%。本项目已完成以下工作：已成功为11名州级非物质文化遗产传承人发放每人/2400元的生活补助，有效改善了传承人生活条件，为其坚守与传承非遗技艺提供了基础保障；同时完成小剧场消费设施改造，进一步优化了文化消费场景，提升了公共文化服务供给质量。项目不仅夯实了非遗传承的人才根基，也丰富了群众文化生活体验，对推动地方文化传承保护与文化服务升级起到了积极促进作用。</w:t>
            </w:r>
          </w:p>
        </w:tc>
      </w:tr>
      <w:tr w14:paraId="10C0992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595239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3978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FD9B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0D76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ABF9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1212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2023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74D5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32D2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6216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6EE8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AA57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06F1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5C912">
            <w:pPr>
              <w:jc w:val="center"/>
            </w:pPr>
            <w:r>
              <w:rPr>
                <w:rFonts w:ascii="宋体" w:hAnsi="宋体" w:eastAsia="宋体"/>
                <w:sz w:val="16"/>
              </w:rPr>
              <w:t>偏差原因分析及改进措施</w:t>
            </w:r>
          </w:p>
        </w:tc>
      </w:tr>
      <w:tr w14:paraId="4205AF7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82170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24206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93FF5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3D888">
            <w:pPr>
              <w:jc w:val="center"/>
            </w:pPr>
            <w:r>
              <w:rPr>
                <w:rFonts w:ascii="宋体" w:hAnsi="宋体" w:eastAsia="宋体"/>
                <w:sz w:val="16"/>
              </w:rPr>
              <w:t>非遗传承人生活补助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4017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05008">
            <w:pPr>
              <w:jc w:val="center"/>
            </w:pPr>
            <w:r>
              <w:rPr>
                <w:rFonts w:ascii="宋体" w:hAnsi="宋体" w:eastAsia="宋体"/>
                <w:sz w:val="16"/>
              </w:rPr>
              <w:t>&gt;=11人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57758">
            <w:pPr>
              <w:jc w:val="center"/>
            </w:pPr>
            <w:r>
              <w:rPr>
                <w:rFonts w:ascii="宋体" w:hAnsi="宋体" w:eastAsia="宋体"/>
                <w:sz w:val="16"/>
              </w:rPr>
              <w:t>=11人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03E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B294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72C6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F771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C574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A9D4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1F10E">
            <w:pPr>
              <w:jc w:val="center"/>
            </w:pPr>
          </w:p>
        </w:tc>
      </w:tr>
      <w:tr w14:paraId="01DA9A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E3651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39B50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D05E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B545C">
            <w:pPr>
              <w:jc w:val="center"/>
            </w:pPr>
            <w:r>
              <w:rPr>
                <w:rFonts w:ascii="宋体" w:hAnsi="宋体" w:eastAsia="宋体"/>
                <w:sz w:val="16"/>
              </w:rPr>
              <w:t>小剧场消防设施改造数量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BED94">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BE980">
            <w:pPr>
              <w:jc w:val="center"/>
            </w:pPr>
            <w:r>
              <w:rPr>
                <w:rFonts w:ascii="宋体" w:hAnsi="宋体" w:eastAsia="宋体"/>
                <w:sz w:val="16"/>
              </w:rPr>
              <w:t>&gt;=1项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A5829">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835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410F7">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6277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E75B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D715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EE4F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90D25">
            <w:pPr>
              <w:jc w:val="center"/>
            </w:pPr>
          </w:p>
        </w:tc>
      </w:tr>
      <w:tr w14:paraId="5EF8E3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6EC66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1C9B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4407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A95DE">
            <w:pPr>
              <w:jc w:val="center"/>
            </w:pPr>
            <w:r>
              <w:rPr>
                <w:rFonts w:ascii="宋体" w:hAnsi="宋体" w:eastAsia="宋体"/>
                <w:sz w:val="16"/>
              </w:rPr>
              <w:t>小剧场改造验收合格率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5F197">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0E5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E69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CD5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4E2F7">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E390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C097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8583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933C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21F09">
            <w:pPr>
              <w:jc w:val="center"/>
            </w:pPr>
          </w:p>
        </w:tc>
      </w:tr>
      <w:tr w14:paraId="474F5B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66B42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92206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725A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720C4">
            <w:pPr>
              <w:jc w:val="center"/>
            </w:pPr>
            <w:r>
              <w:rPr>
                <w:rFonts w:ascii="宋体" w:hAnsi="宋体" w:eastAsia="宋体"/>
                <w:sz w:val="16"/>
              </w:rPr>
              <w:t>补助发放完成时间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5AAD4">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C7BBA">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988B7">
            <w:pPr>
              <w:jc w:val="center"/>
            </w:pPr>
            <w:r>
              <w:rPr>
                <w:rFonts w:ascii="宋体" w:hAnsi="宋体" w:eastAsia="宋体"/>
                <w:sz w:val="16"/>
              </w:rPr>
              <w:t>2024年5月29日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9E2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368B4">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4E9B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F6C2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71CA1">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EE88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A8530">
            <w:pPr>
              <w:jc w:val="center"/>
            </w:pPr>
          </w:p>
        </w:tc>
      </w:tr>
      <w:tr w14:paraId="61E2D2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4E26B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9B756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A91CD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D18E9">
            <w:pPr>
              <w:jc w:val="center"/>
            </w:pPr>
            <w:r>
              <w:rPr>
                <w:rFonts w:ascii="宋体" w:hAnsi="宋体" w:eastAsia="宋体"/>
                <w:sz w:val="16"/>
              </w:rPr>
              <w:t>小剧场消防设施改造成本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62E39">
            <w:pPr>
              <w:jc w:val="center"/>
            </w:pPr>
            <w:r>
              <w:rPr>
                <w:rFonts w:ascii="宋体" w:hAnsi="宋体" w:eastAsia="宋体"/>
                <w:sz w:val="16"/>
              </w:rPr>
              <w:t>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2D937">
            <w:pPr>
              <w:jc w:val="center"/>
            </w:pPr>
            <w:r>
              <w:rPr>
                <w:rFonts w:ascii="宋体" w:hAnsi="宋体" w:eastAsia="宋体"/>
                <w:sz w:val="16"/>
              </w:rPr>
              <w:t>&lt;=100万元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5E1B9">
            <w:pPr>
              <w:jc w:val="center"/>
            </w:pPr>
            <w:r>
              <w:rPr>
                <w:rFonts w:ascii="宋体" w:hAnsi="宋体" w:eastAsia="宋体"/>
                <w:sz w:val="16"/>
              </w:rPr>
              <w:t>=97.9万元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F5430">
            <w:pPr>
              <w:jc w:val="center"/>
            </w:pPr>
            <w:r>
              <w:rPr>
                <w:rFonts w:ascii="宋体" w:hAnsi="宋体" w:eastAsia="宋体"/>
                <w:sz w:val="16"/>
              </w:rPr>
              <w:t>97.9%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6C842">
            <w:pPr>
              <w:jc w:val="center"/>
            </w:pPr>
            <w:r>
              <w:rPr>
                <w:rFonts w:ascii="宋体" w:hAnsi="宋体" w:eastAsia="宋体"/>
                <w:sz w:val="16"/>
              </w:rPr>
              <w:t>17.06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4C3B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7B7F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AFD7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171E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8D25F">
            <w:pPr>
              <w:jc w:val="center"/>
            </w:pPr>
            <w:r>
              <w:rPr>
                <w:rFonts w:ascii="宋体" w:hAnsi="宋体" w:eastAsia="宋体"/>
                <w:sz w:val="16"/>
              </w:rPr>
              <w:t>偏差原因：因改造项目结束后，通过第三方审计单位审核、估算，通过与施工方协商少付了23960.13元，故发生偏差。改进措施：在项目前期制定费用计划时提高预算编制的精准度。</w:t>
            </w:r>
          </w:p>
        </w:tc>
      </w:tr>
      <w:tr w14:paraId="69DBF8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9915E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89D2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3B98E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CECF4">
            <w:pPr>
              <w:jc w:val="center"/>
            </w:pPr>
            <w:r>
              <w:rPr>
                <w:rFonts w:ascii="宋体" w:hAnsi="宋体" w:eastAsia="宋体"/>
                <w:sz w:val="16"/>
              </w:rPr>
              <w:t>州级非遗传承人补助活动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6E347">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31694">
            <w:pPr>
              <w:jc w:val="center"/>
            </w:pPr>
            <w:r>
              <w:rPr>
                <w:rFonts w:ascii="宋体" w:hAnsi="宋体" w:eastAsia="宋体"/>
                <w:sz w:val="16"/>
              </w:rPr>
              <w:t>&lt;=2.64万元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099AB">
            <w:pPr>
              <w:jc w:val="center"/>
            </w:pPr>
            <w:r>
              <w:rPr>
                <w:rFonts w:ascii="宋体" w:hAnsi="宋体" w:eastAsia="宋体"/>
                <w:sz w:val="16"/>
              </w:rPr>
              <w:t>=2.64万元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717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DEC78">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177F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CC9F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116C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51AE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B3454">
            <w:pPr>
              <w:jc w:val="center"/>
            </w:pPr>
          </w:p>
        </w:tc>
      </w:tr>
      <w:tr w14:paraId="37E351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760D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0DC3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875A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D3D32">
            <w:pPr>
              <w:jc w:val="center"/>
            </w:pPr>
            <w:r>
              <w:rPr>
                <w:rFonts w:ascii="宋体" w:hAnsi="宋体" w:eastAsia="宋体"/>
                <w:sz w:val="16"/>
              </w:rPr>
              <w:t>提升精神文化需求</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126E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B4781">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7827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995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23AE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870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DDC2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E264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13CB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369A5">
            <w:pPr>
              <w:jc w:val="center"/>
            </w:pPr>
          </w:p>
        </w:tc>
      </w:tr>
      <w:tr w14:paraId="7B6880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7A4E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7170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6B70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37B2E">
            <w:pPr>
              <w:jc w:val="center"/>
            </w:pPr>
            <w:r>
              <w:rPr>
                <w:rFonts w:ascii="宋体" w:hAnsi="宋体" w:eastAsia="宋体"/>
                <w:sz w:val="16"/>
              </w:rPr>
              <w:t>补助人员满意度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A95F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77BC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C3418">
            <w:pPr>
              <w:jc w:val="center"/>
            </w:pPr>
            <w:r>
              <w:rPr>
                <w:rFonts w:ascii="宋体" w:hAnsi="宋体" w:eastAsia="宋体"/>
                <w:sz w:val="16"/>
              </w:rPr>
              <w:t>=92%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10C00">
            <w:pPr>
              <w:jc w:val="center"/>
            </w:pPr>
            <w:r>
              <w:rPr>
                <w:rFonts w:ascii="宋体" w:hAnsi="宋体" w:eastAsia="宋体"/>
                <w:sz w:val="16"/>
              </w:rPr>
              <w:t>102%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9D3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5884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EEE4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D248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D786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152B5">
            <w:pPr>
              <w:jc w:val="center"/>
            </w:pPr>
            <w:r>
              <w:rPr>
                <w:rFonts w:ascii="宋体" w:hAnsi="宋体" w:eastAsia="宋体"/>
                <w:sz w:val="16"/>
              </w:rPr>
              <w:t>偏差原因：经调查补助人员满意度一致得到了好评，故发生偏差；改进措施</w:t>
            </w:r>
            <w:r>
              <w:rPr>
                <w:rFonts w:hint="eastAsia" w:ascii="宋体" w:hAnsi="宋体"/>
                <w:sz w:val="16"/>
                <w:lang w:eastAsia="zh-CN"/>
              </w:rPr>
              <w:t>：在</w:t>
            </w:r>
            <w:r>
              <w:rPr>
                <w:rFonts w:ascii="宋体" w:hAnsi="宋体" w:eastAsia="宋体"/>
                <w:sz w:val="16"/>
              </w:rPr>
              <w:t>以后工作中结合绩效监控节点制定目标。</w:t>
            </w:r>
          </w:p>
        </w:tc>
      </w:tr>
      <w:tr w14:paraId="286E38E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1EB92A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FCE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CFE4F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37EA0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C5F5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9B871">
            <w:pPr>
              <w:jc w:val="center"/>
            </w:pPr>
            <w:r>
              <w:rPr>
                <w:rFonts w:ascii="宋体" w:hAnsi="宋体" w:eastAsia="宋体"/>
                <w:sz w:val="16"/>
              </w:rPr>
              <w:t>98.55分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6E389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2EAAA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1D9F4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275BB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772185"/>
        </w:tc>
      </w:tr>
    </w:tbl>
    <w:p w14:paraId="0FFD56D2">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32"/>
        <w:gridCol w:w="632"/>
        <w:gridCol w:w="632"/>
        <w:gridCol w:w="632"/>
        <w:gridCol w:w="632"/>
        <w:gridCol w:w="632"/>
        <w:gridCol w:w="632"/>
        <w:gridCol w:w="632"/>
        <w:gridCol w:w="632"/>
      </w:tblGrid>
      <w:tr w14:paraId="3BED4D53">
        <w:tblPrEx>
          <w:tblCellMar>
            <w:top w:w="0" w:type="dxa"/>
            <w:left w:w="108" w:type="dxa"/>
            <w:bottom w:w="0" w:type="dxa"/>
            <w:right w:w="108" w:type="dxa"/>
          </w:tblCellMar>
        </w:tblPrEx>
        <w:tc>
          <w:tcPr>
            <w:tcW w:w="8848" w:type="dxa"/>
            <w:gridSpan w:val="14"/>
            <w:vAlign w:val="center"/>
          </w:tcPr>
          <w:p w14:paraId="54824AA1">
            <w:pPr>
              <w:jc w:val="center"/>
            </w:pPr>
            <w:r>
              <w:rPr>
                <w:rFonts w:ascii="宋体" w:hAnsi="宋体" w:eastAsia="宋体"/>
                <w:sz w:val="24"/>
              </w:rPr>
              <w:t>项目支出绩效自评表</w:t>
            </w:r>
          </w:p>
        </w:tc>
      </w:tr>
      <w:tr w14:paraId="514E352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7A8ED98">
            <w:pPr>
              <w:jc w:val="center"/>
            </w:pPr>
            <w:r>
              <w:rPr>
                <w:rFonts w:ascii="宋体" w:hAnsi="宋体" w:eastAsia="宋体"/>
                <w:sz w:val="24"/>
              </w:rPr>
              <w:t>(2024年度)</w:t>
            </w:r>
          </w:p>
        </w:tc>
      </w:tr>
      <w:tr w14:paraId="1CB0EAC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7B2B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EF845B9">
            <w:pPr>
              <w:jc w:val="center"/>
            </w:pPr>
            <w:r>
              <w:rPr>
                <w:rFonts w:ascii="宋体" w:hAnsi="宋体" w:eastAsia="宋体"/>
                <w:sz w:val="16"/>
              </w:rPr>
              <w:t>2024年国家非物质文化遗产保护专项资金</w:t>
            </w:r>
          </w:p>
        </w:tc>
      </w:tr>
      <w:tr w14:paraId="4CEEF2C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379D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4507F80">
            <w:pPr>
              <w:jc w:val="center"/>
            </w:pPr>
            <w:r>
              <w:rPr>
                <w:rFonts w:ascii="宋体" w:hAnsi="宋体" w:eastAsia="宋体"/>
                <w:sz w:val="16"/>
              </w:rPr>
              <w:t>昌吉回族自治州艺术剧院(昌吉回族自治州民族歌舞剧团、昌吉回族自治州《新疆曲子》剧团)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E387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7440B43">
            <w:pPr>
              <w:jc w:val="center"/>
            </w:pPr>
            <w:r>
              <w:rPr>
                <w:rFonts w:ascii="宋体" w:hAnsi="宋体" w:eastAsia="宋体"/>
                <w:sz w:val="16"/>
              </w:rPr>
              <w:t>昌吉回族自治州艺术剧院(昌吉回族自治州民族歌舞剧团、昌吉回族自治州《新疆曲子》剧团)</w:t>
            </w:r>
          </w:p>
        </w:tc>
      </w:tr>
      <w:tr w14:paraId="7D2EDBB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64506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61FEC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D1D69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0E510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7CCA1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D18DF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9F9C3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3F269">
            <w:pPr>
              <w:jc w:val="center"/>
            </w:pPr>
            <w:r>
              <w:rPr>
                <w:rFonts w:ascii="宋体" w:hAnsi="宋体" w:eastAsia="宋体"/>
                <w:sz w:val="16"/>
              </w:rPr>
              <w:t>得分</w:t>
            </w:r>
          </w:p>
        </w:tc>
      </w:tr>
      <w:tr w14:paraId="61A1C6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A8D59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6BBB2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BE8910">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07E1FB">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4F23EB">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E5AAC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B4C3E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7F586">
            <w:pPr>
              <w:jc w:val="center"/>
            </w:pPr>
            <w:r>
              <w:rPr>
                <w:rFonts w:ascii="宋体" w:hAnsi="宋体" w:eastAsia="宋体"/>
                <w:sz w:val="16"/>
              </w:rPr>
              <w:t>10.00</w:t>
            </w:r>
          </w:p>
        </w:tc>
      </w:tr>
      <w:tr w14:paraId="4E0548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00492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7D9F0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4228FF">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3CFDF0">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3F63F9">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0E340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918BF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C36AD">
            <w:pPr>
              <w:jc w:val="center"/>
            </w:pPr>
            <w:r>
              <w:rPr>
                <w:rFonts w:ascii="宋体" w:hAnsi="宋体" w:eastAsia="宋体"/>
                <w:sz w:val="16"/>
              </w:rPr>
              <w:t>—</w:t>
            </w:r>
          </w:p>
        </w:tc>
      </w:tr>
      <w:tr w14:paraId="49BA70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774C7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0230E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4EA05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3C24E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F4FDA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04549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290B0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80543">
            <w:pPr>
              <w:jc w:val="center"/>
            </w:pPr>
            <w:r>
              <w:rPr>
                <w:rFonts w:ascii="宋体" w:hAnsi="宋体" w:eastAsia="宋体"/>
                <w:sz w:val="16"/>
              </w:rPr>
              <w:t>—</w:t>
            </w:r>
          </w:p>
        </w:tc>
      </w:tr>
      <w:tr w14:paraId="22530FC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3EF22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0499D8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B689315">
            <w:pPr>
              <w:jc w:val="center"/>
            </w:pPr>
            <w:r>
              <w:rPr>
                <w:rFonts w:ascii="宋体" w:hAnsi="宋体" w:eastAsia="宋体"/>
                <w:sz w:val="16"/>
              </w:rPr>
              <w:t>实际完成情况</w:t>
            </w:r>
          </w:p>
        </w:tc>
      </w:tr>
      <w:tr w14:paraId="0531DC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4F02A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9D46686">
            <w:pPr>
              <w:jc w:val="both"/>
            </w:pPr>
            <w:r>
              <w:rPr>
                <w:rFonts w:ascii="宋体" w:hAnsi="宋体" w:eastAsia="宋体"/>
                <w:sz w:val="16"/>
              </w:rPr>
              <w:t>2024年计划开展民族歌舞音乐节目和新疆曲子剧的创作、演出：艺术研究与推广</w:t>
            </w:r>
            <w:r>
              <w:rPr>
                <w:rFonts w:hint="eastAsia" w:ascii="宋体" w:hAnsi="宋体"/>
                <w:sz w:val="16"/>
                <w:lang w:eastAsia="zh-CN"/>
              </w:rPr>
              <w:t>；</w:t>
            </w:r>
            <w:r>
              <w:rPr>
                <w:rFonts w:ascii="宋体" w:hAnsi="宋体" w:eastAsia="宋体"/>
                <w:sz w:val="16"/>
              </w:rPr>
              <w:t>国家级非遗保护与传承专业人才保护及发展：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9C21ED7">
            <w:pPr>
              <w:jc w:val="both"/>
            </w:pPr>
            <w:r>
              <w:rPr>
                <w:rFonts w:hint="eastAsia" w:ascii="宋体" w:hAnsi="宋体"/>
                <w:sz w:val="16"/>
                <w:lang w:eastAsia="zh-CN"/>
              </w:rPr>
              <w:t>截至</w:t>
            </w:r>
            <w:r>
              <w:rPr>
                <w:rFonts w:ascii="宋体" w:hAnsi="宋体" w:eastAsia="宋体"/>
                <w:sz w:val="16"/>
              </w:rPr>
              <w:t>2024年12月31日本项目已完成国家级非遗保护与传承人的个人补助工作。通过实施本项目，资金补助有力推动非遗传承。传承人通过开展活动，吸引更多人关注非遗，提升了非遗传承效果和社会关注度，让</w:t>
            </w:r>
            <w:r>
              <w:rPr>
                <w:rFonts w:hint="eastAsia" w:ascii="宋体" w:hAnsi="宋体"/>
                <w:sz w:val="16"/>
                <w:lang w:eastAsia="zh-CN"/>
              </w:rPr>
              <w:t>更</w:t>
            </w:r>
            <w:r>
              <w:rPr>
                <w:rFonts w:ascii="宋体" w:hAnsi="宋体" w:eastAsia="宋体"/>
                <w:sz w:val="16"/>
              </w:rPr>
              <w:t>多群众参与到非遗保护传承中</w:t>
            </w:r>
            <w:r>
              <w:rPr>
                <w:rFonts w:hint="eastAsia" w:ascii="宋体" w:hAnsi="宋体"/>
                <w:sz w:val="16"/>
                <w:lang w:eastAsia="zh-CN"/>
              </w:rPr>
              <w:t>，在</w:t>
            </w:r>
            <w:r>
              <w:rPr>
                <w:rFonts w:ascii="宋体" w:hAnsi="宋体" w:eastAsia="宋体"/>
                <w:sz w:val="16"/>
              </w:rPr>
              <w:t>推动非遗融入日常化的同时，提升了新疆曲子非遗保护与传承，提高</w:t>
            </w:r>
            <w:r>
              <w:rPr>
                <w:rFonts w:hint="eastAsia" w:ascii="宋体" w:hAnsi="宋体"/>
                <w:sz w:val="16"/>
                <w:lang w:val="en-US" w:eastAsia="zh-CN"/>
              </w:rPr>
              <w:t>了</w:t>
            </w:r>
            <w:r>
              <w:rPr>
                <w:rFonts w:ascii="宋体" w:hAnsi="宋体" w:eastAsia="宋体"/>
                <w:sz w:val="16"/>
              </w:rPr>
              <w:t>表演艺人及民间班社的表演水平，促进新疆曲子在群众中的推广与普及。进一步提高新疆曲子表演艺人及民间班社的表演水平，促进新疆曲子在群众中的推广与普及。</w:t>
            </w:r>
            <w:r>
              <w:rPr>
                <w:rFonts w:ascii="宋体" w:hAnsi="宋体" w:eastAsia="宋体"/>
                <w:sz w:val="16"/>
              </w:rPr>
              <w:tab/>
            </w:r>
          </w:p>
        </w:tc>
      </w:tr>
      <w:tr w14:paraId="61CCD54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F445A0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15DD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3828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F1F1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E948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7E65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EFAD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B891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9444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E759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0CD1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3316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6FD1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36081">
            <w:pPr>
              <w:jc w:val="center"/>
            </w:pPr>
            <w:r>
              <w:rPr>
                <w:rFonts w:ascii="宋体" w:hAnsi="宋体" w:eastAsia="宋体"/>
                <w:sz w:val="16"/>
              </w:rPr>
              <w:t>偏差原因分析及改进措施</w:t>
            </w:r>
          </w:p>
        </w:tc>
      </w:tr>
      <w:tr w14:paraId="13EB18F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F7327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CFB910">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E75A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B0FDF">
            <w:pPr>
              <w:jc w:val="center"/>
            </w:pPr>
            <w:r>
              <w:rPr>
                <w:rFonts w:ascii="宋体" w:hAnsi="宋体" w:eastAsia="宋体"/>
                <w:sz w:val="16"/>
              </w:rPr>
              <w:t>国家级非遗保护传承人数（人）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8467F">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41FD7">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34EEC">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ED3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B213D">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C596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B2DC7">
            <w:pPr>
              <w:jc w:val="center"/>
            </w:pPr>
            <w:r>
              <w:rPr>
                <w:rFonts w:ascii="宋体" w:hAnsi="宋体" w:eastAsia="宋体"/>
                <w:sz w:val="16"/>
              </w:rPr>
              <w:t>已完成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C70A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AC206">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BFF5B">
            <w:pPr>
              <w:jc w:val="center"/>
            </w:pPr>
          </w:p>
        </w:tc>
      </w:tr>
      <w:tr w14:paraId="664767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CE623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35EB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2672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B95E2">
            <w:pPr>
              <w:jc w:val="center"/>
            </w:pPr>
            <w:r>
              <w:rPr>
                <w:rFonts w:ascii="宋体" w:hAnsi="宋体" w:eastAsia="宋体"/>
                <w:sz w:val="16"/>
              </w:rPr>
              <w:t>国家级传承人发展合规率（%）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8B535">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A5337">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7CE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72A83">
            <w:pPr>
              <w:jc w:val="center"/>
            </w:pPr>
            <w:r>
              <w:rPr>
                <w:rFonts w:ascii="宋体" w:hAnsi="宋体" w:eastAsia="宋体"/>
                <w:sz w:val="16"/>
              </w:rPr>
              <w:t>102%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29123">
            <w:pPr>
              <w:jc w:val="center"/>
            </w:pPr>
            <w:r>
              <w:rPr>
                <w:rFonts w:ascii="宋体" w:hAnsi="宋体" w:eastAsia="宋体"/>
                <w:sz w:val="16"/>
              </w:rPr>
              <w:t>12.74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C599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EEC61">
            <w:pPr>
              <w:jc w:val="center"/>
            </w:pPr>
            <w:r>
              <w:rPr>
                <w:rFonts w:ascii="宋体" w:hAnsi="宋体" w:eastAsia="宋体"/>
                <w:sz w:val="16"/>
              </w:rPr>
              <w:t>已完成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734D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62B21">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236BF">
            <w:pPr>
              <w:jc w:val="center"/>
            </w:pPr>
            <w:r>
              <w:rPr>
                <w:rFonts w:hint="eastAsia" w:ascii="宋体" w:hAnsi="宋体"/>
                <w:sz w:val="16"/>
                <w:lang w:eastAsia="zh-CN"/>
              </w:rPr>
              <w:t>截至</w:t>
            </w:r>
            <w:r>
              <w:rPr>
                <w:rFonts w:ascii="宋体" w:hAnsi="宋体" w:eastAsia="宋体"/>
                <w:sz w:val="16"/>
              </w:rPr>
              <w:t>2024年12月国家级非遗传承人对基层戏曲爱好者进行培训，使新疆曲子发展得到明显提高。</w:t>
            </w:r>
          </w:p>
        </w:tc>
      </w:tr>
      <w:tr w14:paraId="551877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A5FD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56B4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7D3F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8F785">
            <w:pPr>
              <w:jc w:val="center"/>
            </w:pPr>
            <w:r>
              <w:rPr>
                <w:rFonts w:ascii="宋体" w:hAnsi="宋体" w:eastAsia="宋体"/>
                <w:sz w:val="16"/>
              </w:rPr>
              <w:t>非遗传承人群发展及时率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0768D">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90F0D">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BAA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87AF5">
            <w:pPr>
              <w:jc w:val="center"/>
            </w:pPr>
            <w:r>
              <w:rPr>
                <w:rFonts w:ascii="宋体" w:hAnsi="宋体" w:eastAsia="宋体"/>
                <w:sz w:val="16"/>
              </w:rPr>
              <w:t>102%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8241E">
            <w:pPr>
              <w:jc w:val="center"/>
            </w:pPr>
            <w:r>
              <w:rPr>
                <w:rFonts w:ascii="宋体" w:hAnsi="宋体" w:eastAsia="宋体"/>
                <w:sz w:val="16"/>
              </w:rPr>
              <w:t>13.72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5C01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ED643">
            <w:pPr>
              <w:jc w:val="center"/>
            </w:pPr>
            <w:r>
              <w:rPr>
                <w:rFonts w:ascii="宋体" w:hAnsi="宋体" w:eastAsia="宋体"/>
                <w:sz w:val="16"/>
              </w:rPr>
              <w:t>已完成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E6CF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36D8B">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1CD9D">
            <w:pPr>
              <w:jc w:val="center"/>
            </w:pPr>
            <w:r>
              <w:rPr>
                <w:rFonts w:hint="eastAsia" w:ascii="宋体" w:hAnsi="宋体"/>
                <w:sz w:val="16"/>
                <w:lang w:eastAsia="zh-CN"/>
              </w:rPr>
              <w:t>截至</w:t>
            </w:r>
            <w:r>
              <w:rPr>
                <w:rFonts w:ascii="宋体" w:hAnsi="宋体" w:eastAsia="宋体"/>
                <w:sz w:val="16"/>
              </w:rPr>
              <w:t>2024年12月国家级非遗传承人对基层新疆曲子的培训，及时</w:t>
            </w:r>
            <w:r>
              <w:rPr>
                <w:rFonts w:hint="eastAsia" w:ascii="宋体" w:hAnsi="宋体"/>
                <w:sz w:val="16"/>
                <w:lang w:eastAsia="zh-CN"/>
              </w:rPr>
              <w:t>地</w:t>
            </w:r>
            <w:r>
              <w:rPr>
                <w:rFonts w:ascii="宋体" w:hAnsi="宋体" w:eastAsia="宋体"/>
                <w:sz w:val="16"/>
              </w:rPr>
              <w:t>对新疆曲子得到保护</w:t>
            </w:r>
            <w:r>
              <w:rPr>
                <w:rFonts w:hint="eastAsia" w:ascii="宋体" w:hAnsi="宋体"/>
                <w:sz w:val="16"/>
                <w:lang w:eastAsia="zh-CN"/>
              </w:rPr>
              <w:t>。</w:t>
            </w:r>
          </w:p>
        </w:tc>
      </w:tr>
      <w:tr w14:paraId="3DBC18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D95EE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8563E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AEF6E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5F9C6">
            <w:pPr>
              <w:jc w:val="center"/>
            </w:pPr>
            <w:r>
              <w:rPr>
                <w:rFonts w:ascii="宋体" w:hAnsi="宋体" w:eastAsia="宋体"/>
                <w:sz w:val="16"/>
              </w:rPr>
              <w:t>国家级传承人资金到位数（万元）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4B3F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94549">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AE5B1">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125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D86E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6B68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141EC">
            <w:pPr>
              <w:jc w:val="center"/>
            </w:pPr>
            <w:r>
              <w:rPr>
                <w:rFonts w:ascii="宋体" w:hAnsi="宋体" w:eastAsia="宋体"/>
                <w:sz w:val="16"/>
              </w:rPr>
              <w:t>已完成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E4EF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7A48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A7E0A">
            <w:pPr>
              <w:jc w:val="center"/>
            </w:pPr>
          </w:p>
        </w:tc>
      </w:tr>
      <w:tr w14:paraId="456807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C3ABD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1EBF5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6D31C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2E849">
            <w:pPr>
              <w:jc w:val="center"/>
            </w:pPr>
            <w:r>
              <w:rPr>
                <w:rFonts w:ascii="宋体" w:hAnsi="宋体" w:eastAsia="宋体"/>
                <w:sz w:val="16"/>
              </w:rPr>
              <w:t>非遗传承人资金使用合规率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95C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8E0F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3C1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53D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2197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5550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ECCDB">
            <w:pPr>
              <w:jc w:val="center"/>
            </w:pPr>
            <w:r>
              <w:rPr>
                <w:rFonts w:ascii="宋体" w:hAnsi="宋体" w:eastAsia="宋体"/>
                <w:sz w:val="16"/>
              </w:rPr>
              <w:t>已完成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61B1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954A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A815E">
            <w:pPr>
              <w:jc w:val="center"/>
            </w:pPr>
          </w:p>
        </w:tc>
      </w:tr>
      <w:tr w14:paraId="79C129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8015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4DD8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6ACC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49346">
            <w:pPr>
              <w:jc w:val="center"/>
            </w:pPr>
            <w:r>
              <w:rPr>
                <w:rFonts w:ascii="宋体" w:hAnsi="宋体" w:eastAsia="宋体"/>
                <w:sz w:val="16"/>
              </w:rPr>
              <w:t>进一步提高新疆曲子表演艺人及民间班社的表演水平，促进新疆曲子在群众中的推广与普及。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78F4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B227A">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BB2D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10E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8C6B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361B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061A8">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DAD3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0106F">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40334">
            <w:pPr>
              <w:jc w:val="center"/>
            </w:pPr>
          </w:p>
        </w:tc>
      </w:tr>
      <w:tr w14:paraId="18BE07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B88D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AF27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7B30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D3A70">
            <w:pPr>
              <w:jc w:val="center"/>
            </w:pPr>
            <w:r>
              <w:rPr>
                <w:rFonts w:ascii="宋体" w:hAnsi="宋体" w:eastAsia="宋体"/>
                <w:sz w:val="16"/>
              </w:rPr>
              <w:t>非遗保护与传承社会满意度（%）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3734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B9E20">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DEA4A">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9A09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8824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92C6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A4298">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E4D0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E1926">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53822">
            <w:pPr>
              <w:jc w:val="center"/>
            </w:pPr>
          </w:p>
        </w:tc>
      </w:tr>
      <w:tr w14:paraId="5B9B6EA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007349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97D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FAABD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7875A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2BA5E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2E230">
            <w:pPr>
              <w:jc w:val="center"/>
            </w:pPr>
            <w:r>
              <w:rPr>
                <w:rFonts w:ascii="宋体" w:hAnsi="宋体" w:eastAsia="宋体"/>
                <w:sz w:val="16"/>
              </w:rPr>
              <w:t>99.46分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70F5E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8A50D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64F05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85BD2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4B13C8"/>
        </w:tc>
      </w:tr>
    </w:tbl>
    <w:p w14:paraId="3CC5FE18">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32"/>
        <w:gridCol w:w="632"/>
      </w:tblGrid>
      <w:tr w14:paraId="457B2313">
        <w:tblPrEx>
          <w:tblCellMar>
            <w:top w:w="0" w:type="dxa"/>
            <w:left w:w="108" w:type="dxa"/>
            <w:bottom w:w="0" w:type="dxa"/>
            <w:right w:w="108" w:type="dxa"/>
          </w:tblCellMar>
        </w:tblPrEx>
        <w:tc>
          <w:tcPr>
            <w:tcW w:w="8848" w:type="dxa"/>
            <w:gridSpan w:val="14"/>
            <w:vAlign w:val="center"/>
          </w:tcPr>
          <w:p w14:paraId="56F0EE3D">
            <w:pPr>
              <w:jc w:val="center"/>
            </w:pPr>
            <w:r>
              <w:rPr>
                <w:rFonts w:ascii="宋体" w:hAnsi="宋体" w:eastAsia="宋体"/>
                <w:sz w:val="24"/>
              </w:rPr>
              <w:t>项目支出绩效自评表</w:t>
            </w:r>
          </w:p>
        </w:tc>
      </w:tr>
      <w:tr w14:paraId="5017F38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38AE897">
            <w:pPr>
              <w:jc w:val="center"/>
            </w:pPr>
            <w:r>
              <w:rPr>
                <w:rFonts w:ascii="宋体" w:hAnsi="宋体" w:eastAsia="宋体"/>
                <w:sz w:val="24"/>
              </w:rPr>
              <w:t>(2024年度)</w:t>
            </w:r>
          </w:p>
        </w:tc>
      </w:tr>
      <w:tr w14:paraId="5B6CBFA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1CDE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AF6A3FC">
            <w:pPr>
              <w:jc w:val="center"/>
            </w:pPr>
            <w:r>
              <w:rPr>
                <w:rFonts w:ascii="宋体" w:hAnsi="宋体" w:eastAsia="宋体"/>
                <w:sz w:val="16"/>
              </w:rPr>
              <w:t>2024年舌尖上的丝绸之路美食节暨昌吉州美食文化旅游节项目经费</w:t>
            </w:r>
          </w:p>
        </w:tc>
      </w:tr>
      <w:tr w14:paraId="5ACD3BF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1168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594AA98">
            <w:pPr>
              <w:jc w:val="center"/>
            </w:pPr>
            <w:r>
              <w:rPr>
                <w:rFonts w:ascii="宋体" w:hAnsi="宋体" w:eastAsia="宋体"/>
                <w:sz w:val="16"/>
              </w:rPr>
              <w:t>昌吉回族自治州艺术剧院(昌吉回族自治州民族歌舞剧团、昌吉回族自治州《新疆曲子》剧团)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2F9D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7CF4366">
            <w:pPr>
              <w:jc w:val="center"/>
            </w:pPr>
            <w:r>
              <w:rPr>
                <w:rFonts w:ascii="宋体" w:hAnsi="宋体" w:eastAsia="宋体"/>
                <w:sz w:val="16"/>
              </w:rPr>
              <w:t>昌吉回族自治州艺术剧院(昌吉回族自治州民族歌舞剧团、昌吉回族自治州《新疆曲子》剧团)</w:t>
            </w:r>
          </w:p>
        </w:tc>
      </w:tr>
      <w:tr w14:paraId="173A282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4B690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68769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7BAED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B11C2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806FC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F0FB4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D0340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5EB86">
            <w:pPr>
              <w:jc w:val="center"/>
            </w:pPr>
            <w:r>
              <w:rPr>
                <w:rFonts w:ascii="宋体" w:hAnsi="宋体" w:eastAsia="宋体"/>
                <w:sz w:val="16"/>
              </w:rPr>
              <w:t>得分</w:t>
            </w:r>
          </w:p>
        </w:tc>
      </w:tr>
      <w:tr w14:paraId="45E258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8BD61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83D16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EACC77">
            <w:pPr>
              <w:jc w:val="center"/>
            </w:pPr>
            <w:r>
              <w:rPr>
                <w:rFonts w:ascii="宋体" w:hAnsi="宋体" w:eastAsia="宋体"/>
                <w:sz w:val="16"/>
              </w:rPr>
              <w:t>0.20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6D8898">
            <w:pPr>
              <w:jc w:val="center"/>
            </w:pPr>
            <w:r>
              <w:rPr>
                <w:rFonts w:ascii="宋体" w:hAnsi="宋体" w:eastAsia="宋体"/>
                <w:sz w:val="16"/>
              </w:rPr>
              <w:t>0.20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9052A7">
            <w:pPr>
              <w:jc w:val="center"/>
            </w:pPr>
            <w:r>
              <w:rPr>
                <w:rFonts w:ascii="宋体" w:hAnsi="宋体" w:eastAsia="宋体"/>
                <w:sz w:val="16"/>
              </w:rPr>
              <w:t>0.20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6F2B2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4CD0E7">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6E259">
            <w:pPr>
              <w:jc w:val="center"/>
            </w:pPr>
            <w:r>
              <w:rPr>
                <w:rFonts w:ascii="宋体" w:hAnsi="宋体" w:eastAsia="宋体"/>
                <w:sz w:val="16"/>
              </w:rPr>
              <w:t>10.00</w:t>
            </w:r>
          </w:p>
        </w:tc>
      </w:tr>
      <w:tr w14:paraId="5EEA59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3DA22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5E94F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AB283E">
            <w:pPr>
              <w:jc w:val="center"/>
            </w:pPr>
            <w:r>
              <w:rPr>
                <w:rFonts w:ascii="宋体" w:hAnsi="宋体" w:eastAsia="宋体"/>
                <w:sz w:val="16"/>
              </w:rPr>
              <w:t>0.20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AEDBE8">
            <w:pPr>
              <w:jc w:val="center"/>
            </w:pPr>
            <w:r>
              <w:rPr>
                <w:rFonts w:ascii="宋体" w:hAnsi="宋体" w:eastAsia="宋体"/>
                <w:sz w:val="16"/>
              </w:rPr>
              <w:t>0.20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C21D4F">
            <w:pPr>
              <w:jc w:val="center"/>
            </w:pPr>
            <w:r>
              <w:rPr>
                <w:rFonts w:ascii="宋体" w:hAnsi="宋体" w:eastAsia="宋体"/>
                <w:sz w:val="16"/>
              </w:rPr>
              <w:t>0.20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95116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59CE9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C8C94">
            <w:pPr>
              <w:jc w:val="center"/>
            </w:pPr>
            <w:r>
              <w:rPr>
                <w:rFonts w:ascii="宋体" w:hAnsi="宋体" w:eastAsia="宋体"/>
                <w:sz w:val="16"/>
              </w:rPr>
              <w:t>—</w:t>
            </w:r>
          </w:p>
        </w:tc>
      </w:tr>
      <w:tr w14:paraId="7DEAE2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31395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CEB72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2B435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41466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BED52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C6DBB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87084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7135F">
            <w:pPr>
              <w:jc w:val="center"/>
            </w:pPr>
            <w:r>
              <w:rPr>
                <w:rFonts w:ascii="宋体" w:hAnsi="宋体" w:eastAsia="宋体"/>
                <w:sz w:val="16"/>
              </w:rPr>
              <w:t>—</w:t>
            </w:r>
          </w:p>
        </w:tc>
      </w:tr>
      <w:tr w14:paraId="56E9BBE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17BCD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DF807A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A18D54C">
            <w:pPr>
              <w:jc w:val="center"/>
            </w:pPr>
            <w:r>
              <w:rPr>
                <w:rFonts w:ascii="宋体" w:hAnsi="宋体" w:eastAsia="宋体"/>
                <w:sz w:val="16"/>
              </w:rPr>
              <w:t>实际完成情况</w:t>
            </w:r>
          </w:p>
        </w:tc>
      </w:tr>
      <w:tr w14:paraId="03BD69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A82F4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65F95E9">
            <w:pPr>
              <w:jc w:val="both"/>
            </w:pPr>
            <w:r>
              <w:rPr>
                <w:rFonts w:ascii="宋体" w:hAnsi="宋体" w:eastAsia="宋体"/>
                <w:sz w:val="16"/>
              </w:rPr>
              <w:t>2024年该项目计划积极开展“2024年舌尖上的丝绸之路美食节暨昌吉州美食文化旅游节”为主题的晚会一台。晚会演出质量高，演员未出现出错情况。晚会演出完成时间按照年初工作计划春秋两季已完成。成本指标得以有效控制；满足基层群众多样化、多层次、多方面的精神文化需求，确保演出观众满意度达90%以上。通过该项目实施丰富昌吉州人民业余生活，精心创作编排老百姓喜闻乐见，内容积极向上的文艺节目一场，通过演出内容宣传昌吉州美食文化 让更多的人了解昌吉的美食文化的灿烂篇章。</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1393E6C">
            <w:pPr>
              <w:jc w:val="both"/>
            </w:pPr>
            <w:r>
              <w:rPr>
                <w:rFonts w:hint="eastAsia" w:ascii="宋体" w:hAnsi="宋体"/>
                <w:sz w:val="16"/>
                <w:lang w:eastAsia="zh-CN"/>
              </w:rPr>
              <w:t>截至</w:t>
            </w:r>
            <w:r>
              <w:rPr>
                <w:rFonts w:ascii="宋体" w:hAnsi="宋体" w:eastAsia="宋体"/>
                <w:sz w:val="16"/>
              </w:rPr>
              <w:t>2024年12月31日，该项目实际完成“2024年舌尖上的丝绸之路美食节暨昌吉州美食文化旅游节”为主题的一台晚会；通过该项目的实施，演员未出现出错情况。晚会演出完成时间按照年初工作计划春秋两季已完成。成本指标得以有效控制；满足基层群众多样化、多层次、多方面的精神文化需求，确保演出观众满意度达90%以上。通过该项目实施丰富昌吉州人民业余生活，精心创作编排老百姓喜闻乐见，内容积极向上的文艺节目一场，通过演出内容宣传昌吉州美食文化 让更多的人了解昌吉的美食文化的灿烂篇章。</w:t>
            </w:r>
          </w:p>
        </w:tc>
      </w:tr>
      <w:tr w14:paraId="38B7ABB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51E5A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5F85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3110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CF35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6C29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B53E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ADC7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A88C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F031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131E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C3C4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56648">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0198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D5B3F">
            <w:pPr>
              <w:jc w:val="center"/>
            </w:pPr>
            <w:r>
              <w:rPr>
                <w:rFonts w:ascii="宋体" w:hAnsi="宋体" w:eastAsia="宋体"/>
                <w:sz w:val="16"/>
              </w:rPr>
              <w:t>偏差原因分析及改进措施</w:t>
            </w:r>
          </w:p>
        </w:tc>
      </w:tr>
      <w:tr w14:paraId="799E0DA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5C6DD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028A2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F0A2B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0184C">
            <w:pPr>
              <w:jc w:val="center"/>
            </w:pPr>
            <w:r>
              <w:rPr>
                <w:rFonts w:ascii="宋体" w:hAnsi="宋体" w:eastAsia="宋体"/>
                <w:sz w:val="16"/>
              </w:rPr>
              <w:t>丝绸之路美食节演出场次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860E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0B699">
            <w:pPr>
              <w:jc w:val="center"/>
            </w:pPr>
            <w:r>
              <w:rPr>
                <w:rFonts w:ascii="宋体" w:hAnsi="宋体" w:eastAsia="宋体"/>
                <w:sz w:val="16"/>
              </w:rPr>
              <w:t>&gt;=1场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B0CE9">
            <w:pPr>
              <w:jc w:val="center"/>
            </w:pPr>
            <w:r>
              <w:rPr>
                <w:rFonts w:ascii="宋体" w:hAnsi="宋体" w:eastAsia="宋体"/>
                <w:sz w:val="16"/>
              </w:rPr>
              <w:t>=1场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13B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9E6B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BA23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C266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DD9E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DBD6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A7575">
            <w:pPr>
              <w:jc w:val="center"/>
            </w:pPr>
          </w:p>
        </w:tc>
      </w:tr>
      <w:tr w14:paraId="464E46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F303D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903A8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FA8F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033D8">
            <w:pPr>
              <w:jc w:val="center"/>
            </w:pPr>
            <w:r>
              <w:rPr>
                <w:rFonts w:ascii="宋体" w:hAnsi="宋体" w:eastAsia="宋体"/>
                <w:sz w:val="16"/>
              </w:rPr>
              <w:t>演员保障人数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26BE8">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8DD46">
            <w:pPr>
              <w:jc w:val="center"/>
            </w:pPr>
            <w:r>
              <w:rPr>
                <w:rFonts w:ascii="宋体" w:hAnsi="宋体" w:eastAsia="宋体"/>
                <w:sz w:val="16"/>
              </w:rPr>
              <w:t>&gt;=19人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C138F">
            <w:pPr>
              <w:jc w:val="center"/>
            </w:pPr>
            <w:r>
              <w:rPr>
                <w:rFonts w:ascii="宋体" w:hAnsi="宋体" w:eastAsia="宋体"/>
                <w:sz w:val="16"/>
              </w:rPr>
              <w:t>=21人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9BB81">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DACD9">
            <w:pPr>
              <w:jc w:val="center"/>
            </w:pPr>
            <w:r>
              <w:rPr>
                <w:rFonts w:ascii="宋体" w:hAnsi="宋体" w:eastAsia="宋体"/>
                <w:sz w:val="16"/>
              </w:rPr>
              <w:t>11.4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4ED2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7956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CED9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8D00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9EB66">
            <w:pPr>
              <w:jc w:val="center"/>
            </w:pPr>
            <w:r>
              <w:rPr>
                <w:rFonts w:ascii="宋体" w:hAnsi="宋体" w:eastAsia="宋体"/>
                <w:sz w:val="16"/>
              </w:rPr>
              <w:t>因不影响节目效果，增加了演职人员数量，导致存在偏差。</w:t>
            </w:r>
          </w:p>
        </w:tc>
      </w:tr>
      <w:tr w14:paraId="37FA33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A8C44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E1842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1FD9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BA1C5">
            <w:pPr>
              <w:jc w:val="center"/>
            </w:pPr>
            <w:r>
              <w:rPr>
                <w:rFonts w:ascii="宋体" w:hAnsi="宋体" w:eastAsia="宋体"/>
                <w:sz w:val="16"/>
              </w:rPr>
              <w:t>演出保障率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4787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82B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7B7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3F2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9246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23C9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2191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B87B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FD90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C7796">
            <w:pPr>
              <w:jc w:val="center"/>
            </w:pPr>
          </w:p>
        </w:tc>
      </w:tr>
      <w:tr w14:paraId="484B77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6F48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8DD7F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79E9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0EE03">
            <w:pPr>
              <w:jc w:val="center"/>
            </w:pPr>
            <w:r>
              <w:rPr>
                <w:rFonts w:ascii="宋体" w:hAnsi="宋体" w:eastAsia="宋体"/>
                <w:sz w:val="16"/>
              </w:rPr>
              <w:t>演出完成时间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ED4C4">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AFB8C">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63955">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9FF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DE1E4">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E2A3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D0FE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2D2F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188A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4A1DF">
            <w:pPr>
              <w:jc w:val="center"/>
            </w:pPr>
          </w:p>
        </w:tc>
      </w:tr>
      <w:tr w14:paraId="304F6D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BAAC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77589">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603F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D2946">
            <w:pPr>
              <w:jc w:val="center"/>
            </w:pPr>
            <w:r>
              <w:rPr>
                <w:rFonts w:ascii="宋体" w:hAnsi="宋体" w:eastAsia="宋体"/>
                <w:sz w:val="16"/>
              </w:rPr>
              <w:t>演员餐费补助标准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634D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63BBE">
            <w:pPr>
              <w:jc w:val="center"/>
            </w:pPr>
            <w:r>
              <w:rPr>
                <w:rFonts w:ascii="宋体" w:hAnsi="宋体" w:eastAsia="宋体"/>
                <w:sz w:val="16"/>
              </w:rPr>
              <w:t>&lt;=120元/人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B8640">
            <w:pPr>
              <w:jc w:val="center"/>
            </w:pPr>
            <w:r>
              <w:rPr>
                <w:rFonts w:ascii="宋体" w:hAnsi="宋体" w:eastAsia="宋体"/>
                <w:sz w:val="16"/>
              </w:rPr>
              <w:t>=120元/人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F3C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A626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DED2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2959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D505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C12C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3C2B3">
            <w:pPr>
              <w:jc w:val="center"/>
            </w:pPr>
          </w:p>
        </w:tc>
      </w:tr>
      <w:tr w14:paraId="03F45C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ADF0E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D2EF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8B3E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28438">
            <w:pPr>
              <w:jc w:val="center"/>
            </w:pPr>
            <w:r>
              <w:rPr>
                <w:rFonts w:ascii="宋体" w:hAnsi="宋体" w:eastAsia="宋体"/>
                <w:sz w:val="16"/>
              </w:rPr>
              <w:t>提高昌吉知名度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F025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AEE4E">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5BC1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218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3807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EED1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EA85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488E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530E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4FFD2">
            <w:pPr>
              <w:jc w:val="center"/>
            </w:pPr>
          </w:p>
        </w:tc>
      </w:tr>
      <w:tr w14:paraId="62E63B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7DB2B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F067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D658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614AC">
            <w:pPr>
              <w:jc w:val="center"/>
            </w:pPr>
            <w:r>
              <w:rPr>
                <w:rFonts w:ascii="宋体" w:hAnsi="宋体" w:eastAsia="宋体"/>
                <w:sz w:val="16"/>
              </w:rPr>
              <w:t>观众满意度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152C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28BB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9F078">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064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33BA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FD97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3D6C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1756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C657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966BC">
            <w:pPr>
              <w:jc w:val="center"/>
            </w:pPr>
          </w:p>
        </w:tc>
      </w:tr>
      <w:tr w14:paraId="2AA75DA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84BA16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294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F7D8D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B5A66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081EB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F1163">
            <w:pPr>
              <w:jc w:val="center"/>
            </w:pPr>
            <w:r>
              <w:rPr>
                <w:rFonts w:ascii="宋体" w:hAnsi="宋体" w:eastAsia="宋体"/>
                <w:sz w:val="16"/>
              </w:rPr>
              <w:t>99.40分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DBF9E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CDDF8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4D534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C3DA2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36E605"/>
        </w:tc>
      </w:tr>
    </w:tbl>
    <w:p w14:paraId="03437DC2">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739"/>
        <w:gridCol w:w="525"/>
        <w:gridCol w:w="632"/>
        <w:gridCol w:w="632"/>
        <w:gridCol w:w="632"/>
        <w:gridCol w:w="632"/>
        <w:gridCol w:w="632"/>
        <w:gridCol w:w="632"/>
        <w:gridCol w:w="632"/>
        <w:gridCol w:w="632"/>
        <w:gridCol w:w="696"/>
      </w:tblGrid>
      <w:tr w14:paraId="33629EBC">
        <w:tblPrEx>
          <w:tblCellMar>
            <w:top w:w="0" w:type="dxa"/>
            <w:left w:w="108" w:type="dxa"/>
            <w:bottom w:w="0" w:type="dxa"/>
            <w:right w:w="108" w:type="dxa"/>
          </w:tblCellMar>
        </w:tblPrEx>
        <w:tc>
          <w:tcPr>
            <w:tcW w:w="8912" w:type="dxa"/>
            <w:gridSpan w:val="14"/>
            <w:vAlign w:val="center"/>
          </w:tcPr>
          <w:p w14:paraId="350842A8">
            <w:pPr>
              <w:jc w:val="center"/>
            </w:pPr>
            <w:r>
              <w:rPr>
                <w:rFonts w:ascii="宋体" w:hAnsi="宋体" w:eastAsia="宋体"/>
                <w:sz w:val="24"/>
              </w:rPr>
              <w:t>项目支出绩效自评表</w:t>
            </w:r>
          </w:p>
        </w:tc>
      </w:tr>
      <w:tr w14:paraId="468A853B">
        <w:tblPrEx>
          <w:tblCellMar>
            <w:top w:w="0" w:type="dxa"/>
            <w:left w:w="108" w:type="dxa"/>
            <w:bottom w:w="0" w:type="dxa"/>
            <w:right w:w="108" w:type="dxa"/>
          </w:tblCellMar>
        </w:tblPrEx>
        <w:tc>
          <w:tcPr>
            <w:tcW w:w="8912"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D89158A">
            <w:pPr>
              <w:jc w:val="center"/>
            </w:pPr>
            <w:r>
              <w:rPr>
                <w:rFonts w:ascii="宋体" w:hAnsi="宋体" w:eastAsia="宋体"/>
                <w:sz w:val="24"/>
              </w:rPr>
              <w:t>(2024年度)</w:t>
            </w:r>
          </w:p>
        </w:tc>
      </w:tr>
      <w:tr w14:paraId="0AEF700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AE929">
            <w:pPr>
              <w:jc w:val="center"/>
            </w:pPr>
            <w:r>
              <w:rPr>
                <w:rFonts w:ascii="宋体" w:hAnsi="宋体" w:eastAsia="宋体"/>
                <w:sz w:val="16"/>
              </w:rPr>
              <w:t>项目名称</w:t>
            </w:r>
          </w:p>
        </w:tc>
        <w:tc>
          <w:tcPr>
            <w:tcW w:w="8280"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C687336">
            <w:pPr>
              <w:jc w:val="center"/>
            </w:pPr>
            <w:r>
              <w:rPr>
                <w:rFonts w:ascii="宋体" w:hAnsi="宋体" w:eastAsia="宋体"/>
                <w:sz w:val="16"/>
              </w:rPr>
              <w:t>2024年艺术创作推广项目</w:t>
            </w:r>
          </w:p>
        </w:tc>
      </w:tr>
      <w:tr w14:paraId="7468649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8E9B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684F9D4">
            <w:pPr>
              <w:jc w:val="center"/>
            </w:pPr>
            <w:r>
              <w:rPr>
                <w:rFonts w:ascii="宋体" w:hAnsi="宋体" w:eastAsia="宋体"/>
                <w:sz w:val="16"/>
              </w:rPr>
              <w:t>昌吉回族自治州艺术剧院(昌吉回族自治州民族歌舞剧团、昌吉回族自治州《新疆曲子》剧团)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238C9">
            <w:pPr>
              <w:jc w:val="center"/>
            </w:pPr>
            <w:r>
              <w:rPr>
                <w:rFonts w:ascii="宋体" w:hAnsi="宋体" w:eastAsia="宋体"/>
                <w:sz w:val="16"/>
              </w:rPr>
              <w:t>实施单位</w:t>
            </w:r>
          </w:p>
        </w:tc>
        <w:tc>
          <w:tcPr>
            <w:tcW w:w="3224"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65A5AFE">
            <w:pPr>
              <w:jc w:val="center"/>
            </w:pPr>
            <w:r>
              <w:rPr>
                <w:rFonts w:ascii="宋体" w:hAnsi="宋体" w:eastAsia="宋体"/>
                <w:sz w:val="16"/>
              </w:rPr>
              <w:t>昌吉回族自治州艺术剧院(昌吉回族自治州民族歌舞剧团、昌吉回族自治州《新疆曲子》剧团)</w:t>
            </w:r>
          </w:p>
        </w:tc>
      </w:tr>
      <w:tr w14:paraId="3E503A4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8BC038">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64986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89A69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B0064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DEFE4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4F3C6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221CFF">
            <w:pPr>
              <w:jc w:val="center"/>
            </w:pPr>
            <w:r>
              <w:rPr>
                <w:rFonts w:ascii="宋体" w:hAnsi="宋体" w:eastAsia="宋体"/>
                <w:sz w:val="16"/>
              </w:rPr>
              <w:t>执行率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58A6044">
            <w:pPr>
              <w:jc w:val="center"/>
            </w:pPr>
            <w:r>
              <w:rPr>
                <w:rFonts w:ascii="宋体" w:hAnsi="宋体" w:eastAsia="宋体"/>
                <w:sz w:val="16"/>
              </w:rPr>
              <w:t>得分</w:t>
            </w:r>
          </w:p>
        </w:tc>
      </w:tr>
      <w:tr w14:paraId="68911A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DAF5E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2F582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F9643C">
            <w:pPr>
              <w:jc w:val="center"/>
            </w:pPr>
            <w:r>
              <w:rPr>
                <w:rFonts w:ascii="宋体" w:hAnsi="宋体" w:eastAsia="宋体"/>
                <w:sz w:val="16"/>
              </w:rPr>
              <w:t>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B1CD7F">
            <w:pPr>
              <w:jc w:val="center"/>
            </w:pPr>
            <w:r>
              <w:rPr>
                <w:rFonts w:ascii="宋体" w:hAnsi="宋体" w:eastAsia="宋体"/>
                <w:sz w:val="16"/>
              </w:rPr>
              <w:t>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2A99F3">
            <w:pPr>
              <w:jc w:val="center"/>
            </w:pPr>
            <w:r>
              <w:rPr>
                <w:rFonts w:ascii="宋体" w:hAnsi="宋体" w:eastAsia="宋体"/>
                <w:sz w:val="16"/>
              </w:rPr>
              <w:t>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D6C3B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BD3505">
            <w:pPr>
              <w:jc w:val="center"/>
            </w:pPr>
            <w:r>
              <w:rPr>
                <w:rFonts w:ascii="宋体" w:hAnsi="宋体" w:eastAsia="宋体"/>
                <w:sz w:val="16"/>
              </w:rPr>
              <w:t>100.00%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D9A5EB6">
            <w:pPr>
              <w:jc w:val="center"/>
            </w:pPr>
            <w:r>
              <w:rPr>
                <w:rFonts w:ascii="宋体" w:hAnsi="宋体" w:eastAsia="宋体"/>
                <w:sz w:val="16"/>
              </w:rPr>
              <w:t>10.00</w:t>
            </w:r>
          </w:p>
        </w:tc>
      </w:tr>
      <w:tr w14:paraId="360CBE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8AAE2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3D4FC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BAC3F3">
            <w:pPr>
              <w:jc w:val="center"/>
            </w:pPr>
            <w:r>
              <w:rPr>
                <w:rFonts w:ascii="宋体" w:hAnsi="宋体" w:eastAsia="宋体"/>
                <w:sz w:val="16"/>
              </w:rPr>
              <w:t>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2E41D7">
            <w:pPr>
              <w:jc w:val="center"/>
            </w:pPr>
            <w:r>
              <w:rPr>
                <w:rFonts w:ascii="宋体" w:hAnsi="宋体" w:eastAsia="宋体"/>
                <w:sz w:val="16"/>
              </w:rPr>
              <w:t>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FFF5A9">
            <w:pPr>
              <w:jc w:val="center"/>
            </w:pPr>
            <w:r>
              <w:rPr>
                <w:rFonts w:ascii="宋体" w:hAnsi="宋体" w:eastAsia="宋体"/>
                <w:sz w:val="16"/>
              </w:rPr>
              <w:t>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B2695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EE397B">
            <w:pPr>
              <w:jc w:val="center"/>
            </w:pPr>
            <w:r>
              <w:rPr>
                <w:rFonts w:ascii="宋体" w:hAnsi="宋体" w:eastAsia="宋体"/>
                <w:sz w:val="16"/>
              </w:rPr>
              <w:t>—</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CB83A45">
            <w:pPr>
              <w:jc w:val="center"/>
            </w:pPr>
            <w:r>
              <w:rPr>
                <w:rFonts w:ascii="宋体" w:hAnsi="宋体" w:eastAsia="宋体"/>
                <w:sz w:val="16"/>
              </w:rPr>
              <w:t>—</w:t>
            </w:r>
          </w:p>
        </w:tc>
      </w:tr>
      <w:tr w14:paraId="50EB8C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3895B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3DE69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E453D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8887E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8C78C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A3715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7E07E2">
            <w:pPr>
              <w:jc w:val="center"/>
            </w:pPr>
            <w:r>
              <w:rPr>
                <w:rFonts w:ascii="宋体" w:hAnsi="宋体" w:eastAsia="宋体"/>
                <w:sz w:val="16"/>
              </w:rPr>
              <w:t>—</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04C77F9">
            <w:pPr>
              <w:jc w:val="center"/>
            </w:pPr>
            <w:r>
              <w:rPr>
                <w:rFonts w:ascii="宋体" w:hAnsi="宋体" w:eastAsia="宋体"/>
                <w:sz w:val="16"/>
              </w:rPr>
              <w:t>—</w:t>
            </w:r>
          </w:p>
        </w:tc>
      </w:tr>
      <w:tr w14:paraId="030475D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3E15A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42B10BF">
            <w:pPr>
              <w:jc w:val="center"/>
            </w:pPr>
            <w:r>
              <w:rPr>
                <w:rFonts w:ascii="宋体" w:hAnsi="宋体" w:eastAsia="宋体"/>
                <w:sz w:val="16"/>
              </w:rPr>
              <w:t>预期目标</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331A581">
            <w:pPr>
              <w:jc w:val="center"/>
            </w:pPr>
            <w:r>
              <w:rPr>
                <w:rFonts w:ascii="宋体" w:hAnsi="宋体" w:eastAsia="宋体"/>
                <w:sz w:val="16"/>
              </w:rPr>
              <w:t>实际完成情况</w:t>
            </w:r>
          </w:p>
        </w:tc>
      </w:tr>
      <w:tr w14:paraId="3DFC53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DF7B2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D848005">
            <w:pPr>
              <w:jc w:val="both"/>
            </w:pPr>
            <w:r>
              <w:rPr>
                <w:rFonts w:ascii="宋体" w:hAnsi="宋体" w:eastAsia="宋体"/>
                <w:sz w:val="16"/>
              </w:rPr>
              <w:t>2024年该项目计划积极开展1.新排新疆曲子现代小戏《约法四章》。2.编排舞蹈类作品：1、塔塔尔族当代舞《清泉》2、集体舞《幸福花儿开 》音乐提升；3.创作歌曲类：1、歌曲《庭州千古情》2、歌曲《昌吉花儿红》3、歌曲《边防情》4.创作器乐类：器乐组合《曲子情韵》5.“戏曲进乡村”下基层宣传推广。通过该项目的实施艺术推广能使优秀传统文化在现代社会得以延续。不断拓展文化的边界，通过融合多元元素创造出独特的艺术作品，为文化注入新活力。 坚持繁荣昌吉州文化艺术事业，并对新疆曲子、歌舞艺术文化传承、保护与发展，对于宣传党的方针政策、传播中华优秀传统文化、传播社会主义先进文化，促进新疆各民族文化的共同繁荣、增进文化润疆，有着重要的政治意义和深远的历史意义。 同时，为了很好地完成优秀传统戏曲作品创作和歌舞创作、戏曲作品推广演出。</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A67D8DF">
            <w:pPr>
              <w:jc w:val="both"/>
            </w:pPr>
            <w:r>
              <w:rPr>
                <w:rFonts w:hint="eastAsia" w:ascii="宋体" w:hAnsi="宋体"/>
                <w:sz w:val="16"/>
                <w:lang w:eastAsia="zh-CN"/>
              </w:rPr>
              <w:t>截至</w:t>
            </w:r>
            <w:r>
              <w:rPr>
                <w:rFonts w:ascii="宋体" w:hAnsi="宋体" w:eastAsia="宋体"/>
                <w:sz w:val="16"/>
              </w:rPr>
              <w:t>2024年12月31日，该项目实际完成 创作戏曲类现代小戏1个、创作舞蹈2个、创作歌曲2个、创作器乐类1个，以上作品均参与我院开展的 文化下基层演出，其中舞蹈作品《幸福花儿开》参加新疆</w:t>
            </w:r>
            <w:r>
              <w:rPr>
                <w:rFonts w:hint="eastAsia" w:ascii="宋体" w:hAnsi="宋体"/>
                <w:sz w:val="16"/>
                <w:lang w:eastAsia="zh-CN"/>
              </w:rPr>
              <w:t>第二届</w:t>
            </w:r>
            <w:r>
              <w:rPr>
                <w:rFonts w:ascii="宋体" w:hAnsi="宋体" w:eastAsia="宋体"/>
                <w:sz w:val="16"/>
              </w:rPr>
              <w:t>文化艺术节舞蹈群舞专业比赛荣获“金奖”。通过该项目的实施拓展了艺术创作边界，以现代小戏、舞蹈、歌曲、器乐等多元形式，为艺术创新注入源源不断的活力。丰富了基层文化生活，把饱含情感与艺术价值的作品送到群众身边，让文化发展成果惠及更多的人。提升了单位的文化影响力，凭借在新疆第二届文化艺术节上斩获金奖的舞蹈作品，进一步打响剧院知名度。推动了地域文化的传播，借助一系列原创作品，将新疆独特的文化魅力展现给更广泛的受众。</w:t>
            </w:r>
            <w:r>
              <w:rPr>
                <w:rFonts w:hint="eastAsia" w:ascii="宋体" w:hAnsi="宋体"/>
                <w:sz w:val="16"/>
                <w:lang w:eastAsia="zh-CN"/>
              </w:rPr>
              <w:t>激励更多</w:t>
            </w:r>
            <w:r>
              <w:rPr>
                <w:rFonts w:ascii="宋体" w:hAnsi="宋体" w:eastAsia="宋体"/>
                <w:sz w:val="16"/>
              </w:rPr>
              <w:t>艺术人才投身创作，以项目成果为示范，营造积极向上的艺术创作氛围。</w:t>
            </w:r>
          </w:p>
        </w:tc>
      </w:tr>
      <w:tr w14:paraId="5E19BF6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A4C36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CDF6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E158C">
            <w:pPr>
              <w:jc w:val="center"/>
            </w:pPr>
            <w:r>
              <w:rPr>
                <w:rFonts w:ascii="宋体" w:hAnsi="宋体" w:eastAsia="宋体"/>
                <w:sz w:val="16"/>
              </w:rPr>
              <w:t>二级指标</w:t>
            </w:r>
          </w:p>
        </w:tc>
        <w:tc>
          <w:tcPr>
            <w:tcW w:w="739" w:type="dxa"/>
            <w:tcBorders>
              <w:top w:val="single" w:color="auto" w:sz="10" w:space="0"/>
              <w:left w:val="single" w:color="auto" w:sz="10" w:space="0"/>
              <w:bottom w:val="single" w:color="auto" w:sz="10" w:space="0"/>
              <w:right w:val="single" w:color="auto" w:sz="10" w:space="0"/>
              <w:insideV w:val="single" w:sz="10" w:space="0"/>
            </w:tcBorders>
            <w:vAlign w:val="center"/>
          </w:tcPr>
          <w:p w14:paraId="58E12B43">
            <w:pPr>
              <w:jc w:val="center"/>
            </w:pPr>
            <w:r>
              <w:rPr>
                <w:rFonts w:ascii="宋体" w:hAnsi="宋体" w:eastAsia="宋体"/>
                <w:sz w:val="16"/>
              </w:rPr>
              <w:t>三级指标</w:t>
            </w:r>
          </w:p>
        </w:tc>
        <w:tc>
          <w:tcPr>
            <w:tcW w:w="525" w:type="dxa"/>
            <w:tcBorders>
              <w:top w:val="single" w:color="auto" w:sz="10" w:space="0"/>
              <w:left w:val="single" w:color="auto" w:sz="10" w:space="0"/>
              <w:bottom w:val="single" w:color="auto" w:sz="10" w:space="0"/>
              <w:right w:val="single" w:color="auto" w:sz="10" w:space="0"/>
              <w:insideV w:val="single" w:sz="10" w:space="0"/>
            </w:tcBorders>
            <w:vAlign w:val="center"/>
          </w:tcPr>
          <w:p w14:paraId="6D91127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4127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2E9D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D313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6D7E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A7F4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1DDD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F787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7B0B8">
            <w:pPr>
              <w:jc w:val="center"/>
            </w:pPr>
            <w:r>
              <w:rPr>
                <w:rFonts w:ascii="宋体" w:hAnsi="宋体" w:eastAsia="宋体"/>
                <w:sz w:val="16"/>
              </w:rPr>
              <w:t>佐证资料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0795828">
            <w:pPr>
              <w:jc w:val="center"/>
            </w:pPr>
            <w:r>
              <w:rPr>
                <w:rFonts w:ascii="宋体" w:hAnsi="宋体" w:eastAsia="宋体"/>
                <w:sz w:val="16"/>
              </w:rPr>
              <w:t>偏差原因分析及改进措施</w:t>
            </w:r>
          </w:p>
        </w:tc>
      </w:tr>
      <w:tr w14:paraId="72CCC64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22D89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53DAE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895855">
            <w:pPr>
              <w:jc w:val="center"/>
            </w:pPr>
            <w:r>
              <w:rPr>
                <w:rFonts w:ascii="宋体" w:hAnsi="宋体" w:eastAsia="宋体"/>
                <w:sz w:val="16"/>
              </w:rPr>
              <w:t>数量指标</w:t>
            </w:r>
          </w:p>
        </w:tc>
        <w:tc>
          <w:tcPr>
            <w:tcW w:w="739" w:type="dxa"/>
            <w:tcBorders>
              <w:top w:val="single" w:color="auto" w:sz="10" w:space="0"/>
              <w:left w:val="single" w:color="auto" w:sz="10" w:space="0"/>
              <w:bottom w:val="single" w:color="auto" w:sz="10" w:space="0"/>
              <w:right w:val="single" w:color="auto" w:sz="10" w:space="0"/>
              <w:insideV w:val="single" w:sz="10" w:space="0"/>
            </w:tcBorders>
            <w:vAlign w:val="center"/>
          </w:tcPr>
          <w:p w14:paraId="72A27978">
            <w:pPr>
              <w:jc w:val="center"/>
            </w:pPr>
            <w:r>
              <w:rPr>
                <w:rFonts w:ascii="宋体" w:hAnsi="宋体" w:eastAsia="宋体"/>
                <w:sz w:val="16"/>
              </w:rPr>
              <w:t>戏曲类创作数量</w:t>
            </w:r>
          </w:p>
        </w:tc>
        <w:tc>
          <w:tcPr>
            <w:tcW w:w="525" w:type="dxa"/>
            <w:tcBorders>
              <w:top w:val="single" w:color="auto" w:sz="10" w:space="0"/>
              <w:left w:val="single" w:color="auto" w:sz="10" w:space="0"/>
              <w:bottom w:val="single" w:color="auto" w:sz="10" w:space="0"/>
              <w:right w:val="single" w:color="auto" w:sz="10" w:space="0"/>
              <w:insideV w:val="single" w:sz="10" w:space="0"/>
            </w:tcBorders>
            <w:vAlign w:val="center"/>
          </w:tcPr>
          <w:p w14:paraId="1789F6CF">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3FCFE">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AB55F">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AC6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8AAC5">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182C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D4D7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8D3F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EB4B4">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97467B0">
            <w:pPr>
              <w:jc w:val="center"/>
            </w:pPr>
          </w:p>
        </w:tc>
      </w:tr>
      <w:tr w14:paraId="4490F0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B751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B526F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D14281"/>
        </w:tc>
        <w:tc>
          <w:tcPr>
            <w:tcW w:w="739" w:type="dxa"/>
            <w:tcBorders>
              <w:top w:val="single" w:color="auto" w:sz="10" w:space="0"/>
              <w:left w:val="single" w:color="auto" w:sz="10" w:space="0"/>
              <w:bottom w:val="single" w:color="auto" w:sz="10" w:space="0"/>
              <w:right w:val="single" w:color="auto" w:sz="10" w:space="0"/>
              <w:insideV w:val="single" w:sz="10" w:space="0"/>
            </w:tcBorders>
            <w:vAlign w:val="center"/>
          </w:tcPr>
          <w:p w14:paraId="7B3B28E1">
            <w:pPr>
              <w:jc w:val="center"/>
            </w:pPr>
            <w:r>
              <w:rPr>
                <w:rFonts w:ascii="宋体" w:hAnsi="宋体" w:eastAsia="宋体"/>
                <w:sz w:val="16"/>
              </w:rPr>
              <w:t>舞蹈类创作数量</w:t>
            </w:r>
          </w:p>
        </w:tc>
        <w:tc>
          <w:tcPr>
            <w:tcW w:w="525" w:type="dxa"/>
            <w:tcBorders>
              <w:top w:val="single" w:color="auto" w:sz="10" w:space="0"/>
              <w:left w:val="single" w:color="auto" w:sz="10" w:space="0"/>
              <w:bottom w:val="single" w:color="auto" w:sz="10" w:space="0"/>
              <w:right w:val="single" w:color="auto" w:sz="10" w:space="0"/>
              <w:insideV w:val="single" w:sz="10" w:space="0"/>
            </w:tcBorders>
            <w:vAlign w:val="center"/>
          </w:tcPr>
          <w:p w14:paraId="1443C27B">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FA14E">
            <w:pPr>
              <w:jc w:val="center"/>
            </w:pPr>
            <w:r>
              <w:rPr>
                <w:rFonts w:ascii="宋体" w:hAnsi="宋体" w:eastAsia="宋体"/>
                <w:sz w:val="16"/>
              </w:rPr>
              <w:t>&gt;=2个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ED613">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923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2B9A3">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F9AD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C33E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0B11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277D0">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9BF46D1">
            <w:pPr>
              <w:jc w:val="center"/>
            </w:pPr>
          </w:p>
        </w:tc>
      </w:tr>
      <w:tr w14:paraId="517F1E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94D78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EEFE3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4D77B4"/>
        </w:tc>
        <w:tc>
          <w:tcPr>
            <w:tcW w:w="739" w:type="dxa"/>
            <w:tcBorders>
              <w:top w:val="single" w:color="auto" w:sz="10" w:space="0"/>
              <w:left w:val="single" w:color="auto" w:sz="10" w:space="0"/>
              <w:bottom w:val="single" w:color="auto" w:sz="10" w:space="0"/>
              <w:right w:val="single" w:color="auto" w:sz="10" w:space="0"/>
              <w:insideV w:val="single" w:sz="10" w:space="0"/>
            </w:tcBorders>
            <w:vAlign w:val="center"/>
          </w:tcPr>
          <w:p w14:paraId="4350784E">
            <w:pPr>
              <w:jc w:val="center"/>
            </w:pPr>
            <w:r>
              <w:rPr>
                <w:rFonts w:ascii="宋体" w:hAnsi="宋体" w:eastAsia="宋体"/>
                <w:sz w:val="16"/>
              </w:rPr>
              <w:t>歌曲类创作数量</w:t>
            </w:r>
          </w:p>
        </w:tc>
        <w:tc>
          <w:tcPr>
            <w:tcW w:w="525" w:type="dxa"/>
            <w:tcBorders>
              <w:top w:val="single" w:color="auto" w:sz="10" w:space="0"/>
              <w:left w:val="single" w:color="auto" w:sz="10" w:space="0"/>
              <w:bottom w:val="single" w:color="auto" w:sz="10" w:space="0"/>
              <w:right w:val="single" w:color="auto" w:sz="10" w:space="0"/>
              <w:insideV w:val="single" w:sz="10" w:space="0"/>
            </w:tcBorders>
            <w:vAlign w:val="center"/>
          </w:tcPr>
          <w:p w14:paraId="48F4F36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5927E">
            <w:pPr>
              <w:jc w:val="center"/>
            </w:pPr>
            <w:r>
              <w:rPr>
                <w:rFonts w:ascii="宋体" w:hAnsi="宋体" w:eastAsia="宋体"/>
                <w:sz w:val="16"/>
              </w:rPr>
              <w:t>&gt;=3首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76CE9">
            <w:pPr>
              <w:jc w:val="center"/>
            </w:pPr>
            <w:r>
              <w:rPr>
                <w:rFonts w:ascii="宋体" w:hAnsi="宋体" w:eastAsia="宋体"/>
                <w:sz w:val="16"/>
              </w:rPr>
              <w:t>=3首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6C2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6467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0291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6EAC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F198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3C75A">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612B3DC">
            <w:pPr>
              <w:jc w:val="center"/>
            </w:pPr>
          </w:p>
        </w:tc>
      </w:tr>
      <w:tr w14:paraId="0CBD1A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F9463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45BFC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FDDAF7"/>
        </w:tc>
        <w:tc>
          <w:tcPr>
            <w:tcW w:w="739" w:type="dxa"/>
            <w:tcBorders>
              <w:top w:val="single" w:color="auto" w:sz="10" w:space="0"/>
              <w:left w:val="single" w:color="auto" w:sz="10" w:space="0"/>
              <w:bottom w:val="single" w:color="auto" w:sz="10" w:space="0"/>
              <w:right w:val="single" w:color="auto" w:sz="10" w:space="0"/>
              <w:insideV w:val="single" w:sz="10" w:space="0"/>
            </w:tcBorders>
            <w:vAlign w:val="center"/>
          </w:tcPr>
          <w:p w14:paraId="283DF45F">
            <w:pPr>
              <w:jc w:val="center"/>
            </w:pPr>
            <w:r>
              <w:rPr>
                <w:rFonts w:ascii="宋体" w:hAnsi="宋体" w:eastAsia="宋体"/>
                <w:sz w:val="16"/>
              </w:rPr>
              <w:t>器乐类创作数量</w:t>
            </w:r>
          </w:p>
        </w:tc>
        <w:tc>
          <w:tcPr>
            <w:tcW w:w="525" w:type="dxa"/>
            <w:tcBorders>
              <w:top w:val="single" w:color="auto" w:sz="10" w:space="0"/>
              <w:left w:val="single" w:color="auto" w:sz="10" w:space="0"/>
              <w:bottom w:val="single" w:color="auto" w:sz="10" w:space="0"/>
              <w:right w:val="single" w:color="auto" w:sz="10" w:space="0"/>
              <w:insideV w:val="single" w:sz="10" w:space="0"/>
            </w:tcBorders>
            <w:vAlign w:val="center"/>
          </w:tcPr>
          <w:p w14:paraId="4BD5AEE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96421">
            <w:pPr>
              <w:jc w:val="center"/>
            </w:pPr>
            <w:r>
              <w:rPr>
                <w:rFonts w:ascii="宋体" w:hAnsi="宋体" w:eastAsia="宋体"/>
                <w:sz w:val="16"/>
              </w:rPr>
              <w:t>&gt;=1首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83D10">
            <w:pPr>
              <w:jc w:val="center"/>
            </w:pPr>
            <w:r>
              <w:rPr>
                <w:rFonts w:ascii="宋体" w:hAnsi="宋体" w:eastAsia="宋体"/>
                <w:sz w:val="16"/>
              </w:rPr>
              <w:t>=1首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7E6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3A0D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BF21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993E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9263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27B14">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BDA8B73">
            <w:pPr>
              <w:jc w:val="center"/>
            </w:pPr>
          </w:p>
        </w:tc>
      </w:tr>
      <w:tr w14:paraId="6B9DDF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2F214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EE4EF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DF3584"/>
        </w:tc>
        <w:tc>
          <w:tcPr>
            <w:tcW w:w="739" w:type="dxa"/>
            <w:tcBorders>
              <w:top w:val="single" w:color="auto" w:sz="10" w:space="0"/>
              <w:left w:val="single" w:color="auto" w:sz="10" w:space="0"/>
              <w:bottom w:val="single" w:color="auto" w:sz="10" w:space="0"/>
              <w:right w:val="single" w:color="auto" w:sz="10" w:space="0"/>
              <w:insideV w:val="single" w:sz="10" w:space="0"/>
            </w:tcBorders>
            <w:vAlign w:val="center"/>
          </w:tcPr>
          <w:p w14:paraId="31CE7A60">
            <w:pPr>
              <w:jc w:val="center"/>
            </w:pPr>
            <w:r>
              <w:rPr>
                <w:rFonts w:ascii="宋体" w:hAnsi="宋体" w:eastAsia="宋体"/>
                <w:sz w:val="16"/>
              </w:rPr>
              <w:t>“戏曲进乡村”下基层宣传推广数量</w:t>
            </w:r>
          </w:p>
        </w:tc>
        <w:tc>
          <w:tcPr>
            <w:tcW w:w="525" w:type="dxa"/>
            <w:tcBorders>
              <w:top w:val="single" w:color="auto" w:sz="10" w:space="0"/>
              <w:left w:val="single" w:color="auto" w:sz="10" w:space="0"/>
              <w:bottom w:val="single" w:color="auto" w:sz="10" w:space="0"/>
              <w:right w:val="single" w:color="auto" w:sz="10" w:space="0"/>
              <w:insideV w:val="single" w:sz="10" w:space="0"/>
            </w:tcBorders>
            <w:vAlign w:val="center"/>
          </w:tcPr>
          <w:p w14:paraId="68172EC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5E997">
            <w:pPr>
              <w:jc w:val="center"/>
            </w:pPr>
            <w:r>
              <w:rPr>
                <w:rFonts w:ascii="宋体" w:hAnsi="宋体" w:eastAsia="宋体"/>
                <w:sz w:val="16"/>
              </w:rPr>
              <w:t>&gt;=1项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494B2">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0B1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4B05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614D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4D9C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AE2F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0EC31">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DFC4F40">
            <w:pPr>
              <w:jc w:val="center"/>
            </w:pPr>
          </w:p>
        </w:tc>
      </w:tr>
      <w:tr w14:paraId="33A87A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9F647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00C2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2E86E">
            <w:pPr>
              <w:jc w:val="center"/>
            </w:pPr>
            <w:r>
              <w:rPr>
                <w:rFonts w:ascii="宋体" w:hAnsi="宋体" w:eastAsia="宋体"/>
                <w:sz w:val="16"/>
              </w:rPr>
              <w:t>质量指标</w:t>
            </w:r>
          </w:p>
        </w:tc>
        <w:tc>
          <w:tcPr>
            <w:tcW w:w="739" w:type="dxa"/>
            <w:tcBorders>
              <w:top w:val="single" w:color="auto" w:sz="10" w:space="0"/>
              <w:left w:val="single" w:color="auto" w:sz="10" w:space="0"/>
              <w:bottom w:val="single" w:color="auto" w:sz="10" w:space="0"/>
              <w:right w:val="single" w:color="auto" w:sz="10" w:space="0"/>
              <w:insideV w:val="single" w:sz="10" w:space="0"/>
            </w:tcBorders>
            <w:vAlign w:val="center"/>
          </w:tcPr>
          <w:p w14:paraId="6CD7BCAF">
            <w:pPr>
              <w:jc w:val="center"/>
            </w:pPr>
            <w:r>
              <w:rPr>
                <w:rFonts w:ascii="宋体" w:hAnsi="宋体" w:eastAsia="宋体"/>
                <w:sz w:val="16"/>
              </w:rPr>
              <w:t>作品质量合格率</w:t>
            </w:r>
          </w:p>
        </w:tc>
        <w:tc>
          <w:tcPr>
            <w:tcW w:w="525" w:type="dxa"/>
            <w:tcBorders>
              <w:top w:val="single" w:color="auto" w:sz="10" w:space="0"/>
              <w:left w:val="single" w:color="auto" w:sz="10" w:space="0"/>
              <w:bottom w:val="single" w:color="auto" w:sz="10" w:space="0"/>
              <w:right w:val="single" w:color="auto" w:sz="10" w:space="0"/>
              <w:insideV w:val="single" w:sz="10" w:space="0"/>
            </w:tcBorders>
            <w:vAlign w:val="center"/>
          </w:tcPr>
          <w:p w14:paraId="1A0FED1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8F822">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4F2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8CC5A">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7AE08">
            <w:pPr>
              <w:jc w:val="center"/>
            </w:pPr>
            <w:r>
              <w:rPr>
                <w:rFonts w:ascii="宋体" w:hAnsi="宋体" w:eastAsia="宋体"/>
                <w:sz w:val="16"/>
              </w:rPr>
              <w:t>4.75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DE97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165B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2527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B894F">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56F5920">
            <w:pPr>
              <w:jc w:val="center"/>
            </w:pPr>
            <w:r>
              <w:rPr>
                <w:rFonts w:ascii="宋体" w:hAnsi="宋体" w:eastAsia="宋体"/>
                <w:sz w:val="16"/>
              </w:rPr>
              <w:t>项目已圆满完成，作品在演出当中观众反响很不错，质量合格率为100%，导致有偏差。</w:t>
            </w:r>
          </w:p>
        </w:tc>
      </w:tr>
      <w:tr w14:paraId="19CF17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F0A64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871F4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9CBF9">
            <w:pPr>
              <w:jc w:val="center"/>
            </w:pPr>
            <w:r>
              <w:rPr>
                <w:rFonts w:ascii="宋体" w:hAnsi="宋体" w:eastAsia="宋体"/>
                <w:sz w:val="16"/>
              </w:rPr>
              <w:t>时效指标</w:t>
            </w:r>
          </w:p>
        </w:tc>
        <w:tc>
          <w:tcPr>
            <w:tcW w:w="739" w:type="dxa"/>
            <w:tcBorders>
              <w:top w:val="single" w:color="auto" w:sz="10" w:space="0"/>
              <w:left w:val="single" w:color="auto" w:sz="10" w:space="0"/>
              <w:bottom w:val="single" w:color="auto" w:sz="10" w:space="0"/>
              <w:right w:val="single" w:color="auto" w:sz="10" w:space="0"/>
              <w:insideV w:val="single" w:sz="10" w:space="0"/>
            </w:tcBorders>
            <w:vAlign w:val="center"/>
          </w:tcPr>
          <w:p w14:paraId="7119D8F1">
            <w:pPr>
              <w:jc w:val="center"/>
            </w:pPr>
            <w:r>
              <w:rPr>
                <w:rFonts w:ascii="宋体" w:hAnsi="宋体" w:eastAsia="宋体"/>
                <w:sz w:val="16"/>
              </w:rPr>
              <w:t>项目完成时间</w:t>
            </w:r>
          </w:p>
        </w:tc>
        <w:tc>
          <w:tcPr>
            <w:tcW w:w="525" w:type="dxa"/>
            <w:tcBorders>
              <w:top w:val="single" w:color="auto" w:sz="10" w:space="0"/>
              <w:left w:val="single" w:color="auto" w:sz="10" w:space="0"/>
              <w:bottom w:val="single" w:color="auto" w:sz="10" w:space="0"/>
              <w:right w:val="single" w:color="auto" w:sz="10" w:space="0"/>
              <w:insideV w:val="single" w:sz="10" w:space="0"/>
            </w:tcBorders>
            <w:vAlign w:val="center"/>
          </w:tcPr>
          <w:p w14:paraId="5D795851">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CBCE6">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A55BE">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029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104F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D36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802A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3E15B">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C9297">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B8380C7">
            <w:pPr>
              <w:jc w:val="center"/>
            </w:pPr>
          </w:p>
        </w:tc>
      </w:tr>
      <w:tr w14:paraId="02DE17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9223F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903D4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87D9C4">
            <w:pPr>
              <w:jc w:val="center"/>
            </w:pPr>
            <w:r>
              <w:rPr>
                <w:rFonts w:ascii="宋体" w:hAnsi="宋体" w:eastAsia="宋体"/>
                <w:sz w:val="16"/>
              </w:rPr>
              <w:t>经济成本指标</w:t>
            </w:r>
          </w:p>
        </w:tc>
        <w:tc>
          <w:tcPr>
            <w:tcW w:w="739" w:type="dxa"/>
            <w:tcBorders>
              <w:top w:val="single" w:color="auto" w:sz="10" w:space="0"/>
              <w:left w:val="single" w:color="auto" w:sz="10" w:space="0"/>
              <w:bottom w:val="single" w:color="auto" w:sz="10" w:space="0"/>
              <w:right w:val="single" w:color="auto" w:sz="10" w:space="0"/>
              <w:insideV w:val="single" w:sz="10" w:space="0"/>
            </w:tcBorders>
            <w:vAlign w:val="center"/>
          </w:tcPr>
          <w:p w14:paraId="1C850109">
            <w:pPr>
              <w:jc w:val="center"/>
            </w:pPr>
            <w:r>
              <w:rPr>
                <w:rFonts w:ascii="宋体" w:hAnsi="宋体" w:eastAsia="宋体"/>
                <w:sz w:val="16"/>
              </w:rPr>
              <w:t>戏曲类创作费用</w:t>
            </w:r>
          </w:p>
        </w:tc>
        <w:tc>
          <w:tcPr>
            <w:tcW w:w="525" w:type="dxa"/>
            <w:tcBorders>
              <w:top w:val="single" w:color="auto" w:sz="10" w:space="0"/>
              <w:left w:val="single" w:color="auto" w:sz="10" w:space="0"/>
              <w:bottom w:val="single" w:color="auto" w:sz="10" w:space="0"/>
              <w:right w:val="single" w:color="auto" w:sz="10" w:space="0"/>
              <w:insideV w:val="single" w:sz="10" w:space="0"/>
            </w:tcBorders>
            <w:vAlign w:val="center"/>
          </w:tcPr>
          <w:p w14:paraId="3A971918">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8B335">
            <w:pPr>
              <w:jc w:val="center"/>
            </w:pPr>
            <w:r>
              <w:rPr>
                <w:rFonts w:ascii="宋体" w:hAnsi="宋体" w:eastAsia="宋体"/>
                <w:sz w:val="16"/>
              </w:rPr>
              <w:t>&lt;=7万元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8A1C8">
            <w:pPr>
              <w:jc w:val="center"/>
            </w:pPr>
            <w:r>
              <w:rPr>
                <w:rFonts w:ascii="宋体" w:hAnsi="宋体" w:eastAsia="宋体"/>
                <w:sz w:val="16"/>
              </w:rPr>
              <w: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2BC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F560E">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8BC3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4FFD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A4CE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0E414">
            <w:pPr>
              <w:jc w:val="center"/>
            </w:pPr>
            <w:r>
              <w:rPr>
                <w:rFonts w:ascii="宋体" w:hAnsi="宋体" w:eastAsia="宋体"/>
                <w:sz w:val="16"/>
              </w:rPr>
              <w:t>原始凭证</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9293834">
            <w:pPr>
              <w:jc w:val="center"/>
            </w:pPr>
          </w:p>
        </w:tc>
      </w:tr>
      <w:tr w14:paraId="01CB37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B1EE7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E4E3D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00F564"/>
        </w:tc>
        <w:tc>
          <w:tcPr>
            <w:tcW w:w="739" w:type="dxa"/>
            <w:tcBorders>
              <w:top w:val="single" w:color="auto" w:sz="10" w:space="0"/>
              <w:left w:val="single" w:color="auto" w:sz="10" w:space="0"/>
              <w:bottom w:val="single" w:color="auto" w:sz="10" w:space="0"/>
              <w:right w:val="single" w:color="auto" w:sz="10" w:space="0"/>
              <w:insideV w:val="single" w:sz="10" w:space="0"/>
            </w:tcBorders>
            <w:vAlign w:val="center"/>
          </w:tcPr>
          <w:p w14:paraId="52EA1F4E">
            <w:pPr>
              <w:jc w:val="center"/>
            </w:pPr>
            <w:r>
              <w:rPr>
                <w:rFonts w:ascii="宋体" w:hAnsi="宋体" w:eastAsia="宋体"/>
                <w:sz w:val="16"/>
              </w:rPr>
              <w:t>舞蹈类创作费用</w:t>
            </w:r>
          </w:p>
        </w:tc>
        <w:tc>
          <w:tcPr>
            <w:tcW w:w="525" w:type="dxa"/>
            <w:tcBorders>
              <w:top w:val="single" w:color="auto" w:sz="10" w:space="0"/>
              <w:left w:val="single" w:color="auto" w:sz="10" w:space="0"/>
              <w:bottom w:val="single" w:color="auto" w:sz="10" w:space="0"/>
              <w:right w:val="single" w:color="auto" w:sz="10" w:space="0"/>
              <w:insideV w:val="single" w:sz="10" w:space="0"/>
            </w:tcBorders>
            <w:vAlign w:val="center"/>
          </w:tcPr>
          <w:p w14:paraId="19C1465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63479">
            <w:pPr>
              <w:jc w:val="center"/>
            </w:pPr>
            <w:r>
              <w:rPr>
                <w:rFonts w:ascii="宋体" w:hAnsi="宋体" w:eastAsia="宋体"/>
                <w:sz w:val="16"/>
              </w:rPr>
              <w:t>&lt;=25万元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C44AC">
            <w:pPr>
              <w:jc w:val="center"/>
            </w:pPr>
            <w:r>
              <w:rPr>
                <w:rFonts w:ascii="宋体" w:hAnsi="宋体" w:eastAsia="宋体"/>
                <w:sz w:val="16"/>
              </w:rPr>
              <w:t>=25万元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B8D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1A96F">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3AD7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6F75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6F50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374A3">
            <w:pPr>
              <w:jc w:val="center"/>
            </w:pPr>
            <w:r>
              <w:rPr>
                <w:rFonts w:ascii="宋体" w:hAnsi="宋体" w:eastAsia="宋体"/>
                <w:sz w:val="16"/>
              </w:rPr>
              <w:t>原始凭证</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526C1AA">
            <w:pPr>
              <w:jc w:val="center"/>
            </w:pPr>
          </w:p>
        </w:tc>
      </w:tr>
      <w:tr w14:paraId="68D440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29DBE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1FC28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A46FB6"/>
        </w:tc>
        <w:tc>
          <w:tcPr>
            <w:tcW w:w="739" w:type="dxa"/>
            <w:tcBorders>
              <w:top w:val="single" w:color="auto" w:sz="10" w:space="0"/>
              <w:left w:val="single" w:color="auto" w:sz="10" w:space="0"/>
              <w:bottom w:val="single" w:color="auto" w:sz="10" w:space="0"/>
              <w:right w:val="single" w:color="auto" w:sz="10" w:space="0"/>
              <w:insideV w:val="single" w:sz="10" w:space="0"/>
            </w:tcBorders>
            <w:vAlign w:val="center"/>
          </w:tcPr>
          <w:p w14:paraId="34DA654E">
            <w:pPr>
              <w:jc w:val="center"/>
            </w:pPr>
            <w:r>
              <w:rPr>
                <w:rFonts w:ascii="宋体" w:hAnsi="宋体" w:eastAsia="宋体"/>
                <w:sz w:val="16"/>
              </w:rPr>
              <w:t>歌曲类创作费用</w:t>
            </w:r>
          </w:p>
        </w:tc>
        <w:tc>
          <w:tcPr>
            <w:tcW w:w="525" w:type="dxa"/>
            <w:tcBorders>
              <w:top w:val="single" w:color="auto" w:sz="10" w:space="0"/>
              <w:left w:val="single" w:color="auto" w:sz="10" w:space="0"/>
              <w:bottom w:val="single" w:color="auto" w:sz="10" w:space="0"/>
              <w:right w:val="single" w:color="auto" w:sz="10" w:space="0"/>
              <w:insideV w:val="single" w:sz="10" w:space="0"/>
            </w:tcBorders>
            <w:vAlign w:val="center"/>
          </w:tcPr>
          <w:p w14:paraId="274DD2FE">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13AA1">
            <w:pPr>
              <w:jc w:val="center"/>
            </w:pPr>
            <w:r>
              <w:rPr>
                <w:rFonts w:ascii="宋体" w:hAnsi="宋体" w:eastAsia="宋体"/>
                <w:sz w:val="16"/>
              </w:rPr>
              <w:t>&lt;=18万元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BB73F">
            <w:pPr>
              <w:jc w:val="center"/>
            </w:pPr>
            <w:r>
              <w:rPr>
                <w:rFonts w:ascii="宋体" w:hAnsi="宋体" w:eastAsia="宋体"/>
                <w:sz w:val="16"/>
              </w:rPr>
              <w:t>=18万元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C78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7A833">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2785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CEB3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0176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242AC">
            <w:pPr>
              <w:jc w:val="center"/>
            </w:pPr>
            <w:r>
              <w:rPr>
                <w:rFonts w:ascii="宋体" w:hAnsi="宋体" w:eastAsia="宋体"/>
                <w:sz w:val="16"/>
              </w:rPr>
              <w:t>原始凭证</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04EECAC">
            <w:pPr>
              <w:jc w:val="center"/>
            </w:pPr>
          </w:p>
        </w:tc>
      </w:tr>
      <w:tr w14:paraId="7DC13D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39401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141D4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4BF9CB"/>
        </w:tc>
        <w:tc>
          <w:tcPr>
            <w:tcW w:w="739" w:type="dxa"/>
            <w:tcBorders>
              <w:top w:val="single" w:color="auto" w:sz="10" w:space="0"/>
              <w:left w:val="single" w:color="auto" w:sz="10" w:space="0"/>
              <w:bottom w:val="single" w:color="auto" w:sz="10" w:space="0"/>
              <w:right w:val="single" w:color="auto" w:sz="10" w:space="0"/>
              <w:insideV w:val="single" w:sz="10" w:space="0"/>
            </w:tcBorders>
            <w:vAlign w:val="center"/>
          </w:tcPr>
          <w:p w14:paraId="385213F1">
            <w:pPr>
              <w:jc w:val="center"/>
            </w:pPr>
            <w:r>
              <w:rPr>
                <w:rFonts w:ascii="宋体" w:hAnsi="宋体" w:eastAsia="宋体"/>
                <w:sz w:val="16"/>
              </w:rPr>
              <w:t>器乐类创作费用</w:t>
            </w:r>
          </w:p>
        </w:tc>
        <w:tc>
          <w:tcPr>
            <w:tcW w:w="525" w:type="dxa"/>
            <w:tcBorders>
              <w:top w:val="single" w:color="auto" w:sz="10" w:space="0"/>
              <w:left w:val="single" w:color="auto" w:sz="10" w:space="0"/>
              <w:bottom w:val="single" w:color="auto" w:sz="10" w:space="0"/>
              <w:right w:val="single" w:color="auto" w:sz="10" w:space="0"/>
              <w:insideV w:val="single" w:sz="10" w:space="0"/>
            </w:tcBorders>
            <w:vAlign w:val="center"/>
          </w:tcPr>
          <w:p w14:paraId="564F8F61">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0286D">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C3305">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7142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16EFD">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EF95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937F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505D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61137">
            <w:pPr>
              <w:jc w:val="center"/>
            </w:pPr>
            <w:r>
              <w:rPr>
                <w:rFonts w:ascii="宋体" w:hAnsi="宋体" w:eastAsia="宋体"/>
                <w:sz w:val="16"/>
              </w:rPr>
              <w:t>原始凭证</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B6C320B">
            <w:pPr>
              <w:jc w:val="center"/>
            </w:pPr>
          </w:p>
        </w:tc>
      </w:tr>
      <w:tr w14:paraId="15518A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A5C73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40EAA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96DCEA"/>
        </w:tc>
        <w:tc>
          <w:tcPr>
            <w:tcW w:w="739" w:type="dxa"/>
            <w:tcBorders>
              <w:top w:val="single" w:color="auto" w:sz="10" w:space="0"/>
              <w:left w:val="single" w:color="auto" w:sz="10" w:space="0"/>
              <w:bottom w:val="single" w:color="auto" w:sz="10" w:space="0"/>
              <w:right w:val="single" w:color="auto" w:sz="10" w:space="0"/>
              <w:insideV w:val="single" w:sz="10" w:space="0"/>
            </w:tcBorders>
            <w:vAlign w:val="center"/>
          </w:tcPr>
          <w:p w14:paraId="7C2DB5A7">
            <w:pPr>
              <w:jc w:val="center"/>
            </w:pPr>
            <w:r>
              <w:rPr>
                <w:rFonts w:ascii="宋体" w:hAnsi="宋体" w:eastAsia="宋体"/>
                <w:sz w:val="16"/>
              </w:rPr>
              <w:t>宣传推广费用</w:t>
            </w:r>
          </w:p>
        </w:tc>
        <w:tc>
          <w:tcPr>
            <w:tcW w:w="525" w:type="dxa"/>
            <w:tcBorders>
              <w:top w:val="single" w:color="auto" w:sz="10" w:space="0"/>
              <w:left w:val="single" w:color="auto" w:sz="10" w:space="0"/>
              <w:bottom w:val="single" w:color="auto" w:sz="10" w:space="0"/>
              <w:right w:val="single" w:color="auto" w:sz="10" w:space="0"/>
              <w:insideV w:val="single" w:sz="10" w:space="0"/>
            </w:tcBorders>
            <w:vAlign w:val="center"/>
          </w:tcPr>
          <w:p w14:paraId="248CF7C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24894">
            <w:pPr>
              <w:jc w:val="center"/>
            </w:pPr>
            <w:r>
              <w:rPr>
                <w:rFonts w:ascii="宋体" w:hAnsi="宋体" w:eastAsia="宋体"/>
                <w:sz w:val="16"/>
              </w:rPr>
              <w:t>&lt;=25万元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29E64">
            <w:pPr>
              <w:jc w:val="center"/>
            </w:pPr>
            <w:r>
              <w:rPr>
                <w:rFonts w:ascii="宋体" w:hAnsi="宋体" w:eastAsia="宋体"/>
                <w:sz w:val="16"/>
              </w:rPr>
              <w:t>=25万元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911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01D7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9E51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593E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746D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A14D2">
            <w:pPr>
              <w:jc w:val="center"/>
            </w:pPr>
            <w:r>
              <w:rPr>
                <w:rFonts w:ascii="宋体" w:hAnsi="宋体" w:eastAsia="宋体"/>
                <w:sz w:val="16"/>
              </w:rPr>
              <w:t>原始凭证</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BDC4A2D">
            <w:pPr>
              <w:jc w:val="center"/>
            </w:pPr>
          </w:p>
        </w:tc>
      </w:tr>
      <w:tr w14:paraId="48E250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4FB03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3314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BC062">
            <w:pPr>
              <w:jc w:val="center"/>
            </w:pPr>
            <w:r>
              <w:rPr>
                <w:rFonts w:ascii="宋体" w:hAnsi="宋体" w:eastAsia="宋体"/>
                <w:sz w:val="16"/>
              </w:rPr>
              <w:t>社会效益指标</w:t>
            </w:r>
          </w:p>
        </w:tc>
        <w:tc>
          <w:tcPr>
            <w:tcW w:w="739" w:type="dxa"/>
            <w:tcBorders>
              <w:top w:val="single" w:color="auto" w:sz="10" w:space="0"/>
              <w:left w:val="single" w:color="auto" w:sz="10" w:space="0"/>
              <w:bottom w:val="single" w:color="auto" w:sz="10" w:space="0"/>
              <w:right w:val="single" w:color="auto" w:sz="10" w:space="0"/>
              <w:insideV w:val="single" w:sz="10" w:space="0"/>
            </w:tcBorders>
            <w:vAlign w:val="center"/>
          </w:tcPr>
          <w:p w14:paraId="71F6C498">
            <w:pPr>
              <w:jc w:val="center"/>
            </w:pPr>
            <w:r>
              <w:rPr>
                <w:rFonts w:ascii="宋体" w:hAnsi="宋体" w:eastAsia="宋体"/>
                <w:sz w:val="16"/>
              </w:rPr>
              <w:t>提高繁荣昌吉州文化艺术事业，提升新疆曲子、歌舞艺术文化传承、保护与发展力度</w:t>
            </w:r>
          </w:p>
        </w:tc>
        <w:tc>
          <w:tcPr>
            <w:tcW w:w="525" w:type="dxa"/>
            <w:tcBorders>
              <w:top w:val="single" w:color="auto" w:sz="10" w:space="0"/>
              <w:left w:val="single" w:color="auto" w:sz="10" w:space="0"/>
              <w:bottom w:val="single" w:color="auto" w:sz="10" w:space="0"/>
              <w:right w:val="single" w:color="auto" w:sz="10" w:space="0"/>
              <w:insideV w:val="single" w:sz="10" w:space="0"/>
            </w:tcBorders>
            <w:vAlign w:val="center"/>
          </w:tcPr>
          <w:p w14:paraId="6E95BFE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87BBF">
            <w:pPr>
              <w:jc w:val="center"/>
            </w:pPr>
            <w:r>
              <w:rPr>
                <w:rFonts w:ascii="宋体" w:hAnsi="宋体" w:eastAsia="宋体"/>
                <w:sz w:val="16"/>
              </w:rPr>
              <w:t>显著提高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33A9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BF2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117F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2975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51FA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356B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0CB73">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F67C8D2">
            <w:pPr>
              <w:jc w:val="center"/>
            </w:pPr>
          </w:p>
        </w:tc>
      </w:tr>
      <w:tr w14:paraId="0ED776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23C5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7281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22128">
            <w:pPr>
              <w:jc w:val="center"/>
            </w:pPr>
            <w:r>
              <w:rPr>
                <w:rFonts w:ascii="宋体" w:hAnsi="宋体" w:eastAsia="宋体"/>
                <w:sz w:val="16"/>
              </w:rPr>
              <w:t>满意度指标</w:t>
            </w:r>
          </w:p>
        </w:tc>
        <w:tc>
          <w:tcPr>
            <w:tcW w:w="739" w:type="dxa"/>
            <w:tcBorders>
              <w:top w:val="single" w:color="auto" w:sz="10" w:space="0"/>
              <w:left w:val="single" w:color="auto" w:sz="10" w:space="0"/>
              <w:bottom w:val="single" w:color="auto" w:sz="10" w:space="0"/>
              <w:right w:val="single" w:color="auto" w:sz="10" w:space="0"/>
              <w:insideV w:val="single" w:sz="10" w:space="0"/>
            </w:tcBorders>
            <w:vAlign w:val="center"/>
          </w:tcPr>
          <w:p w14:paraId="4DD3036D">
            <w:pPr>
              <w:jc w:val="center"/>
            </w:pPr>
            <w:r>
              <w:rPr>
                <w:rFonts w:ascii="宋体" w:hAnsi="宋体" w:eastAsia="宋体"/>
                <w:sz w:val="16"/>
              </w:rPr>
              <w:t>演出参与群众满意度</w:t>
            </w:r>
          </w:p>
        </w:tc>
        <w:tc>
          <w:tcPr>
            <w:tcW w:w="525" w:type="dxa"/>
            <w:tcBorders>
              <w:top w:val="single" w:color="auto" w:sz="10" w:space="0"/>
              <w:left w:val="single" w:color="auto" w:sz="10" w:space="0"/>
              <w:bottom w:val="single" w:color="auto" w:sz="10" w:space="0"/>
              <w:right w:val="single" w:color="auto" w:sz="10" w:space="0"/>
              <w:insideV w:val="single" w:sz="10" w:space="0"/>
            </w:tcBorders>
            <w:vAlign w:val="center"/>
          </w:tcPr>
          <w:p w14:paraId="481195D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6D1B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937EF">
            <w:pPr>
              <w:jc w:val="center"/>
            </w:pPr>
            <w:r>
              <w:rPr>
                <w:rFonts w:ascii="宋体" w:hAnsi="宋体" w:eastAsia="宋体"/>
                <w:sz w:val="16"/>
              </w:rPr>
              <w: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9C9FF">
            <w:pPr>
              <w:jc w:val="center"/>
            </w:pPr>
            <w:r>
              <w:rPr>
                <w:rFonts w:ascii="宋体" w:hAnsi="宋体" w:eastAsia="宋体"/>
                <w:sz w:val="16"/>
              </w:rPr>
              <w:t>110%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49A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C4B3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6F8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EB1F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80A94">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33A6A09">
            <w:pPr>
              <w:jc w:val="center"/>
            </w:pPr>
            <w:r>
              <w:rPr>
                <w:rFonts w:ascii="宋体" w:hAnsi="宋体" w:eastAsia="宋体"/>
                <w:sz w:val="16"/>
              </w:rPr>
              <w:t>在实施此项目过程中演员为群众呈现高质量艺术作品，得到观众一致好评。</w:t>
            </w:r>
          </w:p>
        </w:tc>
      </w:tr>
      <w:tr w14:paraId="27C783AC">
        <w:tblPrEx>
          <w:tblCellMar>
            <w:top w:w="0" w:type="dxa"/>
            <w:left w:w="108" w:type="dxa"/>
            <w:bottom w:w="0" w:type="dxa"/>
            <w:right w:w="108" w:type="dxa"/>
          </w:tblCellMar>
        </w:tblPrEx>
        <w:tc>
          <w:tcPr>
            <w:tcW w:w="2635"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A019952">
            <w:pPr>
              <w:jc w:val="center"/>
            </w:pPr>
            <w:r>
              <w:rPr>
                <w:rFonts w:ascii="宋体" w:hAnsi="宋体" w:eastAsia="宋体"/>
                <w:sz w:val="16"/>
              </w:rPr>
              <w:t>总分</w:t>
            </w:r>
          </w:p>
        </w:tc>
        <w:tc>
          <w:tcPr>
            <w:tcW w:w="525" w:type="dxa"/>
            <w:tcBorders>
              <w:top w:val="single" w:color="auto" w:sz="10" w:space="0"/>
              <w:left w:val="single" w:color="auto" w:sz="10" w:space="0"/>
              <w:bottom w:val="single" w:color="auto" w:sz="10" w:space="0"/>
              <w:right w:val="single" w:color="auto" w:sz="10" w:space="0"/>
              <w:insideV w:val="single" w:sz="10" w:space="0"/>
            </w:tcBorders>
            <w:vAlign w:val="center"/>
          </w:tcPr>
          <w:p w14:paraId="079A7B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85839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781F8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06224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38AD5">
            <w:pPr>
              <w:jc w:val="center"/>
            </w:pPr>
            <w:r>
              <w:rPr>
                <w:rFonts w:ascii="宋体" w:hAnsi="宋体" w:eastAsia="宋体"/>
                <w:sz w:val="16"/>
              </w:rPr>
              <w:t>99.75分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7A461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61F47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FE0CD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1538CF"/>
        </w:tc>
        <w:tc>
          <w:tcPr>
            <w:tcW w:w="696" w:type="dxa"/>
            <w:tcBorders>
              <w:top w:val="single" w:color="auto" w:sz="10" w:space="0"/>
              <w:left w:val="single" w:color="auto" w:sz="10" w:space="0"/>
              <w:bottom w:val="single" w:color="auto" w:sz="10" w:space="0"/>
              <w:right w:val="single" w:color="auto" w:sz="10" w:space="0"/>
              <w:insideV w:val="single" w:sz="10" w:space="0"/>
            </w:tcBorders>
          </w:tcPr>
          <w:p w14:paraId="4A6E378B"/>
        </w:tc>
      </w:tr>
    </w:tbl>
    <w:p w14:paraId="00435898">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96"/>
        <w:gridCol w:w="632"/>
        <w:gridCol w:w="632"/>
        <w:gridCol w:w="632"/>
        <w:gridCol w:w="632"/>
        <w:gridCol w:w="632"/>
        <w:gridCol w:w="632"/>
        <w:gridCol w:w="499"/>
        <w:gridCol w:w="765"/>
      </w:tblGrid>
      <w:tr w14:paraId="424C2961">
        <w:tc>
          <w:tcPr>
            <w:tcW w:w="8976" w:type="dxa"/>
            <w:gridSpan w:val="14"/>
            <w:vAlign w:val="center"/>
          </w:tcPr>
          <w:p w14:paraId="61347B26">
            <w:pPr>
              <w:jc w:val="center"/>
            </w:pPr>
            <w:r>
              <w:rPr>
                <w:rFonts w:ascii="宋体" w:hAnsi="宋体" w:eastAsia="宋体"/>
                <w:sz w:val="24"/>
              </w:rPr>
              <w:t>项目支出绩效自评表</w:t>
            </w:r>
          </w:p>
        </w:tc>
      </w:tr>
      <w:tr w14:paraId="7AD0B537">
        <w:tblPrEx>
          <w:tblCellMar>
            <w:top w:w="0" w:type="dxa"/>
            <w:left w:w="108" w:type="dxa"/>
            <w:bottom w:w="0" w:type="dxa"/>
            <w:right w:w="108" w:type="dxa"/>
          </w:tblCellMar>
        </w:tblPrEx>
        <w:tc>
          <w:tcPr>
            <w:tcW w:w="8976"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653FD3A">
            <w:pPr>
              <w:jc w:val="center"/>
            </w:pPr>
            <w:r>
              <w:rPr>
                <w:rFonts w:ascii="宋体" w:hAnsi="宋体" w:eastAsia="宋体"/>
                <w:sz w:val="24"/>
              </w:rPr>
              <w:t>(2024年度)</w:t>
            </w:r>
          </w:p>
        </w:tc>
      </w:tr>
      <w:tr w14:paraId="52F5394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2424F">
            <w:pPr>
              <w:jc w:val="center"/>
            </w:pPr>
            <w:r>
              <w:rPr>
                <w:rFonts w:ascii="宋体" w:hAnsi="宋体" w:eastAsia="宋体"/>
                <w:sz w:val="16"/>
              </w:rPr>
              <w:t>项目名称</w:t>
            </w:r>
          </w:p>
        </w:tc>
        <w:tc>
          <w:tcPr>
            <w:tcW w:w="834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770407A">
            <w:pPr>
              <w:jc w:val="center"/>
            </w:pPr>
            <w:r>
              <w:rPr>
                <w:rFonts w:ascii="宋体" w:hAnsi="宋体" w:eastAsia="宋体"/>
                <w:sz w:val="16"/>
              </w:rPr>
              <w:t>“文化进景区”活动补助</w:t>
            </w:r>
          </w:p>
        </w:tc>
      </w:tr>
      <w:tr w14:paraId="17EF7E6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FF286">
            <w:pPr>
              <w:jc w:val="center"/>
            </w:pPr>
            <w:r>
              <w:rPr>
                <w:rFonts w:ascii="宋体" w:hAnsi="宋体" w:eastAsia="宋体"/>
                <w:sz w:val="16"/>
              </w:rPr>
              <w:t>主管部门</w:t>
            </w:r>
          </w:p>
        </w:tc>
        <w:tc>
          <w:tcPr>
            <w:tcW w:w="455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A9DD7A7">
            <w:pPr>
              <w:jc w:val="center"/>
            </w:pPr>
            <w:r>
              <w:rPr>
                <w:rFonts w:ascii="宋体" w:hAnsi="宋体" w:eastAsia="宋体"/>
                <w:sz w:val="16"/>
              </w:rPr>
              <w:t>昌吉回族自治州艺术剧院(昌吉回族自治州民族歌舞剧团、昌吉回族自治州《新疆曲子》剧团)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8D74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31B7DE3">
            <w:pPr>
              <w:jc w:val="center"/>
            </w:pPr>
            <w:r>
              <w:rPr>
                <w:rFonts w:ascii="宋体" w:hAnsi="宋体" w:eastAsia="宋体"/>
                <w:sz w:val="16"/>
              </w:rPr>
              <w:t>昌吉回族自治州艺术剧院(昌吉回族自治州民族歌舞剧团、昌吉回族自治州《新疆曲子》剧团)</w:t>
            </w:r>
          </w:p>
        </w:tc>
      </w:tr>
      <w:tr w14:paraId="53FF910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81B3D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C1A348">
            <w:pPr>
              <w:jc w:val="center"/>
            </w:pP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BC893B">
            <w:pPr>
              <w:jc w:val="center"/>
            </w:pPr>
            <w:r>
              <w:rPr>
                <w:rFonts w:ascii="宋体" w:hAnsi="宋体" w:eastAsia="宋体"/>
                <w:sz w:val="16"/>
              </w:rPr>
              <w:t>年初预算数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DF918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3A531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D23E72">
            <w:pPr>
              <w:jc w:val="center"/>
            </w:pPr>
            <w:r>
              <w:rPr>
                <w:rFonts w:ascii="宋体" w:hAnsi="宋体" w:eastAsia="宋体"/>
                <w:sz w:val="16"/>
              </w:rPr>
              <w:t>分值</w:t>
            </w:r>
          </w:p>
        </w:tc>
        <w:tc>
          <w:tcPr>
            <w:tcW w:w="113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DD4651">
            <w:pPr>
              <w:jc w:val="center"/>
            </w:pPr>
            <w:r>
              <w:rPr>
                <w:rFonts w:ascii="宋体" w:hAnsi="宋体" w:eastAsia="宋体"/>
                <w:sz w:val="16"/>
              </w:rPr>
              <w:t>执行率</w:t>
            </w:r>
          </w:p>
        </w:tc>
        <w:tc>
          <w:tcPr>
            <w:tcW w:w="765" w:type="dxa"/>
            <w:tcBorders>
              <w:top w:val="single" w:color="auto" w:sz="10" w:space="0"/>
              <w:left w:val="single" w:color="auto" w:sz="10" w:space="0"/>
              <w:bottom w:val="single" w:color="auto" w:sz="10" w:space="0"/>
              <w:right w:val="single" w:color="auto" w:sz="10" w:space="0"/>
              <w:insideV w:val="single" w:sz="10" w:space="0"/>
            </w:tcBorders>
            <w:vAlign w:val="center"/>
          </w:tcPr>
          <w:p w14:paraId="52668FAE">
            <w:pPr>
              <w:jc w:val="center"/>
            </w:pPr>
            <w:r>
              <w:rPr>
                <w:rFonts w:ascii="宋体" w:hAnsi="宋体" w:eastAsia="宋体"/>
                <w:sz w:val="16"/>
              </w:rPr>
              <w:t>得分</w:t>
            </w:r>
          </w:p>
        </w:tc>
      </w:tr>
      <w:tr w14:paraId="4C1DBB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CF3C1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43CE42">
            <w:pPr>
              <w:jc w:val="center"/>
            </w:pPr>
            <w:r>
              <w:rPr>
                <w:rFonts w:ascii="宋体" w:hAnsi="宋体" w:eastAsia="宋体"/>
                <w:sz w:val="16"/>
              </w:rPr>
              <w:t>年度资金总额</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8B302A">
            <w:pPr>
              <w:jc w:val="center"/>
            </w:pPr>
            <w:r>
              <w:rPr>
                <w:rFonts w:ascii="宋体" w:hAnsi="宋体" w:eastAsia="宋体"/>
                <w:sz w:val="16"/>
              </w:rPr>
              <w:t>18.68</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E3C8F3">
            <w:pPr>
              <w:jc w:val="center"/>
            </w:pPr>
            <w:r>
              <w:rPr>
                <w:rFonts w:ascii="宋体" w:hAnsi="宋体" w:eastAsia="宋体"/>
                <w:sz w:val="16"/>
              </w:rPr>
              <w:t>9.56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656F26">
            <w:pPr>
              <w:jc w:val="center"/>
            </w:pPr>
            <w:r>
              <w:rPr>
                <w:rFonts w:ascii="宋体" w:hAnsi="宋体" w:eastAsia="宋体"/>
                <w:sz w:val="16"/>
              </w:rPr>
              <w:t>9.56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38DC69">
            <w:pPr>
              <w:jc w:val="center"/>
            </w:pPr>
            <w:r>
              <w:rPr>
                <w:rFonts w:ascii="宋体" w:hAnsi="宋体" w:eastAsia="宋体"/>
                <w:sz w:val="16"/>
              </w:rPr>
              <w:t>10</w:t>
            </w:r>
          </w:p>
        </w:tc>
        <w:tc>
          <w:tcPr>
            <w:tcW w:w="113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7DA465">
            <w:pPr>
              <w:jc w:val="center"/>
            </w:pPr>
            <w:r>
              <w:rPr>
                <w:rFonts w:ascii="宋体" w:hAnsi="宋体" w:eastAsia="宋体"/>
                <w:sz w:val="16"/>
              </w:rPr>
              <w:t>100.00%</w:t>
            </w:r>
          </w:p>
        </w:tc>
        <w:tc>
          <w:tcPr>
            <w:tcW w:w="765" w:type="dxa"/>
            <w:tcBorders>
              <w:top w:val="single" w:color="auto" w:sz="10" w:space="0"/>
              <w:left w:val="single" w:color="auto" w:sz="10" w:space="0"/>
              <w:bottom w:val="single" w:color="auto" w:sz="10" w:space="0"/>
              <w:right w:val="single" w:color="auto" w:sz="10" w:space="0"/>
              <w:insideV w:val="single" w:sz="10" w:space="0"/>
            </w:tcBorders>
            <w:vAlign w:val="center"/>
          </w:tcPr>
          <w:p w14:paraId="5A03AA3F">
            <w:pPr>
              <w:jc w:val="center"/>
            </w:pPr>
            <w:r>
              <w:rPr>
                <w:rFonts w:ascii="宋体" w:hAnsi="宋体" w:eastAsia="宋体"/>
                <w:sz w:val="16"/>
              </w:rPr>
              <w:t>10.00</w:t>
            </w:r>
          </w:p>
        </w:tc>
      </w:tr>
      <w:tr w14:paraId="2E4E0D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7FD54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17D38B">
            <w:pPr>
              <w:jc w:val="center"/>
            </w:pPr>
            <w:r>
              <w:rPr>
                <w:rFonts w:ascii="宋体" w:hAnsi="宋体" w:eastAsia="宋体"/>
                <w:sz w:val="16"/>
              </w:rPr>
              <w:t>其中：当年财政拨款</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68EE36">
            <w:pPr>
              <w:jc w:val="center"/>
            </w:pPr>
            <w:r>
              <w:rPr>
                <w:rFonts w:ascii="宋体" w:hAnsi="宋体" w:eastAsia="宋体"/>
                <w:sz w:val="16"/>
              </w:rPr>
              <w:t>18.68</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419FFC">
            <w:pPr>
              <w:jc w:val="center"/>
            </w:pPr>
            <w:r>
              <w:rPr>
                <w:rFonts w:ascii="宋体" w:hAnsi="宋体" w:eastAsia="宋体"/>
                <w:sz w:val="16"/>
              </w:rPr>
              <w:t>9.56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A070FC">
            <w:pPr>
              <w:jc w:val="center"/>
            </w:pPr>
            <w:r>
              <w:rPr>
                <w:rFonts w:ascii="宋体" w:hAnsi="宋体" w:eastAsia="宋体"/>
                <w:sz w:val="16"/>
              </w:rPr>
              <w:t>9.56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45DBEB">
            <w:pPr>
              <w:jc w:val="center"/>
            </w:pPr>
            <w:r>
              <w:rPr>
                <w:rFonts w:ascii="宋体" w:hAnsi="宋体" w:eastAsia="宋体"/>
                <w:sz w:val="16"/>
              </w:rPr>
              <w:t>—</w:t>
            </w:r>
          </w:p>
        </w:tc>
        <w:tc>
          <w:tcPr>
            <w:tcW w:w="113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2811C4">
            <w:pPr>
              <w:jc w:val="center"/>
            </w:pPr>
            <w:r>
              <w:rPr>
                <w:rFonts w:ascii="宋体" w:hAnsi="宋体" w:eastAsia="宋体"/>
                <w:sz w:val="16"/>
              </w:rPr>
              <w:t>—</w:t>
            </w:r>
          </w:p>
        </w:tc>
        <w:tc>
          <w:tcPr>
            <w:tcW w:w="765" w:type="dxa"/>
            <w:tcBorders>
              <w:top w:val="single" w:color="auto" w:sz="10" w:space="0"/>
              <w:left w:val="single" w:color="auto" w:sz="10" w:space="0"/>
              <w:bottom w:val="single" w:color="auto" w:sz="10" w:space="0"/>
              <w:right w:val="single" w:color="auto" w:sz="10" w:space="0"/>
              <w:insideV w:val="single" w:sz="10" w:space="0"/>
            </w:tcBorders>
            <w:vAlign w:val="center"/>
          </w:tcPr>
          <w:p w14:paraId="7B4134BC">
            <w:pPr>
              <w:jc w:val="center"/>
            </w:pPr>
            <w:r>
              <w:rPr>
                <w:rFonts w:ascii="宋体" w:hAnsi="宋体" w:eastAsia="宋体"/>
                <w:sz w:val="16"/>
              </w:rPr>
              <w:t>—</w:t>
            </w:r>
          </w:p>
        </w:tc>
      </w:tr>
      <w:tr w14:paraId="3D120F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BD200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5FB420">
            <w:pPr>
              <w:jc w:val="center"/>
            </w:pPr>
            <w:r>
              <w:rPr>
                <w:rFonts w:ascii="宋体" w:hAnsi="宋体" w:eastAsia="宋体"/>
                <w:sz w:val="16"/>
              </w:rPr>
              <w:t xml:space="preserve">  其他资金</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A3870B">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77B8A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B11FC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48AA4E">
            <w:pPr>
              <w:jc w:val="center"/>
            </w:pPr>
            <w:r>
              <w:rPr>
                <w:rFonts w:ascii="宋体" w:hAnsi="宋体" w:eastAsia="宋体"/>
                <w:sz w:val="16"/>
              </w:rPr>
              <w:t>—</w:t>
            </w:r>
          </w:p>
        </w:tc>
        <w:tc>
          <w:tcPr>
            <w:tcW w:w="113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346ED8">
            <w:pPr>
              <w:jc w:val="center"/>
            </w:pPr>
            <w:r>
              <w:rPr>
                <w:rFonts w:ascii="宋体" w:hAnsi="宋体" w:eastAsia="宋体"/>
                <w:sz w:val="16"/>
              </w:rPr>
              <w:t>—</w:t>
            </w:r>
          </w:p>
        </w:tc>
        <w:tc>
          <w:tcPr>
            <w:tcW w:w="765" w:type="dxa"/>
            <w:tcBorders>
              <w:top w:val="single" w:color="auto" w:sz="10" w:space="0"/>
              <w:left w:val="single" w:color="auto" w:sz="10" w:space="0"/>
              <w:bottom w:val="single" w:color="auto" w:sz="10" w:space="0"/>
              <w:right w:val="single" w:color="auto" w:sz="10" w:space="0"/>
              <w:insideV w:val="single" w:sz="10" w:space="0"/>
            </w:tcBorders>
            <w:vAlign w:val="center"/>
          </w:tcPr>
          <w:p w14:paraId="461E5C8A">
            <w:pPr>
              <w:jc w:val="center"/>
            </w:pPr>
            <w:r>
              <w:rPr>
                <w:rFonts w:ascii="宋体" w:hAnsi="宋体" w:eastAsia="宋体"/>
                <w:sz w:val="16"/>
              </w:rPr>
              <w:t>—</w:t>
            </w:r>
          </w:p>
        </w:tc>
      </w:tr>
      <w:tr w14:paraId="623B45D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9C3C1C">
            <w:pPr>
              <w:jc w:val="center"/>
            </w:pPr>
            <w:r>
              <w:rPr>
                <w:rFonts w:ascii="宋体" w:hAnsi="宋体" w:eastAsia="宋体"/>
                <w:sz w:val="16"/>
              </w:rPr>
              <w:t>年度总体目标</w:t>
            </w:r>
          </w:p>
        </w:tc>
        <w:tc>
          <w:tcPr>
            <w:tcW w:w="455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B30182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43CDE3D">
            <w:pPr>
              <w:jc w:val="center"/>
            </w:pPr>
            <w:r>
              <w:rPr>
                <w:rFonts w:ascii="宋体" w:hAnsi="宋体" w:eastAsia="宋体"/>
                <w:sz w:val="16"/>
              </w:rPr>
              <w:t>实际完成情况</w:t>
            </w:r>
          </w:p>
        </w:tc>
      </w:tr>
      <w:tr w14:paraId="1B89B6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96745A"/>
        </w:tc>
        <w:tc>
          <w:tcPr>
            <w:tcW w:w="455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75E5F84">
            <w:pPr>
              <w:jc w:val="both"/>
            </w:pPr>
            <w:r>
              <w:rPr>
                <w:rFonts w:ascii="宋体" w:hAnsi="宋体" w:eastAsia="宋体"/>
                <w:sz w:val="16"/>
              </w:rPr>
              <w:t>2024年计划开展民族歌舞音乐节目和新疆曲子剧的创作、演出：艺术研究与推广</w:t>
            </w:r>
            <w:r>
              <w:rPr>
                <w:rFonts w:hint="eastAsia" w:ascii="宋体" w:hAnsi="宋体"/>
                <w:sz w:val="16"/>
                <w:lang w:eastAsia="zh-CN"/>
              </w:rPr>
              <w:t>；</w:t>
            </w:r>
            <w:r>
              <w:rPr>
                <w:rFonts w:ascii="宋体" w:hAnsi="宋体" w:eastAsia="宋体"/>
                <w:sz w:val="16"/>
              </w:rPr>
              <w:t>艺术创作表演人才培养：文化进景区演出10场。</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3F2007C">
            <w:pPr>
              <w:jc w:val="both"/>
            </w:pPr>
            <w:r>
              <w:rPr>
                <w:rFonts w:hint="eastAsia" w:ascii="宋体" w:hAnsi="宋体"/>
                <w:sz w:val="16"/>
                <w:lang w:eastAsia="zh-CN"/>
              </w:rPr>
              <w:t>截至</w:t>
            </w:r>
            <w:r>
              <w:rPr>
                <w:rFonts w:ascii="宋体" w:hAnsi="宋体" w:eastAsia="宋体"/>
                <w:sz w:val="16"/>
              </w:rPr>
              <w:t>2024年12月31日，该项目实际开展10余场次的文化进景区演出活动，通过该项目的实施，提升了游客的游览体验，让游客在欣赏自然风光的同时，沉浸式感受新疆文化独特的魅力；促进了文化的传承与弘扬，以生动鲜活的形式，将传统艺术、民俗风情展现给来自五湖四海的游客，激发大众对传统文化的热爱。并促进了旅游深度融合，为旅游产业注入文化灵魂，推动文化资源转化为旅游经济优势，带动周边产业协同发展。</w:t>
            </w:r>
          </w:p>
        </w:tc>
      </w:tr>
      <w:tr w14:paraId="2ABC855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12D040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C34D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46C51">
            <w:pPr>
              <w:jc w:val="center"/>
            </w:pPr>
            <w:r>
              <w:rPr>
                <w:rFonts w:ascii="宋体" w:hAnsi="宋体" w:eastAsia="宋体"/>
                <w:sz w:val="16"/>
              </w:rPr>
              <w:t>二级指标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1A7419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EDAD9">
            <w:pPr>
              <w:jc w:val="center"/>
            </w:pPr>
            <w:r>
              <w:rPr>
                <w:rFonts w:ascii="宋体" w:hAnsi="宋体" w:eastAsia="宋体"/>
                <w:sz w:val="16"/>
              </w:rPr>
              <w:t>权重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F1B77B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B67A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B608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26B9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9514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E37E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CCD03">
            <w:pPr>
              <w:jc w:val="center"/>
            </w:pPr>
            <w:r>
              <w:rPr>
                <w:rFonts w:ascii="宋体" w:hAnsi="宋体" w:eastAsia="宋体"/>
                <w:sz w:val="16"/>
              </w:rPr>
              <w:t>赋分规则</w:t>
            </w:r>
          </w:p>
        </w:tc>
        <w:tc>
          <w:tcPr>
            <w:tcW w:w="499" w:type="dxa"/>
            <w:tcBorders>
              <w:top w:val="single" w:color="auto" w:sz="10" w:space="0"/>
              <w:left w:val="single" w:color="auto" w:sz="10" w:space="0"/>
              <w:bottom w:val="single" w:color="auto" w:sz="10" w:space="0"/>
              <w:right w:val="single" w:color="auto" w:sz="10" w:space="0"/>
              <w:insideV w:val="single" w:sz="10" w:space="0"/>
            </w:tcBorders>
            <w:vAlign w:val="center"/>
          </w:tcPr>
          <w:p w14:paraId="3F4BEAB3">
            <w:pPr>
              <w:jc w:val="center"/>
            </w:pPr>
            <w:r>
              <w:rPr>
                <w:rFonts w:ascii="宋体" w:hAnsi="宋体" w:eastAsia="宋体"/>
                <w:sz w:val="16"/>
              </w:rPr>
              <w:t>佐证资料</w:t>
            </w:r>
          </w:p>
        </w:tc>
        <w:tc>
          <w:tcPr>
            <w:tcW w:w="765" w:type="dxa"/>
            <w:tcBorders>
              <w:top w:val="single" w:color="auto" w:sz="10" w:space="0"/>
              <w:left w:val="single" w:color="auto" w:sz="10" w:space="0"/>
              <w:bottom w:val="single" w:color="auto" w:sz="10" w:space="0"/>
              <w:right w:val="single" w:color="auto" w:sz="10" w:space="0"/>
              <w:insideV w:val="single" w:sz="10" w:space="0"/>
            </w:tcBorders>
            <w:vAlign w:val="center"/>
          </w:tcPr>
          <w:p w14:paraId="2F20B3B3">
            <w:pPr>
              <w:jc w:val="center"/>
            </w:pPr>
            <w:r>
              <w:rPr>
                <w:rFonts w:ascii="宋体" w:hAnsi="宋体" w:eastAsia="宋体"/>
                <w:sz w:val="16"/>
              </w:rPr>
              <w:t>偏差原因分析及改进措施</w:t>
            </w:r>
          </w:p>
        </w:tc>
      </w:tr>
      <w:tr w14:paraId="28E32B0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12E8F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8F17FC">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72950">
            <w:pPr>
              <w:jc w:val="center"/>
            </w:pPr>
            <w:r>
              <w:rPr>
                <w:rFonts w:ascii="宋体" w:hAnsi="宋体" w:eastAsia="宋体"/>
                <w:sz w:val="16"/>
              </w:rPr>
              <w:t>数量指标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2C2D53D">
            <w:pPr>
              <w:jc w:val="center"/>
            </w:pPr>
            <w:r>
              <w:rPr>
                <w:rFonts w:ascii="宋体" w:hAnsi="宋体" w:eastAsia="宋体"/>
                <w:sz w:val="16"/>
              </w:rPr>
              <w:t>文化进景区演出（场）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48382">
            <w:pPr>
              <w:jc w:val="center"/>
            </w:pPr>
            <w:r>
              <w:rPr>
                <w:rFonts w:ascii="宋体" w:hAnsi="宋体" w:eastAsia="宋体"/>
                <w:sz w:val="16"/>
              </w:rPr>
              <w:t>20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BB27571">
            <w:pPr>
              <w:jc w:val="center"/>
            </w:pPr>
            <w:r>
              <w:rPr>
                <w:rFonts w:ascii="宋体" w:hAnsi="宋体" w:eastAsia="宋体"/>
                <w:sz w:val="16"/>
              </w:rPr>
              <w:t>=10场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97342">
            <w:pPr>
              <w:jc w:val="center"/>
            </w:pPr>
            <w:r>
              <w:rPr>
                <w:rFonts w:ascii="宋体" w:hAnsi="宋体" w:eastAsia="宋体"/>
                <w:sz w:val="16"/>
              </w:rPr>
              <w:t>=10场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4F1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2AF7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91DC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BD30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7FDE0">
            <w:pPr>
              <w:jc w:val="center"/>
            </w:pPr>
            <w:r>
              <w:rPr>
                <w:rFonts w:ascii="宋体" w:hAnsi="宋体" w:eastAsia="宋体"/>
                <w:sz w:val="16"/>
              </w:rPr>
              <w:t>按照完成比例赋分</w:t>
            </w:r>
          </w:p>
        </w:tc>
        <w:tc>
          <w:tcPr>
            <w:tcW w:w="499" w:type="dxa"/>
            <w:tcBorders>
              <w:top w:val="single" w:color="auto" w:sz="10" w:space="0"/>
              <w:left w:val="single" w:color="auto" w:sz="10" w:space="0"/>
              <w:bottom w:val="single" w:color="auto" w:sz="10" w:space="0"/>
              <w:right w:val="single" w:color="auto" w:sz="10" w:space="0"/>
              <w:insideV w:val="single" w:sz="10" w:space="0"/>
            </w:tcBorders>
            <w:vAlign w:val="center"/>
          </w:tcPr>
          <w:p w14:paraId="6ADEF9E8">
            <w:pPr>
              <w:jc w:val="center"/>
            </w:pPr>
            <w:r>
              <w:rPr>
                <w:rFonts w:ascii="宋体" w:hAnsi="宋体" w:eastAsia="宋体"/>
                <w:sz w:val="16"/>
              </w:rPr>
              <w:t>工作资料</w:t>
            </w:r>
          </w:p>
        </w:tc>
        <w:tc>
          <w:tcPr>
            <w:tcW w:w="765" w:type="dxa"/>
            <w:tcBorders>
              <w:top w:val="single" w:color="auto" w:sz="10" w:space="0"/>
              <w:left w:val="single" w:color="auto" w:sz="10" w:space="0"/>
              <w:bottom w:val="single" w:color="auto" w:sz="10" w:space="0"/>
              <w:right w:val="single" w:color="auto" w:sz="10" w:space="0"/>
              <w:insideV w:val="single" w:sz="10" w:space="0"/>
            </w:tcBorders>
            <w:vAlign w:val="center"/>
          </w:tcPr>
          <w:p w14:paraId="3C58C107">
            <w:pPr>
              <w:jc w:val="center"/>
            </w:pPr>
          </w:p>
        </w:tc>
      </w:tr>
      <w:tr w14:paraId="4683ED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C9271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1871A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1EEB04">
            <w:pPr>
              <w:jc w:val="center"/>
            </w:pPr>
            <w:r>
              <w:rPr>
                <w:rFonts w:ascii="宋体" w:hAnsi="宋体" w:eastAsia="宋体"/>
                <w:sz w:val="16"/>
              </w:rPr>
              <w:t>质量指标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7790C26">
            <w:pPr>
              <w:jc w:val="center"/>
            </w:pPr>
            <w:r>
              <w:rPr>
                <w:rFonts w:ascii="宋体" w:hAnsi="宋体" w:eastAsia="宋体"/>
                <w:sz w:val="16"/>
              </w:rPr>
              <w:t>为观众呈现效果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FC343">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CBE96FA">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066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68E2F">
            <w:pPr>
              <w:jc w:val="center"/>
            </w:pPr>
            <w:r>
              <w:rPr>
                <w:rFonts w:ascii="宋体" w:hAnsi="宋体" w:eastAsia="宋体"/>
                <w:sz w:val="16"/>
              </w:rPr>
              <w:t>102%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C74D1">
            <w:pPr>
              <w:jc w:val="center"/>
            </w:pPr>
            <w:r>
              <w:rPr>
                <w:rFonts w:ascii="宋体" w:hAnsi="宋体" w:eastAsia="宋体"/>
                <w:sz w:val="16"/>
              </w:rPr>
              <w:t>4.9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CEB4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6A75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8CDB5">
            <w:pPr>
              <w:jc w:val="center"/>
            </w:pPr>
            <w:r>
              <w:rPr>
                <w:rFonts w:ascii="宋体" w:hAnsi="宋体" w:eastAsia="宋体"/>
                <w:sz w:val="16"/>
              </w:rPr>
              <w:t>按照完成比例赋分</w:t>
            </w:r>
          </w:p>
        </w:tc>
        <w:tc>
          <w:tcPr>
            <w:tcW w:w="499" w:type="dxa"/>
            <w:tcBorders>
              <w:top w:val="single" w:color="auto" w:sz="10" w:space="0"/>
              <w:left w:val="single" w:color="auto" w:sz="10" w:space="0"/>
              <w:bottom w:val="single" w:color="auto" w:sz="10" w:space="0"/>
              <w:right w:val="single" w:color="auto" w:sz="10" w:space="0"/>
              <w:insideV w:val="single" w:sz="10" w:space="0"/>
            </w:tcBorders>
            <w:vAlign w:val="center"/>
          </w:tcPr>
          <w:p w14:paraId="2A4CFF3A">
            <w:pPr>
              <w:jc w:val="center"/>
            </w:pPr>
            <w:r>
              <w:rPr>
                <w:rFonts w:ascii="宋体" w:hAnsi="宋体" w:eastAsia="宋体"/>
                <w:sz w:val="16"/>
              </w:rPr>
              <w:t>工作资料</w:t>
            </w:r>
          </w:p>
        </w:tc>
        <w:tc>
          <w:tcPr>
            <w:tcW w:w="765" w:type="dxa"/>
            <w:tcBorders>
              <w:top w:val="single" w:color="auto" w:sz="10" w:space="0"/>
              <w:left w:val="single" w:color="auto" w:sz="10" w:space="0"/>
              <w:bottom w:val="single" w:color="auto" w:sz="10" w:space="0"/>
              <w:right w:val="single" w:color="auto" w:sz="10" w:space="0"/>
              <w:insideV w:val="single" w:sz="10" w:space="0"/>
            </w:tcBorders>
            <w:vAlign w:val="center"/>
          </w:tcPr>
          <w:p w14:paraId="6CAED6F9">
            <w:pPr>
              <w:jc w:val="center"/>
            </w:pPr>
            <w:r>
              <w:rPr>
                <w:rFonts w:ascii="宋体" w:hAnsi="宋体" w:eastAsia="宋体"/>
                <w:sz w:val="16"/>
              </w:rPr>
              <w:t>文化进景区项目演出质量高，为观众呈现效果高于预期指标，得到观众高度</w:t>
            </w:r>
            <w:r>
              <w:rPr>
                <w:rFonts w:hint="eastAsia" w:ascii="宋体" w:hAnsi="宋体"/>
                <w:sz w:val="16"/>
                <w:lang w:eastAsia="zh-CN"/>
              </w:rPr>
              <w:t>评价</w:t>
            </w:r>
            <w:r>
              <w:rPr>
                <w:rFonts w:ascii="宋体" w:hAnsi="宋体" w:eastAsia="宋体"/>
                <w:sz w:val="16"/>
              </w:rPr>
              <w:t>。</w:t>
            </w:r>
          </w:p>
        </w:tc>
      </w:tr>
      <w:tr w14:paraId="5375E2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9B549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1FE3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8B73AC"/>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1DCD741">
            <w:pPr>
              <w:jc w:val="center"/>
            </w:pPr>
            <w:r>
              <w:rPr>
                <w:rFonts w:ascii="宋体" w:hAnsi="宋体" w:eastAsia="宋体"/>
                <w:sz w:val="16"/>
              </w:rPr>
              <w:t>出错率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B58C4">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1B9FB8D">
            <w:pPr>
              <w:jc w:val="center"/>
            </w:pPr>
            <w:r>
              <w:rPr>
                <w:rFonts w:ascii="宋体" w:hAnsi="宋体" w:eastAsia="宋体"/>
                <w:sz w:val="16"/>
              </w:rPr>
              <w:t>&lt;=2%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AABB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C5B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2C82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180D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7BCE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FB951">
            <w:pPr>
              <w:jc w:val="center"/>
            </w:pPr>
            <w:r>
              <w:rPr>
                <w:rFonts w:ascii="宋体" w:hAnsi="宋体" w:eastAsia="宋体"/>
                <w:sz w:val="16"/>
              </w:rPr>
              <w:t>按照完成比例赋分</w:t>
            </w:r>
          </w:p>
        </w:tc>
        <w:tc>
          <w:tcPr>
            <w:tcW w:w="499" w:type="dxa"/>
            <w:tcBorders>
              <w:top w:val="single" w:color="auto" w:sz="10" w:space="0"/>
              <w:left w:val="single" w:color="auto" w:sz="10" w:space="0"/>
              <w:bottom w:val="single" w:color="auto" w:sz="10" w:space="0"/>
              <w:right w:val="single" w:color="auto" w:sz="10" w:space="0"/>
              <w:insideV w:val="single" w:sz="10" w:space="0"/>
            </w:tcBorders>
            <w:vAlign w:val="center"/>
          </w:tcPr>
          <w:p w14:paraId="2F70B639">
            <w:pPr>
              <w:jc w:val="center"/>
            </w:pPr>
            <w:r>
              <w:rPr>
                <w:rFonts w:ascii="宋体" w:hAnsi="宋体" w:eastAsia="宋体"/>
                <w:sz w:val="16"/>
              </w:rPr>
              <w:t>工作资料</w:t>
            </w:r>
          </w:p>
        </w:tc>
        <w:tc>
          <w:tcPr>
            <w:tcW w:w="765" w:type="dxa"/>
            <w:tcBorders>
              <w:top w:val="single" w:color="auto" w:sz="10" w:space="0"/>
              <w:left w:val="single" w:color="auto" w:sz="10" w:space="0"/>
              <w:bottom w:val="single" w:color="auto" w:sz="10" w:space="0"/>
              <w:right w:val="single" w:color="auto" w:sz="10" w:space="0"/>
              <w:insideV w:val="single" w:sz="10" w:space="0"/>
            </w:tcBorders>
            <w:vAlign w:val="center"/>
          </w:tcPr>
          <w:p w14:paraId="02DB3B1C">
            <w:pPr>
              <w:jc w:val="center"/>
            </w:pPr>
          </w:p>
        </w:tc>
      </w:tr>
      <w:tr w14:paraId="054594C2">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D67FF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CE66D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1065E">
            <w:pPr>
              <w:jc w:val="center"/>
            </w:pPr>
            <w:r>
              <w:rPr>
                <w:rFonts w:ascii="宋体" w:hAnsi="宋体" w:eastAsia="宋体"/>
                <w:sz w:val="16"/>
              </w:rPr>
              <w:t>时效指标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3640B51">
            <w:pPr>
              <w:jc w:val="center"/>
            </w:pPr>
            <w:r>
              <w:rPr>
                <w:rFonts w:ascii="宋体" w:hAnsi="宋体" w:eastAsia="宋体"/>
                <w:sz w:val="16"/>
              </w:rPr>
              <w:t>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C2E3C">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AB5B6E1">
            <w:pPr>
              <w:jc w:val="center"/>
            </w:pPr>
            <w:r>
              <w:rPr>
                <w:rFonts w:ascii="宋体" w:hAnsi="宋体" w:eastAsia="宋体"/>
                <w:sz w:val="16"/>
              </w:rPr>
              <w:t>2024年11月30日前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182C5">
            <w:pPr>
              <w:jc w:val="center"/>
            </w:pPr>
            <w:r>
              <w:rPr>
                <w:rFonts w:ascii="宋体" w:hAnsi="宋体" w:eastAsia="宋体"/>
                <w:sz w:val="16"/>
              </w:rPr>
              <w:t>2024年11月30日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FD7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0854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0D09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ADD6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804AB">
            <w:pPr>
              <w:jc w:val="center"/>
            </w:pPr>
            <w:r>
              <w:rPr>
                <w:rFonts w:ascii="宋体" w:hAnsi="宋体" w:eastAsia="宋体"/>
                <w:sz w:val="16"/>
              </w:rPr>
              <w:t>按照完成比例赋分</w:t>
            </w:r>
          </w:p>
        </w:tc>
        <w:tc>
          <w:tcPr>
            <w:tcW w:w="499" w:type="dxa"/>
            <w:tcBorders>
              <w:top w:val="single" w:color="auto" w:sz="10" w:space="0"/>
              <w:left w:val="single" w:color="auto" w:sz="10" w:space="0"/>
              <w:bottom w:val="single" w:color="auto" w:sz="10" w:space="0"/>
              <w:right w:val="single" w:color="auto" w:sz="10" w:space="0"/>
              <w:insideV w:val="single" w:sz="10" w:space="0"/>
            </w:tcBorders>
            <w:vAlign w:val="center"/>
          </w:tcPr>
          <w:p w14:paraId="2FD0F924">
            <w:pPr>
              <w:jc w:val="center"/>
            </w:pPr>
            <w:r>
              <w:rPr>
                <w:rFonts w:ascii="宋体" w:hAnsi="宋体" w:eastAsia="宋体"/>
                <w:sz w:val="16"/>
              </w:rPr>
              <w:t>工作资料</w:t>
            </w:r>
          </w:p>
        </w:tc>
        <w:tc>
          <w:tcPr>
            <w:tcW w:w="765" w:type="dxa"/>
            <w:tcBorders>
              <w:top w:val="single" w:color="auto" w:sz="10" w:space="0"/>
              <w:left w:val="single" w:color="auto" w:sz="10" w:space="0"/>
              <w:bottom w:val="single" w:color="auto" w:sz="10" w:space="0"/>
              <w:right w:val="single" w:color="auto" w:sz="10" w:space="0"/>
              <w:insideV w:val="single" w:sz="10" w:space="0"/>
            </w:tcBorders>
            <w:vAlign w:val="center"/>
          </w:tcPr>
          <w:p w14:paraId="6BC01038">
            <w:pPr>
              <w:jc w:val="center"/>
            </w:pPr>
          </w:p>
        </w:tc>
      </w:tr>
      <w:tr w14:paraId="1575DB7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5B57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03D7E">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8EF9B">
            <w:pPr>
              <w:jc w:val="center"/>
            </w:pPr>
            <w:r>
              <w:rPr>
                <w:rFonts w:ascii="宋体" w:hAnsi="宋体" w:eastAsia="宋体"/>
                <w:sz w:val="16"/>
              </w:rPr>
              <w:t>经济成本指标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57AA642">
            <w:pPr>
              <w:jc w:val="center"/>
            </w:pPr>
            <w:r>
              <w:rPr>
                <w:rFonts w:ascii="宋体" w:hAnsi="宋体" w:eastAsia="宋体"/>
                <w:sz w:val="16"/>
              </w:rPr>
              <w:t>演出差旅费（万元）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AFE3D">
            <w:pPr>
              <w:jc w:val="center"/>
            </w:pPr>
            <w:r>
              <w:rPr>
                <w:rFonts w:ascii="宋体" w:hAnsi="宋体" w:eastAsia="宋体"/>
                <w:sz w:val="16"/>
              </w:rPr>
              <w:t>20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6F6FCDA">
            <w:pPr>
              <w:jc w:val="center"/>
            </w:pPr>
            <w:r>
              <w:rPr>
                <w:rFonts w:ascii="宋体" w:hAnsi="宋体" w:eastAsia="宋体"/>
                <w:sz w:val="16"/>
              </w:rPr>
              <w:t>&lt;=9.56万元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7EEB5">
            <w:pPr>
              <w:jc w:val="center"/>
            </w:pPr>
            <w:r>
              <w:rPr>
                <w:rFonts w:ascii="宋体" w:hAnsi="宋体" w:eastAsia="宋体"/>
                <w:sz w:val="16"/>
              </w:rPr>
              <w:t>=9.56万元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478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D20D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11B9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167F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BDAC1">
            <w:pPr>
              <w:jc w:val="center"/>
            </w:pPr>
            <w:r>
              <w:rPr>
                <w:rFonts w:ascii="宋体" w:hAnsi="宋体" w:eastAsia="宋体"/>
                <w:sz w:val="16"/>
              </w:rPr>
              <w:t>按照完成比例赋分</w:t>
            </w:r>
          </w:p>
        </w:tc>
        <w:tc>
          <w:tcPr>
            <w:tcW w:w="499" w:type="dxa"/>
            <w:tcBorders>
              <w:top w:val="single" w:color="auto" w:sz="10" w:space="0"/>
              <w:left w:val="single" w:color="auto" w:sz="10" w:space="0"/>
              <w:bottom w:val="single" w:color="auto" w:sz="10" w:space="0"/>
              <w:right w:val="single" w:color="auto" w:sz="10" w:space="0"/>
              <w:insideV w:val="single" w:sz="10" w:space="0"/>
            </w:tcBorders>
            <w:vAlign w:val="center"/>
          </w:tcPr>
          <w:p w14:paraId="77C77882">
            <w:pPr>
              <w:jc w:val="center"/>
            </w:pPr>
            <w:r>
              <w:rPr>
                <w:rFonts w:ascii="宋体" w:hAnsi="宋体" w:eastAsia="宋体"/>
                <w:sz w:val="16"/>
              </w:rPr>
              <w:t>原始凭证</w:t>
            </w:r>
          </w:p>
        </w:tc>
        <w:tc>
          <w:tcPr>
            <w:tcW w:w="765" w:type="dxa"/>
            <w:tcBorders>
              <w:top w:val="single" w:color="auto" w:sz="10" w:space="0"/>
              <w:left w:val="single" w:color="auto" w:sz="10" w:space="0"/>
              <w:bottom w:val="single" w:color="auto" w:sz="10" w:space="0"/>
              <w:right w:val="single" w:color="auto" w:sz="10" w:space="0"/>
              <w:insideV w:val="single" w:sz="10" w:space="0"/>
            </w:tcBorders>
            <w:vAlign w:val="center"/>
          </w:tcPr>
          <w:p w14:paraId="3BE84E96">
            <w:pPr>
              <w:jc w:val="center"/>
            </w:pPr>
          </w:p>
        </w:tc>
      </w:tr>
      <w:tr w14:paraId="387327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82B4E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6E3B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CD7AC">
            <w:pPr>
              <w:jc w:val="center"/>
            </w:pPr>
            <w:r>
              <w:rPr>
                <w:rFonts w:ascii="宋体" w:hAnsi="宋体" w:eastAsia="宋体"/>
                <w:sz w:val="16"/>
              </w:rPr>
              <w:t>社会效益指标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076D0C1">
            <w:pPr>
              <w:jc w:val="center"/>
            </w:pPr>
            <w:r>
              <w:rPr>
                <w:rFonts w:ascii="宋体" w:hAnsi="宋体" w:eastAsia="宋体"/>
                <w:sz w:val="16"/>
              </w:rPr>
              <w:t>送文化进景区、提高老百姓的文化生活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16AC8">
            <w:pPr>
              <w:jc w:val="center"/>
            </w:pPr>
            <w:r>
              <w:rPr>
                <w:rFonts w:ascii="宋体" w:hAnsi="宋体" w:eastAsia="宋体"/>
                <w:sz w:val="16"/>
              </w:rPr>
              <w:t>20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1CB2AEB">
            <w:pPr>
              <w:jc w:val="center"/>
            </w:pPr>
            <w:r>
              <w:rPr>
                <w:rFonts w:ascii="宋体" w:hAnsi="宋体" w:eastAsia="宋体"/>
                <w:sz w:val="16"/>
              </w:rPr>
              <w:t>得到提高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AC7D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92B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6E5A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6789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7890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57E06">
            <w:pPr>
              <w:jc w:val="center"/>
            </w:pPr>
            <w:r>
              <w:rPr>
                <w:rFonts w:ascii="宋体" w:hAnsi="宋体" w:eastAsia="宋体"/>
                <w:sz w:val="16"/>
              </w:rPr>
              <w:t>按评判等级赋分</w:t>
            </w:r>
          </w:p>
        </w:tc>
        <w:tc>
          <w:tcPr>
            <w:tcW w:w="499" w:type="dxa"/>
            <w:tcBorders>
              <w:top w:val="single" w:color="auto" w:sz="10" w:space="0"/>
              <w:left w:val="single" w:color="auto" w:sz="10" w:space="0"/>
              <w:bottom w:val="single" w:color="auto" w:sz="10" w:space="0"/>
              <w:right w:val="single" w:color="auto" w:sz="10" w:space="0"/>
              <w:insideV w:val="single" w:sz="10" w:space="0"/>
            </w:tcBorders>
            <w:vAlign w:val="center"/>
          </w:tcPr>
          <w:p w14:paraId="60F2A5CB">
            <w:pPr>
              <w:jc w:val="center"/>
            </w:pPr>
            <w:r>
              <w:rPr>
                <w:rFonts w:ascii="宋体" w:hAnsi="宋体" w:eastAsia="宋体"/>
                <w:sz w:val="16"/>
              </w:rPr>
              <w:t>工作资料</w:t>
            </w:r>
          </w:p>
        </w:tc>
        <w:tc>
          <w:tcPr>
            <w:tcW w:w="765" w:type="dxa"/>
            <w:tcBorders>
              <w:top w:val="single" w:color="auto" w:sz="10" w:space="0"/>
              <w:left w:val="single" w:color="auto" w:sz="10" w:space="0"/>
              <w:bottom w:val="single" w:color="auto" w:sz="10" w:space="0"/>
              <w:right w:val="single" w:color="auto" w:sz="10" w:space="0"/>
              <w:insideV w:val="single" w:sz="10" w:space="0"/>
            </w:tcBorders>
            <w:vAlign w:val="center"/>
          </w:tcPr>
          <w:p w14:paraId="10A020AB">
            <w:pPr>
              <w:jc w:val="center"/>
            </w:pPr>
          </w:p>
        </w:tc>
      </w:tr>
      <w:tr w14:paraId="417CDF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0C7EB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7441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2AE9C">
            <w:pPr>
              <w:jc w:val="center"/>
            </w:pPr>
            <w:r>
              <w:rPr>
                <w:rFonts w:ascii="宋体" w:hAnsi="宋体" w:eastAsia="宋体"/>
                <w:sz w:val="16"/>
              </w:rPr>
              <w:t>满意度指标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302D88C">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E8A72">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2E6560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2D0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FD731">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134E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8785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5C9F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DE506">
            <w:pPr>
              <w:jc w:val="center"/>
            </w:pPr>
            <w:r>
              <w:rPr>
                <w:rFonts w:ascii="宋体" w:hAnsi="宋体" w:eastAsia="宋体"/>
                <w:sz w:val="16"/>
              </w:rPr>
              <w:t>满意度赋分</w:t>
            </w:r>
          </w:p>
        </w:tc>
        <w:tc>
          <w:tcPr>
            <w:tcW w:w="499" w:type="dxa"/>
            <w:tcBorders>
              <w:top w:val="single" w:color="auto" w:sz="10" w:space="0"/>
              <w:left w:val="single" w:color="auto" w:sz="10" w:space="0"/>
              <w:bottom w:val="single" w:color="auto" w:sz="10" w:space="0"/>
              <w:right w:val="single" w:color="auto" w:sz="10" w:space="0"/>
              <w:insideV w:val="single" w:sz="10" w:space="0"/>
            </w:tcBorders>
            <w:vAlign w:val="center"/>
          </w:tcPr>
          <w:p w14:paraId="18AA3DB0">
            <w:pPr>
              <w:jc w:val="center"/>
            </w:pPr>
            <w:r>
              <w:rPr>
                <w:rFonts w:ascii="宋体" w:hAnsi="宋体" w:eastAsia="宋体"/>
                <w:sz w:val="16"/>
              </w:rPr>
              <w:t>工作资料</w:t>
            </w:r>
          </w:p>
        </w:tc>
        <w:tc>
          <w:tcPr>
            <w:tcW w:w="765" w:type="dxa"/>
            <w:tcBorders>
              <w:top w:val="single" w:color="auto" w:sz="10" w:space="0"/>
              <w:left w:val="single" w:color="auto" w:sz="10" w:space="0"/>
              <w:bottom w:val="single" w:color="auto" w:sz="10" w:space="0"/>
              <w:right w:val="single" w:color="auto" w:sz="10" w:space="0"/>
              <w:insideV w:val="single" w:sz="10" w:space="0"/>
            </w:tcBorders>
            <w:vAlign w:val="center"/>
          </w:tcPr>
          <w:p w14:paraId="59BAC74F">
            <w:pPr>
              <w:jc w:val="center"/>
            </w:pPr>
            <w:r>
              <w:rPr>
                <w:rFonts w:ascii="宋体" w:hAnsi="宋体" w:eastAsia="宋体"/>
                <w:sz w:val="16"/>
              </w:rPr>
              <w:t>此项目完成后观看的观众对文化进景区演出，得到观众高度评价，对演出非常满意。</w:t>
            </w:r>
          </w:p>
        </w:tc>
      </w:tr>
      <w:tr w14:paraId="35A55F8D">
        <w:tblPrEx>
          <w:tblCellMar>
            <w:top w:w="0" w:type="dxa"/>
            <w:left w:w="108" w:type="dxa"/>
            <w:bottom w:w="0" w:type="dxa"/>
            <w:right w:w="108" w:type="dxa"/>
          </w:tblCellMar>
        </w:tblPrEx>
        <w:tc>
          <w:tcPr>
            <w:tcW w:w="259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74E2A5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2C63B">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568B940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38C77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1BCDC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AB445">
            <w:pPr>
              <w:jc w:val="center"/>
            </w:pPr>
            <w:r>
              <w:rPr>
                <w:rFonts w:ascii="宋体" w:hAnsi="宋体" w:eastAsia="宋体"/>
                <w:sz w:val="16"/>
              </w:rPr>
              <w:t>99.90分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0652E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80DCC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9BF9A3"/>
        </w:tc>
        <w:tc>
          <w:tcPr>
            <w:tcW w:w="499" w:type="dxa"/>
            <w:tcBorders>
              <w:top w:val="single" w:color="auto" w:sz="10" w:space="0"/>
              <w:left w:val="single" w:color="auto" w:sz="10" w:space="0"/>
              <w:bottom w:val="single" w:color="auto" w:sz="10" w:space="0"/>
              <w:right w:val="single" w:color="auto" w:sz="10" w:space="0"/>
              <w:insideV w:val="single" w:sz="10" w:space="0"/>
            </w:tcBorders>
          </w:tcPr>
          <w:p w14:paraId="184013C4"/>
        </w:tc>
        <w:tc>
          <w:tcPr>
            <w:tcW w:w="765" w:type="dxa"/>
            <w:tcBorders>
              <w:top w:val="single" w:color="auto" w:sz="10" w:space="0"/>
              <w:left w:val="single" w:color="auto" w:sz="10" w:space="0"/>
              <w:bottom w:val="single" w:color="auto" w:sz="10" w:space="0"/>
              <w:right w:val="single" w:color="auto" w:sz="10" w:space="0"/>
              <w:insideV w:val="single" w:sz="10" w:space="0"/>
            </w:tcBorders>
          </w:tcPr>
          <w:p w14:paraId="7B078CB1"/>
        </w:tc>
      </w:tr>
    </w:tbl>
    <w:p w14:paraId="50377718">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32"/>
        <w:gridCol w:w="696"/>
        <w:gridCol w:w="632"/>
        <w:gridCol w:w="632"/>
        <w:gridCol w:w="632"/>
        <w:gridCol w:w="632"/>
        <w:gridCol w:w="632"/>
        <w:gridCol w:w="434"/>
        <w:gridCol w:w="830"/>
      </w:tblGrid>
      <w:tr w14:paraId="35445386">
        <w:tblPrEx>
          <w:tblCellMar>
            <w:top w:w="0" w:type="dxa"/>
            <w:left w:w="108" w:type="dxa"/>
            <w:bottom w:w="0" w:type="dxa"/>
            <w:right w:w="108" w:type="dxa"/>
          </w:tblCellMar>
        </w:tblPrEx>
        <w:tc>
          <w:tcPr>
            <w:tcW w:w="8976" w:type="dxa"/>
            <w:gridSpan w:val="14"/>
            <w:vAlign w:val="center"/>
          </w:tcPr>
          <w:p w14:paraId="5FC0CCCE">
            <w:pPr>
              <w:jc w:val="center"/>
            </w:pPr>
            <w:r>
              <w:rPr>
                <w:rFonts w:ascii="宋体" w:hAnsi="宋体" w:eastAsia="宋体"/>
                <w:sz w:val="24"/>
              </w:rPr>
              <w:t>项目支出绩效自评表</w:t>
            </w:r>
          </w:p>
        </w:tc>
      </w:tr>
      <w:tr w14:paraId="20AF87D9">
        <w:tblPrEx>
          <w:tblCellMar>
            <w:top w:w="0" w:type="dxa"/>
            <w:left w:w="108" w:type="dxa"/>
            <w:bottom w:w="0" w:type="dxa"/>
            <w:right w:w="108" w:type="dxa"/>
          </w:tblCellMar>
        </w:tblPrEx>
        <w:tc>
          <w:tcPr>
            <w:tcW w:w="8976"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74D6FF0">
            <w:pPr>
              <w:jc w:val="center"/>
            </w:pPr>
            <w:r>
              <w:rPr>
                <w:rFonts w:ascii="宋体" w:hAnsi="宋体" w:eastAsia="宋体"/>
                <w:sz w:val="24"/>
              </w:rPr>
              <w:t>(2024年度)</w:t>
            </w:r>
          </w:p>
        </w:tc>
      </w:tr>
      <w:tr w14:paraId="2252461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B1307">
            <w:pPr>
              <w:jc w:val="center"/>
            </w:pPr>
            <w:r>
              <w:rPr>
                <w:rFonts w:ascii="宋体" w:hAnsi="宋体" w:eastAsia="宋体"/>
                <w:sz w:val="16"/>
              </w:rPr>
              <w:t>项目名称</w:t>
            </w:r>
          </w:p>
        </w:tc>
        <w:tc>
          <w:tcPr>
            <w:tcW w:w="834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189E3A1">
            <w:pPr>
              <w:jc w:val="center"/>
            </w:pPr>
            <w:r>
              <w:rPr>
                <w:rFonts w:ascii="宋体" w:hAnsi="宋体" w:eastAsia="宋体"/>
                <w:sz w:val="16"/>
              </w:rPr>
              <w:t>三下乡演出补助</w:t>
            </w:r>
          </w:p>
        </w:tc>
      </w:tr>
      <w:tr w14:paraId="52C03B7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4B70A">
            <w:pPr>
              <w:jc w:val="center"/>
            </w:pPr>
            <w:r>
              <w:rPr>
                <w:rFonts w:ascii="宋体" w:hAnsi="宋体" w:eastAsia="宋体"/>
                <w:sz w:val="16"/>
              </w:rPr>
              <w:t>主管部门</w:t>
            </w:r>
          </w:p>
        </w:tc>
        <w:tc>
          <w:tcPr>
            <w:tcW w:w="455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41FF533">
            <w:pPr>
              <w:jc w:val="center"/>
            </w:pPr>
            <w:r>
              <w:rPr>
                <w:rFonts w:ascii="宋体" w:hAnsi="宋体" w:eastAsia="宋体"/>
                <w:sz w:val="16"/>
              </w:rPr>
              <w:t>昌吉回族自治州艺术剧院(昌吉回族自治州民族歌舞剧团、昌吉回族自治州《新疆曲子》剧团)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1760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92F8D0F">
            <w:pPr>
              <w:jc w:val="center"/>
            </w:pPr>
            <w:r>
              <w:rPr>
                <w:rFonts w:ascii="宋体" w:hAnsi="宋体" w:eastAsia="宋体"/>
                <w:sz w:val="16"/>
              </w:rPr>
              <w:t>昌吉回族自治州艺术剧院(昌吉回族自治州民族歌舞剧团、昌吉回族自治州《新疆曲子》剧团)</w:t>
            </w:r>
          </w:p>
        </w:tc>
      </w:tr>
      <w:tr w14:paraId="6421412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5C741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8C1452">
            <w:pPr>
              <w:jc w:val="center"/>
            </w:pP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97093C">
            <w:pPr>
              <w:jc w:val="center"/>
            </w:pPr>
            <w:r>
              <w:rPr>
                <w:rFonts w:ascii="宋体" w:hAnsi="宋体" w:eastAsia="宋体"/>
                <w:sz w:val="16"/>
              </w:rPr>
              <w:t>年初预算数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0C98C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E2C14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79D630">
            <w:pPr>
              <w:jc w:val="center"/>
            </w:pPr>
            <w:r>
              <w:rPr>
                <w:rFonts w:ascii="宋体" w:hAnsi="宋体" w:eastAsia="宋体"/>
                <w:sz w:val="16"/>
              </w:rPr>
              <w:t>分值</w:t>
            </w:r>
          </w:p>
        </w:tc>
        <w:tc>
          <w:tcPr>
            <w:tcW w:w="10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435E6F">
            <w:pPr>
              <w:jc w:val="center"/>
            </w:pPr>
            <w:r>
              <w:rPr>
                <w:rFonts w:ascii="宋体" w:hAnsi="宋体" w:eastAsia="宋体"/>
                <w:sz w:val="16"/>
              </w:rPr>
              <w:t>执行率</w:t>
            </w:r>
          </w:p>
        </w:tc>
        <w:tc>
          <w:tcPr>
            <w:tcW w:w="830" w:type="dxa"/>
            <w:tcBorders>
              <w:top w:val="single" w:color="auto" w:sz="10" w:space="0"/>
              <w:left w:val="single" w:color="auto" w:sz="10" w:space="0"/>
              <w:bottom w:val="single" w:color="auto" w:sz="10" w:space="0"/>
              <w:right w:val="single" w:color="auto" w:sz="10" w:space="0"/>
              <w:insideV w:val="single" w:sz="10" w:space="0"/>
            </w:tcBorders>
            <w:vAlign w:val="center"/>
          </w:tcPr>
          <w:p w14:paraId="5FA739B7">
            <w:pPr>
              <w:jc w:val="center"/>
            </w:pPr>
            <w:r>
              <w:rPr>
                <w:rFonts w:ascii="宋体" w:hAnsi="宋体" w:eastAsia="宋体"/>
                <w:sz w:val="16"/>
              </w:rPr>
              <w:t>得分</w:t>
            </w:r>
          </w:p>
        </w:tc>
      </w:tr>
      <w:tr w14:paraId="2DDEE0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DC8A2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B48EE8">
            <w:pPr>
              <w:jc w:val="center"/>
            </w:pPr>
            <w:r>
              <w:rPr>
                <w:rFonts w:ascii="宋体" w:hAnsi="宋体" w:eastAsia="宋体"/>
                <w:sz w:val="16"/>
              </w:rPr>
              <w:t>年度资金总额</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768CCE">
            <w:pPr>
              <w:jc w:val="center"/>
            </w:pPr>
            <w:r>
              <w:rPr>
                <w:rFonts w:ascii="宋体" w:hAnsi="宋体" w:eastAsia="宋体"/>
                <w:sz w:val="16"/>
              </w:rPr>
              <w:t>21.00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AA6716">
            <w:pPr>
              <w:jc w:val="center"/>
            </w:pPr>
            <w:r>
              <w:rPr>
                <w:rFonts w:ascii="宋体" w:hAnsi="宋体" w:eastAsia="宋体"/>
                <w:sz w:val="16"/>
              </w:rPr>
              <w:t>20.30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C6B449">
            <w:pPr>
              <w:jc w:val="center"/>
            </w:pPr>
            <w:r>
              <w:rPr>
                <w:rFonts w:ascii="宋体" w:hAnsi="宋体" w:eastAsia="宋体"/>
                <w:sz w:val="16"/>
              </w:rPr>
              <w:t>16.56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0CCE7E">
            <w:pPr>
              <w:jc w:val="center"/>
            </w:pPr>
            <w:r>
              <w:rPr>
                <w:rFonts w:ascii="宋体" w:hAnsi="宋体" w:eastAsia="宋体"/>
                <w:sz w:val="16"/>
              </w:rPr>
              <w:t>10</w:t>
            </w:r>
          </w:p>
        </w:tc>
        <w:tc>
          <w:tcPr>
            <w:tcW w:w="10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08336A">
            <w:pPr>
              <w:jc w:val="center"/>
            </w:pPr>
            <w:r>
              <w:rPr>
                <w:rFonts w:ascii="宋体" w:hAnsi="宋体" w:eastAsia="宋体"/>
                <w:sz w:val="16"/>
              </w:rPr>
              <w:t>81.58%</w:t>
            </w:r>
          </w:p>
        </w:tc>
        <w:tc>
          <w:tcPr>
            <w:tcW w:w="830" w:type="dxa"/>
            <w:tcBorders>
              <w:top w:val="single" w:color="auto" w:sz="10" w:space="0"/>
              <w:left w:val="single" w:color="auto" w:sz="10" w:space="0"/>
              <w:bottom w:val="single" w:color="auto" w:sz="10" w:space="0"/>
              <w:right w:val="single" w:color="auto" w:sz="10" w:space="0"/>
              <w:insideV w:val="single" w:sz="10" w:space="0"/>
            </w:tcBorders>
            <w:vAlign w:val="center"/>
          </w:tcPr>
          <w:p w14:paraId="26BE60B7">
            <w:pPr>
              <w:jc w:val="center"/>
            </w:pPr>
            <w:r>
              <w:rPr>
                <w:rFonts w:ascii="宋体" w:hAnsi="宋体" w:eastAsia="宋体"/>
                <w:sz w:val="16"/>
              </w:rPr>
              <w:t>5.39</w:t>
            </w:r>
          </w:p>
        </w:tc>
      </w:tr>
      <w:tr w14:paraId="01A58E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A314D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B8882F">
            <w:pPr>
              <w:jc w:val="center"/>
            </w:pPr>
            <w:r>
              <w:rPr>
                <w:rFonts w:ascii="宋体" w:hAnsi="宋体" w:eastAsia="宋体"/>
                <w:sz w:val="16"/>
              </w:rPr>
              <w:t>其中：当年财政拨款</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FD207C">
            <w:pPr>
              <w:jc w:val="center"/>
            </w:pPr>
            <w:r>
              <w:rPr>
                <w:rFonts w:ascii="宋体" w:hAnsi="宋体" w:eastAsia="宋体"/>
                <w:sz w:val="16"/>
              </w:rPr>
              <w:t>21.00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7F5C07">
            <w:pPr>
              <w:jc w:val="center"/>
            </w:pPr>
            <w:r>
              <w:rPr>
                <w:rFonts w:ascii="宋体" w:hAnsi="宋体" w:eastAsia="宋体"/>
                <w:sz w:val="16"/>
              </w:rPr>
              <w:t>20.30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F01F37">
            <w:pPr>
              <w:jc w:val="center"/>
            </w:pPr>
            <w:r>
              <w:rPr>
                <w:rFonts w:ascii="宋体" w:hAnsi="宋体" w:eastAsia="宋体"/>
                <w:sz w:val="16"/>
              </w:rPr>
              <w:t>16.56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1AC00E">
            <w:pPr>
              <w:jc w:val="center"/>
            </w:pPr>
            <w:r>
              <w:rPr>
                <w:rFonts w:ascii="宋体" w:hAnsi="宋体" w:eastAsia="宋体"/>
                <w:sz w:val="16"/>
              </w:rPr>
              <w:t>—</w:t>
            </w:r>
          </w:p>
        </w:tc>
        <w:tc>
          <w:tcPr>
            <w:tcW w:w="10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0C2BCD">
            <w:pPr>
              <w:jc w:val="center"/>
            </w:pPr>
            <w:r>
              <w:rPr>
                <w:rFonts w:ascii="宋体" w:hAnsi="宋体" w:eastAsia="宋体"/>
                <w:sz w:val="16"/>
              </w:rPr>
              <w:t>—</w:t>
            </w:r>
          </w:p>
        </w:tc>
        <w:tc>
          <w:tcPr>
            <w:tcW w:w="830" w:type="dxa"/>
            <w:tcBorders>
              <w:top w:val="single" w:color="auto" w:sz="10" w:space="0"/>
              <w:left w:val="single" w:color="auto" w:sz="10" w:space="0"/>
              <w:bottom w:val="single" w:color="auto" w:sz="10" w:space="0"/>
              <w:right w:val="single" w:color="auto" w:sz="10" w:space="0"/>
              <w:insideV w:val="single" w:sz="10" w:space="0"/>
            </w:tcBorders>
            <w:vAlign w:val="center"/>
          </w:tcPr>
          <w:p w14:paraId="009DC252">
            <w:pPr>
              <w:jc w:val="center"/>
            </w:pPr>
            <w:r>
              <w:rPr>
                <w:rFonts w:ascii="宋体" w:hAnsi="宋体" w:eastAsia="宋体"/>
                <w:sz w:val="16"/>
              </w:rPr>
              <w:t>—</w:t>
            </w:r>
          </w:p>
        </w:tc>
      </w:tr>
      <w:tr w14:paraId="37776E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0206E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6F0102">
            <w:pPr>
              <w:jc w:val="center"/>
            </w:pPr>
            <w:r>
              <w:rPr>
                <w:rFonts w:ascii="宋体" w:hAnsi="宋体" w:eastAsia="宋体"/>
                <w:sz w:val="16"/>
              </w:rPr>
              <w:t xml:space="preserve">  其他资金</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2ABB83">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270A4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59D96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0D4C2A">
            <w:pPr>
              <w:jc w:val="center"/>
            </w:pPr>
            <w:r>
              <w:rPr>
                <w:rFonts w:ascii="宋体" w:hAnsi="宋体" w:eastAsia="宋体"/>
                <w:sz w:val="16"/>
              </w:rPr>
              <w:t>—</w:t>
            </w:r>
          </w:p>
        </w:tc>
        <w:tc>
          <w:tcPr>
            <w:tcW w:w="10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0EF5DA">
            <w:pPr>
              <w:jc w:val="center"/>
            </w:pPr>
            <w:r>
              <w:rPr>
                <w:rFonts w:ascii="宋体" w:hAnsi="宋体" w:eastAsia="宋体"/>
                <w:sz w:val="16"/>
              </w:rPr>
              <w:t>—</w:t>
            </w:r>
          </w:p>
        </w:tc>
        <w:tc>
          <w:tcPr>
            <w:tcW w:w="830" w:type="dxa"/>
            <w:tcBorders>
              <w:top w:val="single" w:color="auto" w:sz="10" w:space="0"/>
              <w:left w:val="single" w:color="auto" w:sz="10" w:space="0"/>
              <w:bottom w:val="single" w:color="auto" w:sz="10" w:space="0"/>
              <w:right w:val="single" w:color="auto" w:sz="10" w:space="0"/>
              <w:insideV w:val="single" w:sz="10" w:space="0"/>
            </w:tcBorders>
            <w:vAlign w:val="center"/>
          </w:tcPr>
          <w:p w14:paraId="66CF93CE">
            <w:pPr>
              <w:jc w:val="center"/>
            </w:pPr>
            <w:r>
              <w:rPr>
                <w:rFonts w:ascii="宋体" w:hAnsi="宋体" w:eastAsia="宋体"/>
                <w:sz w:val="16"/>
              </w:rPr>
              <w:t>—</w:t>
            </w:r>
          </w:p>
        </w:tc>
      </w:tr>
      <w:tr w14:paraId="1865A04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620B00">
            <w:pPr>
              <w:jc w:val="center"/>
            </w:pPr>
            <w:r>
              <w:rPr>
                <w:rFonts w:ascii="宋体" w:hAnsi="宋体" w:eastAsia="宋体"/>
                <w:sz w:val="16"/>
              </w:rPr>
              <w:t>年度总体目标</w:t>
            </w:r>
          </w:p>
        </w:tc>
        <w:tc>
          <w:tcPr>
            <w:tcW w:w="455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E49961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49E63F1">
            <w:pPr>
              <w:jc w:val="center"/>
            </w:pPr>
            <w:r>
              <w:rPr>
                <w:rFonts w:ascii="宋体" w:hAnsi="宋体" w:eastAsia="宋体"/>
                <w:sz w:val="16"/>
              </w:rPr>
              <w:t>实际完成情况</w:t>
            </w:r>
          </w:p>
        </w:tc>
      </w:tr>
      <w:tr w14:paraId="6D8C46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6B4317"/>
        </w:tc>
        <w:tc>
          <w:tcPr>
            <w:tcW w:w="455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B21DA0E">
            <w:pPr>
              <w:jc w:val="both"/>
            </w:pPr>
            <w:r>
              <w:rPr>
                <w:rFonts w:ascii="宋体" w:hAnsi="宋体" w:eastAsia="宋体"/>
                <w:sz w:val="16"/>
              </w:rPr>
              <w:t>为了丰富昌吉州农牧区群众的业余生活，紧扣基层生产生活实际，精心创作编排老百姓喜闻乐见、内容积极向上的文艺节目“文化下乡”“文化惠民”“文化暖冬”等活动向基层、农牧区开展惠民春季、秋季演出活动40场</w:t>
            </w:r>
            <w:r>
              <w:rPr>
                <w:rFonts w:hint="eastAsia" w:ascii="宋体" w:hAnsi="宋体"/>
                <w:sz w:val="16"/>
                <w:lang w:eastAsia="zh-CN"/>
              </w:rPr>
              <w:t>。</w:t>
            </w:r>
            <w:r>
              <w:rPr>
                <w:rFonts w:ascii="宋体" w:hAnsi="宋体" w:eastAsia="宋体"/>
                <w:sz w:val="16"/>
              </w:rPr>
              <w:t>通过演出增强艺术感染力。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45CF0BC">
            <w:pPr>
              <w:jc w:val="both"/>
            </w:pPr>
            <w:r>
              <w:rPr>
                <w:rFonts w:hint="eastAsia" w:ascii="宋体" w:hAnsi="宋体"/>
                <w:sz w:val="16"/>
                <w:lang w:eastAsia="zh-CN"/>
              </w:rPr>
              <w:t>截至</w:t>
            </w:r>
            <w:r>
              <w:rPr>
                <w:rFonts w:ascii="宋体" w:hAnsi="宋体" w:eastAsia="宋体"/>
                <w:sz w:val="16"/>
              </w:rPr>
              <w:t>2024年12月31日，该项目实际完成 春秋季文化演出40场、文化三下乡演出任务质量达到了100%、通过该项目的实施深受群众喜爱，极大地丰富了基层群众的精神文化生活，为地方文化的繁荣发展贡献力量，赢得当地群众广泛好评。此外，该项目为艺术剧院培养了一批优秀青年演员，为剧团的持续发展注入新鲜血液，助力剧院未来在艺术道路上不断前行。</w:t>
            </w:r>
          </w:p>
        </w:tc>
      </w:tr>
      <w:tr w14:paraId="09A5EEC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33C5D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403D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FDFCC">
            <w:pPr>
              <w:jc w:val="center"/>
            </w:pPr>
            <w:r>
              <w:rPr>
                <w:rFonts w:ascii="宋体" w:hAnsi="宋体" w:eastAsia="宋体"/>
                <w:sz w:val="16"/>
              </w:rPr>
              <w:t>二级指标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F4D1C9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97ED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A2D61">
            <w:pPr>
              <w:jc w:val="center"/>
            </w:pPr>
            <w:r>
              <w:rPr>
                <w:rFonts w:ascii="宋体" w:hAnsi="宋体" w:eastAsia="宋体"/>
                <w:sz w:val="16"/>
              </w:rPr>
              <w:t>目标值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E875E9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F769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8FDD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5047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2AA7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844E3">
            <w:pPr>
              <w:jc w:val="center"/>
            </w:pPr>
            <w:r>
              <w:rPr>
                <w:rFonts w:ascii="宋体" w:hAnsi="宋体" w:eastAsia="宋体"/>
                <w:sz w:val="16"/>
              </w:rPr>
              <w:t>赋分规则</w:t>
            </w:r>
          </w:p>
        </w:tc>
        <w:tc>
          <w:tcPr>
            <w:tcW w:w="434" w:type="dxa"/>
            <w:tcBorders>
              <w:top w:val="single" w:color="auto" w:sz="10" w:space="0"/>
              <w:left w:val="single" w:color="auto" w:sz="10" w:space="0"/>
              <w:bottom w:val="single" w:color="auto" w:sz="10" w:space="0"/>
              <w:right w:val="single" w:color="auto" w:sz="10" w:space="0"/>
              <w:insideV w:val="single" w:sz="10" w:space="0"/>
            </w:tcBorders>
            <w:vAlign w:val="center"/>
          </w:tcPr>
          <w:p w14:paraId="07EF5DFD">
            <w:pPr>
              <w:jc w:val="center"/>
            </w:pPr>
            <w:r>
              <w:rPr>
                <w:rFonts w:ascii="宋体" w:hAnsi="宋体" w:eastAsia="宋体"/>
                <w:sz w:val="16"/>
              </w:rPr>
              <w:t>佐证资料</w:t>
            </w:r>
          </w:p>
        </w:tc>
        <w:tc>
          <w:tcPr>
            <w:tcW w:w="830" w:type="dxa"/>
            <w:tcBorders>
              <w:top w:val="single" w:color="auto" w:sz="10" w:space="0"/>
              <w:left w:val="single" w:color="auto" w:sz="10" w:space="0"/>
              <w:bottom w:val="single" w:color="auto" w:sz="10" w:space="0"/>
              <w:right w:val="single" w:color="auto" w:sz="10" w:space="0"/>
              <w:insideV w:val="single" w:sz="10" w:space="0"/>
            </w:tcBorders>
            <w:vAlign w:val="center"/>
          </w:tcPr>
          <w:p w14:paraId="0D512223">
            <w:pPr>
              <w:jc w:val="center"/>
            </w:pPr>
            <w:r>
              <w:rPr>
                <w:rFonts w:ascii="宋体" w:hAnsi="宋体" w:eastAsia="宋体"/>
                <w:sz w:val="16"/>
              </w:rPr>
              <w:t>偏差原因分析及改进措施</w:t>
            </w:r>
          </w:p>
        </w:tc>
      </w:tr>
      <w:tr w14:paraId="789F185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ECF33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698511">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03E19">
            <w:pPr>
              <w:jc w:val="center"/>
            </w:pPr>
            <w:r>
              <w:rPr>
                <w:rFonts w:ascii="宋体" w:hAnsi="宋体" w:eastAsia="宋体"/>
                <w:sz w:val="16"/>
              </w:rPr>
              <w:t>数量指标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8B54F1F">
            <w:pPr>
              <w:jc w:val="center"/>
            </w:pPr>
            <w:r>
              <w:rPr>
                <w:rFonts w:ascii="宋体" w:hAnsi="宋体" w:eastAsia="宋体"/>
                <w:sz w:val="16"/>
              </w:rPr>
              <w:t>春秋季文化演出活动（场）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010C8">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7C56E">
            <w:pPr>
              <w:jc w:val="center"/>
            </w:pPr>
            <w:r>
              <w:rPr>
                <w:rFonts w:ascii="宋体" w:hAnsi="宋体" w:eastAsia="宋体"/>
                <w:sz w:val="16"/>
              </w:rPr>
              <w:t>=40场</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ABDABAC">
            <w:pPr>
              <w:jc w:val="center"/>
            </w:pPr>
            <w:r>
              <w:rPr>
                <w:rFonts w:ascii="宋体" w:hAnsi="宋体" w:eastAsia="宋体"/>
                <w:sz w:val="16"/>
              </w:rPr>
              <w:t>=40场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0E9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7EB19">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A86C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77C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BB4C7">
            <w:pPr>
              <w:jc w:val="center"/>
            </w:pPr>
            <w:r>
              <w:rPr>
                <w:rFonts w:ascii="宋体" w:hAnsi="宋体" w:eastAsia="宋体"/>
                <w:sz w:val="16"/>
              </w:rPr>
              <w:t>按照完成比例赋分</w:t>
            </w:r>
          </w:p>
        </w:tc>
        <w:tc>
          <w:tcPr>
            <w:tcW w:w="434" w:type="dxa"/>
            <w:tcBorders>
              <w:top w:val="single" w:color="auto" w:sz="10" w:space="0"/>
              <w:left w:val="single" w:color="auto" w:sz="10" w:space="0"/>
              <w:bottom w:val="single" w:color="auto" w:sz="10" w:space="0"/>
              <w:right w:val="single" w:color="auto" w:sz="10" w:space="0"/>
              <w:insideV w:val="single" w:sz="10" w:space="0"/>
            </w:tcBorders>
            <w:vAlign w:val="center"/>
          </w:tcPr>
          <w:p w14:paraId="43D89C30">
            <w:pPr>
              <w:jc w:val="center"/>
            </w:pPr>
            <w:r>
              <w:rPr>
                <w:rFonts w:ascii="宋体" w:hAnsi="宋体" w:eastAsia="宋体"/>
                <w:sz w:val="16"/>
              </w:rPr>
              <w:t>工作资料</w:t>
            </w:r>
          </w:p>
        </w:tc>
        <w:tc>
          <w:tcPr>
            <w:tcW w:w="830" w:type="dxa"/>
            <w:tcBorders>
              <w:top w:val="single" w:color="auto" w:sz="10" w:space="0"/>
              <w:left w:val="single" w:color="auto" w:sz="10" w:space="0"/>
              <w:bottom w:val="single" w:color="auto" w:sz="10" w:space="0"/>
              <w:right w:val="single" w:color="auto" w:sz="10" w:space="0"/>
              <w:insideV w:val="single" w:sz="10" w:space="0"/>
            </w:tcBorders>
            <w:vAlign w:val="center"/>
          </w:tcPr>
          <w:p w14:paraId="4E208EAA">
            <w:pPr>
              <w:jc w:val="center"/>
            </w:pPr>
          </w:p>
        </w:tc>
      </w:tr>
      <w:tr w14:paraId="3D993C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E58F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5E56B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F40E2">
            <w:pPr>
              <w:jc w:val="center"/>
            </w:pPr>
            <w:r>
              <w:rPr>
                <w:rFonts w:ascii="宋体" w:hAnsi="宋体" w:eastAsia="宋体"/>
                <w:sz w:val="16"/>
              </w:rPr>
              <w:t>质量指标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DF05758">
            <w:pPr>
              <w:jc w:val="center"/>
            </w:pPr>
            <w:r>
              <w:rPr>
                <w:rFonts w:ascii="宋体" w:hAnsi="宋体" w:eastAsia="宋体"/>
                <w:sz w:val="16"/>
              </w:rPr>
              <w:t>文化三下乡演出任务质量合格率%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E85CA">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E1F54">
            <w:pPr>
              <w:jc w:val="center"/>
            </w:pPr>
            <w:r>
              <w:rPr>
                <w:rFonts w:ascii="宋体" w:hAnsi="宋体" w:eastAsia="宋体"/>
                <w:sz w:val="16"/>
              </w:rPr>
              <w:t>&gt;=98%</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62971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90390">
            <w:pPr>
              <w:jc w:val="center"/>
            </w:pPr>
            <w:r>
              <w:rPr>
                <w:rFonts w:ascii="宋体" w:hAnsi="宋体" w:eastAsia="宋体"/>
                <w:sz w:val="16"/>
              </w:rPr>
              <w:t>102%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340BE">
            <w:pPr>
              <w:jc w:val="center"/>
            </w:pPr>
            <w:r>
              <w:rPr>
                <w:rFonts w:ascii="宋体" w:hAnsi="宋体" w:eastAsia="宋体"/>
                <w:sz w:val="16"/>
              </w:rPr>
              <w:t>12.74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4ED4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D873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D5C84">
            <w:pPr>
              <w:jc w:val="center"/>
            </w:pPr>
            <w:r>
              <w:rPr>
                <w:rFonts w:ascii="宋体" w:hAnsi="宋体" w:eastAsia="宋体"/>
                <w:sz w:val="16"/>
              </w:rPr>
              <w:t>按照完成比例赋分</w:t>
            </w:r>
          </w:p>
        </w:tc>
        <w:tc>
          <w:tcPr>
            <w:tcW w:w="434" w:type="dxa"/>
            <w:tcBorders>
              <w:top w:val="single" w:color="auto" w:sz="10" w:space="0"/>
              <w:left w:val="single" w:color="auto" w:sz="10" w:space="0"/>
              <w:bottom w:val="single" w:color="auto" w:sz="10" w:space="0"/>
              <w:right w:val="single" w:color="auto" w:sz="10" w:space="0"/>
              <w:insideV w:val="single" w:sz="10" w:space="0"/>
            </w:tcBorders>
            <w:vAlign w:val="center"/>
          </w:tcPr>
          <w:p w14:paraId="4BACCF11">
            <w:pPr>
              <w:jc w:val="center"/>
            </w:pPr>
            <w:r>
              <w:rPr>
                <w:rFonts w:ascii="宋体" w:hAnsi="宋体" w:eastAsia="宋体"/>
                <w:sz w:val="16"/>
              </w:rPr>
              <w:t>工作资料</w:t>
            </w:r>
          </w:p>
        </w:tc>
        <w:tc>
          <w:tcPr>
            <w:tcW w:w="830" w:type="dxa"/>
            <w:tcBorders>
              <w:top w:val="single" w:color="auto" w:sz="10" w:space="0"/>
              <w:left w:val="single" w:color="auto" w:sz="10" w:space="0"/>
              <w:bottom w:val="single" w:color="auto" w:sz="10" w:space="0"/>
              <w:right w:val="single" w:color="auto" w:sz="10" w:space="0"/>
              <w:insideV w:val="single" w:sz="10" w:space="0"/>
            </w:tcBorders>
            <w:vAlign w:val="center"/>
          </w:tcPr>
          <w:p w14:paraId="7553C353">
            <w:pPr>
              <w:jc w:val="center"/>
            </w:pPr>
            <w:r>
              <w:rPr>
                <w:rFonts w:ascii="宋体" w:hAnsi="宋体" w:eastAsia="宋体"/>
                <w:sz w:val="16"/>
              </w:rPr>
              <w:t>三下乡演出补助项目为观众呈现高质量艺术作品，得到观众高度评价。</w:t>
            </w:r>
          </w:p>
        </w:tc>
      </w:tr>
      <w:tr w14:paraId="62ACAD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A39F7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ACEA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1656F">
            <w:pPr>
              <w:jc w:val="center"/>
            </w:pPr>
            <w:r>
              <w:rPr>
                <w:rFonts w:ascii="宋体" w:hAnsi="宋体" w:eastAsia="宋体"/>
                <w:sz w:val="16"/>
              </w:rPr>
              <w:t>时效指标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69A3703">
            <w:pPr>
              <w:jc w:val="center"/>
            </w:pPr>
            <w:r>
              <w:rPr>
                <w:rFonts w:ascii="宋体" w:hAnsi="宋体" w:eastAsia="宋体"/>
                <w:sz w:val="16"/>
              </w:rPr>
              <w:t>春季三下乡演出活动完成限(月）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4AB85">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B0334">
            <w:pPr>
              <w:jc w:val="center"/>
            </w:pPr>
            <w:r>
              <w:rPr>
                <w:rFonts w:ascii="宋体" w:hAnsi="宋体" w:eastAsia="宋体"/>
                <w:sz w:val="16"/>
              </w:rPr>
              <w:t>=2024年11月30日</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0E3B542">
            <w:pPr>
              <w:jc w:val="center"/>
            </w:pPr>
            <w:r>
              <w:rPr>
                <w:rFonts w:ascii="宋体" w:hAnsi="宋体" w:eastAsia="宋体"/>
                <w:sz w:val="16"/>
              </w:rPr>
              <w:t>=100年11月30日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CB3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FF551">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88C6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D0A0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89E41">
            <w:pPr>
              <w:jc w:val="center"/>
            </w:pPr>
            <w:r>
              <w:rPr>
                <w:rFonts w:ascii="宋体" w:hAnsi="宋体" w:eastAsia="宋体"/>
                <w:sz w:val="16"/>
              </w:rPr>
              <w:t>按照完成比例赋分</w:t>
            </w:r>
          </w:p>
        </w:tc>
        <w:tc>
          <w:tcPr>
            <w:tcW w:w="434" w:type="dxa"/>
            <w:tcBorders>
              <w:top w:val="single" w:color="auto" w:sz="10" w:space="0"/>
              <w:left w:val="single" w:color="auto" w:sz="10" w:space="0"/>
              <w:bottom w:val="single" w:color="auto" w:sz="10" w:space="0"/>
              <w:right w:val="single" w:color="auto" w:sz="10" w:space="0"/>
              <w:insideV w:val="single" w:sz="10" w:space="0"/>
            </w:tcBorders>
            <w:vAlign w:val="center"/>
          </w:tcPr>
          <w:p w14:paraId="60C8D9FE">
            <w:pPr>
              <w:jc w:val="center"/>
            </w:pPr>
            <w:r>
              <w:rPr>
                <w:rFonts w:ascii="宋体" w:hAnsi="宋体" w:eastAsia="宋体"/>
                <w:sz w:val="16"/>
              </w:rPr>
              <w:t>工作资料</w:t>
            </w:r>
          </w:p>
        </w:tc>
        <w:tc>
          <w:tcPr>
            <w:tcW w:w="830" w:type="dxa"/>
            <w:tcBorders>
              <w:top w:val="single" w:color="auto" w:sz="10" w:space="0"/>
              <w:left w:val="single" w:color="auto" w:sz="10" w:space="0"/>
              <w:bottom w:val="single" w:color="auto" w:sz="10" w:space="0"/>
              <w:right w:val="single" w:color="auto" w:sz="10" w:space="0"/>
              <w:insideV w:val="single" w:sz="10" w:space="0"/>
            </w:tcBorders>
            <w:vAlign w:val="center"/>
          </w:tcPr>
          <w:p w14:paraId="5E4F37C0">
            <w:pPr>
              <w:jc w:val="center"/>
            </w:pPr>
          </w:p>
        </w:tc>
      </w:tr>
      <w:tr w14:paraId="5FD3F7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9D587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FA4B0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FA5DB5">
            <w:pPr>
              <w:jc w:val="center"/>
            </w:pPr>
            <w:r>
              <w:rPr>
                <w:rFonts w:ascii="宋体" w:hAnsi="宋体" w:eastAsia="宋体"/>
                <w:sz w:val="16"/>
              </w:rPr>
              <w:t>经济成本指标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C394703">
            <w:pPr>
              <w:jc w:val="center"/>
            </w:pPr>
            <w:r>
              <w:rPr>
                <w:rFonts w:ascii="宋体" w:hAnsi="宋体" w:eastAsia="宋体"/>
                <w:sz w:val="16"/>
              </w:rPr>
              <w:t>春秋季文化演出活动吃住行（万元）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21AD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15B35">
            <w:pPr>
              <w:jc w:val="center"/>
            </w:pPr>
            <w:r>
              <w:rPr>
                <w:rFonts w:ascii="宋体" w:hAnsi="宋体" w:eastAsia="宋体"/>
                <w:sz w:val="16"/>
              </w:rPr>
              <w:t>=5.9万元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3008D86">
            <w:pPr>
              <w:jc w:val="center"/>
            </w:pPr>
            <w:r>
              <w:rPr>
                <w:rFonts w:ascii="宋体" w:hAnsi="宋体" w:eastAsia="宋体"/>
                <w:sz w:val="16"/>
              </w:rPr>
              <w:t>=5.9万元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A89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BE54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4B1C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3794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B40DD">
            <w:pPr>
              <w:jc w:val="center"/>
            </w:pPr>
            <w:r>
              <w:rPr>
                <w:rFonts w:ascii="宋体" w:hAnsi="宋体" w:eastAsia="宋体"/>
                <w:sz w:val="16"/>
              </w:rPr>
              <w:t>按照完成比例赋分</w:t>
            </w:r>
          </w:p>
        </w:tc>
        <w:tc>
          <w:tcPr>
            <w:tcW w:w="434" w:type="dxa"/>
            <w:tcBorders>
              <w:top w:val="single" w:color="auto" w:sz="10" w:space="0"/>
              <w:left w:val="single" w:color="auto" w:sz="10" w:space="0"/>
              <w:bottom w:val="single" w:color="auto" w:sz="10" w:space="0"/>
              <w:right w:val="single" w:color="auto" w:sz="10" w:space="0"/>
              <w:insideV w:val="single" w:sz="10" w:space="0"/>
            </w:tcBorders>
            <w:vAlign w:val="center"/>
          </w:tcPr>
          <w:p w14:paraId="43E4C85D">
            <w:pPr>
              <w:jc w:val="center"/>
            </w:pPr>
            <w:r>
              <w:rPr>
                <w:rFonts w:ascii="宋体" w:hAnsi="宋体" w:eastAsia="宋体"/>
                <w:sz w:val="16"/>
              </w:rPr>
              <w:t>原始凭证</w:t>
            </w:r>
          </w:p>
        </w:tc>
        <w:tc>
          <w:tcPr>
            <w:tcW w:w="830" w:type="dxa"/>
            <w:tcBorders>
              <w:top w:val="single" w:color="auto" w:sz="10" w:space="0"/>
              <w:left w:val="single" w:color="auto" w:sz="10" w:space="0"/>
              <w:bottom w:val="single" w:color="auto" w:sz="10" w:space="0"/>
              <w:right w:val="single" w:color="auto" w:sz="10" w:space="0"/>
              <w:insideV w:val="single" w:sz="10" w:space="0"/>
            </w:tcBorders>
            <w:vAlign w:val="center"/>
          </w:tcPr>
          <w:p w14:paraId="38FA4916">
            <w:pPr>
              <w:jc w:val="center"/>
            </w:pPr>
          </w:p>
        </w:tc>
      </w:tr>
      <w:tr w14:paraId="62F995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AF025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2C578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0C2E70"/>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0122113">
            <w:pPr>
              <w:jc w:val="center"/>
            </w:pPr>
            <w:r>
              <w:rPr>
                <w:rFonts w:ascii="宋体" w:hAnsi="宋体" w:eastAsia="宋体"/>
                <w:sz w:val="16"/>
              </w:rPr>
              <w:t>春秋季文化演出活动业务开支（万元）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EC11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43704">
            <w:pPr>
              <w:jc w:val="center"/>
            </w:pPr>
            <w:r>
              <w:rPr>
                <w:rFonts w:ascii="宋体" w:hAnsi="宋体" w:eastAsia="宋体"/>
                <w:sz w:val="16"/>
              </w:rPr>
              <w:t>=14.4万元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7C1E40C">
            <w:pPr>
              <w:jc w:val="center"/>
            </w:pPr>
            <w:r>
              <w:rPr>
                <w:rFonts w:ascii="宋体" w:hAnsi="宋体" w:eastAsia="宋体"/>
                <w:sz w:val="16"/>
              </w:rPr>
              <w:t>=10.66万元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BEDA8">
            <w:pPr>
              <w:jc w:val="center"/>
            </w:pPr>
            <w:r>
              <w:rPr>
                <w:rFonts w:ascii="宋体" w:hAnsi="宋体" w:eastAsia="宋体"/>
                <w:sz w:val="16"/>
              </w:rPr>
              <w:t>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BD99F">
            <w:pPr>
              <w:jc w:val="center"/>
            </w:pPr>
            <w:r>
              <w:rPr>
                <w:rFonts w:ascii="宋体" w:hAnsi="宋体" w:eastAsia="宋体"/>
                <w:sz w:val="16"/>
              </w:rPr>
              <w:t>3.5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1D1E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2BCA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98B70">
            <w:pPr>
              <w:jc w:val="center"/>
            </w:pPr>
            <w:r>
              <w:rPr>
                <w:rFonts w:ascii="宋体" w:hAnsi="宋体" w:eastAsia="宋体"/>
                <w:sz w:val="16"/>
              </w:rPr>
              <w:t>按照完成比例赋分</w:t>
            </w:r>
          </w:p>
        </w:tc>
        <w:tc>
          <w:tcPr>
            <w:tcW w:w="434" w:type="dxa"/>
            <w:tcBorders>
              <w:top w:val="single" w:color="auto" w:sz="10" w:space="0"/>
              <w:left w:val="single" w:color="auto" w:sz="10" w:space="0"/>
              <w:bottom w:val="single" w:color="auto" w:sz="10" w:space="0"/>
              <w:right w:val="single" w:color="auto" w:sz="10" w:space="0"/>
              <w:insideV w:val="single" w:sz="10" w:space="0"/>
            </w:tcBorders>
            <w:vAlign w:val="center"/>
          </w:tcPr>
          <w:p w14:paraId="51438EE4">
            <w:pPr>
              <w:jc w:val="center"/>
            </w:pPr>
            <w:r>
              <w:rPr>
                <w:rFonts w:ascii="宋体" w:hAnsi="宋体" w:eastAsia="宋体"/>
                <w:sz w:val="16"/>
              </w:rPr>
              <w:t>原始凭证</w:t>
            </w:r>
          </w:p>
        </w:tc>
        <w:tc>
          <w:tcPr>
            <w:tcW w:w="830" w:type="dxa"/>
            <w:tcBorders>
              <w:top w:val="single" w:color="auto" w:sz="10" w:space="0"/>
              <w:left w:val="single" w:color="auto" w:sz="10" w:space="0"/>
              <w:bottom w:val="single" w:color="auto" w:sz="10" w:space="0"/>
              <w:right w:val="single" w:color="auto" w:sz="10" w:space="0"/>
              <w:insideV w:val="single" w:sz="10" w:space="0"/>
            </w:tcBorders>
            <w:vAlign w:val="center"/>
          </w:tcPr>
          <w:p w14:paraId="37038259">
            <w:pPr>
              <w:jc w:val="center"/>
            </w:pPr>
            <w:r>
              <w:rPr>
                <w:rFonts w:ascii="宋体" w:hAnsi="宋体" w:eastAsia="宋体"/>
                <w:sz w:val="16"/>
              </w:rPr>
              <w:t>因结转至25年，实际发生的费用未支付完故有偏差。</w:t>
            </w:r>
          </w:p>
        </w:tc>
      </w:tr>
      <w:tr w14:paraId="69643E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4A7B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4149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38DD1">
            <w:pPr>
              <w:jc w:val="center"/>
            </w:pPr>
            <w:r>
              <w:rPr>
                <w:rFonts w:ascii="宋体" w:hAnsi="宋体" w:eastAsia="宋体"/>
                <w:sz w:val="16"/>
              </w:rPr>
              <w:t>社会效益指标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0254658">
            <w:pPr>
              <w:jc w:val="center"/>
            </w:pPr>
            <w:r>
              <w:rPr>
                <w:rFonts w:ascii="宋体" w:hAnsi="宋体" w:eastAsia="宋体"/>
                <w:sz w:val="16"/>
              </w:rPr>
              <w:t>送艺术下基层增强群众的艺术感染力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C12B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17CA3">
            <w:pPr>
              <w:jc w:val="center"/>
            </w:pPr>
            <w:r>
              <w:rPr>
                <w:rFonts w:ascii="宋体" w:hAnsi="宋体" w:eastAsia="宋体"/>
                <w:sz w:val="16"/>
              </w:rPr>
              <w:t>增强</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1192CF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EB6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9976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3E2B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D63C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A3420">
            <w:pPr>
              <w:jc w:val="center"/>
            </w:pPr>
            <w:r>
              <w:rPr>
                <w:rFonts w:ascii="宋体" w:hAnsi="宋体" w:eastAsia="宋体"/>
                <w:sz w:val="16"/>
              </w:rPr>
              <w:t>按照完成比例赋分</w:t>
            </w:r>
          </w:p>
        </w:tc>
        <w:tc>
          <w:tcPr>
            <w:tcW w:w="434" w:type="dxa"/>
            <w:tcBorders>
              <w:top w:val="single" w:color="auto" w:sz="10" w:space="0"/>
              <w:left w:val="single" w:color="auto" w:sz="10" w:space="0"/>
              <w:bottom w:val="single" w:color="auto" w:sz="10" w:space="0"/>
              <w:right w:val="single" w:color="auto" w:sz="10" w:space="0"/>
              <w:insideV w:val="single" w:sz="10" w:space="0"/>
            </w:tcBorders>
            <w:vAlign w:val="center"/>
          </w:tcPr>
          <w:p w14:paraId="06504B55">
            <w:pPr>
              <w:jc w:val="center"/>
            </w:pPr>
            <w:r>
              <w:rPr>
                <w:rFonts w:ascii="宋体" w:hAnsi="宋体" w:eastAsia="宋体"/>
                <w:sz w:val="16"/>
              </w:rPr>
              <w:t>工作资料</w:t>
            </w:r>
          </w:p>
        </w:tc>
        <w:tc>
          <w:tcPr>
            <w:tcW w:w="830" w:type="dxa"/>
            <w:tcBorders>
              <w:top w:val="single" w:color="auto" w:sz="10" w:space="0"/>
              <w:left w:val="single" w:color="auto" w:sz="10" w:space="0"/>
              <w:bottom w:val="single" w:color="auto" w:sz="10" w:space="0"/>
              <w:right w:val="single" w:color="auto" w:sz="10" w:space="0"/>
              <w:insideV w:val="single" w:sz="10" w:space="0"/>
            </w:tcBorders>
            <w:vAlign w:val="center"/>
          </w:tcPr>
          <w:p w14:paraId="482B37D0">
            <w:pPr>
              <w:jc w:val="center"/>
            </w:pPr>
          </w:p>
        </w:tc>
      </w:tr>
      <w:tr w14:paraId="1BF181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53A57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4825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80916">
            <w:pPr>
              <w:jc w:val="center"/>
            </w:pPr>
            <w:r>
              <w:rPr>
                <w:rFonts w:ascii="宋体" w:hAnsi="宋体" w:eastAsia="宋体"/>
                <w:sz w:val="16"/>
              </w:rPr>
              <w:t>满意度指标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0BACA4A">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0742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D3013">
            <w:pPr>
              <w:jc w:val="center"/>
            </w:pPr>
            <w:r>
              <w:rPr>
                <w:rFonts w:ascii="宋体" w:hAnsi="宋体" w:eastAsia="宋体"/>
                <w:sz w:val="16"/>
              </w:rPr>
              <w:t>&gt;=95%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F668EC4">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A0E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0E13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3652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63D4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DD931">
            <w:pPr>
              <w:jc w:val="center"/>
            </w:pPr>
            <w:r>
              <w:rPr>
                <w:rFonts w:ascii="宋体" w:hAnsi="宋体" w:eastAsia="宋体"/>
                <w:sz w:val="16"/>
              </w:rPr>
              <w:t>按照完成比例赋分</w:t>
            </w:r>
          </w:p>
        </w:tc>
        <w:tc>
          <w:tcPr>
            <w:tcW w:w="434" w:type="dxa"/>
            <w:tcBorders>
              <w:top w:val="single" w:color="auto" w:sz="10" w:space="0"/>
              <w:left w:val="single" w:color="auto" w:sz="10" w:space="0"/>
              <w:bottom w:val="single" w:color="auto" w:sz="10" w:space="0"/>
              <w:right w:val="single" w:color="auto" w:sz="10" w:space="0"/>
              <w:insideV w:val="single" w:sz="10" w:space="0"/>
            </w:tcBorders>
            <w:vAlign w:val="center"/>
          </w:tcPr>
          <w:p w14:paraId="5B5B5C94">
            <w:pPr>
              <w:jc w:val="center"/>
            </w:pPr>
            <w:r>
              <w:rPr>
                <w:rFonts w:ascii="宋体" w:hAnsi="宋体" w:eastAsia="宋体"/>
                <w:sz w:val="16"/>
              </w:rPr>
              <w:t>工作资料</w:t>
            </w:r>
          </w:p>
        </w:tc>
        <w:tc>
          <w:tcPr>
            <w:tcW w:w="830" w:type="dxa"/>
            <w:tcBorders>
              <w:top w:val="single" w:color="auto" w:sz="10" w:space="0"/>
              <w:left w:val="single" w:color="auto" w:sz="10" w:space="0"/>
              <w:bottom w:val="single" w:color="auto" w:sz="10" w:space="0"/>
              <w:right w:val="single" w:color="auto" w:sz="10" w:space="0"/>
              <w:insideV w:val="single" w:sz="10" w:space="0"/>
            </w:tcBorders>
            <w:vAlign w:val="center"/>
          </w:tcPr>
          <w:p w14:paraId="10D364A7">
            <w:pPr>
              <w:jc w:val="center"/>
            </w:pPr>
          </w:p>
        </w:tc>
      </w:tr>
      <w:tr w14:paraId="7B8C2B27">
        <w:tblPrEx>
          <w:tblCellMar>
            <w:top w:w="0" w:type="dxa"/>
            <w:left w:w="108" w:type="dxa"/>
            <w:bottom w:w="0" w:type="dxa"/>
            <w:right w:w="108" w:type="dxa"/>
          </w:tblCellMar>
        </w:tblPrEx>
        <w:tc>
          <w:tcPr>
            <w:tcW w:w="259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52467A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8BF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8018C3"/>
        </w:tc>
        <w:tc>
          <w:tcPr>
            <w:tcW w:w="696" w:type="dxa"/>
            <w:tcBorders>
              <w:top w:val="single" w:color="auto" w:sz="10" w:space="0"/>
              <w:left w:val="single" w:color="auto" w:sz="10" w:space="0"/>
              <w:bottom w:val="single" w:color="auto" w:sz="10" w:space="0"/>
              <w:right w:val="single" w:color="auto" w:sz="10" w:space="0"/>
              <w:insideV w:val="single" w:sz="10" w:space="0"/>
            </w:tcBorders>
          </w:tcPr>
          <w:p w14:paraId="0645C92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7A47E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71E60">
            <w:pPr>
              <w:jc w:val="center"/>
            </w:pPr>
            <w:r>
              <w:rPr>
                <w:rFonts w:ascii="宋体" w:hAnsi="宋体" w:eastAsia="宋体"/>
                <w:sz w:val="16"/>
              </w:rPr>
              <w:t>88.63分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23485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83721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9F7941"/>
        </w:tc>
        <w:tc>
          <w:tcPr>
            <w:tcW w:w="434" w:type="dxa"/>
            <w:tcBorders>
              <w:top w:val="single" w:color="auto" w:sz="10" w:space="0"/>
              <w:left w:val="single" w:color="auto" w:sz="10" w:space="0"/>
              <w:bottom w:val="single" w:color="auto" w:sz="10" w:space="0"/>
              <w:right w:val="single" w:color="auto" w:sz="10" w:space="0"/>
              <w:insideV w:val="single" w:sz="10" w:space="0"/>
            </w:tcBorders>
          </w:tcPr>
          <w:p w14:paraId="018692EA"/>
        </w:tc>
        <w:tc>
          <w:tcPr>
            <w:tcW w:w="830" w:type="dxa"/>
            <w:tcBorders>
              <w:top w:val="single" w:color="auto" w:sz="10" w:space="0"/>
              <w:left w:val="single" w:color="auto" w:sz="10" w:space="0"/>
              <w:bottom w:val="single" w:color="auto" w:sz="10" w:space="0"/>
              <w:right w:val="single" w:color="auto" w:sz="10" w:space="0"/>
              <w:insideV w:val="single" w:sz="10" w:space="0"/>
            </w:tcBorders>
          </w:tcPr>
          <w:p w14:paraId="4177F6A3"/>
        </w:tc>
      </w:tr>
    </w:tbl>
    <w:p w14:paraId="5A0F5E82">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32"/>
        <w:gridCol w:w="632"/>
        <w:gridCol w:w="632"/>
        <w:gridCol w:w="632"/>
        <w:gridCol w:w="632"/>
        <w:gridCol w:w="776"/>
      </w:tblGrid>
      <w:tr w14:paraId="2C87E4F1">
        <w:tblPrEx>
          <w:tblCellMar>
            <w:top w:w="0" w:type="dxa"/>
            <w:left w:w="108" w:type="dxa"/>
            <w:bottom w:w="0" w:type="dxa"/>
            <w:right w:w="108" w:type="dxa"/>
          </w:tblCellMar>
        </w:tblPrEx>
        <w:tc>
          <w:tcPr>
            <w:tcW w:w="8848" w:type="dxa"/>
            <w:gridSpan w:val="14"/>
            <w:vAlign w:val="center"/>
          </w:tcPr>
          <w:p w14:paraId="11596B57">
            <w:pPr>
              <w:jc w:val="center"/>
            </w:pPr>
            <w:r>
              <w:rPr>
                <w:rFonts w:ascii="宋体" w:hAnsi="宋体" w:eastAsia="宋体"/>
                <w:sz w:val="24"/>
              </w:rPr>
              <w:t>项目支出绩效自评表</w:t>
            </w:r>
          </w:p>
        </w:tc>
      </w:tr>
      <w:tr w14:paraId="693F9E5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C7AC8B2">
            <w:pPr>
              <w:jc w:val="center"/>
            </w:pPr>
            <w:r>
              <w:rPr>
                <w:rFonts w:ascii="宋体" w:hAnsi="宋体" w:eastAsia="宋体"/>
                <w:sz w:val="24"/>
              </w:rPr>
              <w:t>(2024年度)</w:t>
            </w:r>
          </w:p>
        </w:tc>
      </w:tr>
      <w:tr w14:paraId="292E22C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FE45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D115FB3">
            <w:pPr>
              <w:jc w:val="center"/>
            </w:pPr>
            <w:r>
              <w:rPr>
                <w:rFonts w:ascii="宋体" w:hAnsi="宋体" w:eastAsia="宋体"/>
                <w:sz w:val="16"/>
              </w:rPr>
              <w:t>中央2024年文化人才专项经费</w:t>
            </w:r>
          </w:p>
        </w:tc>
      </w:tr>
      <w:tr w14:paraId="196F1D6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E2C8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F7B22AC">
            <w:pPr>
              <w:jc w:val="center"/>
            </w:pPr>
            <w:r>
              <w:rPr>
                <w:rFonts w:ascii="宋体" w:hAnsi="宋体" w:eastAsia="宋体"/>
                <w:sz w:val="16"/>
              </w:rPr>
              <w:t>昌吉回族自治州艺术剧院(昌吉回族自治州民族歌舞剧团、昌吉回族自治州《新疆曲子》剧团)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D2DA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ADF05D8">
            <w:pPr>
              <w:jc w:val="center"/>
            </w:pPr>
            <w:r>
              <w:rPr>
                <w:rFonts w:ascii="宋体" w:hAnsi="宋体" w:eastAsia="宋体"/>
                <w:sz w:val="16"/>
              </w:rPr>
              <w:t>昌吉回族自治州艺术剧院(昌吉回族自治州民族歌舞剧团、昌吉回族自治州《新疆曲子》剧团)</w:t>
            </w:r>
          </w:p>
        </w:tc>
      </w:tr>
      <w:tr w14:paraId="26ED241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74BBD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81AAC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4974A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5321D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CAD3F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4E4CC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4729E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5E4BB">
            <w:pPr>
              <w:jc w:val="center"/>
            </w:pPr>
            <w:r>
              <w:rPr>
                <w:rFonts w:ascii="宋体" w:hAnsi="宋体" w:eastAsia="宋体"/>
                <w:sz w:val="16"/>
              </w:rPr>
              <w:t>得分</w:t>
            </w:r>
          </w:p>
        </w:tc>
      </w:tr>
      <w:tr w14:paraId="627BB4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17F3C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92969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F9B88B">
            <w:pPr>
              <w:jc w:val="center"/>
            </w:pPr>
            <w:r>
              <w:rPr>
                <w:rFonts w:ascii="宋体" w:hAnsi="宋体" w:eastAsia="宋体"/>
                <w:sz w:val="16"/>
              </w:rPr>
              <w:t>9.95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35ACD0">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F33E92">
            <w:pPr>
              <w:jc w:val="center"/>
            </w:pPr>
            <w:r>
              <w:rPr>
                <w:rFonts w:ascii="宋体" w:hAnsi="宋体" w:eastAsia="宋体"/>
                <w:sz w:val="16"/>
              </w:rPr>
              <w:t>9.95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0AB3C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C163BD">
            <w:pPr>
              <w:jc w:val="center"/>
            </w:pPr>
            <w:r>
              <w:rPr>
                <w:rFonts w:ascii="宋体" w:hAnsi="宋体" w:eastAsia="宋体"/>
                <w:sz w:val="16"/>
              </w:rPr>
              <w:t>99.50%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23E48">
            <w:pPr>
              <w:jc w:val="center"/>
            </w:pPr>
            <w:r>
              <w:rPr>
                <w:rFonts w:ascii="宋体" w:hAnsi="宋体" w:eastAsia="宋体"/>
                <w:sz w:val="16"/>
              </w:rPr>
              <w:t>10.00</w:t>
            </w:r>
          </w:p>
        </w:tc>
      </w:tr>
      <w:tr w14:paraId="036A46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F18B0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C8B92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2D6B65">
            <w:pPr>
              <w:jc w:val="center"/>
            </w:pPr>
            <w:r>
              <w:rPr>
                <w:rFonts w:ascii="宋体" w:hAnsi="宋体" w:eastAsia="宋体"/>
                <w:sz w:val="16"/>
              </w:rPr>
              <w:t>9.95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40304E">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D7FAD9">
            <w:pPr>
              <w:jc w:val="center"/>
            </w:pPr>
            <w:r>
              <w:rPr>
                <w:rFonts w:ascii="宋体" w:hAnsi="宋体" w:eastAsia="宋体"/>
                <w:sz w:val="16"/>
              </w:rPr>
              <w:t>9.95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FA515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D9E15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34B0A">
            <w:pPr>
              <w:jc w:val="center"/>
            </w:pPr>
            <w:r>
              <w:rPr>
                <w:rFonts w:ascii="宋体" w:hAnsi="宋体" w:eastAsia="宋体"/>
                <w:sz w:val="16"/>
              </w:rPr>
              <w:t>—</w:t>
            </w:r>
          </w:p>
        </w:tc>
      </w:tr>
      <w:tr w14:paraId="580FB8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67B9D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4C02C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B0EB5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B0048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50432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A1AAD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1F49D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FC54B">
            <w:pPr>
              <w:jc w:val="center"/>
            </w:pPr>
            <w:r>
              <w:rPr>
                <w:rFonts w:ascii="宋体" w:hAnsi="宋体" w:eastAsia="宋体"/>
                <w:sz w:val="16"/>
              </w:rPr>
              <w:t>—</w:t>
            </w:r>
          </w:p>
        </w:tc>
      </w:tr>
      <w:tr w14:paraId="77979D2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387C4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A05BB7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CDC517B">
            <w:pPr>
              <w:jc w:val="center"/>
            </w:pPr>
            <w:r>
              <w:rPr>
                <w:rFonts w:ascii="宋体" w:hAnsi="宋体" w:eastAsia="宋体"/>
                <w:sz w:val="16"/>
              </w:rPr>
              <w:t>实际完成情况</w:t>
            </w:r>
          </w:p>
        </w:tc>
      </w:tr>
      <w:tr w14:paraId="7A07A1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B07F5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2B0610F">
            <w:pPr>
              <w:jc w:val="both"/>
            </w:pPr>
            <w:r>
              <w:rPr>
                <w:rFonts w:ascii="宋体" w:hAnsi="宋体" w:eastAsia="宋体"/>
                <w:sz w:val="16"/>
              </w:rPr>
              <w:t>2024年该项目计划创作小作品5个。下基层进景区演出30场。通过该项目实施，增进各民族之间的情感交流与团结，像纽带一样将各民族紧密联系在一起，就如同石榴籽一样紧紧抱在一起。 深入开展文化润疆工作要求，提高繁荣昌吉州文化艺术事业，实现巩固拓展脱贫攻坚成果同乡村振兴有效衔接。宣传在党中央坚强领导下新疆发生的翻天覆地的变化。讴歌新时代民族团结进步，不断创造美好生活的文艺作品、文化服务。通过5人小文艺小分队，引导支持一批群众性文化活动，积极打造文化品牌，为基层群众送上丰富多彩、喜闻乐见的文化产品，全面提升基层文化活动的效能。</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08D6FE6">
            <w:pPr>
              <w:jc w:val="both"/>
            </w:pPr>
            <w:r>
              <w:rPr>
                <w:rFonts w:hint="eastAsia" w:ascii="宋体" w:hAnsi="宋体"/>
                <w:sz w:val="16"/>
                <w:lang w:eastAsia="zh-CN"/>
              </w:rPr>
              <w:t>截至</w:t>
            </w:r>
            <w:r>
              <w:rPr>
                <w:rFonts w:ascii="宋体" w:hAnsi="宋体" w:eastAsia="宋体"/>
                <w:sz w:val="16"/>
              </w:rPr>
              <w:t>2024年12月31日，该项目实际完成选派5名文化工作者为主，组织石榴籽文艺小分队，创作编排群众喜爱的歌舞、新疆曲子文艺节目《幸福花儿开》《醉美最近是昌吉》《挂画》《梳妆》等五部文艺作品，于年内赴州内各县市、景区文化大院等演出及培训40余场次。通过该项目的实施提升了基层群众的文化获得感，让艺术的魅力浸润每一个角落，以精彩纷呈的表演为平凡的生活增添亮色。提升了基层公共文化服务的效能，以高质量文化供给，精准对接群众文化需求，促进了各民族文化的交流交融，在艺术的碰撞中消除隔阂，让民族团结之花绚烂绽放。促进了中华民族共同体意识深入人心，以文化为纽带，将各民族人民紧紧相连，汇聚起团结奋进的强大力量。</w:t>
            </w:r>
          </w:p>
        </w:tc>
      </w:tr>
      <w:tr w14:paraId="6BA9A5D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6E625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753B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CEAD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F0AE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165B9">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46FB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9B47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C129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FB53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6CE2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5324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5BAA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8310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DB13B">
            <w:pPr>
              <w:jc w:val="center"/>
            </w:pPr>
            <w:r>
              <w:rPr>
                <w:rFonts w:ascii="宋体" w:hAnsi="宋体" w:eastAsia="宋体"/>
                <w:sz w:val="16"/>
              </w:rPr>
              <w:t>偏差原因分析及改进措施</w:t>
            </w:r>
          </w:p>
        </w:tc>
      </w:tr>
      <w:tr w14:paraId="2EC9D3A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1B056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256B9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78078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C3CAA">
            <w:pPr>
              <w:jc w:val="center"/>
            </w:pPr>
            <w:r>
              <w:rPr>
                <w:rFonts w:ascii="宋体" w:hAnsi="宋体" w:eastAsia="宋体"/>
                <w:sz w:val="16"/>
              </w:rPr>
              <w:t>选派文化工作者人数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808B8">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B09A8">
            <w:pPr>
              <w:jc w:val="center"/>
            </w:pPr>
            <w:r>
              <w:rPr>
                <w:rFonts w:ascii="宋体" w:hAnsi="宋体" w:eastAsia="宋体"/>
                <w:sz w:val="16"/>
              </w:rPr>
              <w:t>&gt;=5个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E08F5">
            <w:pPr>
              <w:jc w:val="center"/>
            </w:pPr>
            <w:r>
              <w:rPr>
                <w:rFonts w:ascii="宋体" w:hAnsi="宋体" w:eastAsia="宋体"/>
                <w:sz w:val="16"/>
              </w:rPr>
              <w: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A71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2169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3825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ABB1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5AEE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B451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6A14C">
            <w:pPr>
              <w:jc w:val="center"/>
            </w:pPr>
          </w:p>
        </w:tc>
      </w:tr>
      <w:tr w14:paraId="2E7B35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086FE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31901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4B211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628F3">
            <w:pPr>
              <w:jc w:val="center"/>
            </w:pPr>
            <w:r>
              <w:rPr>
                <w:rFonts w:ascii="宋体" w:hAnsi="宋体" w:eastAsia="宋体"/>
                <w:sz w:val="16"/>
              </w:rPr>
              <w:t>小作品创作数量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1C0B4">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7FD5D">
            <w:pPr>
              <w:jc w:val="center"/>
            </w:pPr>
            <w:r>
              <w:rPr>
                <w:rFonts w:ascii="宋体" w:hAnsi="宋体" w:eastAsia="宋体"/>
                <w:sz w:val="16"/>
              </w:rPr>
              <w:t>&gt;=5个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D4925">
            <w:pPr>
              <w:jc w:val="center"/>
            </w:pPr>
            <w:r>
              <w:rPr>
                <w:rFonts w:ascii="宋体" w:hAnsi="宋体" w:eastAsia="宋体"/>
                <w:sz w:val="16"/>
              </w:rPr>
              <w: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336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FF51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D367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0DF9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5B35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7740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DC12D">
            <w:pPr>
              <w:jc w:val="center"/>
            </w:pPr>
          </w:p>
        </w:tc>
      </w:tr>
      <w:tr w14:paraId="5640E94B">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E5DFD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8A674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45CF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E381B">
            <w:pPr>
              <w:jc w:val="center"/>
            </w:pPr>
            <w:r>
              <w:rPr>
                <w:rFonts w:ascii="宋体" w:hAnsi="宋体" w:eastAsia="宋体"/>
                <w:sz w:val="16"/>
              </w:rPr>
              <w:t>下基层、进景区演出场次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8F07C">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EEE55">
            <w:pPr>
              <w:jc w:val="center"/>
            </w:pPr>
            <w:r>
              <w:rPr>
                <w:rFonts w:ascii="宋体" w:hAnsi="宋体" w:eastAsia="宋体"/>
                <w:sz w:val="16"/>
              </w:rPr>
              <w:t>&gt;=30场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BC637">
            <w:pPr>
              <w:jc w:val="center"/>
            </w:pPr>
            <w:r>
              <w:rPr>
                <w:rFonts w:ascii="宋体" w:hAnsi="宋体" w:eastAsia="宋体"/>
                <w:sz w:val="16"/>
              </w:rPr>
              <w:t>=42场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8CA08">
            <w:pPr>
              <w:jc w:val="center"/>
            </w:pPr>
            <w:r>
              <w:rPr>
                <w:rFonts w:ascii="宋体" w:hAnsi="宋体" w:eastAsia="宋体"/>
                <w:sz w:val="16"/>
              </w:rPr>
              <w:t>140%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FD8CC">
            <w:pPr>
              <w:jc w:val="center"/>
            </w:pPr>
            <w:r>
              <w:rPr>
                <w:rFonts w:ascii="宋体" w:hAnsi="宋体" w:eastAsia="宋体"/>
                <w:sz w:val="16"/>
              </w:rPr>
              <w:t>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3B46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F8FC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F46A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38E8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FD86C">
            <w:pPr>
              <w:jc w:val="center"/>
            </w:pPr>
            <w:r>
              <w:rPr>
                <w:rFonts w:hint="eastAsia" w:ascii="宋体" w:hAnsi="宋体"/>
                <w:sz w:val="16"/>
                <w:lang w:eastAsia="zh-CN"/>
              </w:rPr>
              <w:t>截至</w:t>
            </w:r>
            <w:r>
              <w:rPr>
                <w:rFonts w:ascii="宋体" w:hAnsi="宋体" w:eastAsia="宋体"/>
                <w:sz w:val="16"/>
              </w:rPr>
              <w:t>12月文化人才演出项目原计划完成30场，实际完成42场，</w:t>
            </w:r>
            <w:r>
              <w:rPr>
                <w:rFonts w:hint="eastAsia" w:ascii="宋体" w:hAnsi="宋体"/>
                <w:sz w:val="16"/>
                <w:lang w:eastAsia="zh-CN"/>
              </w:rPr>
              <w:t>超额完成</w:t>
            </w:r>
            <w:r>
              <w:rPr>
                <w:rFonts w:ascii="宋体" w:hAnsi="宋体" w:eastAsia="宋体"/>
                <w:sz w:val="16"/>
              </w:rPr>
              <w:t>工作任务。</w:t>
            </w:r>
          </w:p>
        </w:tc>
      </w:tr>
      <w:tr w14:paraId="35533F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BA12C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596C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0333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6EDE6">
            <w:pPr>
              <w:jc w:val="center"/>
            </w:pPr>
            <w:r>
              <w:rPr>
                <w:rFonts w:ascii="宋体" w:hAnsi="宋体" w:eastAsia="宋体"/>
                <w:sz w:val="16"/>
              </w:rPr>
              <w:t>演出保障率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E23B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433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EAD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BD6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C3AD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1074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B4BB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4589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13B6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93363">
            <w:pPr>
              <w:jc w:val="center"/>
            </w:pPr>
          </w:p>
        </w:tc>
      </w:tr>
      <w:tr w14:paraId="7D88C8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8397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1DFF3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DFA6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5B770">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46038">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D7804">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BDEBC">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366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5095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F6E2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A4E1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FFCEB">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5A9C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62876">
            <w:pPr>
              <w:jc w:val="center"/>
            </w:pPr>
          </w:p>
        </w:tc>
      </w:tr>
      <w:tr w14:paraId="2B18AE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9DAFF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A4CC1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5CB54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D3398">
            <w:pPr>
              <w:jc w:val="center"/>
            </w:pPr>
            <w:r>
              <w:rPr>
                <w:rFonts w:ascii="宋体" w:hAnsi="宋体" w:eastAsia="宋体"/>
                <w:sz w:val="16"/>
              </w:rPr>
              <w:t>演出经费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EF807">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06238">
            <w:pPr>
              <w:jc w:val="center"/>
            </w:pPr>
            <w:r>
              <w:rPr>
                <w:rFonts w:ascii="宋体" w:hAnsi="宋体" w:eastAsia="宋体"/>
                <w:sz w:val="16"/>
              </w:rPr>
              <w:t>&lt;=9.6万元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D5C2E">
            <w:pPr>
              <w:jc w:val="center"/>
            </w:pPr>
            <w:r>
              <w:rPr>
                <w:rFonts w:ascii="宋体" w:hAnsi="宋体" w:eastAsia="宋体"/>
                <w:sz w:val="16"/>
              </w:rPr>
              <w:t>=9.55万元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047C9">
            <w:pPr>
              <w:jc w:val="center"/>
            </w:pPr>
            <w:r>
              <w:rPr>
                <w:rFonts w:ascii="宋体" w:hAnsi="宋体" w:eastAsia="宋体"/>
                <w:sz w:val="16"/>
              </w:rPr>
              <w:t>99.5%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83B63">
            <w:pPr>
              <w:jc w:val="center"/>
            </w:pPr>
            <w:r>
              <w:rPr>
                <w:rFonts w:ascii="宋体" w:hAnsi="宋体" w:eastAsia="宋体"/>
                <w:sz w:val="16"/>
              </w:rPr>
              <w:t>11.85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FBF2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C3E3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E720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5F6C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37A38">
            <w:pPr>
              <w:jc w:val="center"/>
            </w:pPr>
            <w:r>
              <w:rPr>
                <w:rFonts w:ascii="宋体" w:hAnsi="宋体" w:eastAsia="宋体"/>
                <w:sz w:val="16"/>
              </w:rPr>
              <w:t>因节约资金、压缩成本导致支出进度未完成0.50%。</w:t>
            </w:r>
          </w:p>
        </w:tc>
      </w:tr>
      <w:tr w14:paraId="24376C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E02B0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2D28B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BCB2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E3ABC">
            <w:pPr>
              <w:jc w:val="center"/>
            </w:pPr>
            <w:r>
              <w:rPr>
                <w:rFonts w:ascii="宋体" w:hAnsi="宋体" w:eastAsia="宋体"/>
                <w:sz w:val="16"/>
              </w:rPr>
              <w:t>宣传经费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AE22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BD715">
            <w:pPr>
              <w:jc w:val="center"/>
            </w:pPr>
            <w:r>
              <w:rPr>
                <w:rFonts w:ascii="宋体" w:hAnsi="宋体" w:eastAsia="宋体"/>
                <w:sz w:val="16"/>
              </w:rPr>
              <w:t>&lt;=0.40万元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19116">
            <w:pPr>
              <w:jc w:val="center"/>
            </w:pPr>
            <w:r>
              <w:rPr>
                <w:rFonts w:ascii="宋体" w:hAnsi="宋体" w:eastAsia="宋体"/>
                <w:sz w:val="16"/>
              </w:rPr>
              <w:t>=0.4万元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B55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7745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9E6E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25DC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D59A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5B50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38827">
            <w:pPr>
              <w:jc w:val="center"/>
            </w:pPr>
          </w:p>
        </w:tc>
      </w:tr>
      <w:tr w14:paraId="651F8E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B667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05E2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048C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0438B">
            <w:pPr>
              <w:jc w:val="center"/>
            </w:pPr>
            <w:r>
              <w:rPr>
                <w:rFonts w:ascii="宋体" w:hAnsi="宋体" w:eastAsia="宋体"/>
                <w:sz w:val="16"/>
              </w:rPr>
              <w:t>深入开展文化润疆工作要求，促进昌吉州文化艺术事业繁荣发展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A541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8F724">
            <w:pPr>
              <w:jc w:val="center"/>
            </w:pPr>
            <w:r>
              <w:rPr>
                <w:rFonts w:ascii="宋体" w:hAnsi="宋体" w:eastAsia="宋体"/>
                <w:sz w:val="16"/>
              </w:rPr>
              <w:t>有效促进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2FAF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8C7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C3EE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4DFA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D218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65E4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67AE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648F2">
            <w:pPr>
              <w:jc w:val="center"/>
            </w:pPr>
          </w:p>
        </w:tc>
      </w:tr>
      <w:tr w14:paraId="7B24517B">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98A81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C189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AA55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51EED">
            <w:pPr>
              <w:jc w:val="center"/>
            </w:pPr>
            <w:r>
              <w:rPr>
                <w:rFonts w:ascii="宋体" w:hAnsi="宋体" w:eastAsia="宋体"/>
                <w:sz w:val="16"/>
              </w:rPr>
              <w:t>演出观众满意度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71A8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EAA49">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68A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00CB5">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FA30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4172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2453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E3A3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6D42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A6D64">
            <w:pPr>
              <w:jc w:val="center"/>
            </w:pPr>
            <w:r>
              <w:rPr>
                <w:rFonts w:ascii="宋体" w:hAnsi="宋体" w:eastAsia="宋体"/>
                <w:sz w:val="16"/>
              </w:rPr>
              <w:t>此项目完成后观看的观众对新疆曲子的传承宣传，得到观众高度评价，对演出非常满意。</w:t>
            </w:r>
          </w:p>
        </w:tc>
      </w:tr>
      <w:tr w14:paraId="060FDD6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3B9D57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A80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74F9B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C3AAD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10789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78B19">
            <w:pPr>
              <w:jc w:val="center"/>
            </w:pPr>
            <w:r>
              <w:rPr>
                <w:rFonts w:ascii="宋体" w:hAnsi="宋体" w:eastAsia="宋体"/>
                <w:sz w:val="16"/>
              </w:rPr>
              <w:t>95.05分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CEAA4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1E683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DB4F8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EE29A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4F441E"/>
        </w:tc>
      </w:tr>
    </w:tbl>
    <w:p w14:paraId="624B0199">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32"/>
        <w:gridCol w:w="632"/>
        <w:gridCol w:w="632"/>
        <w:gridCol w:w="632"/>
        <w:gridCol w:w="632"/>
        <w:gridCol w:w="632"/>
        <w:gridCol w:w="632"/>
        <w:gridCol w:w="632"/>
        <w:gridCol w:w="632"/>
      </w:tblGrid>
      <w:tr w14:paraId="317AE6BF">
        <w:tblPrEx>
          <w:tblCellMar>
            <w:top w:w="0" w:type="dxa"/>
            <w:left w:w="108" w:type="dxa"/>
            <w:bottom w:w="0" w:type="dxa"/>
            <w:right w:w="108" w:type="dxa"/>
          </w:tblCellMar>
        </w:tblPrEx>
        <w:tc>
          <w:tcPr>
            <w:tcW w:w="8848" w:type="dxa"/>
            <w:gridSpan w:val="14"/>
            <w:vAlign w:val="center"/>
          </w:tcPr>
          <w:p w14:paraId="48517084">
            <w:pPr>
              <w:jc w:val="center"/>
            </w:pPr>
            <w:r>
              <w:rPr>
                <w:rFonts w:ascii="宋体" w:hAnsi="宋体" w:eastAsia="宋体"/>
                <w:sz w:val="24"/>
              </w:rPr>
              <w:t>项目支出绩效自评表</w:t>
            </w:r>
          </w:p>
        </w:tc>
      </w:tr>
      <w:tr w14:paraId="7DC79CA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4B033FE">
            <w:pPr>
              <w:jc w:val="center"/>
            </w:pPr>
            <w:r>
              <w:rPr>
                <w:rFonts w:ascii="宋体" w:hAnsi="宋体" w:eastAsia="宋体"/>
                <w:sz w:val="24"/>
              </w:rPr>
              <w:t>(2024年度)</w:t>
            </w:r>
          </w:p>
        </w:tc>
      </w:tr>
      <w:tr w14:paraId="4D45B9C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B537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D2361EF">
            <w:pPr>
              <w:jc w:val="center"/>
            </w:pPr>
            <w:r>
              <w:rPr>
                <w:rFonts w:ascii="宋体" w:hAnsi="宋体" w:eastAsia="宋体"/>
                <w:sz w:val="16"/>
              </w:rPr>
              <w:t>公益性演出补助</w:t>
            </w:r>
          </w:p>
        </w:tc>
      </w:tr>
      <w:tr w14:paraId="02CAC55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61D1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BDF8509">
            <w:pPr>
              <w:jc w:val="center"/>
            </w:pPr>
            <w:r>
              <w:rPr>
                <w:rFonts w:ascii="宋体" w:hAnsi="宋体" w:eastAsia="宋体"/>
                <w:sz w:val="16"/>
              </w:rPr>
              <w:t>昌吉回族自治州艺术剧院(昌吉回族自治州民族歌舞剧团、昌吉回族自治州《新疆曲子》剧团)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A7FC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298671D">
            <w:pPr>
              <w:jc w:val="center"/>
            </w:pPr>
            <w:r>
              <w:rPr>
                <w:rFonts w:ascii="宋体" w:hAnsi="宋体" w:eastAsia="宋体"/>
                <w:sz w:val="16"/>
              </w:rPr>
              <w:t>昌吉回族自治州艺术剧院(昌吉回族自治州民族歌舞剧团、昌吉回族自治州《新疆曲子》剧团)</w:t>
            </w:r>
          </w:p>
        </w:tc>
      </w:tr>
      <w:tr w14:paraId="1B0A6A2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7C59E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9782F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02DAD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E3CF8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5F05D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53FBB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7429A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3A859">
            <w:pPr>
              <w:jc w:val="center"/>
            </w:pPr>
            <w:r>
              <w:rPr>
                <w:rFonts w:ascii="宋体" w:hAnsi="宋体" w:eastAsia="宋体"/>
                <w:sz w:val="16"/>
              </w:rPr>
              <w:t>得分</w:t>
            </w:r>
          </w:p>
        </w:tc>
      </w:tr>
      <w:tr w14:paraId="07B8C6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A9B5E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0AE1E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C92F5D">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97D55B">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8FC25F">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C4E92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F68CC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CB250">
            <w:pPr>
              <w:jc w:val="center"/>
            </w:pPr>
            <w:r>
              <w:rPr>
                <w:rFonts w:ascii="宋体" w:hAnsi="宋体" w:eastAsia="宋体"/>
                <w:sz w:val="16"/>
              </w:rPr>
              <w:t>10.00</w:t>
            </w:r>
          </w:p>
        </w:tc>
      </w:tr>
      <w:tr w14:paraId="3E1EC8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EC9B3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0B9DA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6FEE4E">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58EE09">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E9EACB">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42047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0D69E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2BBEB">
            <w:pPr>
              <w:jc w:val="center"/>
            </w:pPr>
            <w:r>
              <w:rPr>
                <w:rFonts w:ascii="宋体" w:hAnsi="宋体" w:eastAsia="宋体"/>
                <w:sz w:val="16"/>
              </w:rPr>
              <w:t>—</w:t>
            </w:r>
          </w:p>
        </w:tc>
      </w:tr>
      <w:tr w14:paraId="2D2374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4D5F8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61B13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8D25A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D4153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022CC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05667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2316A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BC31B">
            <w:pPr>
              <w:jc w:val="center"/>
            </w:pPr>
            <w:r>
              <w:rPr>
                <w:rFonts w:ascii="宋体" w:hAnsi="宋体" w:eastAsia="宋体"/>
                <w:sz w:val="16"/>
              </w:rPr>
              <w:t>—</w:t>
            </w:r>
          </w:p>
        </w:tc>
      </w:tr>
      <w:tr w14:paraId="4621848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E9728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D86B1D4">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2F2E2E0">
            <w:pPr>
              <w:jc w:val="center"/>
            </w:pPr>
            <w:r>
              <w:rPr>
                <w:rFonts w:ascii="宋体" w:hAnsi="宋体" w:eastAsia="宋体"/>
                <w:sz w:val="16"/>
              </w:rPr>
              <w:t>实际完成情况</w:t>
            </w:r>
          </w:p>
        </w:tc>
      </w:tr>
      <w:tr w14:paraId="5B69D0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97804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C7F80C4">
            <w:pPr>
              <w:jc w:val="both"/>
            </w:pPr>
            <w:r>
              <w:rPr>
                <w:rFonts w:ascii="宋体" w:hAnsi="宋体" w:eastAsia="宋体"/>
                <w:sz w:val="16"/>
              </w:rPr>
              <w:t>2024年计划开展民族歌舞音乐节目和新疆曲子剧的创作、演出：艺术研究与推广</w:t>
            </w:r>
            <w:r>
              <w:rPr>
                <w:rFonts w:hint="eastAsia" w:ascii="宋体" w:hAnsi="宋体"/>
                <w:sz w:val="16"/>
                <w:lang w:eastAsia="zh-CN"/>
              </w:rPr>
              <w:t>；</w:t>
            </w:r>
            <w:r>
              <w:rPr>
                <w:rFonts w:ascii="宋体" w:hAnsi="宋体" w:eastAsia="宋体"/>
                <w:sz w:val="16"/>
              </w:rPr>
              <w:t>艺术创作表演人才培养：目标1</w:t>
            </w:r>
            <w:r>
              <w:rPr>
                <w:rFonts w:hint="eastAsia" w:ascii="宋体" w:hAnsi="宋体"/>
                <w:sz w:val="16"/>
                <w:lang w:eastAsia="zh-CN"/>
              </w:rPr>
              <w:t>:</w:t>
            </w:r>
            <w:r>
              <w:rPr>
                <w:rFonts w:ascii="宋体" w:hAnsi="宋体" w:eastAsia="宋体"/>
                <w:sz w:val="16"/>
              </w:rPr>
              <w:t>2024年戏曲公益性演出20场</w:t>
            </w:r>
            <w:r>
              <w:rPr>
                <w:rFonts w:hint="eastAsia" w:ascii="宋体" w:hAnsi="宋体"/>
                <w:sz w:val="16"/>
                <w:lang w:eastAsia="zh-CN"/>
              </w:rPr>
              <w:t>。</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C4B1C3E">
            <w:pPr>
              <w:jc w:val="both"/>
            </w:pPr>
            <w:r>
              <w:rPr>
                <w:rFonts w:hint="eastAsia" w:ascii="宋体" w:hAnsi="宋体"/>
                <w:sz w:val="16"/>
                <w:lang w:eastAsia="zh-CN"/>
              </w:rPr>
              <w:t>截至</w:t>
            </w:r>
            <w:r>
              <w:rPr>
                <w:rFonts w:ascii="宋体" w:hAnsi="宋体" w:eastAsia="宋体"/>
                <w:sz w:val="16"/>
              </w:rPr>
              <w:t>2024年12月31日，该项目实际完成26余场演出，为群众呈现整台晚会艺术作品质量很高；通过该项目的实施，提升了人们的艺术素养，增强了演员的舞台经验且提升了演员自身的社会责任感。促进了中华优秀传统文化的传承和发展，增强了学生的自信和民族的自豪，进一步推动了地方戏曲文化的普及和发展。</w:t>
            </w:r>
          </w:p>
        </w:tc>
      </w:tr>
      <w:tr w14:paraId="4A8EA4B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D1F54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61A2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326A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1E61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03E5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DF52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316E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D24A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54D3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C54B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43A0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117F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3EF2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AF42F">
            <w:pPr>
              <w:jc w:val="center"/>
            </w:pPr>
            <w:r>
              <w:rPr>
                <w:rFonts w:ascii="宋体" w:hAnsi="宋体" w:eastAsia="宋体"/>
                <w:sz w:val="16"/>
              </w:rPr>
              <w:t>偏差原因分析及改进措施</w:t>
            </w:r>
          </w:p>
        </w:tc>
      </w:tr>
      <w:tr w14:paraId="40DBC5A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98E28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FF9366">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1CE7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AF6A7">
            <w:pPr>
              <w:jc w:val="center"/>
            </w:pPr>
            <w:r>
              <w:rPr>
                <w:rFonts w:ascii="宋体" w:hAnsi="宋体" w:eastAsia="宋体"/>
                <w:sz w:val="16"/>
              </w:rPr>
              <w:t>戏曲公益性演出（场）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93D9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07045">
            <w:pPr>
              <w:jc w:val="center"/>
            </w:pPr>
            <w:r>
              <w:rPr>
                <w:rFonts w:ascii="宋体" w:hAnsi="宋体" w:eastAsia="宋体"/>
                <w:sz w:val="16"/>
              </w:rPr>
              <w:t>=20场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75208">
            <w:pPr>
              <w:jc w:val="center"/>
            </w:pPr>
            <w:r>
              <w:rPr>
                <w:rFonts w:ascii="宋体" w:hAnsi="宋体" w:eastAsia="宋体"/>
                <w:sz w:val="16"/>
              </w:rPr>
              <w:t>=26场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92CF2">
            <w:pPr>
              <w:jc w:val="center"/>
            </w:pPr>
            <w:r>
              <w:rPr>
                <w:rFonts w:ascii="宋体" w:hAnsi="宋体" w:eastAsia="宋体"/>
                <w:sz w:val="16"/>
              </w:rPr>
              <w:t>130%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9162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FE3B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0DDF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0251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26EC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9027E">
            <w:pPr>
              <w:jc w:val="center"/>
            </w:pPr>
            <w:r>
              <w:rPr>
                <w:rFonts w:hint="eastAsia" w:ascii="宋体" w:hAnsi="宋体"/>
                <w:sz w:val="16"/>
                <w:lang w:eastAsia="zh-CN"/>
              </w:rPr>
              <w:t>截至</w:t>
            </w:r>
            <w:r>
              <w:rPr>
                <w:rFonts w:ascii="宋体" w:hAnsi="宋体" w:eastAsia="宋体"/>
                <w:sz w:val="16"/>
              </w:rPr>
              <w:t>12月公益性演出项目原计划完成20场，实际完成26场，</w:t>
            </w:r>
            <w:r>
              <w:rPr>
                <w:rFonts w:hint="eastAsia" w:ascii="宋体" w:hAnsi="宋体"/>
                <w:sz w:val="16"/>
                <w:lang w:eastAsia="zh-CN"/>
              </w:rPr>
              <w:t>超额完成</w:t>
            </w:r>
            <w:r>
              <w:rPr>
                <w:rFonts w:ascii="宋体" w:hAnsi="宋体" w:eastAsia="宋体"/>
                <w:sz w:val="16"/>
              </w:rPr>
              <w:t>工作任务。</w:t>
            </w:r>
          </w:p>
        </w:tc>
      </w:tr>
      <w:tr w14:paraId="1C167E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42BF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8A7BC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28292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04466">
            <w:pPr>
              <w:jc w:val="center"/>
            </w:pPr>
            <w:r>
              <w:rPr>
                <w:rFonts w:ascii="宋体" w:hAnsi="宋体" w:eastAsia="宋体"/>
                <w:sz w:val="16"/>
              </w:rPr>
              <w:t>为群众呈现整台晚会艺术作品质量指标率(%)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3EF2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E7701">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2E4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1F618">
            <w:pPr>
              <w:jc w:val="center"/>
            </w:pPr>
            <w:r>
              <w:rPr>
                <w:rFonts w:ascii="宋体" w:hAnsi="宋体" w:eastAsia="宋体"/>
                <w:sz w:val="16"/>
              </w:rPr>
              <w:t>102%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7AC16">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91AE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315F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13CD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09CB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10E1D">
            <w:pPr>
              <w:jc w:val="center"/>
            </w:pPr>
            <w:r>
              <w:rPr>
                <w:rFonts w:ascii="宋体" w:hAnsi="宋体" w:eastAsia="宋体"/>
                <w:sz w:val="16"/>
              </w:rPr>
              <w:t>在实施此项目过程中演员演出中没有出现出错节目，高质量完成演出任务。</w:t>
            </w:r>
          </w:p>
        </w:tc>
      </w:tr>
      <w:tr w14:paraId="3F2583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79E5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3642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D36DE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24C6E">
            <w:pPr>
              <w:jc w:val="center"/>
            </w:pPr>
            <w:r>
              <w:rPr>
                <w:rFonts w:ascii="宋体" w:hAnsi="宋体" w:eastAsia="宋体"/>
                <w:sz w:val="16"/>
              </w:rPr>
              <w:t>演出出现差错的节目个数占所有节目数量的比率（%）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0E2F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EA0C6">
            <w:pPr>
              <w:jc w:val="center"/>
            </w:pPr>
            <w:r>
              <w:rPr>
                <w:rFonts w:ascii="宋体" w:hAnsi="宋体" w:eastAsia="宋体"/>
                <w:sz w:val="16"/>
              </w:rPr>
              <w:t>&lt;=2%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26C7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A8C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988E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AE9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EA5D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66C9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198C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C3FF5">
            <w:pPr>
              <w:jc w:val="center"/>
            </w:pPr>
          </w:p>
        </w:tc>
      </w:tr>
      <w:tr w14:paraId="0C9EC1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061FC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F4B4A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219A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90773">
            <w:pPr>
              <w:jc w:val="center"/>
            </w:pPr>
            <w:r>
              <w:rPr>
                <w:rFonts w:ascii="宋体" w:hAnsi="宋体" w:eastAsia="宋体"/>
                <w:sz w:val="16"/>
              </w:rPr>
              <w:t>晚会完成任务完成时间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AAF1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F5FB5">
            <w:pPr>
              <w:jc w:val="center"/>
            </w:pPr>
            <w:r>
              <w:rPr>
                <w:rFonts w:ascii="宋体" w:hAnsi="宋体" w:eastAsia="宋体"/>
                <w:sz w:val="16"/>
              </w:rPr>
              <w:t>=2024年11月30日前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A87C3">
            <w:pPr>
              <w:jc w:val="center"/>
            </w:pPr>
            <w:r>
              <w:rPr>
                <w:rFonts w:ascii="宋体" w:hAnsi="宋体" w:eastAsia="宋体"/>
                <w:sz w:val="16"/>
              </w:rPr>
              <w:t>2024年4月30日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240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4C1B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29C6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84DF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15F5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4036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14A91">
            <w:pPr>
              <w:jc w:val="center"/>
            </w:pPr>
          </w:p>
        </w:tc>
      </w:tr>
      <w:tr w14:paraId="74D215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D067C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E8104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4D439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0ECC4">
            <w:pPr>
              <w:jc w:val="center"/>
            </w:pPr>
            <w:r>
              <w:rPr>
                <w:rFonts w:ascii="宋体" w:hAnsi="宋体" w:eastAsia="宋体"/>
                <w:sz w:val="16"/>
              </w:rPr>
              <w:t>戏曲公益性演出资金支付租车金额（万元）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DDEF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378A8">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845CA">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716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3538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D9C2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B039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472C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B4C0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52EC2">
            <w:pPr>
              <w:jc w:val="center"/>
            </w:pPr>
          </w:p>
        </w:tc>
      </w:tr>
      <w:tr w14:paraId="3DBB90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99E36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C9E3A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48546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4316B">
            <w:pPr>
              <w:jc w:val="center"/>
            </w:pPr>
            <w:r>
              <w:rPr>
                <w:rFonts w:ascii="宋体" w:hAnsi="宋体" w:eastAsia="宋体"/>
                <w:sz w:val="16"/>
              </w:rPr>
              <w:t>戏曲公益性演出资金支付业务金额（万元）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89DC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BA006">
            <w:pPr>
              <w:jc w:val="center"/>
            </w:pPr>
            <w:r>
              <w:rPr>
                <w:rFonts w:ascii="宋体" w:hAnsi="宋体" w:eastAsia="宋体"/>
                <w:sz w:val="16"/>
              </w:rPr>
              <w: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61C97">
            <w:pPr>
              <w:jc w:val="center"/>
            </w:pPr>
            <w:r>
              <w:rPr>
                <w:rFonts w:ascii="宋体" w:hAnsi="宋体" w:eastAsia="宋体"/>
                <w:sz w:val="16"/>
              </w:rPr>
              <w: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EDC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A855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8912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A240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E2F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7DFC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50429">
            <w:pPr>
              <w:jc w:val="center"/>
            </w:pPr>
          </w:p>
        </w:tc>
      </w:tr>
      <w:tr w14:paraId="412914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9CB5E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E326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339D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83B04">
            <w:pPr>
              <w:jc w:val="center"/>
            </w:pPr>
            <w:r>
              <w:rPr>
                <w:rFonts w:ascii="宋体" w:hAnsi="宋体" w:eastAsia="宋体"/>
                <w:sz w:val="16"/>
              </w:rPr>
              <w:t>长期保障工作平稳进行传承保护新疆曲子，繁荣发展地方戏曲文化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1002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F597D">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78D2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062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0BC6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4FD3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0603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64A2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3C59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E32E8">
            <w:pPr>
              <w:jc w:val="center"/>
            </w:pPr>
          </w:p>
        </w:tc>
      </w:tr>
      <w:tr w14:paraId="69C2FC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2ABA3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BC31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2AD0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15276">
            <w:pPr>
              <w:jc w:val="center"/>
            </w:pPr>
            <w:r>
              <w:rPr>
                <w:rFonts w:ascii="宋体" w:hAnsi="宋体" w:eastAsia="宋体"/>
                <w:sz w:val="16"/>
              </w:rPr>
              <w:t>群众满意率（%）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7250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8D68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9AEE6">
            <w:pPr>
              <w:jc w:val="center"/>
            </w:pPr>
            <w:r>
              <w:rPr>
                <w:rFonts w:ascii="宋体" w:hAnsi="宋体" w:eastAsia="宋体"/>
                <w:sz w:val="16"/>
              </w:rPr>
              <w: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4F65A">
            <w:pPr>
              <w:jc w:val="center"/>
            </w:pPr>
            <w:r>
              <w:rPr>
                <w:rFonts w:ascii="宋体" w:hAnsi="宋体" w:eastAsia="宋体"/>
                <w:sz w:val="16"/>
              </w:rPr>
              <w:t>104%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D18DA">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2F04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13B5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E345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98D7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D25A5">
            <w:pPr>
              <w:jc w:val="center"/>
            </w:pPr>
            <w:r>
              <w:rPr>
                <w:rFonts w:ascii="宋体" w:hAnsi="宋体" w:eastAsia="宋体"/>
                <w:sz w:val="16"/>
              </w:rPr>
              <w:t>在实施此项目过程中演员为群众呈现一台高质量艺术作品，观众得到一致好评。</w:t>
            </w:r>
          </w:p>
        </w:tc>
      </w:tr>
      <w:tr w14:paraId="149675A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8C20D5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33B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F3A33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6E542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0CFC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9006F">
            <w:pPr>
              <w:jc w:val="center"/>
            </w:pPr>
            <w:r>
              <w:rPr>
                <w:rFonts w:ascii="宋体" w:hAnsi="宋体" w:eastAsia="宋体"/>
                <w:sz w:val="16"/>
              </w:rPr>
              <w:t>96.40分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DA397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081B2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313B7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D70A1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271AD0"/>
        </w:tc>
      </w:tr>
    </w:tbl>
    <w:p w14:paraId="29D80DAE">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96"/>
        <w:gridCol w:w="626"/>
        <w:gridCol w:w="776"/>
        <w:gridCol w:w="696"/>
        <w:gridCol w:w="629"/>
        <w:gridCol w:w="631"/>
        <w:gridCol w:w="624"/>
        <w:gridCol w:w="624"/>
        <w:gridCol w:w="624"/>
        <w:gridCol w:w="541"/>
        <w:gridCol w:w="716"/>
      </w:tblGrid>
      <w:tr w14:paraId="752F60DE">
        <w:tblPrEx>
          <w:tblCellMar>
            <w:top w:w="0" w:type="dxa"/>
            <w:left w:w="108" w:type="dxa"/>
            <w:bottom w:w="0" w:type="dxa"/>
            <w:right w:w="108" w:type="dxa"/>
          </w:tblCellMar>
        </w:tblPrEx>
        <w:tc>
          <w:tcPr>
            <w:tcW w:w="9060" w:type="dxa"/>
            <w:gridSpan w:val="14"/>
            <w:vAlign w:val="center"/>
          </w:tcPr>
          <w:p w14:paraId="70CC3BDE">
            <w:pPr>
              <w:jc w:val="center"/>
            </w:pPr>
            <w:r>
              <w:rPr>
                <w:rFonts w:ascii="宋体" w:hAnsi="宋体" w:eastAsia="宋体"/>
                <w:sz w:val="24"/>
              </w:rPr>
              <w:t>项目支出绩效自评表</w:t>
            </w:r>
          </w:p>
        </w:tc>
      </w:tr>
      <w:tr w14:paraId="363FFB5B">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52A4F0C">
            <w:pPr>
              <w:jc w:val="center"/>
            </w:pPr>
            <w:r>
              <w:rPr>
                <w:rFonts w:ascii="宋体" w:hAnsi="宋体" w:eastAsia="宋体"/>
                <w:sz w:val="24"/>
              </w:rPr>
              <w:t>(2024年度)</w:t>
            </w:r>
          </w:p>
        </w:tc>
      </w:tr>
      <w:tr w14:paraId="3B74ABF0">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4BF9F34D">
            <w:pPr>
              <w:jc w:val="center"/>
            </w:pPr>
            <w:r>
              <w:rPr>
                <w:rFonts w:ascii="宋体" w:hAnsi="宋体" w:eastAsia="宋体"/>
                <w:sz w:val="16"/>
              </w:rPr>
              <w:t>项目名称</w:t>
            </w:r>
          </w:p>
        </w:tc>
        <w:tc>
          <w:tcPr>
            <w:tcW w:w="8431"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FF223BA">
            <w:pPr>
              <w:jc w:val="center"/>
            </w:pPr>
            <w:r>
              <w:rPr>
                <w:rFonts w:ascii="宋体" w:hAnsi="宋体" w:eastAsia="宋体"/>
                <w:sz w:val="16"/>
              </w:rPr>
              <w:t>单位资金机构运转保障</w:t>
            </w:r>
          </w:p>
        </w:tc>
      </w:tr>
      <w:tr w14:paraId="057153B4">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45E5FE6">
            <w:pPr>
              <w:jc w:val="center"/>
            </w:pPr>
            <w:r>
              <w:rPr>
                <w:rFonts w:ascii="宋体" w:hAnsi="宋体" w:eastAsia="宋体"/>
                <w:sz w:val="16"/>
              </w:rPr>
              <w:t>主管部门</w:t>
            </w:r>
          </w:p>
        </w:tc>
        <w:tc>
          <w:tcPr>
            <w:tcW w:w="4671"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1EC8FCB">
            <w:pPr>
              <w:jc w:val="center"/>
            </w:pPr>
            <w:r>
              <w:rPr>
                <w:rFonts w:ascii="宋体" w:hAnsi="宋体" w:eastAsia="宋体"/>
                <w:sz w:val="16"/>
              </w:rPr>
              <w:t>昌吉回族自治州艺术剧院(昌吉回族自治州民族歌舞剧团、昌吉回族自治州《新疆曲子》剧团)</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44A5550">
            <w:pPr>
              <w:jc w:val="center"/>
            </w:pPr>
            <w:r>
              <w:rPr>
                <w:rFonts w:ascii="宋体" w:hAnsi="宋体" w:eastAsia="宋体"/>
                <w:sz w:val="16"/>
              </w:rPr>
              <w:t>实施单位</w:t>
            </w:r>
          </w:p>
        </w:tc>
        <w:tc>
          <w:tcPr>
            <w:tcW w:w="3129"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1BDEC61">
            <w:pPr>
              <w:jc w:val="center"/>
            </w:pPr>
            <w:r>
              <w:rPr>
                <w:rFonts w:ascii="宋体" w:hAnsi="宋体" w:eastAsia="宋体"/>
                <w:sz w:val="16"/>
              </w:rPr>
              <w:t>昌吉回族自治州艺术剧院(昌吉回族自治州民族歌舞剧团、昌吉回族自治州《新疆曲子》剧团)</w:t>
            </w:r>
          </w:p>
        </w:tc>
      </w:tr>
      <w:tr w14:paraId="294B410C">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17113D">
            <w:pPr>
              <w:jc w:val="center"/>
            </w:pPr>
            <w:r>
              <w:rPr>
                <w:rFonts w:ascii="宋体" w:hAnsi="宋体" w:eastAsia="宋体"/>
                <w:sz w:val="16"/>
              </w:rPr>
              <w:t>项目资金（万元）</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6D97B0">
            <w:pPr>
              <w:jc w:val="center"/>
            </w:pPr>
          </w:p>
        </w:tc>
        <w:tc>
          <w:tcPr>
            <w:tcW w:w="13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E59AA8">
            <w:pPr>
              <w:jc w:val="center"/>
            </w:pPr>
            <w:r>
              <w:rPr>
                <w:rFonts w:ascii="宋体" w:hAnsi="宋体" w:eastAsia="宋体"/>
                <w:sz w:val="16"/>
              </w:rPr>
              <w:t>年初预算数</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AA48AC">
            <w:pPr>
              <w:jc w:val="center"/>
            </w:pPr>
            <w:r>
              <w:rPr>
                <w:rFonts w:ascii="宋体" w:hAnsi="宋体" w:eastAsia="宋体"/>
                <w:sz w:val="16"/>
              </w:rPr>
              <w:t>全年预算数</w:t>
            </w:r>
          </w:p>
        </w:tc>
        <w:tc>
          <w:tcPr>
            <w:tcW w:w="126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2FD5FD">
            <w:pPr>
              <w:jc w:val="center"/>
            </w:pPr>
            <w:r>
              <w:rPr>
                <w:rFonts w:ascii="宋体" w:hAnsi="宋体" w:eastAsia="宋体"/>
                <w:sz w:val="16"/>
              </w:rPr>
              <w:t>全年执行数</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4963D0">
            <w:pPr>
              <w:jc w:val="center"/>
            </w:pPr>
            <w:r>
              <w:rPr>
                <w:rFonts w:ascii="宋体" w:hAnsi="宋体" w:eastAsia="宋体"/>
                <w:sz w:val="16"/>
              </w:rPr>
              <w:t>分值</w:t>
            </w:r>
          </w:p>
        </w:tc>
        <w:tc>
          <w:tcPr>
            <w:tcW w:w="116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40D760">
            <w:pPr>
              <w:jc w:val="center"/>
            </w:pPr>
            <w:r>
              <w:rPr>
                <w:rFonts w:ascii="宋体" w:hAnsi="宋体" w:eastAsia="宋体"/>
                <w:sz w:val="16"/>
              </w:rPr>
              <w:t>执行率</w:t>
            </w:r>
          </w:p>
        </w:tc>
        <w:tc>
          <w:tcPr>
            <w:tcW w:w="716" w:type="dxa"/>
            <w:tcBorders>
              <w:top w:val="single" w:color="auto" w:sz="10" w:space="0"/>
              <w:left w:val="single" w:color="auto" w:sz="10" w:space="0"/>
              <w:bottom w:val="single" w:color="auto" w:sz="10" w:space="0"/>
              <w:right w:val="single" w:color="auto" w:sz="10" w:space="0"/>
              <w:insideV w:val="single" w:sz="10" w:space="0"/>
            </w:tcBorders>
            <w:vAlign w:val="center"/>
          </w:tcPr>
          <w:p w14:paraId="528F3501">
            <w:pPr>
              <w:jc w:val="center"/>
            </w:pPr>
            <w:r>
              <w:rPr>
                <w:rFonts w:ascii="宋体" w:hAnsi="宋体" w:eastAsia="宋体"/>
                <w:sz w:val="16"/>
              </w:rPr>
              <w:t>得分</w:t>
            </w:r>
          </w:p>
        </w:tc>
      </w:tr>
      <w:tr w14:paraId="045F4764">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24FC18DF"/>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9037C2">
            <w:pPr>
              <w:jc w:val="center"/>
            </w:pPr>
            <w:r>
              <w:rPr>
                <w:rFonts w:ascii="宋体" w:hAnsi="宋体" w:eastAsia="宋体"/>
                <w:sz w:val="16"/>
              </w:rPr>
              <w:t>年度资金总额</w:t>
            </w:r>
          </w:p>
        </w:tc>
        <w:tc>
          <w:tcPr>
            <w:tcW w:w="13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29B59E">
            <w:pPr>
              <w:jc w:val="center"/>
            </w:pPr>
            <w:r>
              <w:rPr>
                <w:rFonts w:ascii="宋体" w:hAnsi="宋体" w:eastAsia="宋体"/>
                <w:sz w:val="16"/>
              </w:rPr>
              <w:t>130.00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2FD881">
            <w:pPr>
              <w:jc w:val="center"/>
            </w:pPr>
            <w:r>
              <w:rPr>
                <w:rFonts w:ascii="宋体" w:hAnsi="宋体" w:eastAsia="宋体"/>
                <w:sz w:val="16"/>
              </w:rPr>
              <w:t>56.75</w:t>
            </w:r>
          </w:p>
        </w:tc>
        <w:tc>
          <w:tcPr>
            <w:tcW w:w="126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5649FB">
            <w:pPr>
              <w:jc w:val="center"/>
            </w:pPr>
            <w:r>
              <w:rPr>
                <w:rFonts w:ascii="宋体" w:hAnsi="宋体" w:eastAsia="宋体"/>
                <w:sz w:val="16"/>
              </w:rPr>
              <w:t>56.75</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1802E1">
            <w:pPr>
              <w:jc w:val="center"/>
            </w:pPr>
            <w:r>
              <w:rPr>
                <w:rFonts w:ascii="宋体" w:hAnsi="宋体" w:eastAsia="宋体"/>
                <w:sz w:val="16"/>
              </w:rPr>
              <w:t>10</w:t>
            </w:r>
          </w:p>
        </w:tc>
        <w:tc>
          <w:tcPr>
            <w:tcW w:w="116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DE8CBC">
            <w:pPr>
              <w:jc w:val="center"/>
            </w:pPr>
            <w:r>
              <w:rPr>
                <w:rFonts w:ascii="宋体" w:hAnsi="宋体" w:eastAsia="宋体"/>
                <w:sz w:val="16"/>
              </w:rPr>
              <w:t>100.00%</w:t>
            </w:r>
          </w:p>
        </w:tc>
        <w:tc>
          <w:tcPr>
            <w:tcW w:w="716" w:type="dxa"/>
            <w:tcBorders>
              <w:top w:val="single" w:color="auto" w:sz="10" w:space="0"/>
              <w:left w:val="single" w:color="auto" w:sz="10" w:space="0"/>
              <w:bottom w:val="single" w:color="auto" w:sz="10" w:space="0"/>
              <w:right w:val="single" w:color="auto" w:sz="10" w:space="0"/>
              <w:insideV w:val="single" w:sz="10" w:space="0"/>
            </w:tcBorders>
            <w:vAlign w:val="center"/>
          </w:tcPr>
          <w:p w14:paraId="0665D859">
            <w:pPr>
              <w:jc w:val="center"/>
            </w:pPr>
            <w:r>
              <w:rPr>
                <w:rFonts w:ascii="宋体" w:hAnsi="宋体" w:eastAsia="宋体"/>
                <w:sz w:val="16"/>
              </w:rPr>
              <w:t>10.00</w:t>
            </w:r>
          </w:p>
        </w:tc>
      </w:tr>
      <w:tr w14:paraId="62D7E360">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41C1EB1F"/>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6D9D45">
            <w:pPr>
              <w:jc w:val="center"/>
            </w:pPr>
            <w:r>
              <w:rPr>
                <w:rFonts w:ascii="宋体" w:hAnsi="宋体" w:eastAsia="宋体"/>
                <w:sz w:val="16"/>
              </w:rPr>
              <w:t>其中：当年财政拨款</w:t>
            </w:r>
          </w:p>
        </w:tc>
        <w:tc>
          <w:tcPr>
            <w:tcW w:w="13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578269">
            <w:pPr>
              <w:jc w:val="center"/>
            </w:pPr>
            <w:r>
              <w:rPr>
                <w:rFonts w:ascii="宋体" w:hAnsi="宋体" w:eastAsia="宋体"/>
                <w:sz w:val="16"/>
              </w:rPr>
              <w:t>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BC7884">
            <w:pPr>
              <w:jc w:val="center"/>
            </w:pPr>
            <w:r>
              <w:rPr>
                <w:rFonts w:ascii="宋体" w:hAnsi="宋体" w:eastAsia="宋体"/>
                <w:sz w:val="16"/>
              </w:rPr>
              <w:t>0.00</w:t>
            </w:r>
          </w:p>
        </w:tc>
        <w:tc>
          <w:tcPr>
            <w:tcW w:w="126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36E95C">
            <w:pPr>
              <w:jc w:val="center"/>
            </w:pPr>
            <w:r>
              <w:rPr>
                <w:rFonts w:ascii="宋体" w:hAnsi="宋体" w:eastAsia="宋体"/>
                <w:sz w:val="16"/>
              </w:rPr>
              <w:t>0.00</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5525BA">
            <w:pPr>
              <w:jc w:val="center"/>
            </w:pPr>
            <w:r>
              <w:rPr>
                <w:rFonts w:ascii="宋体" w:hAnsi="宋体" w:eastAsia="宋体"/>
                <w:sz w:val="16"/>
              </w:rPr>
              <w:t>—</w:t>
            </w:r>
          </w:p>
        </w:tc>
        <w:tc>
          <w:tcPr>
            <w:tcW w:w="116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BE4511">
            <w:pPr>
              <w:jc w:val="center"/>
            </w:pPr>
            <w:r>
              <w:rPr>
                <w:rFonts w:ascii="宋体" w:hAnsi="宋体" w:eastAsia="宋体"/>
                <w:sz w:val="16"/>
              </w:rPr>
              <w:t>—</w:t>
            </w:r>
          </w:p>
        </w:tc>
        <w:tc>
          <w:tcPr>
            <w:tcW w:w="716" w:type="dxa"/>
            <w:tcBorders>
              <w:top w:val="single" w:color="auto" w:sz="10" w:space="0"/>
              <w:left w:val="single" w:color="auto" w:sz="10" w:space="0"/>
              <w:bottom w:val="single" w:color="auto" w:sz="10" w:space="0"/>
              <w:right w:val="single" w:color="auto" w:sz="10" w:space="0"/>
              <w:insideV w:val="single" w:sz="10" w:space="0"/>
            </w:tcBorders>
            <w:vAlign w:val="center"/>
          </w:tcPr>
          <w:p w14:paraId="1ABD7DFB">
            <w:pPr>
              <w:jc w:val="center"/>
            </w:pPr>
            <w:r>
              <w:rPr>
                <w:rFonts w:ascii="宋体" w:hAnsi="宋体" w:eastAsia="宋体"/>
                <w:sz w:val="16"/>
              </w:rPr>
              <w:t>—</w:t>
            </w:r>
          </w:p>
        </w:tc>
      </w:tr>
      <w:tr w14:paraId="472B4948">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6B4C270B"/>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1C2E66">
            <w:pPr>
              <w:jc w:val="center"/>
            </w:pPr>
            <w:r>
              <w:rPr>
                <w:rFonts w:ascii="宋体" w:hAnsi="宋体" w:eastAsia="宋体"/>
                <w:sz w:val="16"/>
              </w:rPr>
              <w:t xml:space="preserve">  其他资金</w:t>
            </w:r>
          </w:p>
        </w:tc>
        <w:tc>
          <w:tcPr>
            <w:tcW w:w="13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79ED32">
            <w:pPr>
              <w:jc w:val="center"/>
            </w:pPr>
            <w:r>
              <w:rPr>
                <w:rFonts w:ascii="宋体" w:hAnsi="宋体" w:eastAsia="宋体"/>
                <w:sz w:val="16"/>
              </w:rPr>
              <w:t>130.00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8D46BB">
            <w:pPr>
              <w:jc w:val="center"/>
            </w:pPr>
            <w:r>
              <w:rPr>
                <w:rFonts w:ascii="宋体" w:hAnsi="宋体" w:eastAsia="宋体"/>
                <w:sz w:val="16"/>
              </w:rPr>
              <w:t>56.75</w:t>
            </w:r>
          </w:p>
        </w:tc>
        <w:tc>
          <w:tcPr>
            <w:tcW w:w="126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C6B370">
            <w:pPr>
              <w:jc w:val="center"/>
            </w:pPr>
            <w:r>
              <w:rPr>
                <w:rFonts w:ascii="宋体" w:hAnsi="宋体" w:eastAsia="宋体"/>
                <w:sz w:val="16"/>
              </w:rPr>
              <w:t>56.75</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F07123">
            <w:pPr>
              <w:jc w:val="center"/>
            </w:pPr>
            <w:r>
              <w:rPr>
                <w:rFonts w:ascii="宋体" w:hAnsi="宋体" w:eastAsia="宋体"/>
                <w:sz w:val="16"/>
              </w:rPr>
              <w:t>—</w:t>
            </w:r>
          </w:p>
        </w:tc>
        <w:tc>
          <w:tcPr>
            <w:tcW w:w="116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605689">
            <w:pPr>
              <w:jc w:val="center"/>
            </w:pPr>
            <w:r>
              <w:rPr>
                <w:rFonts w:ascii="宋体" w:hAnsi="宋体" w:eastAsia="宋体"/>
                <w:sz w:val="16"/>
              </w:rPr>
              <w:t>—</w:t>
            </w:r>
          </w:p>
        </w:tc>
        <w:tc>
          <w:tcPr>
            <w:tcW w:w="716" w:type="dxa"/>
            <w:tcBorders>
              <w:top w:val="single" w:color="auto" w:sz="10" w:space="0"/>
              <w:left w:val="single" w:color="auto" w:sz="10" w:space="0"/>
              <w:bottom w:val="single" w:color="auto" w:sz="10" w:space="0"/>
              <w:right w:val="single" w:color="auto" w:sz="10" w:space="0"/>
              <w:insideV w:val="single" w:sz="10" w:space="0"/>
            </w:tcBorders>
            <w:vAlign w:val="center"/>
          </w:tcPr>
          <w:p w14:paraId="676D6E2C">
            <w:pPr>
              <w:jc w:val="center"/>
            </w:pPr>
            <w:r>
              <w:rPr>
                <w:rFonts w:ascii="宋体" w:hAnsi="宋体" w:eastAsia="宋体"/>
                <w:sz w:val="16"/>
              </w:rPr>
              <w:t>—</w:t>
            </w:r>
          </w:p>
        </w:tc>
      </w:tr>
      <w:tr w14:paraId="4B7B9DB0">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86E63E">
            <w:pPr>
              <w:jc w:val="center"/>
            </w:pPr>
            <w:r>
              <w:rPr>
                <w:rFonts w:ascii="宋体" w:hAnsi="宋体" w:eastAsia="宋体"/>
                <w:sz w:val="16"/>
              </w:rPr>
              <w:t>年度总体目标</w:t>
            </w:r>
          </w:p>
        </w:tc>
        <w:tc>
          <w:tcPr>
            <w:tcW w:w="4671"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1FB8419">
            <w:pPr>
              <w:jc w:val="center"/>
            </w:pPr>
            <w:r>
              <w:rPr>
                <w:rFonts w:ascii="宋体" w:hAnsi="宋体" w:eastAsia="宋体"/>
                <w:sz w:val="16"/>
              </w:rPr>
              <w:t>预期目标</w:t>
            </w:r>
          </w:p>
        </w:tc>
        <w:tc>
          <w:tcPr>
            <w:tcW w:w="3760"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37E11A9">
            <w:pPr>
              <w:jc w:val="center"/>
            </w:pPr>
            <w:r>
              <w:rPr>
                <w:rFonts w:ascii="宋体" w:hAnsi="宋体" w:eastAsia="宋体"/>
                <w:sz w:val="16"/>
              </w:rPr>
              <w:t>实际完成情况</w:t>
            </w:r>
          </w:p>
        </w:tc>
      </w:tr>
      <w:tr w14:paraId="698B1582">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498DDF25"/>
        </w:tc>
        <w:tc>
          <w:tcPr>
            <w:tcW w:w="4671"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327BE16">
            <w:pPr>
              <w:jc w:val="both"/>
            </w:pPr>
            <w:r>
              <w:rPr>
                <w:rFonts w:ascii="宋体" w:hAnsi="宋体" w:eastAsia="宋体"/>
                <w:sz w:val="16"/>
              </w:rPr>
              <w:t>2024年该项目计划保障办公人员数量100人、办公用品采购完成率达到98%、汽车租赁2辆。通过该项目的实施，一是确保机关能够维持基本的运营活动。通过福利等日常开支，规范单位管理，完善服务事项，保障机关能够持续、稳定地提供服务，提高服务质效，实现各项服务保障更加有力，服务标准及方式不断改进和完善。 二是提升工作效率与服务质量。充足的运行经费可以使机关工作的开展提供更好的工作条件和资源，这些都能显著提升员工的工作效率。通过做好艺术剧院办公楼内外的各项保障工作，使各项设施完好并保障正常运行，提升大厦工作环境。同时，投入更多资源用于提升服务质量，满足服务对象的需求。</w:t>
            </w:r>
          </w:p>
        </w:tc>
        <w:tc>
          <w:tcPr>
            <w:tcW w:w="3760"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7879B00">
            <w:pPr>
              <w:jc w:val="both"/>
            </w:pPr>
            <w:r>
              <w:rPr>
                <w:rFonts w:hint="eastAsia" w:ascii="宋体" w:hAnsi="宋体"/>
                <w:sz w:val="16"/>
                <w:lang w:eastAsia="zh-CN"/>
              </w:rPr>
              <w:t>截至</w:t>
            </w:r>
            <w:r>
              <w:rPr>
                <w:rFonts w:ascii="宋体" w:hAnsi="宋体" w:eastAsia="宋体"/>
                <w:sz w:val="16"/>
              </w:rPr>
              <w:t>2024年12月31日，该项目完成以下工作内容：保障办公人员数量100人、办公用品采购完成1批、汽车租赁2辆。通过该项目的实施，</w:t>
            </w:r>
            <w:r>
              <w:rPr>
                <w:rFonts w:hint="eastAsia" w:ascii="宋体" w:hAnsi="宋体"/>
                <w:sz w:val="16"/>
                <w:lang w:eastAsia="zh-CN"/>
              </w:rPr>
              <w:t>以</w:t>
            </w:r>
            <w:r>
              <w:rPr>
                <w:rFonts w:ascii="宋体" w:hAnsi="宋体" w:eastAsia="宋体"/>
                <w:sz w:val="16"/>
              </w:rPr>
              <w:t>确保单位维持基本的运营活动。通过福利等日常开支，规范单位管理，完善服务事项，保障了剧院持续、稳定地提供服务，提高了服务质效，实现了各项服务保障更加有力，服务标准及方式不断改进和完善。 二是提升了工作效率与服务质量。充足的运行经费使机关工作的开展提供更好的工作条件和资源，这些都显著提升了员工的工作效率。通过做好艺术剧院办公楼内外的各项保障工作，使各项设施完好并保障正常运行，提升了剧院工作环境。同时，投入更多资源用于提升服务质量，满足服务对象的需求，并且文艺团体得到有力扶持，文化事业快速发展。</w:t>
            </w:r>
          </w:p>
        </w:tc>
      </w:tr>
      <w:tr w14:paraId="76EB1FDD">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tcPr>
          <w:p w14:paraId="1FE28F81"/>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8FE0EE9">
            <w:pPr>
              <w:jc w:val="center"/>
            </w:pPr>
            <w:r>
              <w:rPr>
                <w:rFonts w:ascii="宋体" w:hAnsi="宋体" w:eastAsia="宋体"/>
                <w:sz w:val="16"/>
              </w:rPr>
              <w:t>一级指标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C637718">
            <w:pPr>
              <w:jc w:val="center"/>
            </w:pPr>
            <w:r>
              <w:rPr>
                <w:rFonts w:ascii="宋体" w:hAnsi="宋体" w:eastAsia="宋体"/>
                <w:sz w:val="16"/>
              </w:rPr>
              <w:t>二级指标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EB0E5A4">
            <w:pPr>
              <w:jc w:val="center"/>
            </w:pPr>
            <w:r>
              <w:rPr>
                <w:rFonts w:ascii="宋体" w:hAnsi="宋体" w:eastAsia="宋体"/>
                <w:sz w:val="16"/>
              </w:rPr>
              <w:t>三级指标</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49029C26">
            <w:pPr>
              <w:jc w:val="center"/>
            </w:pPr>
            <w:r>
              <w:rPr>
                <w:rFonts w:ascii="宋体" w:hAnsi="宋体" w:eastAsia="宋体"/>
                <w:sz w:val="16"/>
              </w:rPr>
              <w:t>权重</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4A6DD35">
            <w:pPr>
              <w:jc w:val="center"/>
            </w:pPr>
            <w:r>
              <w:rPr>
                <w:rFonts w:ascii="宋体" w:hAnsi="宋体" w:eastAsia="宋体"/>
                <w:sz w:val="16"/>
              </w:rPr>
              <w:t>目标值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FF44773">
            <w:pPr>
              <w:jc w:val="center"/>
            </w:pPr>
            <w:r>
              <w:rPr>
                <w:rFonts w:ascii="宋体" w:hAnsi="宋体" w:eastAsia="宋体"/>
                <w:sz w:val="16"/>
              </w:rPr>
              <w:t>业绩值</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EDAB638">
            <w:pPr>
              <w:jc w:val="center"/>
            </w:pPr>
            <w:r>
              <w:rPr>
                <w:rFonts w:ascii="宋体" w:hAnsi="宋体" w:eastAsia="宋体"/>
                <w:sz w:val="16"/>
              </w:rPr>
              <w:t>完成率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AB7DB2D">
            <w:pPr>
              <w:jc w:val="center"/>
            </w:pPr>
            <w:r>
              <w:rPr>
                <w:rFonts w:ascii="宋体" w:hAnsi="宋体" w:eastAsia="宋体"/>
                <w:sz w:val="16"/>
              </w:rPr>
              <w:t>指标得分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6E2840F">
            <w:pPr>
              <w:jc w:val="center"/>
            </w:pPr>
            <w:r>
              <w:rPr>
                <w:rFonts w:ascii="宋体" w:hAnsi="宋体" w:eastAsia="宋体"/>
                <w:sz w:val="16"/>
              </w:rPr>
              <w:t>指标值设定依据</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DC8E0FF">
            <w:pPr>
              <w:jc w:val="center"/>
            </w:pPr>
            <w:r>
              <w:rPr>
                <w:rFonts w:ascii="宋体" w:hAnsi="宋体" w:eastAsia="宋体"/>
                <w:sz w:val="16"/>
              </w:rPr>
              <w:t>上年完成情况</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E5EDE4C">
            <w:pPr>
              <w:jc w:val="center"/>
            </w:pPr>
            <w:r>
              <w:rPr>
                <w:rFonts w:ascii="宋体" w:hAnsi="宋体" w:eastAsia="宋体"/>
                <w:sz w:val="16"/>
              </w:rPr>
              <w:t>赋分规则</w:t>
            </w:r>
          </w:p>
        </w:tc>
        <w:tc>
          <w:tcPr>
            <w:tcW w:w="541" w:type="dxa"/>
            <w:tcBorders>
              <w:top w:val="single" w:color="auto" w:sz="10" w:space="0"/>
              <w:left w:val="single" w:color="auto" w:sz="10" w:space="0"/>
              <w:bottom w:val="single" w:color="auto" w:sz="10" w:space="0"/>
              <w:right w:val="single" w:color="auto" w:sz="10" w:space="0"/>
              <w:insideV w:val="single" w:sz="10" w:space="0"/>
            </w:tcBorders>
            <w:vAlign w:val="center"/>
          </w:tcPr>
          <w:p w14:paraId="3C7B5AF6">
            <w:pPr>
              <w:jc w:val="center"/>
            </w:pPr>
            <w:r>
              <w:rPr>
                <w:rFonts w:ascii="宋体" w:hAnsi="宋体" w:eastAsia="宋体"/>
                <w:sz w:val="16"/>
              </w:rPr>
              <w:t>佐证资料</w:t>
            </w:r>
          </w:p>
        </w:tc>
        <w:tc>
          <w:tcPr>
            <w:tcW w:w="716" w:type="dxa"/>
            <w:tcBorders>
              <w:top w:val="single" w:color="auto" w:sz="10" w:space="0"/>
              <w:left w:val="single" w:color="auto" w:sz="10" w:space="0"/>
              <w:bottom w:val="single" w:color="auto" w:sz="10" w:space="0"/>
              <w:right w:val="single" w:color="auto" w:sz="10" w:space="0"/>
              <w:insideV w:val="single" w:sz="10" w:space="0"/>
            </w:tcBorders>
            <w:vAlign w:val="center"/>
          </w:tcPr>
          <w:p w14:paraId="3AD82550">
            <w:pPr>
              <w:jc w:val="center"/>
            </w:pPr>
            <w:r>
              <w:rPr>
                <w:rFonts w:ascii="宋体" w:hAnsi="宋体" w:eastAsia="宋体"/>
                <w:sz w:val="16"/>
              </w:rPr>
              <w:t>偏差原因分析及改进措施</w:t>
            </w:r>
          </w:p>
        </w:tc>
      </w:tr>
      <w:tr w14:paraId="11B2A164">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B7C859">
            <w:pPr>
              <w:jc w:val="center"/>
            </w:pPr>
            <w:r>
              <w:rPr>
                <w:rFonts w:ascii="宋体" w:hAnsi="宋体" w:eastAsia="宋体"/>
                <w:sz w:val="16"/>
              </w:rPr>
              <w:t>年度绩效指标完成情况</w:t>
            </w:r>
          </w:p>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AE2B06">
            <w:pPr>
              <w:jc w:val="center"/>
            </w:pPr>
            <w:r>
              <w:rPr>
                <w:rFonts w:ascii="宋体" w:hAnsi="宋体" w:eastAsia="宋体"/>
                <w:sz w:val="16"/>
              </w:rPr>
              <w:t>产出指标</w:t>
            </w:r>
          </w:p>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295852">
            <w:pPr>
              <w:jc w:val="center"/>
            </w:pPr>
            <w:r>
              <w:rPr>
                <w:rFonts w:ascii="宋体" w:hAnsi="宋体" w:eastAsia="宋体"/>
                <w:sz w:val="16"/>
              </w:rPr>
              <w:t>数量指标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267004C">
            <w:pPr>
              <w:jc w:val="center"/>
            </w:pPr>
            <w:r>
              <w:rPr>
                <w:rFonts w:ascii="宋体" w:hAnsi="宋体" w:eastAsia="宋体"/>
                <w:sz w:val="16"/>
              </w:rPr>
              <w:t>保障办公人数（人）</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7250518B">
            <w:pPr>
              <w:jc w:val="center"/>
            </w:pPr>
            <w:r>
              <w:rPr>
                <w:rFonts w:ascii="宋体" w:hAnsi="宋体" w:eastAsia="宋体"/>
                <w:sz w:val="16"/>
              </w:rPr>
              <w:t>8</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F41089B">
            <w:pPr>
              <w:jc w:val="center"/>
            </w:pPr>
            <w:r>
              <w:rPr>
                <w:rFonts w:ascii="宋体" w:hAnsi="宋体" w:eastAsia="宋体"/>
                <w:sz w:val="16"/>
              </w:rPr>
              <w:t>&gt;=100人</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45DAF52">
            <w:pPr>
              <w:jc w:val="center"/>
            </w:pPr>
            <w:r>
              <w:rPr>
                <w:rFonts w:ascii="宋体" w:hAnsi="宋体" w:eastAsia="宋体"/>
                <w:sz w:val="16"/>
              </w:rPr>
              <w:t>=107人</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179A28AB">
            <w:pPr>
              <w:jc w:val="center"/>
            </w:pPr>
            <w:r>
              <w:rPr>
                <w:rFonts w:ascii="宋体" w:hAnsi="宋体" w:eastAsia="宋体"/>
                <w:sz w:val="16"/>
              </w:rPr>
              <w:t>107%</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F5E7796">
            <w:pPr>
              <w:jc w:val="center"/>
            </w:pPr>
            <w:r>
              <w:rPr>
                <w:rFonts w:ascii="宋体" w:hAnsi="宋体" w:eastAsia="宋体"/>
                <w:sz w:val="16"/>
              </w:rPr>
              <w:t>7.44</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96D0E33">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C5F46A3">
            <w:pPr>
              <w:jc w:val="center"/>
            </w:pPr>
            <w:r>
              <w:rPr>
                <w:rFonts w:ascii="宋体" w:hAnsi="宋体" w:eastAsia="宋体"/>
                <w:sz w:val="16"/>
              </w:rPr>
              <w:t>已完成</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16E3426">
            <w:pPr>
              <w:jc w:val="center"/>
            </w:pPr>
            <w:r>
              <w:rPr>
                <w:rFonts w:ascii="宋体" w:hAnsi="宋体" w:eastAsia="宋体"/>
                <w:sz w:val="16"/>
              </w:rPr>
              <w:t>按照完成比例赋分</w:t>
            </w:r>
          </w:p>
        </w:tc>
        <w:tc>
          <w:tcPr>
            <w:tcW w:w="541" w:type="dxa"/>
            <w:tcBorders>
              <w:top w:val="single" w:color="auto" w:sz="10" w:space="0"/>
              <w:left w:val="single" w:color="auto" w:sz="10" w:space="0"/>
              <w:bottom w:val="single" w:color="auto" w:sz="10" w:space="0"/>
              <w:right w:val="single" w:color="auto" w:sz="10" w:space="0"/>
              <w:insideV w:val="single" w:sz="10" w:space="0"/>
            </w:tcBorders>
            <w:vAlign w:val="center"/>
          </w:tcPr>
          <w:p w14:paraId="2C01CC87">
            <w:pPr>
              <w:jc w:val="center"/>
            </w:pPr>
            <w:r>
              <w:rPr>
                <w:rFonts w:ascii="宋体" w:hAnsi="宋体" w:eastAsia="宋体"/>
                <w:sz w:val="16"/>
              </w:rPr>
              <w:t>工作资料</w:t>
            </w:r>
          </w:p>
        </w:tc>
        <w:tc>
          <w:tcPr>
            <w:tcW w:w="716" w:type="dxa"/>
            <w:tcBorders>
              <w:top w:val="single" w:color="auto" w:sz="10" w:space="0"/>
              <w:left w:val="single" w:color="auto" w:sz="10" w:space="0"/>
              <w:bottom w:val="single" w:color="auto" w:sz="10" w:space="0"/>
              <w:right w:val="single" w:color="auto" w:sz="10" w:space="0"/>
              <w:insideV w:val="single" w:sz="10" w:space="0"/>
            </w:tcBorders>
            <w:vAlign w:val="center"/>
          </w:tcPr>
          <w:p w14:paraId="27F99FFE">
            <w:pPr>
              <w:jc w:val="center"/>
            </w:pPr>
            <w:r>
              <w:rPr>
                <w:rFonts w:hint="eastAsia" w:ascii="宋体" w:hAnsi="宋体"/>
                <w:sz w:val="16"/>
                <w:lang w:eastAsia="zh-CN"/>
              </w:rPr>
              <w:t>截至</w:t>
            </w:r>
            <w:r>
              <w:rPr>
                <w:rFonts w:ascii="宋体" w:hAnsi="宋体" w:eastAsia="宋体"/>
                <w:sz w:val="16"/>
              </w:rPr>
              <w:t>2024年12月，有新</w:t>
            </w:r>
            <w:bookmarkStart w:id="0" w:name="_GoBack"/>
            <w:r>
              <w:rPr>
                <w:rFonts w:ascii="宋体" w:hAnsi="宋体" w:eastAsia="宋体"/>
                <w:sz w:val="16"/>
              </w:rPr>
              <w:t>招聘</w:t>
            </w:r>
            <w:bookmarkEnd w:id="0"/>
            <w:r>
              <w:rPr>
                <w:rFonts w:ascii="宋体" w:hAnsi="宋体" w:eastAsia="宋体"/>
                <w:sz w:val="16"/>
              </w:rPr>
              <w:t>的人和退休的人。导致与年初预算有偏差。</w:t>
            </w:r>
          </w:p>
        </w:tc>
      </w:tr>
      <w:tr w14:paraId="1E73A375">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64E81D96"/>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0C3CBBEB"/>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1DC79A82"/>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3CDBAEF">
            <w:pPr>
              <w:jc w:val="center"/>
            </w:pPr>
            <w:r>
              <w:rPr>
                <w:rFonts w:ascii="宋体" w:hAnsi="宋体" w:eastAsia="宋体"/>
                <w:sz w:val="16"/>
              </w:rPr>
              <w:t>采购办公用品批（次）</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4E3C6921">
            <w:pPr>
              <w:jc w:val="center"/>
            </w:pPr>
            <w:r>
              <w:rPr>
                <w:rFonts w:ascii="宋体" w:hAnsi="宋体" w:eastAsia="宋体"/>
                <w:sz w:val="16"/>
              </w:rPr>
              <w:t>8</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5A07B89">
            <w:pPr>
              <w:jc w:val="center"/>
            </w:pPr>
            <w:r>
              <w:rPr>
                <w:rFonts w:ascii="宋体" w:hAnsi="宋体" w:eastAsia="宋体"/>
                <w:sz w:val="16"/>
              </w:rPr>
              <w:t>&gt;=1批</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1332181">
            <w:pPr>
              <w:jc w:val="center"/>
            </w:pPr>
            <w:r>
              <w:rPr>
                <w:rFonts w:ascii="宋体" w:hAnsi="宋体" w:eastAsia="宋体"/>
                <w:sz w:val="16"/>
              </w:rPr>
              <w:t>=1批</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25C0085">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BEF3F4D">
            <w:pPr>
              <w:jc w:val="center"/>
            </w:pPr>
            <w:r>
              <w:rPr>
                <w:rFonts w:ascii="宋体" w:hAnsi="宋体" w:eastAsia="宋体"/>
                <w:sz w:val="16"/>
              </w:rPr>
              <w:t>8</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E207369">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D077393">
            <w:pPr>
              <w:jc w:val="center"/>
            </w:pPr>
            <w:r>
              <w:rPr>
                <w:rFonts w:ascii="宋体" w:hAnsi="宋体" w:eastAsia="宋体"/>
                <w:sz w:val="16"/>
              </w:rPr>
              <w:t>已完成</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E355857">
            <w:pPr>
              <w:jc w:val="center"/>
            </w:pPr>
            <w:r>
              <w:rPr>
                <w:rFonts w:ascii="宋体" w:hAnsi="宋体" w:eastAsia="宋体"/>
                <w:sz w:val="16"/>
              </w:rPr>
              <w:t>按照完成比例赋分</w:t>
            </w:r>
          </w:p>
        </w:tc>
        <w:tc>
          <w:tcPr>
            <w:tcW w:w="541" w:type="dxa"/>
            <w:tcBorders>
              <w:top w:val="single" w:color="auto" w:sz="10" w:space="0"/>
              <w:left w:val="single" w:color="auto" w:sz="10" w:space="0"/>
              <w:bottom w:val="single" w:color="auto" w:sz="10" w:space="0"/>
              <w:right w:val="single" w:color="auto" w:sz="10" w:space="0"/>
              <w:insideV w:val="single" w:sz="10" w:space="0"/>
            </w:tcBorders>
            <w:vAlign w:val="center"/>
          </w:tcPr>
          <w:p w14:paraId="668AC28B">
            <w:pPr>
              <w:jc w:val="center"/>
            </w:pPr>
            <w:r>
              <w:rPr>
                <w:rFonts w:ascii="宋体" w:hAnsi="宋体" w:eastAsia="宋体"/>
                <w:sz w:val="16"/>
              </w:rPr>
              <w:t>工作资料</w:t>
            </w:r>
          </w:p>
        </w:tc>
        <w:tc>
          <w:tcPr>
            <w:tcW w:w="716" w:type="dxa"/>
            <w:tcBorders>
              <w:top w:val="single" w:color="auto" w:sz="10" w:space="0"/>
              <w:left w:val="single" w:color="auto" w:sz="10" w:space="0"/>
              <w:bottom w:val="single" w:color="auto" w:sz="10" w:space="0"/>
              <w:right w:val="single" w:color="auto" w:sz="10" w:space="0"/>
              <w:insideV w:val="single" w:sz="10" w:space="0"/>
            </w:tcBorders>
            <w:vAlign w:val="center"/>
          </w:tcPr>
          <w:p w14:paraId="63E00F9A">
            <w:pPr>
              <w:jc w:val="center"/>
            </w:pPr>
          </w:p>
        </w:tc>
      </w:tr>
      <w:tr w14:paraId="39B548E4">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130F906F"/>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552434AB"/>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1B69C98A"/>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5E82359">
            <w:pPr>
              <w:jc w:val="center"/>
            </w:pPr>
            <w:r>
              <w:rPr>
                <w:rFonts w:ascii="宋体" w:hAnsi="宋体" w:eastAsia="宋体"/>
                <w:sz w:val="16"/>
              </w:rPr>
              <w:t>聘用人员人数（人）</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72546B9E">
            <w:pPr>
              <w:jc w:val="center"/>
            </w:pPr>
            <w:r>
              <w:rPr>
                <w:rFonts w:ascii="宋体" w:hAnsi="宋体" w:eastAsia="宋体"/>
                <w:sz w:val="16"/>
              </w:rPr>
              <w:t>8</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75348EA">
            <w:pPr>
              <w:jc w:val="center"/>
            </w:pPr>
            <w:r>
              <w:rPr>
                <w:rFonts w:ascii="宋体" w:hAnsi="宋体" w:eastAsia="宋体"/>
                <w:sz w:val="16"/>
              </w:rPr>
              <w:t>=10人</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03B2746">
            <w:pPr>
              <w:jc w:val="center"/>
            </w:pPr>
            <w:r>
              <w:rPr>
                <w:rFonts w:ascii="宋体" w:hAnsi="宋体" w:eastAsia="宋体"/>
                <w:sz w:val="16"/>
              </w:rPr>
              <w:t>=10人</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55275D18">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73C0F7E">
            <w:pPr>
              <w:jc w:val="center"/>
            </w:pPr>
            <w:r>
              <w:rPr>
                <w:rFonts w:ascii="宋体" w:hAnsi="宋体" w:eastAsia="宋体"/>
                <w:sz w:val="16"/>
              </w:rPr>
              <w:t>8</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FFF9C82">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122CBC4">
            <w:pPr>
              <w:jc w:val="center"/>
            </w:pPr>
            <w:r>
              <w:rPr>
                <w:rFonts w:ascii="宋体" w:hAnsi="宋体" w:eastAsia="宋体"/>
                <w:sz w:val="16"/>
              </w:rPr>
              <w:t>已完成</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676926D">
            <w:pPr>
              <w:jc w:val="center"/>
            </w:pPr>
            <w:r>
              <w:rPr>
                <w:rFonts w:ascii="宋体" w:hAnsi="宋体" w:eastAsia="宋体"/>
                <w:sz w:val="16"/>
              </w:rPr>
              <w:t>按照完成比例赋分</w:t>
            </w:r>
          </w:p>
        </w:tc>
        <w:tc>
          <w:tcPr>
            <w:tcW w:w="541" w:type="dxa"/>
            <w:tcBorders>
              <w:top w:val="single" w:color="auto" w:sz="10" w:space="0"/>
              <w:left w:val="single" w:color="auto" w:sz="10" w:space="0"/>
              <w:bottom w:val="single" w:color="auto" w:sz="10" w:space="0"/>
              <w:right w:val="single" w:color="auto" w:sz="10" w:space="0"/>
              <w:insideV w:val="single" w:sz="10" w:space="0"/>
            </w:tcBorders>
            <w:vAlign w:val="center"/>
          </w:tcPr>
          <w:p w14:paraId="7529F54F">
            <w:pPr>
              <w:jc w:val="center"/>
            </w:pPr>
            <w:r>
              <w:rPr>
                <w:rFonts w:ascii="宋体" w:hAnsi="宋体" w:eastAsia="宋体"/>
                <w:sz w:val="16"/>
              </w:rPr>
              <w:t>工作资料</w:t>
            </w:r>
          </w:p>
        </w:tc>
        <w:tc>
          <w:tcPr>
            <w:tcW w:w="716" w:type="dxa"/>
            <w:tcBorders>
              <w:top w:val="single" w:color="auto" w:sz="10" w:space="0"/>
              <w:left w:val="single" w:color="auto" w:sz="10" w:space="0"/>
              <w:bottom w:val="single" w:color="auto" w:sz="10" w:space="0"/>
              <w:right w:val="single" w:color="auto" w:sz="10" w:space="0"/>
              <w:insideV w:val="single" w:sz="10" w:space="0"/>
            </w:tcBorders>
            <w:vAlign w:val="center"/>
          </w:tcPr>
          <w:p w14:paraId="0D042A17">
            <w:pPr>
              <w:jc w:val="center"/>
            </w:pPr>
          </w:p>
        </w:tc>
      </w:tr>
      <w:tr w14:paraId="1AE6EF20">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011E57A7"/>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5D0C7DF5"/>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C2B131E">
            <w:pPr>
              <w:jc w:val="center"/>
            </w:pPr>
            <w:r>
              <w:rPr>
                <w:rFonts w:ascii="宋体" w:hAnsi="宋体" w:eastAsia="宋体"/>
                <w:sz w:val="16"/>
              </w:rPr>
              <w:t>质量指标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168500F">
            <w:pPr>
              <w:jc w:val="center"/>
            </w:pPr>
            <w:r>
              <w:rPr>
                <w:rFonts w:ascii="宋体" w:hAnsi="宋体" w:eastAsia="宋体"/>
                <w:sz w:val="16"/>
              </w:rPr>
              <w:t>开展工作完成率（%）</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65291750">
            <w:pPr>
              <w:jc w:val="center"/>
            </w:pPr>
            <w:r>
              <w:rPr>
                <w:rFonts w:ascii="宋体" w:hAnsi="宋体" w:eastAsia="宋体"/>
                <w:sz w:val="16"/>
              </w:rPr>
              <w:t>8</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23E6511">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39ECE47">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49EFDA63">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B89D57E">
            <w:pPr>
              <w:jc w:val="center"/>
            </w:pPr>
            <w:r>
              <w:rPr>
                <w:rFonts w:ascii="宋体" w:hAnsi="宋体" w:eastAsia="宋体"/>
                <w:sz w:val="16"/>
              </w:rPr>
              <w:t>8</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551EEA2">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29061E1">
            <w:pPr>
              <w:jc w:val="center"/>
            </w:pPr>
            <w:r>
              <w:rPr>
                <w:rFonts w:ascii="宋体" w:hAnsi="宋体" w:eastAsia="宋体"/>
                <w:sz w:val="16"/>
              </w:rPr>
              <w:t>已完成</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791FB75">
            <w:pPr>
              <w:jc w:val="center"/>
            </w:pPr>
            <w:r>
              <w:rPr>
                <w:rFonts w:ascii="宋体" w:hAnsi="宋体" w:eastAsia="宋体"/>
                <w:sz w:val="16"/>
              </w:rPr>
              <w:t>按照完成比例赋分</w:t>
            </w:r>
          </w:p>
        </w:tc>
        <w:tc>
          <w:tcPr>
            <w:tcW w:w="541" w:type="dxa"/>
            <w:tcBorders>
              <w:top w:val="single" w:color="auto" w:sz="10" w:space="0"/>
              <w:left w:val="single" w:color="auto" w:sz="10" w:space="0"/>
              <w:bottom w:val="single" w:color="auto" w:sz="10" w:space="0"/>
              <w:right w:val="single" w:color="auto" w:sz="10" w:space="0"/>
              <w:insideV w:val="single" w:sz="10" w:space="0"/>
            </w:tcBorders>
            <w:vAlign w:val="center"/>
          </w:tcPr>
          <w:p w14:paraId="187A3007">
            <w:pPr>
              <w:jc w:val="center"/>
            </w:pPr>
            <w:r>
              <w:rPr>
                <w:rFonts w:ascii="宋体" w:hAnsi="宋体" w:eastAsia="宋体"/>
                <w:sz w:val="16"/>
              </w:rPr>
              <w:t>工作资料</w:t>
            </w:r>
          </w:p>
        </w:tc>
        <w:tc>
          <w:tcPr>
            <w:tcW w:w="716" w:type="dxa"/>
            <w:tcBorders>
              <w:top w:val="single" w:color="auto" w:sz="10" w:space="0"/>
              <w:left w:val="single" w:color="auto" w:sz="10" w:space="0"/>
              <w:bottom w:val="single" w:color="auto" w:sz="10" w:space="0"/>
              <w:right w:val="single" w:color="auto" w:sz="10" w:space="0"/>
              <w:insideV w:val="single" w:sz="10" w:space="0"/>
            </w:tcBorders>
            <w:vAlign w:val="center"/>
          </w:tcPr>
          <w:p w14:paraId="47DE5231">
            <w:pPr>
              <w:jc w:val="center"/>
            </w:pPr>
          </w:p>
        </w:tc>
      </w:tr>
      <w:tr w14:paraId="6BC82611">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4DE983E4"/>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25E66ED1"/>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AEC6A39">
            <w:pPr>
              <w:jc w:val="center"/>
            </w:pPr>
            <w:r>
              <w:rPr>
                <w:rFonts w:ascii="宋体" w:hAnsi="宋体" w:eastAsia="宋体"/>
                <w:sz w:val="16"/>
              </w:rPr>
              <w:t>时效指标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51A8B3C">
            <w:pPr>
              <w:jc w:val="center"/>
            </w:pPr>
            <w:r>
              <w:rPr>
                <w:rFonts w:ascii="宋体" w:hAnsi="宋体" w:eastAsia="宋体"/>
                <w:sz w:val="16"/>
              </w:rPr>
              <w:t>项目任务时间（月）</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681DC253">
            <w:pPr>
              <w:jc w:val="center"/>
            </w:pPr>
            <w:r>
              <w:rPr>
                <w:rFonts w:ascii="宋体" w:hAnsi="宋体" w:eastAsia="宋体"/>
                <w:sz w:val="16"/>
              </w:rPr>
              <w:t>8</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65E2AA9">
            <w:pPr>
              <w:jc w:val="center"/>
            </w:pPr>
            <w:r>
              <w:rPr>
                <w:rFonts w:ascii="宋体" w:hAnsi="宋体" w:eastAsia="宋体"/>
                <w:sz w:val="16"/>
              </w:rPr>
              <w:t>2024年11月30日前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FDE6587">
            <w:pPr>
              <w:jc w:val="center"/>
            </w:pPr>
            <w:r>
              <w:rPr>
                <w:rFonts w:ascii="宋体" w:hAnsi="宋体" w:eastAsia="宋体"/>
                <w:sz w:val="16"/>
              </w:rPr>
              <w:t>2024年11月30日</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6443334">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853B024">
            <w:pPr>
              <w:jc w:val="center"/>
            </w:pPr>
            <w:r>
              <w:rPr>
                <w:rFonts w:ascii="宋体" w:hAnsi="宋体" w:eastAsia="宋体"/>
                <w:sz w:val="16"/>
              </w:rPr>
              <w:t>8</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1FD5581">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2EACF28">
            <w:pPr>
              <w:jc w:val="center"/>
            </w:pPr>
            <w:r>
              <w:rPr>
                <w:rFonts w:ascii="宋体" w:hAnsi="宋体" w:eastAsia="宋体"/>
                <w:sz w:val="16"/>
              </w:rPr>
              <w:t>已完成</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3DA5708">
            <w:pPr>
              <w:jc w:val="center"/>
            </w:pPr>
            <w:r>
              <w:rPr>
                <w:rFonts w:ascii="宋体" w:hAnsi="宋体" w:eastAsia="宋体"/>
                <w:sz w:val="16"/>
              </w:rPr>
              <w:t>直接赋分</w:t>
            </w:r>
          </w:p>
        </w:tc>
        <w:tc>
          <w:tcPr>
            <w:tcW w:w="541" w:type="dxa"/>
            <w:tcBorders>
              <w:top w:val="single" w:color="auto" w:sz="10" w:space="0"/>
              <w:left w:val="single" w:color="auto" w:sz="10" w:space="0"/>
              <w:bottom w:val="single" w:color="auto" w:sz="10" w:space="0"/>
              <w:right w:val="single" w:color="auto" w:sz="10" w:space="0"/>
              <w:insideV w:val="single" w:sz="10" w:space="0"/>
            </w:tcBorders>
            <w:vAlign w:val="center"/>
          </w:tcPr>
          <w:p w14:paraId="7534B39A">
            <w:pPr>
              <w:jc w:val="center"/>
            </w:pPr>
            <w:r>
              <w:rPr>
                <w:rFonts w:ascii="宋体" w:hAnsi="宋体" w:eastAsia="宋体"/>
                <w:sz w:val="16"/>
              </w:rPr>
              <w:t>工作资料</w:t>
            </w:r>
          </w:p>
        </w:tc>
        <w:tc>
          <w:tcPr>
            <w:tcW w:w="716" w:type="dxa"/>
            <w:tcBorders>
              <w:top w:val="single" w:color="auto" w:sz="10" w:space="0"/>
              <w:left w:val="single" w:color="auto" w:sz="10" w:space="0"/>
              <w:bottom w:val="single" w:color="auto" w:sz="10" w:space="0"/>
              <w:right w:val="single" w:color="auto" w:sz="10" w:space="0"/>
              <w:insideV w:val="single" w:sz="10" w:space="0"/>
            </w:tcBorders>
            <w:vAlign w:val="center"/>
          </w:tcPr>
          <w:p w14:paraId="2FF006AB">
            <w:pPr>
              <w:jc w:val="center"/>
            </w:pPr>
          </w:p>
        </w:tc>
      </w:tr>
      <w:tr w14:paraId="4C7C7F50">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277D17F2"/>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54A4B8D">
            <w:pPr>
              <w:jc w:val="center"/>
            </w:pPr>
            <w:r>
              <w:rPr>
                <w:rFonts w:ascii="宋体" w:hAnsi="宋体" w:eastAsia="宋体"/>
                <w:sz w:val="16"/>
              </w:rPr>
              <w:t>成本指标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CCF130E">
            <w:pPr>
              <w:jc w:val="center"/>
            </w:pPr>
            <w:r>
              <w:rPr>
                <w:rFonts w:ascii="宋体" w:hAnsi="宋体" w:eastAsia="宋体"/>
                <w:sz w:val="16"/>
              </w:rPr>
              <w:t>经济成本指标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42FE8E5">
            <w:pPr>
              <w:jc w:val="center"/>
            </w:pPr>
            <w:r>
              <w:rPr>
                <w:rFonts w:ascii="宋体" w:hAnsi="宋体" w:eastAsia="宋体"/>
                <w:sz w:val="16"/>
              </w:rPr>
              <w:t>开展业务经费（万元）</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01B3EDB4">
            <w:pPr>
              <w:jc w:val="center"/>
            </w:pPr>
            <w:r>
              <w:rPr>
                <w:rFonts w:ascii="宋体" w:hAnsi="宋体" w:eastAsia="宋体"/>
                <w:sz w:val="16"/>
              </w:rPr>
              <w:t>20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8531C16">
            <w:pPr>
              <w:jc w:val="center"/>
            </w:pPr>
            <w:r>
              <w:rPr>
                <w:rFonts w:ascii="宋体" w:hAnsi="宋体" w:eastAsia="宋体"/>
                <w:sz w:val="16"/>
              </w:rPr>
              <w:t>&lt;=56.75万元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32F9294">
            <w:pPr>
              <w:jc w:val="center"/>
            </w:pPr>
            <w:r>
              <w:rPr>
                <w:rFonts w:ascii="宋体" w:hAnsi="宋体" w:eastAsia="宋体"/>
                <w:sz w:val="16"/>
              </w:rPr>
              <w:t>=56.75万元</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7B24B0F">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6B492B1">
            <w:pPr>
              <w:jc w:val="center"/>
            </w:pPr>
            <w:r>
              <w:rPr>
                <w:rFonts w:ascii="宋体" w:hAnsi="宋体" w:eastAsia="宋体"/>
                <w:sz w:val="16"/>
              </w:rPr>
              <w:t>20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B58D46E">
            <w:pPr>
              <w:jc w:val="center"/>
            </w:pPr>
            <w:r>
              <w:rPr>
                <w:rFonts w:ascii="宋体" w:hAnsi="宋体" w:eastAsia="宋体"/>
                <w:sz w:val="16"/>
              </w:rPr>
              <w:t>预算支出标准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67592F4">
            <w:pPr>
              <w:jc w:val="center"/>
            </w:pPr>
            <w:r>
              <w:rPr>
                <w:rFonts w:ascii="宋体" w:hAnsi="宋体" w:eastAsia="宋体"/>
                <w:sz w:val="16"/>
              </w:rPr>
              <w:t>已完成</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2F662FD">
            <w:pPr>
              <w:jc w:val="center"/>
            </w:pPr>
            <w:r>
              <w:rPr>
                <w:rFonts w:ascii="宋体" w:hAnsi="宋体" w:eastAsia="宋体"/>
                <w:sz w:val="16"/>
              </w:rPr>
              <w:t>按照完成比例赋分</w:t>
            </w:r>
          </w:p>
        </w:tc>
        <w:tc>
          <w:tcPr>
            <w:tcW w:w="541" w:type="dxa"/>
            <w:tcBorders>
              <w:top w:val="single" w:color="auto" w:sz="10" w:space="0"/>
              <w:left w:val="single" w:color="auto" w:sz="10" w:space="0"/>
              <w:bottom w:val="single" w:color="auto" w:sz="10" w:space="0"/>
              <w:right w:val="single" w:color="auto" w:sz="10" w:space="0"/>
              <w:insideV w:val="single" w:sz="10" w:space="0"/>
            </w:tcBorders>
            <w:vAlign w:val="center"/>
          </w:tcPr>
          <w:p w14:paraId="1C39A552">
            <w:pPr>
              <w:jc w:val="center"/>
            </w:pPr>
            <w:r>
              <w:rPr>
                <w:rFonts w:ascii="宋体" w:hAnsi="宋体" w:eastAsia="宋体"/>
                <w:sz w:val="16"/>
              </w:rPr>
              <w:t>原始凭证</w:t>
            </w:r>
          </w:p>
        </w:tc>
        <w:tc>
          <w:tcPr>
            <w:tcW w:w="716" w:type="dxa"/>
            <w:tcBorders>
              <w:top w:val="single" w:color="auto" w:sz="10" w:space="0"/>
              <w:left w:val="single" w:color="auto" w:sz="10" w:space="0"/>
              <w:bottom w:val="single" w:color="auto" w:sz="10" w:space="0"/>
              <w:right w:val="single" w:color="auto" w:sz="10" w:space="0"/>
              <w:insideV w:val="single" w:sz="10" w:space="0"/>
            </w:tcBorders>
            <w:vAlign w:val="center"/>
          </w:tcPr>
          <w:p w14:paraId="0BED310D">
            <w:pPr>
              <w:jc w:val="center"/>
            </w:pPr>
          </w:p>
        </w:tc>
      </w:tr>
      <w:tr w14:paraId="6D2AFBA1">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1D7286BD"/>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5D57CEB">
            <w:pPr>
              <w:jc w:val="center"/>
            </w:pPr>
            <w:r>
              <w:rPr>
                <w:rFonts w:ascii="宋体" w:hAnsi="宋体" w:eastAsia="宋体"/>
                <w:sz w:val="16"/>
              </w:rPr>
              <w:t>效益指标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2B57336">
            <w:pPr>
              <w:jc w:val="center"/>
            </w:pPr>
            <w:r>
              <w:rPr>
                <w:rFonts w:ascii="宋体" w:hAnsi="宋体" w:eastAsia="宋体"/>
                <w:sz w:val="16"/>
              </w:rPr>
              <w:t>社会效益指标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AEB44DA">
            <w:pPr>
              <w:jc w:val="center"/>
            </w:pPr>
            <w:r>
              <w:rPr>
                <w:rFonts w:ascii="宋体" w:hAnsi="宋体" w:eastAsia="宋体"/>
                <w:sz w:val="16"/>
              </w:rPr>
              <w:t>基础文化建设逐渐完善，文艺团体得到有力扶持，文化事业快速发展。</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6751B09B">
            <w:pPr>
              <w:jc w:val="center"/>
            </w:pPr>
            <w:r>
              <w:rPr>
                <w:rFonts w:ascii="宋体" w:hAnsi="宋体" w:eastAsia="宋体"/>
                <w:sz w:val="16"/>
              </w:rPr>
              <w:t>30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75E8203">
            <w:pPr>
              <w:jc w:val="center"/>
            </w:pPr>
            <w:r>
              <w:rPr>
                <w:rFonts w:ascii="宋体" w:hAnsi="宋体" w:eastAsia="宋体"/>
                <w:sz w:val="16"/>
              </w:rPr>
              <w:t>加强</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14A6759">
            <w:pPr>
              <w:jc w:val="center"/>
            </w:pPr>
            <w:r>
              <w:rPr>
                <w:rFonts w:ascii="宋体" w:hAnsi="宋体" w:eastAsia="宋体"/>
                <w:sz w:val="16"/>
              </w:rPr>
              <w:t>达到预期指标</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D250FB4">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5954101">
            <w:pPr>
              <w:jc w:val="center"/>
            </w:pPr>
            <w:r>
              <w:rPr>
                <w:rFonts w:ascii="宋体" w:hAnsi="宋体" w:eastAsia="宋体"/>
                <w:sz w:val="16"/>
              </w:rPr>
              <w:t>30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CF6592E">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E067654">
            <w:pPr>
              <w:jc w:val="center"/>
            </w:pPr>
            <w:r>
              <w:rPr>
                <w:rFonts w:ascii="宋体" w:hAnsi="宋体" w:eastAsia="宋体"/>
                <w:sz w:val="16"/>
              </w:rPr>
              <w:t>加强</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CD2C473">
            <w:pPr>
              <w:jc w:val="center"/>
            </w:pPr>
            <w:r>
              <w:rPr>
                <w:rFonts w:ascii="宋体" w:hAnsi="宋体" w:eastAsia="宋体"/>
                <w:sz w:val="16"/>
              </w:rPr>
              <w:t>按评判等级赋分</w:t>
            </w:r>
          </w:p>
        </w:tc>
        <w:tc>
          <w:tcPr>
            <w:tcW w:w="541" w:type="dxa"/>
            <w:tcBorders>
              <w:top w:val="single" w:color="auto" w:sz="10" w:space="0"/>
              <w:left w:val="single" w:color="auto" w:sz="10" w:space="0"/>
              <w:bottom w:val="single" w:color="auto" w:sz="10" w:space="0"/>
              <w:right w:val="single" w:color="auto" w:sz="10" w:space="0"/>
              <w:insideV w:val="single" w:sz="10" w:space="0"/>
            </w:tcBorders>
            <w:vAlign w:val="center"/>
          </w:tcPr>
          <w:p w14:paraId="7B0972F7">
            <w:pPr>
              <w:jc w:val="center"/>
            </w:pPr>
            <w:r>
              <w:rPr>
                <w:rFonts w:ascii="宋体" w:hAnsi="宋体" w:eastAsia="宋体"/>
                <w:sz w:val="16"/>
              </w:rPr>
              <w:t>工作资料</w:t>
            </w:r>
          </w:p>
        </w:tc>
        <w:tc>
          <w:tcPr>
            <w:tcW w:w="716" w:type="dxa"/>
            <w:tcBorders>
              <w:top w:val="single" w:color="auto" w:sz="10" w:space="0"/>
              <w:left w:val="single" w:color="auto" w:sz="10" w:space="0"/>
              <w:bottom w:val="single" w:color="auto" w:sz="10" w:space="0"/>
              <w:right w:val="single" w:color="auto" w:sz="10" w:space="0"/>
              <w:insideV w:val="single" w:sz="10" w:space="0"/>
            </w:tcBorders>
            <w:vAlign w:val="center"/>
          </w:tcPr>
          <w:p w14:paraId="1042B760">
            <w:pPr>
              <w:jc w:val="center"/>
            </w:pPr>
          </w:p>
        </w:tc>
      </w:tr>
      <w:tr w14:paraId="6A730827">
        <w:tblPrEx>
          <w:tblCellMar>
            <w:top w:w="0" w:type="dxa"/>
            <w:left w:w="108" w:type="dxa"/>
            <w:bottom w:w="0" w:type="dxa"/>
            <w:right w:w="108" w:type="dxa"/>
          </w:tblCellMar>
        </w:tblPrEx>
        <w:tc>
          <w:tcPr>
            <w:tcW w:w="2573"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166A5A1">
            <w:pPr>
              <w:jc w:val="center"/>
            </w:pPr>
            <w:r>
              <w:rPr>
                <w:rFonts w:ascii="宋体" w:hAnsi="宋体" w:eastAsia="宋体"/>
                <w:sz w:val="16"/>
              </w:rPr>
              <w:t>总分</w:t>
            </w:r>
          </w:p>
        </w:tc>
        <w:tc>
          <w:tcPr>
            <w:tcW w:w="626" w:type="dxa"/>
            <w:tcBorders>
              <w:top w:val="single" w:color="auto" w:sz="10" w:space="0"/>
              <w:left w:val="single" w:color="auto" w:sz="10" w:space="0"/>
              <w:bottom w:val="single" w:color="auto" w:sz="10" w:space="0"/>
              <w:right w:val="single" w:color="auto" w:sz="10" w:space="0"/>
              <w:insideV w:val="single" w:sz="10" w:space="0"/>
            </w:tcBorders>
            <w:vAlign w:val="center"/>
          </w:tcPr>
          <w:p w14:paraId="5CA53569">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tcPr>
          <w:p w14:paraId="5B35E056"/>
        </w:tc>
        <w:tc>
          <w:tcPr>
            <w:tcW w:w="696" w:type="dxa"/>
            <w:tcBorders>
              <w:top w:val="single" w:color="auto" w:sz="10" w:space="0"/>
              <w:left w:val="single" w:color="auto" w:sz="10" w:space="0"/>
              <w:bottom w:val="single" w:color="auto" w:sz="10" w:space="0"/>
              <w:right w:val="single" w:color="auto" w:sz="10" w:space="0"/>
              <w:insideV w:val="single" w:sz="10" w:space="0"/>
            </w:tcBorders>
          </w:tcPr>
          <w:p w14:paraId="1C1FB368"/>
        </w:tc>
        <w:tc>
          <w:tcPr>
            <w:tcW w:w="629" w:type="dxa"/>
            <w:tcBorders>
              <w:top w:val="single" w:color="auto" w:sz="10" w:space="0"/>
              <w:left w:val="single" w:color="auto" w:sz="10" w:space="0"/>
              <w:bottom w:val="single" w:color="auto" w:sz="10" w:space="0"/>
              <w:right w:val="single" w:color="auto" w:sz="10" w:space="0"/>
              <w:insideV w:val="single" w:sz="10" w:space="0"/>
            </w:tcBorders>
          </w:tcPr>
          <w:p w14:paraId="2D7CE3BE"/>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24A39AD">
            <w:pPr>
              <w:jc w:val="center"/>
            </w:pPr>
            <w:r>
              <w:rPr>
                <w:rFonts w:ascii="宋体" w:hAnsi="宋体" w:eastAsia="宋体"/>
                <w:sz w:val="16"/>
              </w:rPr>
              <w:t>99.44分</w:t>
            </w:r>
          </w:p>
        </w:tc>
        <w:tc>
          <w:tcPr>
            <w:tcW w:w="624" w:type="dxa"/>
            <w:tcBorders>
              <w:top w:val="single" w:color="auto" w:sz="10" w:space="0"/>
              <w:left w:val="single" w:color="auto" w:sz="10" w:space="0"/>
              <w:bottom w:val="single" w:color="auto" w:sz="10" w:space="0"/>
              <w:right w:val="single" w:color="auto" w:sz="10" w:space="0"/>
              <w:insideV w:val="single" w:sz="10" w:space="0"/>
            </w:tcBorders>
          </w:tcPr>
          <w:p w14:paraId="19C5A95B"/>
        </w:tc>
        <w:tc>
          <w:tcPr>
            <w:tcW w:w="624" w:type="dxa"/>
            <w:tcBorders>
              <w:top w:val="single" w:color="auto" w:sz="10" w:space="0"/>
              <w:left w:val="single" w:color="auto" w:sz="10" w:space="0"/>
              <w:bottom w:val="single" w:color="auto" w:sz="10" w:space="0"/>
              <w:right w:val="single" w:color="auto" w:sz="10" w:space="0"/>
              <w:insideV w:val="single" w:sz="10" w:space="0"/>
            </w:tcBorders>
          </w:tcPr>
          <w:p w14:paraId="4C75B930"/>
        </w:tc>
        <w:tc>
          <w:tcPr>
            <w:tcW w:w="624" w:type="dxa"/>
            <w:tcBorders>
              <w:top w:val="single" w:color="auto" w:sz="10" w:space="0"/>
              <w:left w:val="single" w:color="auto" w:sz="10" w:space="0"/>
              <w:bottom w:val="single" w:color="auto" w:sz="10" w:space="0"/>
              <w:right w:val="single" w:color="auto" w:sz="10" w:space="0"/>
              <w:insideV w:val="single" w:sz="10" w:space="0"/>
            </w:tcBorders>
          </w:tcPr>
          <w:p w14:paraId="7ABDFAB9"/>
        </w:tc>
        <w:tc>
          <w:tcPr>
            <w:tcW w:w="541" w:type="dxa"/>
            <w:tcBorders>
              <w:top w:val="single" w:color="auto" w:sz="10" w:space="0"/>
              <w:left w:val="single" w:color="auto" w:sz="10" w:space="0"/>
              <w:bottom w:val="single" w:color="auto" w:sz="10" w:space="0"/>
              <w:right w:val="single" w:color="auto" w:sz="10" w:space="0"/>
              <w:insideV w:val="single" w:sz="10" w:space="0"/>
            </w:tcBorders>
          </w:tcPr>
          <w:p w14:paraId="6E724D52"/>
        </w:tc>
        <w:tc>
          <w:tcPr>
            <w:tcW w:w="716" w:type="dxa"/>
            <w:tcBorders>
              <w:top w:val="single" w:color="auto" w:sz="10" w:space="0"/>
              <w:left w:val="single" w:color="auto" w:sz="10" w:space="0"/>
              <w:bottom w:val="single" w:color="auto" w:sz="10" w:space="0"/>
              <w:right w:val="single" w:color="auto" w:sz="10" w:space="0"/>
              <w:insideV w:val="single" w:sz="10" w:space="0"/>
            </w:tcBorders>
          </w:tcPr>
          <w:p w14:paraId="534C8875"/>
        </w:tc>
      </w:tr>
    </w:tbl>
    <w:p w14:paraId="572A42E8">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776"/>
        <w:gridCol w:w="696"/>
        <w:gridCol w:w="632"/>
        <w:gridCol w:w="632"/>
        <w:gridCol w:w="632"/>
        <w:gridCol w:w="632"/>
        <w:gridCol w:w="632"/>
        <w:gridCol w:w="632"/>
        <w:gridCol w:w="632"/>
      </w:tblGrid>
      <w:tr w14:paraId="75B696D5">
        <w:tblPrEx>
          <w:tblCellMar>
            <w:top w:w="0" w:type="dxa"/>
            <w:left w:w="108" w:type="dxa"/>
            <w:bottom w:w="0" w:type="dxa"/>
            <w:right w:w="108" w:type="dxa"/>
          </w:tblCellMar>
        </w:tblPrEx>
        <w:tc>
          <w:tcPr>
            <w:tcW w:w="8848" w:type="dxa"/>
            <w:gridSpan w:val="14"/>
            <w:vAlign w:val="center"/>
          </w:tcPr>
          <w:p w14:paraId="71E9F864">
            <w:pPr>
              <w:jc w:val="center"/>
            </w:pPr>
            <w:r>
              <w:rPr>
                <w:rFonts w:ascii="宋体" w:hAnsi="宋体" w:eastAsia="宋体"/>
                <w:sz w:val="24"/>
              </w:rPr>
              <w:t>项目支出绩效自评表</w:t>
            </w:r>
          </w:p>
        </w:tc>
      </w:tr>
      <w:tr w14:paraId="412D8D1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25C20D8">
            <w:pPr>
              <w:jc w:val="center"/>
            </w:pPr>
            <w:r>
              <w:rPr>
                <w:rFonts w:ascii="宋体" w:hAnsi="宋体" w:eastAsia="宋体"/>
                <w:sz w:val="24"/>
              </w:rPr>
              <w:t>(2024年度)</w:t>
            </w:r>
          </w:p>
        </w:tc>
      </w:tr>
      <w:tr w14:paraId="4D76D69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A180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4C21D62">
            <w:pPr>
              <w:jc w:val="center"/>
            </w:pPr>
            <w:r>
              <w:rPr>
                <w:rFonts w:ascii="宋体" w:hAnsi="宋体" w:eastAsia="宋体"/>
                <w:sz w:val="16"/>
              </w:rPr>
              <w:t>州艺术剧院文艺晚会展演活动</w:t>
            </w:r>
          </w:p>
        </w:tc>
      </w:tr>
      <w:tr w14:paraId="15EC3C1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967B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0FBEBDA">
            <w:pPr>
              <w:jc w:val="center"/>
            </w:pPr>
            <w:r>
              <w:rPr>
                <w:rFonts w:ascii="宋体" w:hAnsi="宋体" w:eastAsia="宋体"/>
                <w:sz w:val="16"/>
              </w:rPr>
              <w:t>昌吉回族自治州艺术剧院(昌吉回族自治州民族歌舞剧团、昌吉回族自治州《新疆曲子》剧团)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14AA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DD60065">
            <w:pPr>
              <w:jc w:val="center"/>
            </w:pPr>
            <w:r>
              <w:rPr>
                <w:rFonts w:ascii="宋体" w:hAnsi="宋体" w:eastAsia="宋体"/>
                <w:sz w:val="16"/>
              </w:rPr>
              <w:t>昌吉回族自治州艺术剧院(昌吉回族自治州民族歌舞剧团、昌吉回族自治州《新疆曲子》剧团)</w:t>
            </w:r>
          </w:p>
        </w:tc>
      </w:tr>
      <w:tr w14:paraId="2159622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092FB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93EE9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477A2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22AB6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0DA44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4B99E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F55CF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447AC">
            <w:pPr>
              <w:jc w:val="center"/>
            </w:pPr>
            <w:r>
              <w:rPr>
                <w:rFonts w:ascii="宋体" w:hAnsi="宋体" w:eastAsia="宋体"/>
                <w:sz w:val="16"/>
              </w:rPr>
              <w:t>得分</w:t>
            </w:r>
          </w:p>
        </w:tc>
      </w:tr>
      <w:tr w14:paraId="3A0848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338A0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178EA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53A34D">
            <w:pPr>
              <w:jc w:val="center"/>
            </w:pPr>
            <w:r>
              <w:rPr>
                <w:rFonts w:ascii="宋体" w:hAnsi="宋体" w:eastAsia="宋体"/>
                <w:sz w:val="16"/>
              </w:rPr>
              <w:t>66.14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20D7DB">
            <w:pPr>
              <w:jc w:val="center"/>
            </w:pPr>
            <w:r>
              <w:rPr>
                <w:rFonts w:ascii="宋体" w:hAnsi="宋体" w:eastAsia="宋体"/>
                <w:sz w:val="16"/>
              </w:rPr>
              <w:t>68.34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0FD9E4">
            <w:pPr>
              <w:jc w:val="center"/>
            </w:pPr>
            <w:r>
              <w:rPr>
                <w:rFonts w:ascii="宋体" w:hAnsi="宋体" w:eastAsia="宋体"/>
                <w:sz w:val="16"/>
              </w:rPr>
              <w:t>66.14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99B2C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D0B729">
            <w:pPr>
              <w:jc w:val="center"/>
            </w:pPr>
            <w:r>
              <w:rPr>
                <w:rFonts w:ascii="宋体" w:hAnsi="宋体" w:eastAsia="宋体"/>
                <w:sz w:val="16"/>
              </w:rPr>
              <w:t>96.78%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9AFB6">
            <w:pPr>
              <w:jc w:val="center"/>
            </w:pPr>
            <w:r>
              <w:rPr>
                <w:rFonts w:ascii="宋体" w:hAnsi="宋体" w:eastAsia="宋体"/>
                <w:sz w:val="16"/>
              </w:rPr>
              <w:t>10.00</w:t>
            </w:r>
          </w:p>
        </w:tc>
      </w:tr>
      <w:tr w14:paraId="5F7C6F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7FAC3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76D0B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858709">
            <w:pPr>
              <w:jc w:val="center"/>
            </w:pPr>
            <w:r>
              <w:rPr>
                <w:rFonts w:ascii="宋体" w:hAnsi="宋体" w:eastAsia="宋体"/>
                <w:sz w:val="16"/>
              </w:rPr>
              <w:t>66.14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07589E">
            <w:pPr>
              <w:jc w:val="center"/>
            </w:pPr>
            <w:r>
              <w:rPr>
                <w:rFonts w:ascii="宋体" w:hAnsi="宋体" w:eastAsia="宋体"/>
                <w:sz w:val="16"/>
              </w:rPr>
              <w:t>68.34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EF1845">
            <w:pPr>
              <w:jc w:val="center"/>
            </w:pPr>
            <w:r>
              <w:rPr>
                <w:rFonts w:ascii="宋体" w:hAnsi="宋体" w:eastAsia="宋体"/>
                <w:sz w:val="16"/>
              </w:rPr>
              <w:t>66.14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76F5B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DBF7D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914C8">
            <w:pPr>
              <w:jc w:val="center"/>
            </w:pPr>
            <w:r>
              <w:rPr>
                <w:rFonts w:ascii="宋体" w:hAnsi="宋体" w:eastAsia="宋体"/>
                <w:sz w:val="16"/>
              </w:rPr>
              <w:t>—</w:t>
            </w:r>
          </w:p>
        </w:tc>
      </w:tr>
      <w:tr w14:paraId="4D4B26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B2B10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31CD3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2B96F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68A7A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1F297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0834C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F189C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18569">
            <w:pPr>
              <w:jc w:val="center"/>
            </w:pPr>
            <w:r>
              <w:rPr>
                <w:rFonts w:ascii="宋体" w:hAnsi="宋体" w:eastAsia="宋体"/>
                <w:sz w:val="16"/>
              </w:rPr>
              <w:t>—</w:t>
            </w:r>
          </w:p>
        </w:tc>
      </w:tr>
      <w:tr w14:paraId="734A90B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FAD61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10C9A6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60025C7">
            <w:pPr>
              <w:jc w:val="center"/>
            </w:pPr>
            <w:r>
              <w:rPr>
                <w:rFonts w:ascii="宋体" w:hAnsi="宋体" w:eastAsia="宋体"/>
                <w:sz w:val="16"/>
              </w:rPr>
              <w:t>实际完成情况</w:t>
            </w:r>
          </w:p>
        </w:tc>
      </w:tr>
      <w:tr w14:paraId="48CA40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36AD8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D0EC328">
            <w:pPr>
              <w:jc w:val="both"/>
            </w:pPr>
            <w:r>
              <w:rPr>
                <w:rFonts w:ascii="宋体" w:hAnsi="宋体" w:eastAsia="宋体"/>
                <w:sz w:val="16"/>
              </w:rPr>
              <w:t>2024年该项目计划积极开展“文化下乡”</w:t>
            </w:r>
            <w:r>
              <w:rPr>
                <w:rFonts w:hint="eastAsia" w:ascii="宋体" w:hAnsi="宋体"/>
                <w:sz w:val="16"/>
                <w:lang w:eastAsia="zh-CN"/>
              </w:rPr>
              <w:t>“</w:t>
            </w:r>
            <w:r>
              <w:rPr>
                <w:rFonts w:ascii="宋体" w:hAnsi="宋体" w:eastAsia="宋体"/>
                <w:sz w:val="16"/>
              </w:rPr>
              <w:t>文化惠民</w:t>
            </w:r>
            <w:r>
              <w:rPr>
                <w:rFonts w:hint="eastAsia" w:ascii="宋体" w:hAnsi="宋体"/>
                <w:sz w:val="16"/>
                <w:lang w:eastAsia="zh-CN"/>
              </w:rPr>
              <w:t>”</w:t>
            </w:r>
            <w:r>
              <w:rPr>
                <w:rFonts w:ascii="宋体" w:hAnsi="宋体" w:eastAsia="宋体"/>
                <w:sz w:val="16"/>
              </w:rPr>
              <w:t>等活动</w:t>
            </w:r>
            <w:r>
              <w:rPr>
                <w:rFonts w:hint="eastAsia" w:ascii="宋体" w:hAnsi="宋体"/>
                <w:sz w:val="16"/>
                <w:lang w:eastAsia="zh-CN"/>
              </w:rPr>
              <w:t>，面</w:t>
            </w:r>
            <w:r>
              <w:rPr>
                <w:rFonts w:ascii="宋体" w:hAnsi="宋体" w:eastAsia="宋体"/>
                <w:sz w:val="16"/>
              </w:rPr>
              <w:t>向基层农牧区，昌吉市、高新区开展70周年下基层宣传惠民秋季演出活动9场。晚会</w:t>
            </w:r>
            <w:r>
              <w:rPr>
                <w:rFonts w:hint="eastAsia" w:ascii="宋体" w:hAnsi="宋体"/>
                <w:sz w:val="16"/>
                <w:lang w:eastAsia="zh-CN"/>
              </w:rPr>
              <w:t>演出</w:t>
            </w:r>
            <w:r>
              <w:rPr>
                <w:rFonts w:ascii="宋体" w:hAnsi="宋体" w:eastAsia="宋体"/>
                <w:sz w:val="16"/>
              </w:rPr>
              <w:t>6个县市，覆盖率达到100%，晚会演出质量高，演员未出现出错情况。晚会演出完成时间按照年初工作计划春秋两季已完成。成本指标得以有效控制；满足基层群众多样化、多层次、多方面的精神文化需求，确保演出观众满意度达90%以上。通过该项目实施内容丰富的文艺作品，将党的惠民政策、相关知识直通老百姓身边，让基层群众有形</w:t>
            </w:r>
            <w:r>
              <w:rPr>
                <w:rFonts w:hint="eastAsia" w:ascii="宋体" w:hAnsi="宋体"/>
                <w:sz w:val="16"/>
                <w:lang w:eastAsia="zh-CN"/>
              </w:rPr>
              <w:t>有感</w:t>
            </w:r>
            <w:r>
              <w:rPr>
                <w:rFonts w:ascii="宋体" w:hAnsi="宋体" w:eastAsia="宋体"/>
                <w:sz w:val="16"/>
              </w:rPr>
              <w:t>有效</w:t>
            </w:r>
            <w:r>
              <w:rPr>
                <w:rFonts w:hint="eastAsia" w:ascii="宋体" w:hAnsi="宋体"/>
                <w:sz w:val="16"/>
                <w:lang w:eastAsia="zh-CN"/>
              </w:rPr>
              <w:t>地</w:t>
            </w:r>
            <w:r>
              <w:rPr>
                <w:rFonts w:ascii="宋体" w:hAnsi="宋体" w:eastAsia="宋体"/>
                <w:sz w:val="16"/>
              </w:rPr>
              <w:t>体会到文化惠民演出带来的精神享受。</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A668CB4">
            <w:pPr>
              <w:jc w:val="both"/>
            </w:pPr>
            <w:r>
              <w:rPr>
                <w:rFonts w:hint="eastAsia" w:ascii="宋体" w:hAnsi="宋体"/>
                <w:sz w:val="16"/>
                <w:lang w:eastAsia="zh-CN"/>
              </w:rPr>
              <w:t>截至</w:t>
            </w:r>
            <w:r>
              <w:rPr>
                <w:rFonts w:ascii="宋体" w:hAnsi="宋体" w:eastAsia="宋体"/>
                <w:sz w:val="16"/>
              </w:rPr>
              <w:t>2024年12月31日，该项目实际完成10场文艺晚会展演。演出覆盖县市达到了6个。晚会为观众呈现一台高质量艺术作品，得到观众高度评价。通过该项目的实施，提高文化宣传晚会表达了昌吉州将在党中央和自治区正确领导下沿着可持续发展道路继续勇毅前行的意志，昌吉州成立70周年文艺晚会将深入推进文化润疆，铸牢中华民族共同体意识和“礼赞昌吉辉煌70年、建设典范地州谱新篇”的活动主题。并且提升了民众对本土文化的认同感与自豪感、提升了城市文化</w:t>
            </w:r>
            <w:r>
              <w:rPr>
                <w:rFonts w:hint="eastAsia" w:ascii="宋体" w:hAnsi="宋体"/>
                <w:sz w:val="16"/>
                <w:lang w:eastAsia="zh-CN"/>
              </w:rPr>
              <w:t>品位</w:t>
            </w:r>
            <w:r>
              <w:rPr>
                <w:rFonts w:ascii="宋体" w:hAnsi="宋体" w:eastAsia="宋体"/>
                <w:sz w:val="16"/>
              </w:rPr>
              <w:t>和艺术创作活力，促进了各民族文化的交流与融合、促进了文旅产业协同发展。</w:t>
            </w:r>
          </w:p>
        </w:tc>
      </w:tr>
      <w:tr w14:paraId="427E0E3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6BBB97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66DD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61FC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43D2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D18D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F3D6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89B6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C232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E1A3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97D5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7F77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C5A2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46A6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B9585">
            <w:pPr>
              <w:jc w:val="center"/>
            </w:pPr>
            <w:r>
              <w:rPr>
                <w:rFonts w:ascii="宋体" w:hAnsi="宋体" w:eastAsia="宋体"/>
                <w:sz w:val="16"/>
              </w:rPr>
              <w:t>偏差原因分析及改进措施</w:t>
            </w:r>
          </w:p>
        </w:tc>
      </w:tr>
      <w:tr w14:paraId="3FC0EF0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5B5AF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43B14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F8FB6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18012">
            <w:pPr>
              <w:jc w:val="center"/>
            </w:pPr>
            <w:r>
              <w:rPr>
                <w:rFonts w:ascii="宋体" w:hAnsi="宋体" w:eastAsia="宋体"/>
                <w:sz w:val="16"/>
              </w:rPr>
              <w:t>演出活动场次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4D25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5EC6B">
            <w:pPr>
              <w:jc w:val="center"/>
            </w:pPr>
            <w:r>
              <w:rPr>
                <w:rFonts w:ascii="宋体" w:hAnsi="宋体" w:eastAsia="宋体"/>
                <w:sz w:val="16"/>
              </w:rPr>
              <w:t>&gt;=9场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4EE82">
            <w:pPr>
              <w:jc w:val="center"/>
            </w:pPr>
            <w:r>
              <w:rPr>
                <w:rFonts w:ascii="宋体" w:hAnsi="宋体" w:eastAsia="宋体"/>
                <w:sz w:val="16"/>
              </w:rPr>
              <w:t>=10场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F3EF6">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34FE6">
            <w:pPr>
              <w:jc w:val="center"/>
            </w:pPr>
            <w:r>
              <w:rPr>
                <w:rFonts w:ascii="宋体" w:hAnsi="宋体" w:eastAsia="宋体"/>
                <w:sz w:val="16"/>
              </w:rPr>
              <w:t>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F9EC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FD01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CD6F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7085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3CB91">
            <w:pPr>
              <w:jc w:val="center"/>
            </w:pPr>
            <w:r>
              <w:rPr>
                <w:rFonts w:hint="eastAsia" w:ascii="宋体" w:hAnsi="宋体"/>
                <w:sz w:val="16"/>
                <w:lang w:eastAsia="zh-CN"/>
              </w:rPr>
              <w:t>截至</w:t>
            </w:r>
            <w:r>
              <w:rPr>
                <w:rFonts w:hint="eastAsia" w:ascii="宋体" w:hAnsi="宋体"/>
                <w:sz w:val="16"/>
                <w:lang w:val="en-US" w:eastAsia="zh-CN"/>
              </w:rPr>
              <w:t>20</w:t>
            </w:r>
            <w:r>
              <w:rPr>
                <w:rFonts w:ascii="宋体" w:hAnsi="宋体" w:eastAsia="宋体"/>
                <w:sz w:val="16"/>
              </w:rPr>
              <w:t>24年12月实际完成10场州艺术剧院文艺晚会展演工作，故产生偏差。</w:t>
            </w:r>
          </w:p>
        </w:tc>
      </w:tr>
      <w:tr w14:paraId="025F0B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CC29D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53DB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D3C9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1F10C">
            <w:pPr>
              <w:jc w:val="center"/>
            </w:pPr>
            <w:r>
              <w:rPr>
                <w:rFonts w:ascii="宋体" w:hAnsi="宋体" w:eastAsia="宋体"/>
                <w:sz w:val="16"/>
              </w:rPr>
              <w:t>演出覆盖县市数量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54288">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55F8F">
            <w:pPr>
              <w:jc w:val="center"/>
            </w:pPr>
            <w:r>
              <w:rPr>
                <w:rFonts w:ascii="宋体" w:hAnsi="宋体" w:eastAsia="宋体"/>
                <w:sz w:val="16"/>
              </w:rPr>
              <w:t>&gt;=6个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96F4B">
            <w:pPr>
              <w:jc w:val="center"/>
            </w:pPr>
            <w:r>
              <w:rPr>
                <w:rFonts w:ascii="宋体" w:hAnsi="宋体" w:eastAsia="宋体"/>
                <w:sz w:val="16"/>
              </w:rPr>
              <w:t>=6个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775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0F173">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57E7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A0FD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9D3A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4267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13B7E">
            <w:pPr>
              <w:jc w:val="center"/>
            </w:pPr>
          </w:p>
        </w:tc>
      </w:tr>
      <w:tr w14:paraId="2E2232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641E7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2550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7DA5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6ED62">
            <w:pPr>
              <w:jc w:val="center"/>
            </w:pPr>
            <w:r>
              <w:rPr>
                <w:rFonts w:ascii="宋体" w:hAnsi="宋体" w:eastAsia="宋体"/>
                <w:sz w:val="16"/>
              </w:rPr>
              <w:t>文艺晚会保障率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125D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EF3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052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AAB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0EC5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D467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15BB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E3D9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155E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209CB">
            <w:pPr>
              <w:jc w:val="center"/>
            </w:pPr>
          </w:p>
        </w:tc>
      </w:tr>
      <w:tr w14:paraId="339EB1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E5FC5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33075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4538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81AAD">
            <w:pPr>
              <w:jc w:val="center"/>
            </w:pPr>
            <w:r>
              <w:rPr>
                <w:rFonts w:ascii="宋体" w:hAnsi="宋体" w:eastAsia="宋体"/>
                <w:sz w:val="16"/>
              </w:rPr>
              <w:t>文艺晚会演出活动完成时限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5E26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FDBDB">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CBB41">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3F7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D9EB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5473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A28E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B449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3B71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2F594">
            <w:pPr>
              <w:jc w:val="center"/>
            </w:pPr>
          </w:p>
        </w:tc>
      </w:tr>
      <w:tr w14:paraId="447994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01E19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55BD4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CB1B2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DB40A">
            <w:pPr>
              <w:jc w:val="center"/>
            </w:pPr>
            <w:r>
              <w:rPr>
                <w:rFonts w:ascii="宋体" w:hAnsi="宋体" w:eastAsia="宋体"/>
                <w:sz w:val="16"/>
              </w:rPr>
              <w:t>演出差旅费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EAFA4">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DBEA1">
            <w:pPr>
              <w:jc w:val="center"/>
            </w:pPr>
            <w:r>
              <w:rPr>
                <w:rFonts w:ascii="宋体" w:hAnsi="宋体" w:eastAsia="宋体"/>
                <w:sz w:val="16"/>
              </w:rPr>
              <w:t>&lt;=17.83万元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23F27">
            <w:pPr>
              <w:jc w:val="center"/>
            </w:pPr>
            <w:r>
              <w:rPr>
                <w:rFonts w:ascii="宋体" w:hAnsi="宋体" w:eastAsia="宋体"/>
                <w:sz w:val="16"/>
              </w:rPr>
              <w:t>=17.83万元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96A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F6410">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82EA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662F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B9C4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380D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D8122">
            <w:pPr>
              <w:jc w:val="center"/>
            </w:pPr>
          </w:p>
        </w:tc>
      </w:tr>
      <w:tr w14:paraId="24DB2D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7DDCF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B038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4AF0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9ED60">
            <w:pPr>
              <w:jc w:val="center"/>
            </w:pPr>
            <w:r>
              <w:rPr>
                <w:rFonts w:ascii="宋体" w:hAnsi="宋体" w:eastAsia="宋体"/>
                <w:sz w:val="16"/>
              </w:rPr>
              <w:t>演出业务费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39846">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16E7C">
            <w:pPr>
              <w:jc w:val="center"/>
            </w:pPr>
            <w:r>
              <w:rPr>
                <w:rFonts w:ascii="宋体" w:hAnsi="宋体" w:eastAsia="宋体"/>
                <w:sz w:val="16"/>
              </w:rPr>
              <w:t>&lt;=50.51万元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64512">
            <w:pPr>
              <w:jc w:val="center"/>
            </w:pPr>
            <w:r>
              <w:rPr>
                <w:rFonts w:ascii="宋体" w:hAnsi="宋体" w:eastAsia="宋体"/>
                <w:sz w:val="16"/>
              </w:rPr>
              <w:t>=48.31万元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301E8">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94BDD">
            <w:pPr>
              <w:jc w:val="center"/>
            </w:pPr>
            <w:r>
              <w:rPr>
                <w:rFonts w:ascii="宋体" w:hAnsi="宋体" w:eastAsia="宋体"/>
                <w:sz w:val="16"/>
              </w:rPr>
              <w:t>12.6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CC75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890C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C5B4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05B3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D8176">
            <w:pPr>
              <w:jc w:val="center"/>
            </w:pPr>
            <w:r>
              <w:rPr>
                <w:rFonts w:ascii="宋体" w:hAnsi="宋体" w:eastAsia="宋体"/>
                <w:sz w:val="16"/>
              </w:rPr>
              <w:t>因资金结转至2025年，有部分费用未支付完。</w:t>
            </w:r>
          </w:p>
        </w:tc>
      </w:tr>
      <w:tr w14:paraId="310AE5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9B515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9210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4477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D7E9F">
            <w:pPr>
              <w:jc w:val="center"/>
            </w:pPr>
            <w:r>
              <w:rPr>
                <w:rFonts w:ascii="宋体" w:hAnsi="宋体" w:eastAsia="宋体"/>
                <w:sz w:val="16"/>
              </w:rPr>
              <w:t>送艺术下基层，增强群众的感染力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3877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104F5">
            <w:pPr>
              <w:jc w:val="center"/>
            </w:pPr>
            <w:r>
              <w:rPr>
                <w:rFonts w:ascii="宋体" w:hAnsi="宋体" w:eastAsia="宋体"/>
                <w:sz w:val="16"/>
              </w:rPr>
              <w:t>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F434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94A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6578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A8C7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C21B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8D0A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0486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A6AF8">
            <w:pPr>
              <w:jc w:val="center"/>
            </w:pPr>
          </w:p>
        </w:tc>
      </w:tr>
      <w:tr w14:paraId="35C0E4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4B794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A436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4656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EA3DF">
            <w:pPr>
              <w:jc w:val="center"/>
            </w:pPr>
            <w:r>
              <w:rPr>
                <w:rFonts w:ascii="宋体" w:hAnsi="宋体" w:eastAsia="宋体"/>
                <w:sz w:val="16"/>
              </w:rPr>
              <w:t>观众满意度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38D3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5DDBD">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9B9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06A00">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D8DB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5B43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6306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076C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53D8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EE135">
            <w:pPr>
              <w:jc w:val="center"/>
            </w:pPr>
            <w:r>
              <w:rPr>
                <w:rFonts w:ascii="宋体" w:hAnsi="宋体" w:eastAsia="宋体"/>
                <w:sz w:val="16"/>
              </w:rPr>
              <w:t>此项目完成后观看的观众对州艺术剧院文艺晚会展演，得到观众高度评价，对演出非常满意。</w:t>
            </w:r>
          </w:p>
        </w:tc>
      </w:tr>
      <w:tr w14:paraId="10E163B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E1624E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A0D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68C25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E23FD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845B2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0FB5E">
            <w:pPr>
              <w:jc w:val="center"/>
            </w:pPr>
            <w:r>
              <w:rPr>
                <w:rFonts w:ascii="宋体" w:hAnsi="宋体" w:eastAsia="宋体"/>
                <w:sz w:val="16"/>
              </w:rPr>
              <w:t>97.50分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70FE9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A593B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35C18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4A28B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4552AE"/>
        </w:tc>
      </w:tr>
    </w:tbl>
    <w:p w14:paraId="4842E0C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793"/>
        <w:gridCol w:w="535"/>
        <w:gridCol w:w="696"/>
        <w:gridCol w:w="632"/>
        <w:gridCol w:w="632"/>
        <w:gridCol w:w="696"/>
        <w:gridCol w:w="632"/>
        <w:gridCol w:w="523"/>
        <w:gridCol w:w="741"/>
        <w:gridCol w:w="632"/>
        <w:gridCol w:w="632"/>
      </w:tblGrid>
      <w:tr w14:paraId="36C4A0B3">
        <w:tblPrEx>
          <w:tblCellMar>
            <w:top w:w="0" w:type="dxa"/>
            <w:left w:w="108" w:type="dxa"/>
            <w:bottom w:w="0" w:type="dxa"/>
            <w:right w:w="108" w:type="dxa"/>
          </w:tblCellMar>
        </w:tblPrEx>
        <w:tc>
          <w:tcPr>
            <w:tcW w:w="9040" w:type="dxa"/>
            <w:gridSpan w:val="14"/>
            <w:vAlign w:val="center"/>
          </w:tcPr>
          <w:p w14:paraId="66E8469D">
            <w:pPr>
              <w:jc w:val="center"/>
            </w:pPr>
            <w:r>
              <w:rPr>
                <w:rFonts w:ascii="宋体" w:hAnsi="宋体" w:eastAsia="宋体"/>
                <w:sz w:val="24"/>
              </w:rPr>
              <w:t>项目支出绩效自评表</w:t>
            </w:r>
          </w:p>
        </w:tc>
      </w:tr>
      <w:tr w14:paraId="56BF90B3">
        <w:tblPrEx>
          <w:tblCellMar>
            <w:top w:w="0" w:type="dxa"/>
            <w:left w:w="108" w:type="dxa"/>
            <w:bottom w:w="0" w:type="dxa"/>
            <w:right w:w="108" w:type="dxa"/>
          </w:tblCellMar>
        </w:tblPrEx>
        <w:tc>
          <w:tcPr>
            <w:tcW w:w="904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5C9BC2C">
            <w:pPr>
              <w:jc w:val="center"/>
            </w:pPr>
            <w:r>
              <w:rPr>
                <w:rFonts w:ascii="宋体" w:hAnsi="宋体" w:eastAsia="宋体"/>
                <w:sz w:val="24"/>
              </w:rPr>
              <w:t>(2024年度)</w:t>
            </w:r>
          </w:p>
        </w:tc>
      </w:tr>
      <w:tr w14:paraId="5EB3C74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1F227">
            <w:pPr>
              <w:jc w:val="center"/>
            </w:pPr>
            <w:r>
              <w:rPr>
                <w:rFonts w:ascii="宋体" w:hAnsi="宋体" w:eastAsia="宋体"/>
                <w:sz w:val="16"/>
              </w:rPr>
              <w:t>项目名称</w:t>
            </w:r>
          </w:p>
        </w:tc>
        <w:tc>
          <w:tcPr>
            <w:tcW w:w="8408"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C636947">
            <w:pPr>
              <w:jc w:val="center"/>
            </w:pPr>
            <w:r>
              <w:rPr>
                <w:rFonts w:ascii="宋体" w:hAnsi="宋体" w:eastAsia="宋体"/>
                <w:sz w:val="16"/>
              </w:rPr>
              <w:t>庭州文旅人才育才专项行动</w:t>
            </w:r>
          </w:p>
        </w:tc>
      </w:tr>
      <w:tr w14:paraId="5E3B63A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CEFFC">
            <w:pPr>
              <w:jc w:val="center"/>
            </w:pPr>
            <w:r>
              <w:rPr>
                <w:rFonts w:ascii="宋体" w:hAnsi="宋体" w:eastAsia="宋体"/>
                <w:sz w:val="16"/>
              </w:rPr>
              <w:t>主管部门</w:t>
            </w:r>
          </w:p>
        </w:tc>
        <w:tc>
          <w:tcPr>
            <w:tcW w:w="455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4881FEF">
            <w:pPr>
              <w:jc w:val="center"/>
            </w:pPr>
            <w:r>
              <w:rPr>
                <w:rFonts w:ascii="宋体" w:hAnsi="宋体" w:eastAsia="宋体"/>
                <w:sz w:val="16"/>
              </w:rPr>
              <w:t>昌吉回族自治州艺术剧院(昌吉回族自治州民族歌舞剧团、昌吉回族自治州《新疆曲子》剧团)</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C8EBD7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74FCCDA">
            <w:pPr>
              <w:jc w:val="center"/>
            </w:pPr>
            <w:r>
              <w:rPr>
                <w:rFonts w:ascii="宋体" w:hAnsi="宋体" w:eastAsia="宋体"/>
                <w:sz w:val="16"/>
              </w:rPr>
              <w:t>昌吉回族自治州艺术剧院(昌吉回族自治州民族歌舞剧团、昌吉回族自治州《新疆曲子》剧团)</w:t>
            </w:r>
          </w:p>
        </w:tc>
      </w:tr>
      <w:tr w14:paraId="29839AF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518C9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6C96AD">
            <w:pPr>
              <w:jc w:val="center"/>
            </w:pP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CAE235">
            <w:pPr>
              <w:jc w:val="center"/>
            </w:pPr>
            <w:r>
              <w:rPr>
                <w:rFonts w:ascii="宋体" w:hAnsi="宋体" w:eastAsia="宋体"/>
                <w:sz w:val="16"/>
              </w:rPr>
              <w:t>年初预算数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943631">
            <w:pPr>
              <w:jc w:val="center"/>
            </w:pPr>
            <w:r>
              <w:rPr>
                <w:rFonts w:ascii="宋体" w:hAnsi="宋体" w:eastAsia="宋体"/>
                <w:sz w:val="16"/>
              </w:rPr>
              <w:t>全年预算数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291A4E">
            <w:pPr>
              <w:jc w:val="center"/>
            </w:pPr>
            <w:r>
              <w:rPr>
                <w:rFonts w:ascii="宋体" w:hAnsi="宋体" w:eastAsia="宋体"/>
                <w:sz w:val="16"/>
              </w:rPr>
              <w:t>全年执行数</w:t>
            </w:r>
          </w:p>
        </w:tc>
        <w:tc>
          <w:tcPr>
            <w:tcW w:w="11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F67B55">
            <w:pPr>
              <w:jc w:val="center"/>
            </w:pPr>
            <w:r>
              <w:rPr>
                <w:rFonts w:ascii="宋体" w:hAnsi="宋体" w:eastAsia="宋体"/>
                <w:sz w:val="16"/>
              </w:rPr>
              <w:t>分值</w:t>
            </w:r>
          </w:p>
        </w:tc>
        <w:tc>
          <w:tcPr>
            <w:tcW w:w="137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C5038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9D420">
            <w:pPr>
              <w:jc w:val="center"/>
            </w:pPr>
            <w:r>
              <w:rPr>
                <w:rFonts w:ascii="宋体" w:hAnsi="宋体" w:eastAsia="宋体"/>
                <w:sz w:val="16"/>
              </w:rPr>
              <w:t>得分</w:t>
            </w:r>
          </w:p>
        </w:tc>
      </w:tr>
      <w:tr w14:paraId="5119D8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07407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55F158">
            <w:pPr>
              <w:jc w:val="center"/>
            </w:pPr>
            <w:r>
              <w:rPr>
                <w:rFonts w:ascii="宋体" w:hAnsi="宋体" w:eastAsia="宋体"/>
                <w:sz w:val="16"/>
              </w:rPr>
              <w:t>年度资金总额</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14BA77">
            <w:pPr>
              <w:jc w:val="center"/>
            </w:pPr>
            <w:r>
              <w:rPr>
                <w:rFonts w:ascii="宋体" w:hAnsi="宋体" w:eastAsia="宋体"/>
                <w:sz w:val="16"/>
              </w:rPr>
              <w:t>15.00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B3D6EE">
            <w:pPr>
              <w:jc w:val="center"/>
            </w:pPr>
            <w:r>
              <w:rPr>
                <w:rFonts w:ascii="宋体" w:hAnsi="宋体" w:eastAsia="宋体"/>
                <w:sz w:val="16"/>
              </w:rPr>
              <w:t>14.95</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DCD687">
            <w:pPr>
              <w:jc w:val="center"/>
            </w:pPr>
            <w:r>
              <w:rPr>
                <w:rFonts w:ascii="宋体" w:hAnsi="宋体" w:eastAsia="宋体"/>
                <w:sz w:val="16"/>
              </w:rPr>
              <w:t>14.95</w:t>
            </w:r>
          </w:p>
        </w:tc>
        <w:tc>
          <w:tcPr>
            <w:tcW w:w="11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79FCEA">
            <w:pPr>
              <w:jc w:val="center"/>
            </w:pPr>
            <w:r>
              <w:rPr>
                <w:rFonts w:ascii="宋体" w:hAnsi="宋体" w:eastAsia="宋体"/>
                <w:sz w:val="16"/>
              </w:rPr>
              <w:t>10</w:t>
            </w:r>
          </w:p>
        </w:tc>
        <w:tc>
          <w:tcPr>
            <w:tcW w:w="137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2DF9B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C5EC0">
            <w:pPr>
              <w:jc w:val="center"/>
            </w:pPr>
            <w:r>
              <w:rPr>
                <w:rFonts w:ascii="宋体" w:hAnsi="宋体" w:eastAsia="宋体"/>
                <w:sz w:val="16"/>
              </w:rPr>
              <w:t>10.00</w:t>
            </w:r>
          </w:p>
        </w:tc>
      </w:tr>
      <w:tr w14:paraId="09D2DC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A8B0A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C51B5C">
            <w:pPr>
              <w:jc w:val="center"/>
            </w:pPr>
            <w:r>
              <w:rPr>
                <w:rFonts w:ascii="宋体" w:hAnsi="宋体" w:eastAsia="宋体"/>
                <w:sz w:val="16"/>
              </w:rPr>
              <w:t>其中：当年财政拨款</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A0CAAB">
            <w:pPr>
              <w:jc w:val="center"/>
            </w:pPr>
            <w:r>
              <w:rPr>
                <w:rFonts w:ascii="宋体" w:hAnsi="宋体" w:eastAsia="宋体"/>
                <w:sz w:val="16"/>
              </w:rPr>
              <w:t>15.00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F55C4D">
            <w:pPr>
              <w:jc w:val="center"/>
            </w:pPr>
            <w:r>
              <w:rPr>
                <w:rFonts w:ascii="宋体" w:hAnsi="宋体" w:eastAsia="宋体"/>
                <w:sz w:val="16"/>
              </w:rPr>
              <w:t>14.95</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AD995A">
            <w:pPr>
              <w:jc w:val="center"/>
            </w:pPr>
            <w:r>
              <w:rPr>
                <w:rFonts w:ascii="宋体" w:hAnsi="宋体" w:eastAsia="宋体"/>
                <w:sz w:val="16"/>
              </w:rPr>
              <w:t>14.95</w:t>
            </w:r>
          </w:p>
        </w:tc>
        <w:tc>
          <w:tcPr>
            <w:tcW w:w="11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482802">
            <w:pPr>
              <w:jc w:val="center"/>
            </w:pPr>
            <w:r>
              <w:rPr>
                <w:rFonts w:ascii="宋体" w:hAnsi="宋体" w:eastAsia="宋体"/>
                <w:sz w:val="16"/>
              </w:rPr>
              <w:t>—</w:t>
            </w:r>
          </w:p>
        </w:tc>
        <w:tc>
          <w:tcPr>
            <w:tcW w:w="137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DF454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98A1B">
            <w:pPr>
              <w:jc w:val="center"/>
            </w:pPr>
            <w:r>
              <w:rPr>
                <w:rFonts w:ascii="宋体" w:hAnsi="宋体" w:eastAsia="宋体"/>
                <w:sz w:val="16"/>
              </w:rPr>
              <w:t>—</w:t>
            </w:r>
          </w:p>
        </w:tc>
      </w:tr>
      <w:tr w14:paraId="36CE3B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E7130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13E052">
            <w:pPr>
              <w:jc w:val="center"/>
            </w:pPr>
            <w:r>
              <w:rPr>
                <w:rFonts w:ascii="宋体" w:hAnsi="宋体" w:eastAsia="宋体"/>
                <w:sz w:val="16"/>
              </w:rPr>
              <w:t xml:space="preserve">  其他资金</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B89D50">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FC5B87">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67FBCA">
            <w:pPr>
              <w:jc w:val="center"/>
            </w:pPr>
            <w:r>
              <w:rPr>
                <w:rFonts w:ascii="宋体" w:hAnsi="宋体" w:eastAsia="宋体"/>
                <w:sz w:val="16"/>
              </w:rPr>
              <w:t>0.00</w:t>
            </w:r>
          </w:p>
        </w:tc>
        <w:tc>
          <w:tcPr>
            <w:tcW w:w="11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713E32">
            <w:pPr>
              <w:jc w:val="center"/>
            </w:pPr>
            <w:r>
              <w:rPr>
                <w:rFonts w:ascii="宋体" w:hAnsi="宋体" w:eastAsia="宋体"/>
                <w:sz w:val="16"/>
              </w:rPr>
              <w:t>—</w:t>
            </w:r>
          </w:p>
        </w:tc>
        <w:tc>
          <w:tcPr>
            <w:tcW w:w="137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4ACFC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C4A70">
            <w:pPr>
              <w:jc w:val="center"/>
            </w:pPr>
            <w:r>
              <w:rPr>
                <w:rFonts w:ascii="宋体" w:hAnsi="宋体" w:eastAsia="宋体"/>
                <w:sz w:val="16"/>
              </w:rPr>
              <w:t>—</w:t>
            </w:r>
          </w:p>
        </w:tc>
      </w:tr>
      <w:tr w14:paraId="2B10730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87DDC3">
            <w:pPr>
              <w:jc w:val="center"/>
            </w:pPr>
            <w:r>
              <w:rPr>
                <w:rFonts w:ascii="宋体" w:hAnsi="宋体" w:eastAsia="宋体"/>
                <w:sz w:val="16"/>
              </w:rPr>
              <w:t>年度总体目标</w:t>
            </w:r>
          </w:p>
        </w:tc>
        <w:tc>
          <w:tcPr>
            <w:tcW w:w="455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46422AE">
            <w:pPr>
              <w:jc w:val="center"/>
            </w:pPr>
            <w:r>
              <w:rPr>
                <w:rFonts w:ascii="宋体" w:hAnsi="宋体" w:eastAsia="宋体"/>
                <w:sz w:val="16"/>
              </w:rPr>
              <w:t>预期目标</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B562ADA">
            <w:pPr>
              <w:jc w:val="center"/>
            </w:pPr>
            <w:r>
              <w:rPr>
                <w:rFonts w:ascii="宋体" w:hAnsi="宋体" w:eastAsia="宋体"/>
                <w:sz w:val="16"/>
              </w:rPr>
              <w:t>实际完成情况</w:t>
            </w:r>
          </w:p>
        </w:tc>
      </w:tr>
      <w:tr w14:paraId="6B02E7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77BED2"/>
        </w:tc>
        <w:tc>
          <w:tcPr>
            <w:tcW w:w="455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344D85">
            <w:pPr>
              <w:jc w:val="both"/>
            </w:pPr>
            <w:r>
              <w:rPr>
                <w:rFonts w:ascii="宋体" w:hAnsi="宋体" w:eastAsia="宋体"/>
                <w:sz w:val="16"/>
              </w:rPr>
              <w:t>深入推进</w:t>
            </w:r>
            <w:r>
              <w:rPr>
                <w:rFonts w:hint="eastAsia" w:ascii="宋体" w:hAnsi="宋体"/>
                <w:sz w:val="16"/>
                <w:lang w:eastAsia="zh-CN"/>
              </w:rPr>
              <w:t>文化润疆工作</w:t>
            </w:r>
            <w:r>
              <w:rPr>
                <w:rFonts w:ascii="宋体" w:hAnsi="宋体" w:eastAsia="宋体"/>
                <w:sz w:val="16"/>
              </w:rPr>
              <w:t>，铸牢中华民族共同体。为推动新时代文艺工作高质量发展，通过创作舞蹈、歌曲、力争让更多的人爱上昌吉、了解昌吉。舞蹈创作1个，新疆曲子现代小戏1个，歌曲创作3个。</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18F3577">
            <w:pPr>
              <w:jc w:val="both"/>
            </w:pPr>
            <w:r>
              <w:rPr>
                <w:rFonts w:hint="eastAsia" w:ascii="宋体" w:hAnsi="宋体"/>
                <w:sz w:val="16"/>
                <w:lang w:eastAsia="zh-CN"/>
              </w:rPr>
              <w:t>截至2024</w:t>
            </w:r>
            <w:r>
              <w:rPr>
                <w:rFonts w:ascii="宋体" w:hAnsi="宋体" w:eastAsia="宋体"/>
                <w:sz w:val="16"/>
              </w:rPr>
              <w:t>年12月31日，该项目实际完成，1.新疆曲子现代小戏《雄鹰》定稿、2.舞蹈作品《凤凰牡丹》调研、采风，3.创作三首歌曲。通过该项目的实施收集了各个地方的美景、人文历史、美景、旅游文化等大量素材。并且项目个人在这一年的学习创作方面积累了大量经验，提升了业务、创作、创排等综合方面得到了显著的提升。同时对音乐、舞蹈、戏曲各方面有了更高的理解。在项目实施过程当中以文化艺术形式</w:t>
            </w:r>
            <w:r>
              <w:rPr>
                <w:rFonts w:hint="eastAsia" w:ascii="宋体" w:hAnsi="宋体"/>
                <w:sz w:val="16"/>
                <w:lang w:eastAsia="zh-CN"/>
              </w:rPr>
              <w:t>助力</w:t>
            </w:r>
            <w:r>
              <w:rPr>
                <w:rFonts w:ascii="宋体" w:hAnsi="宋体" w:eastAsia="宋体"/>
                <w:sz w:val="16"/>
              </w:rPr>
              <w:t>了昌吉州文旅产业发展有了一定的推动，且丰富了文化旅游的内涵表现形式，吸引了更多游客的关注，提升了昌吉州文化旅游品牌形象，推动文旅产业集群发展，为特色优势产业注入文化活力，促进文化与经济协同发展，进一步增强昌吉州文旅产业在市场中的竞争力，支撑特色优势产业集群不断壮大。</w:t>
            </w:r>
          </w:p>
        </w:tc>
      </w:tr>
      <w:tr w14:paraId="3E41690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C78EE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FCC4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6CFB8">
            <w:pPr>
              <w:jc w:val="center"/>
            </w:pPr>
            <w:r>
              <w:rPr>
                <w:rFonts w:ascii="宋体" w:hAnsi="宋体" w:eastAsia="宋体"/>
                <w:sz w:val="16"/>
              </w:rPr>
              <w:t>二级指标</w:t>
            </w:r>
          </w:p>
        </w:tc>
        <w:tc>
          <w:tcPr>
            <w:tcW w:w="793" w:type="dxa"/>
            <w:tcBorders>
              <w:top w:val="single" w:color="auto" w:sz="10" w:space="0"/>
              <w:left w:val="single" w:color="auto" w:sz="10" w:space="0"/>
              <w:bottom w:val="single" w:color="auto" w:sz="10" w:space="0"/>
              <w:right w:val="single" w:color="auto" w:sz="10" w:space="0"/>
              <w:insideV w:val="single" w:sz="10" w:space="0"/>
            </w:tcBorders>
            <w:vAlign w:val="center"/>
          </w:tcPr>
          <w:p w14:paraId="3529B7B2">
            <w:pPr>
              <w:jc w:val="center"/>
            </w:pPr>
            <w:r>
              <w:rPr>
                <w:rFonts w:ascii="宋体" w:hAnsi="宋体" w:eastAsia="宋体"/>
                <w:sz w:val="16"/>
              </w:rPr>
              <w:t>三级指标</w:t>
            </w:r>
          </w:p>
        </w:tc>
        <w:tc>
          <w:tcPr>
            <w:tcW w:w="535" w:type="dxa"/>
            <w:tcBorders>
              <w:top w:val="single" w:color="auto" w:sz="10" w:space="0"/>
              <w:left w:val="single" w:color="auto" w:sz="10" w:space="0"/>
              <w:bottom w:val="single" w:color="auto" w:sz="10" w:space="0"/>
              <w:right w:val="single" w:color="auto" w:sz="10" w:space="0"/>
              <w:insideV w:val="single" w:sz="10" w:space="0"/>
            </w:tcBorders>
            <w:vAlign w:val="center"/>
          </w:tcPr>
          <w:p w14:paraId="15D465EF">
            <w:pPr>
              <w:jc w:val="center"/>
            </w:pPr>
            <w:r>
              <w:rPr>
                <w:rFonts w:ascii="宋体" w:hAnsi="宋体" w:eastAsia="宋体"/>
                <w:sz w:val="16"/>
              </w:rPr>
              <w:t>权重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AE1767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523F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705BF">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EFCFB4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440B1">
            <w:pPr>
              <w:jc w:val="center"/>
            </w:pPr>
            <w:r>
              <w:rPr>
                <w:rFonts w:ascii="宋体" w:hAnsi="宋体" w:eastAsia="宋体"/>
                <w:sz w:val="16"/>
              </w:rPr>
              <w:t>指标值设定依据</w:t>
            </w:r>
          </w:p>
        </w:tc>
        <w:tc>
          <w:tcPr>
            <w:tcW w:w="523" w:type="dxa"/>
            <w:tcBorders>
              <w:top w:val="single" w:color="auto" w:sz="10" w:space="0"/>
              <w:left w:val="single" w:color="auto" w:sz="10" w:space="0"/>
              <w:bottom w:val="single" w:color="auto" w:sz="10" w:space="0"/>
              <w:right w:val="single" w:color="auto" w:sz="10" w:space="0"/>
              <w:insideV w:val="single" w:sz="10" w:space="0"/>
            </w:tcBorders>
            <w:vAlign w:val="center"/>
          </w:tcPr>
          <w:p w14:paraId="088300D3">
            <w:pPr>
              <w:jc w:val="center"/>
            </w:pPr>
            <w:r>
              <w:rPr>
                <w:rFonts w:ascii="宋体" w:hAnsi="宋体" w:eastAsia="宋体"/>
                <w:sz w:val="16"/>
              </w:rPr>
              <w:t>上年完成情况</w:t>
            </w:r>
          </w:p>
        </w:tc>
        <w:tc>
          <w:tcPr>
            <w:tcW w:w="741" w:type="dxa"/>
            <w:tcBorders>
              <w:top w:val="single" w:color="auto" w:sz="10" w:space="0"/>
              <w:left w:val="single" w:color="auto" w:sz="10" w:space="0"/>
              <w:bottom w:val="single" w:color="auto" w:sz="10" w:space="0"/>
              <w:right w:val="single" w:color="auto" w:sz="10" w:space="0"/>
              <w:insideV w:val="single" w:sz="10" w:space="0"/>
            </w:tcBorders>
            <w:vAlign w:val="center"/>
          </w:tcPr>
          <w:p w14:paraId="1DDA187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DB23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0B88B">
            <w:pPr>
              <w:jc w:val="center"/>
            </w:pPr>
            <w:r>
              <w:rPr>
                <w:rFonts w:ascii="宋体" w:hAnsi="宋体" w:eastAsia="宋体"/>
                <w:sz w:val="16"/>
              </w:rPr>
              <w:t>偏差原因分析及改进措施</w:t>
            </w:r>
          </w:p>
        </w:tc>
      </w:tr>
      <w:tr w14:paraId="0DECEEE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BC7B7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A05A3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C4FA49">
            <w:pPr>
              <w:jc w:val="center"/>
            </w:pPr>
            <w:r>
              <w:rPr>
                <w:rFonts w:ascii="宋体" w:hAnsi="宋体" w:eastAsia="宋体"/>
                <w:sz w:val="16"/>
              </w:rPr>
              <w:t>数量指标</w:t>
            </w:r>
          </w:p>
        </w:tc>
        <w:tc>
          <w:tcPr>
            <w:tcW w:w="793" w:type="dxa"/>
            <w:tcBorders>
              <w:top w:val="single" w:color="auto" w:sz="10" w:space="0"/>
              <w:left w:val="single" w:color="auto" w:sz="10" w:space="0"/>
              <w:bottom w:val="single" w:color="auto" w:sz="10" w:space="0"/>
              <w:right w:val="single" w:color="auto" w:sz="10" w:space="0"/>
              <w:insideV w:val="single" w:sz="10" w:space="0"/>
            </w:tcBorders>
            <w:vAlign w:val="center"/>
          </w:tcPr>
          <w:p w14:paraId="5D34E91E">
            <w:pPr>
              <w:jc w:val="center"/>
            </w:pPr>
            <w:r>
              <w:rPr>
                <w:rFonts w:ascii="宋体" w:hAnsi="宋体" w:eastAsia="宋体"/>
                <w:sz w:val="16"/>
              </w:rPr>
              <w:t>舞蹈创作（个）</w:t>
            </w:r>
          </w:p>
        </w:tc>
        <w:tc>
          <w:tcPr>
            <w:tcW w:w="535" w:type="dxa"/>
            <w:tcBorders>
              <w:top w:val="single" w:color="auto" w:sz="10" w:space="0"/>
              <w:left w:val="single" w:color="auto" w:sz="10" w:space="0"/>
              <w:bottom w:val="single" w:color="auto" w:sz="10" w:space="0"/>
              <w:right w:val="single" w:color="auto" w:sz="10" w:space="0"/>
              <w:insideV w:val="single" w:sz="10" w:space="0"/>
            </w:tcBorders>
            <w:vAlign w:val="center"/>
          </w:tcPr>
          <w:p w14:paraId="2FA941CB">
            <w:pPr>
              <w:jc w:val="center"/>
            </w:pPr>
            <w:r>
              <w:rPr>
                <w:rFonts w:ascii="宋体" w:hAnsi="宋体" w:eastAsia="宋体"/>
                <w:sz w:val="16"/>
              </w:rPr>
              <w:t>8</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FBE7B0E">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212B0">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62FF6">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568BCD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A2F5E">
            <w:pPr>
              <w:jc w:val="center"/>
            </w:pPr>
            <w:r>
              <w:rPr>
                <w:rFonts w:ascii="宋体" w:hAnsi="宋体" w:eastAsia="宋体"/>
                <w:sz w:val="16"/>
              </w:rPr>
              <w:t>计划标准</w:t>
            </w:r>
          </w:p>
        </w:tc>
        <w:tc>
          <w:tcPr>
            <w:tcW w:w="523" w:type="dxa"/>
            <w:tcBorders>
              <w:top w:val="single" w:color="auto" w:sz="10" w:space="0"/>
              <w:left w:val="single" w:color="auto" w:sz="10" w:space="0"/>
              <w:bottom w:val="single" w:color="auto" w:sz="10" w:space="0"/>
              <w:right w:val="single" w:color="auto" w:sz="10" w:space="0"/>
              <w:insideV w:val="single" w:sz="10" w:space="0"/>
            </w:tcBorders>
            <w:vAlign w:val="center"/>
          </w:tcPr>
          <w:p w14:paraId="6B35DEC7">
            <w:pPr>
              <w:jc w:val="center"/>
            </w:pPr>
            <w:r>
              <w:rPr>
                <w:rFonts w:ascii="宋体" w:hAnsi="宋体" w:eastAsia="宋体"/>
                <w:sz w:val="16"/>
              </w:rPr>
              <w:t>-</w:t>
            </w:r>
          </w:p>
        </w:tc>
        <w:tc>
          <w:tcPr>
            <w:tcW w:w="741" w:type="dxa"/>
            <w:tcBorders>
              <w:top w:val="single" w:color="auto" w:sz="10" w:space="0"/>
              <w:left w:val="single" w:color="auto" w:sz="10" w:space="0"/>
              <w:bottom w:val="single" w:color="auto" w:sz="10" w:space="0"/>
              <w:right w:val="single" w:color="auto" w:sz="10" w:space="0"/>
              <w:insideV w:val="single" w:sz="10" w:space="0"/>
            </w:tcBorders>
            <w:vAlign w:val="center"/>
          </w:tcPr>
          <w:p w14:paraId="2F1EBAC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DAFC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5E7A8">
            <w:pPr>
              <w:jc w:val="center"/>
            </w:pPr>
          </w:p>
        </w:tc>
      </w:tr>
      <w:tr w14:paraId="52A6FA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32AE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1853B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13A1B9"/>
        </w:tc>
        <w:tc>
          <w:tcPr>
            <w:tcW w:w="793" w:type="dxa"/>
            <w:tcBorders>
              <w:top w:val="single" w:color="auto" w:sz="10" w:space="0"/>
              <w:left w:val="single" w:color="auto" w:sz="10" w:space="0"/>
              <w:bottom w:val="single" w:color="auto" w:sz="10" w:space="0"/>
              <w:right w:val="single" w:color="auto" w:sz="10" w:space="0"/>
              <w:insideV w:val="single" w:sz="10" w:space="0"/>
            </w:tcBorders>
            <w:vAlign w:val="center"/>
          </w:tcPr>
          <w:p w14:paraId="0FDF258F">
            <w:pPr>
              <w:jc w:val="center"/>
            </w:pPr>
            <w:r>
              <w:rPr>
                <w:rFonts w:ascii="宋体" w:hAnsi="宋体" w:eastAsia="宋体"/>
                <w:sz w:val="16"/>
              </w:rPr>
              <w:t>新疆曲子现代小戏（个）</w:t>
            </w:r>
          </w:p>
        </w:tc>
        <w:tc>
          <w:tcPr>
            <w:tcW w:w="535" w:type="dxa"/>
            <w:tcBorders>
              <w:top w:val="single" w:color="auto" w:sz="10" w:space="0"/>
              <w:left w:val="single" w:color="auto" w:sz="10" w:space="0"/>
              <w:bottom w:val="single" w:color="auto" w:sz="10" w:space="0"/>
              <w:right w:val="single" w:color="auto" w:sz="10" w:space="0"/>
              <w:insideV w:val="single" w:sz="10" w:space="0"/>
            </w:tcBorders>
            <w:vAlign w:val="center"/>
          </w:tcPr>
          <w:p w14:paraId="6436ED2F">
            <w:pPr>
              <w:jc w:val="center"/>
            </w:pPr>
            <w:r>
              <w:rPr>
                <w:rFonts w:ascii="宋体" w:hAnsi="宋体" w:eastAsia="宋体"/>
                <w:sz w:val="16"/>
              </w:rPr>
              <w:t>8</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91BC26F">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F7C33">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50739">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F4D270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7C9C9">
            <w:pPr>
              <w:jc w:val="center"/>
            </w:pPr>
            <w:r>
              <w:rPr>
                <w:rFonts w:ascii="宋体" w:hAnsi="宋体" w:eastAsia="宋体"/>
                <w:sz w:val="16"/>
              </w:rPr>
              <w:t>计划标准</w:t>
            </w:r>
          </w:p>
        </w:tc>
        <w:tc>
          <w:tcPr>
            <w:tcW w:w="523" w:type="dxa"/>
            <w:tcBorders>
              <w:top w:val="single" w:color="auto" w:sz="10" w:space="0"/>
              <w:left w:val="single" w:color="auto" w:sz="10" w:space="0"/>
              <w:bottom w:val="single" w:color="auto" w:sz="10" w:space="0"/>
              <w:right w:val="single" w:color="auto" w:sz="10" w:space="0"/>
              <w:insideV w:val="single" w:sz="10" w:space="0"/>
            </w:tcBorders>
            <w:vAlign w:val="center"/>
          </w:tcPr>
          <w:p w14:paraId="748FCD66">
            <w:pPr>
              <w:jc w:val="center"/>
            </w:pPr>
            <w:r>
              <w:rPr>
                <w:rFonts w:ascii="宋体" w:hAnsi="宋体" w:eastAsia="宋体"/>
                <w:sz w:val="16"/>
              </w:rPr>
              <w:t>-</w:t>
            </w:r>
          </w:p>
        </w:tc>
        <w:tc>
          <w:tcPr>
            <w:tcW w:w="741" w:type="dxa"/>
            <w:tcBorders>
              <w:top w:val="single" w:color="auto" w:sz="10" w:space="0"/>
              <w:left w:val="single" w:color="auto" w:sz="10" w:space="0"/>
              <w:bottom w:val="single" w:color="auto" w:sz="10" w:space="0"/>
              <w:right w:val="single" w:color="auto" w:sz="10" w:space="0"/>
              <w:insideV w:val="single" w:sz="10" w:space="0"/>
            </w:tcBorders>
            <w:vAlign w:val="center"/>
          </w:tcPr>
          <w:p w14:paraId="127DA76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EEAC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E53B7">
            <w:pPr>
              <w:jc w:val="center"/>
            </w:pPr>
          </w:p>
        </w:tc>
      </w:tr>
      <w:tr w14:paraId="12CB9E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ED870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9E5A1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C3E101"/>
        </w:tc>
        <w:tc>
          <w:tcPr>
            <w:tcW w:w="793" w:type="dxa"/>
            <w:tcBorders>
              <w:top w:val="single" w:color="auto" w:sz="10" w:space="0"/>
              <w:left w:val="single" w:color="auto" w:sz="10" w:space="0"/>
              <w:bottom w:val="single" w:color="auto" w:sz="10" w:space="0"/>
              <w:right w:val="single" w:color="auto" w:sz="10" w:space="0"/>
              <w:insideV w:val="single" w:sz="10" w:space="0"/>
            </w:tcBorders>
            <w:vAlign w:val="center"/>
          </w:tcPr>
          <w:p w14:paraId="723D8AF3">
            <w:pPr>
              <w:jc w:val="center"/>
            </w:pPr>
            <w:r>
              <w:rPr>
                <w:rFonts w:ascii="宋体" w:hAnsi="宋体" w:eastAsia="宋体"/>
                <w:sz w:val="16"/>
              </w:rPr>
              <w:t>歌曲创作(个)</w:t>
            </w:r>
          </w:p>
        </w:tc>
        <w:tc>
          <w:tcPr>
            <w:tcW w:w="535" w:type="dxa"/>
            <w:tcBorders>
              <w:top w:val="single" w:color="auto" w:sz="10" w:space="0"/>
              <w:left w:val="single" w:color="auto" w:sz="10" w:space="0"/>
              <w:bottom w:val="single" w:color="auto" w:sz="10" w:space="0"/>
              <w:right w:val="single" w:color="auto" w:sz="10" w:space="0"/>
              <w:insideV w:val="single" w:sz="10" w:space="0"/>
            </w:tcBorders>
            <w:vAlign w:val="center"/>
          </w:tcPr>
          <w:p w14:paraId="7210D9A8">
            <w:pPr>
              <w:jc w:val="center"/>
            </w:pPr>
            <w:r>
              <w:rPr>
                <w:rFonts w:ascii="宋体" w:hAnsi="宋体" w:eastAsia="宋体"/>
                <w:sz w:val="16"/>
              </w:rPr>
              <w:t>8</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48FD2E2">
            <w:pPr>
              <w:jc w:val="center"/>
            </w:pPr>
            <w:r>
              <w:rPr>
                <w:rFonts w:ascii="宋体" w:hAnsi="宋体" w:eastAsia="宋体"/>
                <w:sz w:val="16"/>
              </w:rPr>
              <w:t>&gt;=3个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4AB75">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034C6">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1C799B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97D81">
            <w:pPr>
              <w:jc w:val="center"/>
            </w:pPr>
            <w:r>
              <w:rPr>
                <w:rFonts w:ascii="宋体" w:hAnsi="宋体" w:eastAsia="宋体"/>
                <w:sz w:val="16"/>
              </w:rPr>
              <w:t>计划标准</w:t>
            </w:r>
          </w:p>
        </w:tc>
        <w:tc>
          <w:tcPr>
            <w:tcW w:w="523" w:type="dxa"/>
            <w:tcBorders>
              <w:top w:val="single" w:color="auto" w:sz="10" w:space="0"/>
              <w:left w:val="single" w:color="auto" w:sz="10" w:space="0"/>
              <w:bottom w:val="single" w:color="auto" w:sz="10" w:space="0"/>
              <w:right w:val="single" w:color="auto" w:sz="10" w:space="0"/>
              <w:insideV w:val="single" w:sz="10" w:space="0"/>
            </w:tcBorders>
            <w:vAlign w:val="center"/>
          </w:tcPr>
          <w:p w14:paraId="2B981C7E">
            <w:pPr>
              <w:jc w:val="center"/>
            </w:pPr>
            <w:r>
              <w:rPr>
                <w:rFonts w:ascii="宋体" w:hAnsi="宋体" w:eastAsia="宋体"/>
                <w:sz w:val="16"/>
              </w:rPr>
              <w:t>-</w:t>
            </w:r>
          </w:p>
        </w:tc>
        <w:tc>
          <w:tcPr>
            <w:tcW w:w="741" w:type="dxa"/>
            <w:tcBorders>
              <w:top w:val="single" w:color="auto" w:sz="10" w:space="0"/>
              <w:left w:val="single" w:color="auto" w:sz="10" w:space="0"/>
              <w:bottom w:val="single" w:color="auto" w:sz="10" w:space="0"/>
              <w:right w:val="single" w:color="auto" w:sz="10" w:space="0"/>
              <w:insideV w:val="single" w:sz="10" w:space="0"/>
            </w:tcBorders>
            <w:vAlign w:val="center"/>
          </w:tcPr>
          <w:p w14:paraId="2D89058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3B5A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F8164">
            <w:pPr>
              <w:jc w:val="center"/>
            </w:pPr>
          </w:p>
        </w:tc>
      </w:tr>
      <w:tr w14:paraId="5D2961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ECE61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3508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73224">
            <w:pPr>
              <w:jc w:val="center"/>
            </w:pPr>
            <w:r>
              <w:rPr>
                <w:rFonts w:ascii="宋体" w:hAnsi="宋体" w:eastAsia="宋体"/>
                <w:sz w:val="16"/>
              </w:rPr>
              <w:t>质量指标</w:t>
            </w:r>
          </w:p>
        </w:tc>
        <w:tc>
          <w:tcPr>
            <w:tcW w:w="793" w:type="dxa"/>
            <w:tcBorders>
              <w:top w:val="single" w:color="auto" w:sz="10" w:space="0"/>
              <w:left w:val="single" w:color="auto" w:sz="10" w:space="0"/>
              <w:bottom w:val="single" w:color="auto" w:sz="10" w:space="0"/>
              <w:right w:val="single" w:color="auto" w:sz="10" w:space="0"/>
              <w:insideV w:val="single" w:sz="10" w:space="0"/>
            </w:tcBorders>
            <w:vAlign w:val="center"/>
          </w:tcPr>
          <w:p w14:paraId="2F6F7761">
            <w:pPr>
              <w:jc w:val="center"/>
            </w:pPr>
            <w:r>
              <w:rPr>
                <w:rFonts w:ascii="宋体" w:hAnsi="宋体" w:eastAsia="宋体"/>
                <w:sz w:val="16"/>
              </w:rPr>
              <w:t>项目行动任务书完成合格率（%）</w:t>
            </w:r>
          </w:p>
        </w:tc>
        <w:tc>
          <w:tcPr>
            <w:tcW w:w="535" w:type="dxa"/>
            <w:tcBorders>
              <w:top w:val="single" w:color="auto" w:sz="10" w:space="0"/>
              <w:left w:val="single" w:color="auto" w:sz="10" w:space="0"/>
              <w:bottom w:val="single" w:color="auto" w:sz="10" w:space="0"/>
              <w:right w:val="single" w:color="auto" w:sz="10" w:space="0"/>
              <w:insideV w:val="single" w:sz="10" w:space="0"/>
            </w:tcBorders>
            <w:vAlign w:val="center"/>
          </w:tcPr>
          <w:p w14:paraId="391AEADE">
            <w:pPr>
              <w:jc w:val="center"/>
            </w:pPr>
            <w:r>
              <w:rPr>
                <w:rFonts w:ascii="宋体" w:hAnsi="宋体" w:eastAsia="宋体"/>
                <w:sz w:val="16"/>
              </w:rPr>
              <w:t>8</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89345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6F2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1E749">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BC66B6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11317">
            <w:pPr>
              <w:jc w:val="center"/>
            </w:pPr>
            <w:r>
              <w:rPr>
                <w:rFonts w:ascii="宋体" w:hAnsi="宋体" w:eastAsia="宋体"/>
                <w:sz w:val="16"/>
              </w:rPr>
              <w:t>计划标准</w:t>
            </w:r>
          </w:p>
        </w:tc>
        <w:tc>
          <w:tcPr>
            <w:tcW w:w="523" w:type="dxa"/>
            <w:tcBorders>
              <w:top w:val="single" w:color="auto" w:sz="10" w:space="0"/>
              <w:left w:val="single" w:color="auto" w:sz="10" w:space="0"/>
              <w:bottom w:val="single" w:color="auto" w:sz="10" w:space="0"/>
              <w:right w:val="single" w:color="auto" w:sz="10" w:space="0"/>
              <w:insideV w:val="single" w:sz="10" w:space="0"/>
            </w:tcBorders>
            <w:vAlign w:val="center"/>
          </w:tcPr>
          <w:p w14:paraId="4E18C27D">
            <w:pPr>
              <w:jc w:val="center"/>
            </w:pPr>
            <w:r>
              <w:rPr>
                <w:rFonts w:ascii="宋体" w:hAnsi="宋体" w:eastAsia="宋体"/>
                <w:sz w:val="16"/>
              </w:rPr>
              <w:t>-</w:t>
            </w:r>
          </w:p>
        </w:tc>
        <w:tc>
          <w:tcPr>
            <w:tcW w:w="741" w:type="dxa"/>
            <w:tcBorders>
              <w:top w:val="single" w:color="auto" w:sz="10" w:space="0"/>
              <w:left w:val="single" w:color="auto" w:sz="10" w:space="0"/>
              <w:bottom w:val="single" w:color="auto" w:sz="10" w:space="0"/>
              <w:right w:val="single" w:color="auto" w:sz="10" w:space="0"/>
              <w:insideV w:val="single" w:sz="10" w:space="0"/>
            </w:tcBorders>
            <w:vAlign w:val="center"/>
          </w:tcPr>
          <w:p w14:paraId="643A1E8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B17A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68921">
            <w:pPr>
              <w:jc w:val="center"/>
            </w:pPr>
          </w:p>
        </w:tc>
      </w:tr>
      <w:tr w14:paraId="05405C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A6DB9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C9C6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050E4">
            <w:pPr>
              <w:jc w:val="center"/>
            </w:pPr>
            <w:r>
              <w:rPr>
                <w:rFonts w:ascii="宋体" w:hAnsi="宋体" w:eastAsia="宋体"/>
                <w:sz w:val="16"/>
              </w:rPr>
              <w:t>时效指标</w:t>
            </w:r>
          </w:p>
        </w:tc>
        <w:tc>
          <w:tcPr>
            <w:tcW w:w="793" w:type="dxa"/>
            <w:tcBorders>
              <w:top w:val="single" w:color="auto" w:sz="10" w:space="0"/>
              <w:left w:val="single" w:color="auto" w:sz="10" w:space="0"/>
              <w:bottom w:val="single" w:color="auto" w:sz="10" w:space="0"/>
              <w:right w:val="single" w:color="auto" w:sz="10" w:space="0"/>
              <w:insideV w:val="single" w:sz="10" w:space="0"/>
            </w:tcBorders>
            <w:vAlign w:val="center"/>
          </w:tcPr>
          <w:p w14:paraId="08181E8A">
            <w:pPr>
              <w:jc w:val="center"/>
            </w:pPr>
            <w:r>
              <w:rPr>
                <w:rFonts w:ascii="宋体" w:hAnsi="宋体" w:eastAsia="宋体"/>
                <w:sz w:val="16"/>
              </w:rPr>
              <w:t>资金支出时限</w:t>
            </w:r>
          </w:p>
        </w:tc>
        <w:tc>
          <w:tcPr>
            <w:tcW w:w="535" w:type="dxa"/>
            <w:tcBorders>
              <w:top w:val="single" w:color="auto" w:sz="10" w:space="0"/>
              <w:left w:val="single" w:color="auto" w:sz="10" w:space="0"/>
              <w:bottom w:val="single" w:color="auto" w:sz="10" w:space="0"/>
              <w:right w:val="single" w:color="auto" w:sz="10" w:space="0"/>
              <w:insideV w:val="single" w:sz="10" w:space="0"/>
            </w:tcBorders>
            <w:vAlign w:val="center"/>
          </w:tcPr>
          <w:p w14:paraId="27AC2F35">
            <w:pPr>
              <w:jc w:val="center"/>
            </w:pPr>
            <w:r>
              <w:rPr>
                <w:rFonts w:ascii="宋体" w:hAnsi="宋体" w:eastAsia="宋体"/>
                <w:sz w:val="16"/>
              </w:rPr>
              <w:t>8</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05D9D2F">
            <w:pPr>
              <w:jc w:val="center"/>
            </w:pPr>
            <w:r>
              <w:rPr>
                <w:rFonts w:ascii="宋体" w:hAnsi="宋体" w:eastAsia="宋体"/>
                <w:sz w:val="16"/>
              </w:rPr>
              <w:t>=2024年10月31日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C62E4">
            <w:pPr>
              <w:jc w:val="center"/>
            </w:pPr>
            <w:r>
              <w:rPr>
                <w:rFonts w:ascii="宋体" w:hAnsi="宋体" w:eastAsia="宋体"/>
                <w:sz w:val="16"/>
              </w:rPr>
              <w:t>=2024年10月31日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C123F">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AA51CD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ECC3E">
            <w:pPr>
              <w:jc w:val="center"/>
            </w:pPr>
            <w:r>
              <w:rPr>
                <w:rFonts w:ascii="宋体" w:hAnsi="宋体" w:eastAsia="宋体"/>
                <w:sz w:val="16"/>
              </w:rPr>
              <w:t>计划标准</w:t>
            </w:r>
          </w:p>
        </w:tc>
        <w:tc>
          <w:tcPr>
            <w:tcW w:w="523" w:type="dxa"/>
            <w:tcBorders>
              <w:top w:val="single" w:color="auto" w:sz="10" w:space="0"/>
              <w:left w:val="single" w:color="auto" w:sz="10" w:space="0"/>
              <w:bottom w:val="single" w:color="auto" w:sz="10" w:space="0"/>
              <w:right w:val="single" w:color="auto" w:sz="10" w:space="0"/>
              <w:insideV w:val="single" w:sz="10" w:space="0"/>
            </w:tcBorders>
            <w:vAlign w:val="center"/>
          </w:tcPr>
          <w:p w14:paraId="3DBA4180">
            <w:pPr>
              <w:jc w:val="center"/>
            </w:pPr>
            <w:r>
              <w:rPr>
                <w:rFonts w:ascii="宋体" w:hAnsi="宋体" w:eastAsia="宋体"/>
                <w:sz w:val="16"/>
              </w:rPr>
              <w:t>-</w:t>
            </w:r>
          </w:p>
        </w:tc>
        <w:tc>
          <w:tcPr>
            <w:tcW w:w="741" w:type="dxa"/>
            <w:tcBorders>
              <w:top w:val="single" w:color="auto" w:sz="10" w:space="0"/>
              <w:left w:val="single" w:color="auto" w:sz="10" w:space="0"/>
              <w:bottom w:val="single" w:color="auto" w:sz="10" w:space="0"/>
              <w:right w:val="single" w:color="auto" w:sz="10" w:space="0"/>
              <w:insideV w:val="single" w:sz="10" w:space="0"/>
            </w:tcBorders>
            <w:vAlign w:val="center"/>
          </w:tcPr>
          <w:p w14:paraId="2248435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777D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37171">
            <w:pPr>
              <w:jc w:val="center"/>
            </w:pPr>
          </w:p>
        </w:tc>
      </w:tr>
      <w:tr w14:paraId="3CAA6D8D">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2ABA1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7F06E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EEFE8B">
            <w:pPr>
              <w:jc w:val="center"/>
            </w:pPr>
            <w:r>
              <w:rPr>
                <w:rFonts w:ascii="宋体" w:hAnsi="宋体" w:eastAsia="宋体"/>
                <w:sz w:val="16"/>
              </w:rPr>
              <w:t>经济成本指标</w:t>
            </w:r>
          </w:p>
        </w:tc>
        <w:tc>
          <w:tcPr>
            <w:tcW w:w="793" w:type="dxa"/>
            <w:tcBorders>
              <w:top w:val="single" w:color="auto" w:sz="10" w:space="0"/>
              <w:left w:val="single" w:color="auto" w:sz="10" w:space="0"/>
              <w:bottom w:val="single" w:color="auto" w:sz="10" w:space="0"/>
              <w:right w:val="single" w:color="auto" w:sz="10" w:space="0"/>
              <w:insideV w:val="single" w:sz="10" w:space="0"/>
            </w:tcBorders>
            <w:vAlign w:val="center"/>
          </w:tcPr>
          <w:p w14:paraId="34052865">
            <w:pPr>
              <w:jc w:val="center"/>
            </w:pPr>
            <w:r>
              <w:rPr>
                <w:rFonts w:ascii="宋体" w:hAnsi="宋体" w:eastAsia="宋体"/>
                <w:sz w:val="16"/>
              </w:rPr>
              <w:t>舞蹈创作预算执行（万元）</w:t>
            </w:r>
          </w:p>
        </w:tc>
        <w:tc>
          <w:tcPr>
            <w:tcW w:w="535" w:type="dxa"/>
            <w:tcBorders>
              <w:top w:val="single" w:color="auto" w:sz="10" w:space="0"/>
              <w:left w:val="single" w:color="auto" w:sz="10" w:space="0"/>
              <w:bottom w:val="single" w:color="auto" w:sz="10" w:space="0"/>
              <w:right w:val="single" w:color="auto" w:sz="10" w:space="0"/>
              <w:insideV w:val="single" w:sz="10" w:space="0"/>
            </w:tcBorders>
            <w:vAlign w:val="center"/>
          </w:tcPr>
          <w:p w14:paraId="50B476A3">
            <w:pPr>
              <w:jc w:val="center"/>
            </w:pPr>
            <w:r>
              <w:rPr>
                <w:rFonts w:ascii="宋体" w:hAnsi="宋体" w:eastAsia="宋体"/>
                <w:sz w:val="16"/>
              </w:rPr>
              <w:t>6</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8697C66">
            <w:pPr>
              <w:jc w:val="center"/>
            </w:pPr>
            <w:r>
              <w:rPr>
                <w:rFonts w:ascii="宋体" w:hAnsi="宋体" w:eastAsia="宋体"/>
                <w:sz w:val="16"/>
              </w:rPr>
              <w:t>&lt;=3万元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0CDD3">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3BB05">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58E562E">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96E21">
            <w:pPr>
              <w:jc w:val="center"/>
            </w:pPr>
            <w:r>
              <w:rPr>
                <w:rFonts w:ascii="宋体" w:hAnsi="宋体" w:eastAsia="宋体"/>
                <w:sz w:val="16"/>
              </w:rPr>
              <w:t>计划标准</w:t>
            </w:r>
          </w:p>
        </w:tc>
        <w:tc>
          <w:tcPr>
            <w:tcW w:w="523" w:type="dxa"/>
            <w:tcBorders>
              <w:top w:val="single" w:color="auto" w:sz="10" w:space="0"/>
              <w:left w:val="single" w:color="auto" w:sz="10" w:space="0"/>
              <w:bottom w:val="single" w:color="auto" w:sz="10" w:space="0"/>
              <w:right w:val="single" w:color="auto" w:sz="10" w:space="0"/>
              <w:insideV w:val="single" w:sz="10" w:space="0"/>
            </w:tcBorders>
            <w:vAlign w:val="center"/>
          </w:tcPr>
          <w:p w14:paraId="05CB813A">
            <w:pPr>
              <w:jc w:val="center"/>
            </w:pPr>
            <w:r>
              <w:rPr>
                <w:rFonts w:ascii="宋体" w:hAnsi="宋体" w:eastAsia="宋体"/>
                <w:sz w:val="16"/>
              </w:rPr>
              <w:t>-</w:t>
            </w:r>
          </w:p>
        </w:tc>
        <w:tc>
          <w:tcPr>
            <w:tcW w:w="741" w:type="dxa"/>
            <w:tcBorders>
              <w:top w:val="single" w:color="auto" w:sz="10" w:space="0"/>
              <w:left w:val="single" w:color="auto" w:sz="10" w:space="0"/>
              <w:bottom w:val="single" w:color="auto" w:sz="10" w:space="0"/>
              <w:right w:val="single" w:color="auto" w:sz="10" w:space="0"/>
              <w:insideV w:val="single" w:sz="10" w:space="0"/>
            </w:tcBorders>
            <w:vAlign w:val="center"/>
          </w:tcPr>
          <w:p w14:paraId="78AC28F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1F52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BF891">
            <w:pPr>
              <w:jc w:val="center"/>
            </w:pPr>
          </w:p>
        </w:tc>
      </w:tr>
      <w:tr w14:paraId="1FAAB7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6B7DE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AD1A5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469249"/>
        </w:tc>
        <w:tc>
          <w:tcPr>
            <w:tcW w:w="793" w:type="dxa"/>
            <w:tcBorders>
              <w:top w:val="single" w:color="auto" w:sz="10" w:space="0"/>
              <w:left w:val="single" w:color="auto" w:sz="10" w:space="0"/>
              <w:bottom w:val="single" w:color="auto" w:sz="10" w:space="0"/>
              <w:right w:val="single" w:color="auto" w:sz="10" w:space="0"/>
              <w:insideV w:val="single" w:sz="10" w:space="0"/>
            </w:tcBorders>
            <w:vAlign w:val="center"/>
          </w:tcPr>
          <w:p w14:paraId="6B43067E">
            <w:pPr>
              <w:jc w:val="center"/>
            </w:pPr>
            <w:r>
              <w:rPr>
                <w:rFonts w:ascii="宋体" w:hAnsi="宋体" w:eastAsia="宋体"/>
                <w:sz w:val="16"/>
              </w:rPr>
              <w:t>新疆曲子现代小戏预算执行（万元）</w:t>
            </w:r>
          </w:p>
        </w:tc>
        <w:tc>
          <w:tcPr>
            <w:tcW w:w="535" w:type="dxa"/>
            <w:tcBorders>
              <w:top w:val="single" w:color="auto" w:sz="10" w:space="0"/>
              <w:left w:val="single" w:color="auto" w:sz="10" w:space="0"/>
              <w:bottom w:val="single" w:color="auto" w:sz="10" w:space="0"/>
              <w:right w:val="single" w:color="auto" w:sz="10" w:space="0"/>
              <w:insideV w:val="single" w:sz="10" w:space="0"/>
            </w:tcBorders>
            <w:vAlign w:val="center"/>
          </w:tcPr>
          <w:p w14:paraId="0F5CEA7B">
            <w:pPr>
              <w:jc w:val="center"/>
            </w:pPr>
            <w:r>
              <w:rPr>
                <w:rFonts w:ascii="宋体" w:hAnsi="宋体" w:eastAsia="宋体"/>
                <w:sz w:val="16"/>
              </w:rPr>
              <w:t>6</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D092A26">
            <w:pPr>
              <w:jc w:val="center"/>
            </w:pPr>
            <w:r>
              <w:rPr>
                <w:rFonts w:ascii="宋体" w:hAnsi="宋体" w:eastAsia="宋体"/>
                <w:sz w:val="16"/>
              </w:rPr>
              <w:t>&lt;=2.95万元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5CCB6">
            <w:pPr>
              <w:jc w:val="center"/>
            </w:pPr>
            <w:r>
              <w:rPr>
                <w:rFonts w:ascii="宋体" w:hAnsi="宋体" w:eastAsia="宋体"/>
                <w:sz w:val="16"/>
              </w:rPr>
              <w:t>=2.95万元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0CEDD">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C32DE4A">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8CD48">
            <w:pPr>
              <w:jc w:val="center"/>
            </w:pPr>
            <w:r>
              <w:rPr>
                <w:rFonts w:ascii="宋体" w:hAnsi="宋体" w:eastAsia="宋体"/>
                <w:sz w:val="16"/>
              </w:rPr>
              <w:t>计划标准</w:t>
            </w:r>
          </w:p>
        </w:tc>
        <w:tc>
          <w:tcPr>
            <w:tcW w:w="523" w:type="dxa"/>
            <w:tcBorders>
              <w:top w:val="single" w:color="auto" w:sz="10" w:space="0"/>
              <w:left w:val="single" w:color="auto" w:sz="10" w:space="0"/>
              <w:bottom w:val="single" w:color="auto" w:sz="10" w:space="0"/>
              <w:right w:val="single" w:color="auto" w:sz="10" w:space="0"/>
              <w:insideV w:val="single" w:sz="10" w:space="0"/>
            </w:tcBorders>
            <w:vAlign w:val="center"/>
          </w:tcPr>
          <w:p w14:paraId="5516DAC9">
            <w:pPr>
              <w:jc w:val="center"/>
            </w:pPr>
            <w:r>
              <w:rPr>
                <w:rFonts w:ascii="宋体" w:hAnsi="宋体" w:eastAsia="宋体"/>
                <w:sz w:val="16"/>
              </w:rPr>
              <w:t>-</w:t>
            </w:r>
          </w:p>
        </w:tc>
        <w:tc>
          <w:tcPr>
            <w:tcW w:w="741" w:type="dxa"/>
            <w:tcBorders>
              <w:top w:val="single" w:color="auto" w:sz="10" w:space="0"/>
              <w:left w:val="single" w:color="auto" w:sz="10" w:space="0"/>
              <w:bottom w:val="single" w:color="auto" w:sz="10" w:space="0"/>
              <w:right w:val="single" w:color="auto" w:sz="10" w:space="0"/>
              <w:insideV w:val="single" w:sz="10" w:space="0"/>
            </w:tcBorders>
            <w:vAlign w:val="center"/>
          </w:tcPr>
          <w:p w14:paraId="14DCD0D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8FC2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5A4DE">
            <w:pPr>
              <w:jc w:val="center"/>
            </w:pPr>
          </w:p>
        </w:tc>
      </w:tr>
      <w:tr w14:paraId="17258D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248F7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0067D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F9F498"/>
        </w:tc>
        <w:tc>
          <w:tcPr>
            <w:tcW w:w="793" w:type="dxa"/>
            <w:tcBorders>
              <w:top w:val="single" w:color="auto" w:sz="10" w:space="0"/>
              <w:left w:val="single" w:color="auto" w:sz="10" w:space="0"/>
              <w:bottom w:val="single" w:color="auto" w:sz="10" w:space="0"/>
              <w:right w:val="single" w:color="auto" w:sz="10" w:space="0"/>
              <w:insideV w:val="single" w:sz="10" w:space="0"/>
            </w:tcBorders>
            <w:vAlign w:val="center"/>
          </w:tcPr>
          <w:p w14:paraId="71981A45">
            <w:pPr>
              <w:jc w:val="center"/>
            </w:pPr>
            <w:r>
              <w:rPr>
                <w:rFonts w:ascii="宋体" w:hAnsi="宋体" w:eastAsia="宋体"/>
                <w:sz w:val="16"/>
              </w:rPr>
              <w:t>歌曲创作预算执行（万元）</w:t>
            </w:r>
          </w:p>
        </w:tc>
        <w:tc>
          <w:tcPr>
            <w:tcW w:w="535" w:type="dxa"/>
            <w:tcBorders>
              <w:top w:val="single" w:color="auto" w:sz="10" w:space="0"/>
              <w:left w:val="single" w:color="auto" w:sz="10" w:space="0"/>
              <w:bottom w:val="single" w:color="auto" w:sz="10" w:space="0"/>
              <w:right w:val="single" w:color="auto" w:sz="10" w:space="0"/>
              <w:insideV w:val="single" w:sz="10" w:space="0"/>
            </w:tcBorders>
            <w:vAlign w:val="center"/>
          </w:tcPr>
          <w:p w14:paraId="137AF3AA">
            <w:pPr>
              <w:jc w:val="center"/>
            </w:pPr>
            <w:r>
              <w:rPr>
                <w:rFonts w:ascii="宋体" w:hAnsi="宋体" w:eastAsia="宋体"/>
                <w:sz w:val="16"/>
              </w:rPr>
              <w:t>8</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ED34019">
            <w:pPr>
              <w:jc w:val="center"/>
            </w:pPr>
            <w:r>
              <w:rPr>
                <w:rFonts w:ascii="宋体" w:hAnsi="宋体" w:eastAsia="宋体"/>
                <w:sz w:val="16"/>
              </w:rPr>
              <w:t>&lt;=9万元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5DC7E">
            <w:pPr>
              <w:jc w:val="center"/>
            </w:pPr>
            <w:r>
              <w:rPr>
                <w:rFonts w:ascii="宋体" w:hAnsi="宋体" w:eastAsia="宋体"/>
                <w:sz w:val="16"/>
              </w:rPr>
              <w:t>=9万元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135FC">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F57E86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5E841">
            <w:pPr>
              <w:jc w:val="center"/>
            </w:pPr>
            <w:r>
              <w:rPr>
                <w:rFonts w:ascii="宋体" w:hAnsi="宋体" w:eastAsia="宋体"/>
                <w:sz w:val="16"/>
              </w:rPr>
              <w:t>计划标准</w:t>
            </w:r>
          </w:p>
        </w:tc>
        <w:tc>
          <w:tcPr>
            <w:tcW w:w="523" w:type="dxa"/>
            <w:tcBorders>
              <w:top w:val="single" w:color="auto" w:sz="10" w:space="0"/>
              <w:left w:val="single" w:color="auto" w:sz="10" w:space="0"/>
              <w:bottom w:val="single" w:color="auto" w:sz="10" w:space="0"/>
              <w:right w:val="single" w:color="auto" w:sz="10" w:space="0"/>
              <w:insideV w:val="single" w:sz="10" w:space="0"/>
            </w:tcBorders>
            <w:vAlign w:val="center"/>
          </w:tcPr>
          <w:p w14:paraId="3767C187">
            <w:pPr>
              <w:jc w:val="center"/>
            </w:pPr>
            <w:r>
              <w:rPr>
                <w:rFonts w:ascii="宋体" w:hAnsi="宋体" w:eastAsia="宋体"/>
                <w:sz w:val="16"/>
              </w:rPr>
              <w:t>-</w:t>
            </w:r>
          </w:p>
        </w:tc>
        <w:tc>
          <w:tcPr>
            <w:tcW w:w="741" w:type="dxa"/>
            <w:tcBorders>
              <w:top w:val="single" w:color="auto" w:sz="10" w:space="0"/>
              <w:left w:val="single" w:color="auto" w:sz="10" w:space="0"/>
              <w:bottom w:val="single" w:color="auto" w:sz="10" w:space="0"/>
              <w:right w:val="single" w:color="auto" w:sz="10" w:space="0"/>
              <w:insideV w:val="single" w:sz="10" w:space="0"/>
            </w:tcBorders>
            <w:vAlign w:val="center"/>
          </w:tcPr>
          <w:p w14:paraId="6CF2FA3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4697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F93F8">
            <w:pPr>
              <w:jc w:val="center"/>
            </w:pPr>
          </w:p>
        </w:tc>
      </w:tr>
      <w:tr w14:paraId="408A7A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A471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80A9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A7777">
            <w:pPr>
              <w:jc w:val="center"/>
            </w:pPr>
            <w:r>
              <w:rPr>
                <w:rFonts w:ascii="宋体" w:hAnsi="宋体" w:eastAsia="宋体"/>
                <w:sz w:val="16"/>
              </w:rPr>
              <w:t>社会效益指标</w:t>
            </w:r>
          </w:p>
        </w:tc>
        <w:tc>
          <w:tcPr>
            <w:tcW w:w="793" w:type="dxa"/>
            <w:tcBorders>
              <w:top w:val="single" w:color="auto" w:sz="10" w:space="0"/>
              <w:left w:val="single" w:color="auto" w:sz="10" w:space="0"/>
              <w:bottom w:val="single" w:color="auto" w:sz="10" w:space="0"/>
              <w:right w:val="single" w:color="auto" w:sz="10" w:space="0"/>
              <w:insideV w:val="single" w:sz="10" w:space="0"/>
            </w:tcBorders>
            <w:vAlign w:val="center"/>
          </w:tcPr>
          <w:p w14:paraId="1328F3F6">
            <w:pPr>
              <w:jc w:val="center"/>
            </w:pPr>
            <w:r>
              <w:rPr>
                <w:rFonts w:ascii="宋体" w:hAnsi="宋体" w:eastAsia="宋体"/>
                <w:sz w:val="16"/>
              </w:rPr>
              <w:t>深入实施“文化润疆”工程，推动新时代文艺工作高质量发展。</w:t>
            </w:r>
          </w:p>
        </w:tc>
        <w:tc>
          <w:tcPr>
            <w:tcW w:w="535" w:type="dxa"/>
            <w:tcBorders>
              <w:top w:val="single" w:color="auto" w:sz="10" w:space="0"/>
              <w:left w:val="single" w:color="auto" w:sz="10" w:space="0"/>
              <w:bottom w:val="single" w:color="auto" w:sz="10" w:space="0"/>
              <w:right w:val="single" w:color="auto" w:sz="10" w:space="0"/>
              <w:insideV w:val="single" w:sz="10" w:space="0"/>
            </w:tcBorders>
            <w:vAlign w:val="center"/>
          </w:tcPr>
          <w:p w14:paraId="61D64F3C">
            <w:pPr>
              <w:jc w:val="center"/>
            </w:pPr>
            <w:r>
              <w:rPr>
                <w:rFonts w:ascii="宋体" w:hAnsi="宋体" w:eastAsia="宋体"/>
                <w:sz w:val="16"/>
              </w:rPr>
              <w:t>30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75B44D5">
            <w:pPr>
              <w:jc w:val="center"/>
            </w:pPr>
            <w:r>
              <w:rPr>
                <w:rFonts w:ascii="宋体" w:hAnsi="宋体" w:eastAsia="宋体"/>
                <w:sz w:val="16"/>
              </w:rPr>
              <w:t>深入推动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B8E7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9992F">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D438F45">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19E36">
            <w:pPr>
              <w:jc w:val="center"/>
            </w:pPr>
            <w:r>
              <w:rPr>
                <w:rFonts w:ascii="宋体" w:hAnsi="宋体" w:eastAsia="宋体"/>
                <w:sz w:val="16"/>
              </w:rPr>
              <w:t>计划标准</w:t>
            </w:r>
          </w:p>
        </w:tc>
        <w:tc>
          <w:tcPr>
            <w:tcW w:w="523" w:type="dxa"/>
            <w:tcBorders>
              <w:top w:val="single" w:color="auto" w:sz="10" w:space="0"/>
              <w:left w:val="single" w:color="auto" w:sz="10" w:space="0"/>
              <w:bottom w:val="single" w:color="auto" w:sz="10" w:space="0"/>
              <w:right w:val="single" w:color="auto" w:sz="10" w:space="0"/>
              <w:insideV w:val="single" w:sz="10" w:space="0"/>
            </w:tcBorders>
            <w:vAlign w:val="center"/>
          </w:tcPr>
          <w:p w14:paraId="389EC4F3">
            <w:pPr>
              <w:jc w:val="center"/>
            </w:pPr>
            <w:r>
              <w:rPr>
                <w:rFonts w:ascii="宋体" w:hAnsi="宋体" w:eastAsia="宋体"/>
                <w:sz w:val="16"/>
              </w:rPr>
              <w:t>-</w:t>
            </w:r>
          </w:p>
        </w:tc>
        <w:tc>
          <w:tcPr>
            <w:tcW w:w="741" w:type="dxa"/>
            <w:tcBorders>
              <w:top w:val="single" w:color="auto" w:sz="10" w:space="0"/>
              <w:left w:val="single" w:color="auto" w:sz="10" w:space="0"/>
              <w:bottom w:val="single" w:color="auto" w:sz="10" w:space="0"/>
              <w:right w:val="single" w:color="auto" w:sz="10" w:space="0"/>
              <w:insideV w:val="single" w:sz="10" w:space="0"/>
            </w:tcBorders>
            <w:vAlign w:val="center"/>
          </w:tcPr>
          <w:p w14:paraId="34E123F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C9AC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790B1">
            <w:pPr>
              <w:jc w:val="center"/>
            </w:pPr>
          </w:p>
        </w:tc>
      </w:tr>
      <w:tr w14:paraId="799CE530">
        <w:tblPrEx>
          <w:tblCellMar>
            <w:top w:w="0" w:type="dxa"/>
            <w:left w:w="108" w:type="dxa"/>
            <w:bottom w:w="0" w:type="dxa"/>
            <w:right w:w="108" w:type="dxa"/>
          </w:tblCellMar>
        </w:tblPrEx>
        <w:tc>
          <w:tcPr>
            <w:tcW w:w="2689"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90E1D1F">
            <w:pPr>
              <w:jc w:val="center"/>
            </w:pPr>
            <w:r>
              <w:rPr>
                <w:rFonts w:ascii="宋体" w:hAnsi="宋体" w:eastAsia="宋体"/>
                <w:sz w:val="16"/>
              </w:rPr>
              <w:t>总分</w:t>
            </w:r>
          </w:p>
        </w:tc>
        <w:tc>
          <w:tcPr>
            <w:tcW w:w="535" w:type="dxa"/>
            <w:tcBorders>
              <w:top w:val="single" w:color="auto" w:sz="10" w:space="0"/>
              <w:left w:val="single" w:color="auto" w:sz="10" w:space="0"/>
              <w:bottom w:val="single" w:color="auto" w:sz="10" w:space="0"/>
              <w:right w:val="single" w:color="auto" w:sz="10" w:space="0"/>
              <w:insideV w:val="single" w:sz="10" w:space="0"/>
            </w:tcBorders>
            <w:vAlign w:val="center"/>
          </w:tcPr>
          <w:p w14:paraId="209F8295">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7062409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2CE93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A6C24E"/>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388B47A">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0F4BF7"/>
        </w:tc>
        <w:tc>
          <w:tcPr>
            <w:tcW w:w="523" w:type="dxa"/>
            <w:tcBorders>
              <w:top w:val="single" w:color="auto" w:sz="10" w:space="0"/>
              <w:left w:val="single" w:color="auto" w:sz="10" w:space="0"/>
              <w:bottom w:val="single" w:color="auto" w:sz="10" w:space="0"/>
              <w:right w:val="single" w:color="auto" w:sz="10" w:space="0"/>
              <w:insideV w:val="single" w:sz="10" w:space="0"/>
            </w:tcBorders>
          </w:tcPr>
          <w:p w14:paraId="7E97266B"/>
        </w:tc>
        <w:tc>
          <w:tcPr>
            <w:tcW w:w="741" w:type="dxa"/>
            <w:tcBorders>
              <w:top w:val="single" w:color="auto" w:sz="10" w:space="0"/>
              <w:left w:val="single" w:color="auto" w:sz="10" w:space="0"/>
              <w:bottom w:val="single" w:color="auto" w:sz="10" w:space="0"/>
              <w:right w:val="single" w:color="auto" w:sz="10" w:space="0"/>
              <w:insideV w:val="single" w:sz="10" w:space="0"/>
            </w:tcBorders>
          </w:tcPr>
          <w:p w14:paraId="5B3B5BF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46124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9A0AF2"/>
        </w:tc>
      </w:tr>
    </w:tbl>
    <w:p w14:paraId="2494EC74">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825"/>
        <w:gridCol w:w="497"/>
        <w:gridCol w:w="776"/>
        <w:gridCol w:w="696"/>
        <w:gridCol w:w="629"/>
        <w:gridCol w:w="631"/>
        <w:gridCol w:w="624"/>
        <w:gridCol w:w="624"/>
        <w:gridCol w:w="624"/>
        <w:gridCol w:w="526"/>
        <w:gridCol w:w="731"/>
      </w:tblGrid>
      <w:tr w14:paraId="47E6E924">
        <w:tblPrEx>
          <w:tblCellMar>
            <w:top w:w="0" w:type="dxa"/>
            <w:left w:w="108" w:type="dxa"/>
            <w:bottom w:w="0" w:type="dxa"/>
            <w:right w:w="108" w:type="dxa"/>
          </w:tblCellMar>
        </w:tblPrEx>
        <w:tc>
          <w:tcPr>
            <w:tcW w:w="9060" w:type="dxa"/>
            <w:gridSpan w:val="14"/>
            <w:vAlign w:val="center"/>
          </w:tcPr>
          <w:p w14:paraId="697474DC">
            <w:pPr>
              <w:jc w:val="center"/>
            </w:pPr>
            <w:r>
              <w:rPr>
                <w:rFonts w:ascii="宋体" w:hAnsi="宋体" w:eastAsia="宋体"/>
                <w:sz w:val="24"/>
              </w:rPr>
              <w:t>项目支出绩效自评表</w:t>
            </w:r>
          </w:p>
        </w:tc>
      </w:tr>
      <w:tr w14:paraId="536BA596">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C89FC81">
            <w:pPr>
              <w:jc w:val="center"/>
            </w:pPr>
            <w:r>
              <w:rPr>
                <w:rFonts w:ascii="宋体" w:hAnsi="宋体" w:eastAsia="宋体"/>
                <w:sz w:val="24"/>
              </w:rPr>
              <w:t>(2024年度)</w:t>
            </w:r>
          </w:p>
        </w:tc>
      </w:tr>
      <w:tr w14:paraId="03B00B1A">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78F0A6F">
            <w:pPr>
              <w:jc w:val="center"/>
            </w:pPr>
            <w:r>
              <w:rPr>
                <w:rFonts w:ascii="宋体" w:hAnsi="宋体" w:eastAsia="宋体"/>
                <w:sz w:val="16"/>
              </w:rPr>
              <w:t>项目名称</w:t>
            </w:r>
          </w:p>
        </w:tc>
        <w:tc>
          <w:tcPr>
            <w:tcW w:w="8431"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4FEBE79">
            <w:pPr>
              <w:jc w:val="center"/>
            </w:pPr>
            <w:r>
              <w:rPr>
                <w:rFonts w:ascii="宋体" w:hAnsi="宋体" w:eastAsia="宋体"/>
                <w:sz w:val="16"/>
              </w:rPr>
              <w:t>昌吉回族自治州成立70周年主题晚会</w:t>
            </w:r>
          </w:p>
        </w:tc>
      </w:tr>
      <w:tr w14:paraId="25640028">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3D774EC">
            <w:pPr>
              <w:jc w:val="center"/>
            </w:pPr>
            <w:r>
              <w:rPr>
                <w:rFonts w:ascii="宋体" w:hAnsi="宋体" w:eastAsia="宋体"/>
                <w:sz w:val="16"/>
              </w:rPr>
              <w:t>主管部门</w:t>
            </w:r>
          </w:p>
        </w:tc>
        <w:tc>
          <w:tcPr>
            <w:tcW w:w="4671"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CE45DEC">
            <w:pPr>
              <w:jc w:val="center"/>
            </w:pPr>
            <w:r>
              <w:rPr>
                <w:rFonts w:ascii="宋体" w:hAnsi="宋体" w:eastAsia="宋体"/>
                <w:sz w:val="16"/>
              </w:rPr>
              <w:t>昌吉回族自治州艺术剧院(昌吉回族自治州民族歌舞剧团、昌吉回族自治州《新疆曲子》剧团)</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50676CD">
            <w:pPr>
              <w:jc w:val="center"/>
            </w:pPr>
            <w:r>
              <w:rPr>
                <w:rFonts w:ascii="宋体" w:hAnsi="宋体" w:eastAsia="宋体"/>
                <w:sz w:val="16"/>
              </w:rPr>
              <w:t>实施单位</w:t>
            </w:r>
          </w:p>
        </w:tc>
        <w:tc>
          <w:tcPr>
            <w:tcW w:w="3129"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F40387F">
            <w:pPr>
              <w:jc w:val="center"/>
            </w:pPr>
            <w:r>
              <w:rPr>
                <w:rFonts w:ascii="宋体" w:hAnsi="宋体" w:eastAsia="宋体"/>
                <w:sz w:val="16"/>
              </w:rPr>
              <w:t>昌吉回族自治州艺术剧院(昌吉回族自治州民族歌舞剧团、昌吉回族自治州《新疆曲子》剧团)</w:t>
            </w:r>
          </w:p>
        </w:tc>
      </w:tr>
      <w:tr w14:paraId="2F01E679">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953516">
            <w:pPr>
              <w:jc w:val="center"/>
            </w:pPr>
            <w:r>
              <w:rPr>
                <w:rFonts w:ascii="宋体" w:hAnsi="宋体" w:eastAsia="宋体"/>
                <w:sz w:val="16"/>
              </w:rPr>
              <w:t>项目资金（万元）</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D078C7">
            <w:pPr>
              <w:jc w:val="center"/>
            </w:pPr>
          </w:p>
        </w:tc>
        <w:tc>
          <w:tcPr>
            <w:tcW w:w="13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60F483">
            <w:pPr>
              <w:jc w:val="center"/>
            </w:pPr>
            <w:r>
              <w:rPr>
                <w:rFonts w:ascii="宋体" w:hAnsi="宋体" w:eastAsia="宋体"/>
                <w:sz w:val="16"/>
              </w:rPr>
              <w:t>年初预算数</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6CCB15">
            <w:pPr>
              <w:jc w:val="center"/>
            </w:pPr>
            <w:r>
              <w:rPr>
                <w:rFonts w:ascii="宋体" w:hAnsi="宋体" w:eastAsia="宋体"/>
                <w:sz w:val="16"/>
              </w:rPr>
              <w:t>全年预算数</w:t>
            </w:r>
          </w:p>
        </w:tc>
        <w:tc>
          <w:tcPr>
            <w:tcW w:w="126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C0115A">
            <w:pPr>
              <w:jc w:val="center"/>
            </w:pPr>
            <w:r>
              <w:rPr>
                <w:rFonts w:ascii="宋体" w:hAnsi="宋体" w:eastAsia="宋体"/>
                <w:sz w:val="16"/>
              </w:rPr>
              <w:t>全年执行数</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D4FC07">
            <w:pPr>
              <w:jc w:val="center"/>
            </w:pPr>
            <w:r>
              <w:rPr>
                <w:rFonts w:ascii="宋体" w:hAnsi="宋体" w:eastAsia="宋体"/>
                <w:sz w:val="16"/>
              </w:rPr>
              <w:t>分值</w:t>
            </w:r>
          </w:p>
        </w:tc>
        <w:tc>
          <w:tcPr>
            <w:tcW w:w="11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6A4810">
            <w:pPr>
              <w:jc w:val="center"/>
            </w:pPr>
            <w:r>
              <w:rPr>
                <w:rFonts w:ascii="宋体" w:hAnsi="宋体" w:eastAsia="宋体"/>
                <w:sz w:val="16"/>
              </w:rPr>
              <w:t>执行率</w:t>
            </w:r>
          </w:p>
        </w:tc>
        <w:tc>
          <w:tcPr>
            <w:tcW w:w="731" w:type="dxa"/>
            <w:tcBorders>
              <w:top w:val="single" w:color="auto" w:sz="10" w:space="0"/>
              <w:left w:val="single" w:color="auto" w:sz="10" w:space="0"/>
              <w:bottom w:val="single" w:color="auto" w:sz="10" w:space="0"/>
              <w:right w:val="single" w:color="auto" w:sz="10" w:space="0"/>
              <w:insideV w:val="single" w:sz="10" w:space="0"/>
            </w:tcBorders>
            <w:vAlign w:val="center"/>
          </w:tcPr>
          <w:p w14:paraId="036DFEC0">
            <w:pPr>
              <w:jc w:val="center"/>
            </w:pPr>
            <w:r>
              <w:rPr>
                <w:rFonts w:ascii="宋体" w:hAnsi="宋体" w:eastAsia="宋体"/>
                <w:sz w:val="16"/>
              </w:rPr>
              <w:t>得分</w:t>
            </w:r>
          </w:p>
        </w:tc>
      </w:tr>
      <w:tr w14:paraId="41D6FE88">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3CDD0138"/>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EB4B58">
            <w:pPr>
              <w:jc w:val="center"/>
            </w:pPr>
            <w:r>
              <w:rPr>
                <w:rFonts w:ascii="宋体" w:hAnsi="宋体" w:eastAsia="宋体"/>
                <w:sz w:val="16"/>
              </w:rPr>
              <w:t>年度资金总额</w:t>
            </w:r>
          </w:p>
        </w:tc>
        <w:tc>
          <w:tcPr>
            <w:tcW w:w="13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99727D">
            <w:pPr>
              <w:jc w:val="center"/>
            </w:pPr>
            <w:r>
              <w:rPr>
                <w:rFonts w:ascii="宋体" w:hAnsi="宋体" w:eastAsia="宋体"/>
                <w:sz w:val="16"/>
              </w:rPr>
              <w:t>380.00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0A0CCB">
            <w:pPr>
              <w:jc w:val="center"/>
            </w:pPr>
            <w:r>
              <w:rPr>
                <w:rFonts w:ascii="宋体" w:hAnsi="宋体" w:eastAsia="宋体"/>
                <w:sz w:val="16"/>
              </w:rPr>
              <w:t>379.90</w:t>
            </w:r>
          </w:p>
        </w:tc>
        <w:tc>
          <w:tcPr>
            <w:tcW w:w="126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F16369">
            <w:pPr>
              <w:jc w:val="center"/>
            </w:pPr>
            <w:r>
              <w:rPr>
                <w:rFonts w:ascii="宋体" w:hAnsi="宋体" w:eastAsia="宋体"/>
                <w:sz w:val="16"/>
              </w:rPr>
              <w:t>379.90</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8268FE">
            <w:pPr>
              <w:jc w:val="center"/>
            </w:pPr>
            <w:r>
              <w:rPr>
                <w:rFonts w:ascii="宋体" w:hAnsi="宋体" w:eastAsia="宋体"/>
                <w:sz w:val="16"/>
              </w:rPr>
              <w:t>10</w:t>
            </w:r>
          </w:p>
        </w:tc>
        <w:tc>
          <w:tcPr>
            <w:tcW w:w="11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F720D0">
            <w:pPr>
              <w:jc w:val="center"/>
            </w:pPr>
            <w:r>
              <w:rPr>
                <w:rFonts w:ascii="宋体" w:hAnsi="宋体" w:eastAsia="宋体"/>
                <w:sz w:val="16"/>
              </w:rPr>
              <w:t>100.00%</w:t>
            </w:r>
          </w:p>
        </w:tc>
        <w:tc>
          <w:tcPr>
            <w:tcW w:w="731" w:type="dxa"/>
            <w:tcBorders>
              <w:top w:val="single" w:color="auto" w:sz="10" w:space="0"/>
              <w:left w:val="single" w:color="auto" w:sz="10" w:space="0"/>
              <w:bottom w:val="single" w:color="auto" w:sz="10" w:space="0"/>
              <w:right w:val="single" w:color="auto" w:sz="10" w:space="0"/>
              <w:insideV w:val="single" w:sz="10" w:space="0"/>
            </w:tcBorders>
            <w:vAlign w:val="center"/>
          </w:tcPr>
          <w:p w14:paraId="5A85F105">
            <w:pPr>
              <w:jc w:val="center"/>
            </w:pPr>
            <w:r>
              <w:rPr>
                <w:rFonts w:ascii="宋体" w:hAnsi="宋体" w:eastAsia="宋体"/>
                <w:sz w:val="16"/>
              </w:rPr>
              <w:t>10.00</w:t>
            </w:r>
          </w:p>
        </w:tc>
      </w:tr>
      <w:tr w14:paraId="3363BBEF">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5612EB37"/>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5794A3">
            <w:pPr>
              <w:jc w:val="center"/>
            </w:pPr>
            <w:r>
              <w:rPr>
                <w:rFonts w:ascii="宋体" w:hAnsi="宋体" w:eastAsia="宋体"/>
                <w:sz w:val="16"/>
              </w:rPr>
              <w:t>其中：当年财政拨款</w:t>
            </w:r>
          </w:p>
        </w:tc>
        <w:tc>
          <w:tcPr>
            <w:tcW w:w="13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5A911E">
            <w:pPr>
              <w:jc w:val="center"/>
            </w:pPr>
            <w:r>
              <w:rPr>
                <w:rFonts w:ascii="宋体" w:hAnsi="宋体" w:eastAsia="宋体"/>
                <w:sz w:val="16"/>
              </w:rPr>
              <w:t>380.00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A06EC5">
            <w:pPr>
              <w:jc w:val="center"/>
            </w:pPr>
            <w:r>
              <w:rPr>
                <w:rFonts w:ascii="宋体" w:hAnsi="宋体" w:eastAsia="宋体"/>
                <w:sz w:val="16"/>
              </w:rPr>
              <w:t>379.90</w:t>
            </w:r>
          </w:p>
        </w:tc>
        <w:tc>
          <w:tcPr>
            <w:tcW w:w="126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A6E611">
            <w:pPr>
              <w:jc w:val="center"/>
            </w:pPr>
            <w:r>
              <w:rPr>
                <w:rFonts w:ascii="宋体" w:hAnsi="宋体" w:eastAsia="宋体"/>
                <w:sz w:val="16"/>
              </w:rPr>
              <w:t>379.90</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33E562">
            <w:pPr>
              <w:jc w:val="center"/>
            </w:pPr>
            <w:r>
              <w:rPr>
                <w:rFonts w:ascii="宋体" w:hAnsi="宋体" w:eastAsia="宋体"/>
                <w:sz w:val="16"/>
              </w:rPr>
              <w:t>—</w:t>
            </w:r>
          </w:p>
        </w:tc>
        <w:tc>
          <w:tcPr>
            <w:tcW w:w="11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B662D3">
            <w:pPr>
              <w:jc w:val="center"/>
            </w:pPr>
            <w:r>
              <w:rPr>
                <w:rFonts w:ascii="宋体" w:hAnsi="宋体" w:eastAsia="宋体"/>
                <w:sz w:val="16"/>
              </w:rPr>
              <w:t>—</w:t>
            </w:r>
          </w:p>
        </w:tc>
        <w:tc>
          <w:tcPr>
            <w:tcW w:w="731" w:type="dxa"/>
            <w:tcBorders>
              <w:top w:val="single" w:color="auto" w:sz="10" w:space="0"/>
              <w:left w:val="single" w:color="auto" w:sz="10" w:space="0"/>
              <w:bottom w:val="single" w:color="auto" w:sz="10" w:space="0"/>
              <w:right w:val="single" w:color="auto" w:sz="10" w:space="0"/>
              <w:insideV w:val="single" w:sz="10" w:space="0"/>
            </w:tcBorders>
            <w:vAlign w:val="center"/>
          </w:tcPr>
          <w:p w14:paraId="1F029AC5">
            <w:pPr>
              <w:jc w:val="center"/>
            </w:pPr>
            <w:r>
              <w:rPr>
                <w:rFonts w:ascii="宋体" w:hAnsi="宋体" w:eastAsia="宋体"/>
                <w:sz w:val="16"/>
              </w:rPr>
              <w:t>—</w:t>
            </w:r>
          </w:p>
        </w:tc>
      </w:tr>
      <w:tr w14:paraId="5166F269">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0C4F7DC8"/>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C65313">
            <w:pPr>
              <w:jc w:val="center"/>
            </w:pPr>
            <w:r>
              <w:rPr>
                <w:rFonts w:ascii="宋体" w:hAnsi="宋体" w:eastAsia="宋体"/>
                <w:sz w:val="16"/>
              </w:rPr>
              <w:t xml:space="preserve">  其他资金</w:t>
            </w:r>
          </w:p>
        </w:tc>
        <w:tc>
          <w:tcPr>
            <w:tcW w:w="13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8742B7">
            <w:pPr>
              <w:jc w:val="center"/>
            </w:pPr>
            <w:r>
              <w:rPr>
                <w:rFonts w:ascii="宋体" w:hAnsi="宋体" w:eastAsia="宋体"/>
                <w:sz w:val="16"/>
              </w:rPr>
              <w:t>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DA641B">
            <w:pPr>
              <w:jc w:val="center"/>
            </w:pPr>
            <w:r>
              <w:rPr>
                <w:rFonts w:ascii="宋体" w:hAnsi="宋体" w:eastAsia="宋体"/>
                <w:sz w:val="16"/>
              </w:rPr>
              <w:t>0.00</w:t>
            </w:r>
          </w:p>
        </w:tc>
        <w:tc>
          <w:tcPr>
            <w:tcW w:w="126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694EC2">
            <w:pPr>
              <w:jc w:val="center"/>
            </w:pPr>
            <w:r>
              <w:rPr>
                <w:rFonts w:ascii="宋体" w:hAnsi="宋体" w:eastAsia="宋体"/>
                <w:sz w:val="16"/>
              </w:rPr>
              <w:t>0.00</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5BD1E4">
            <w:pPr>
              <w:jc w:val="center"/>
            </w:pPr>
            <w:r>
              <w:rPr>
                <w:rFonts w:ascii="宋体" w:hAnsi="宋体" w:eastAsia="宋体"/>
                <w:sz w:val="16"/>
              </w:rPr>
              <w:t>—</w:t>
            </w:r>
          </w:p>
        </w:tc>
        <w:tc>
          <w:tcPr>
            <w:tcW w:w="11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571032">
            <w:pPr>
              <w:jc w:val="center"/>
            </w:pPr>
            <w:r>
              <w:rPr>
                <w:rFonts w:ascii="宋体" w:hAnsi="宋体" w:eastAsia="宋体"/>
                <w:sz w:val="16"/>
              </w:rPr>
              <w:t>—</w:t>
            </w:r>
          </w:p>
        </w:tc>
        <w:tc>
          <w:tcPr>
            <w:tcW w:w="731" w:type="dxa"/>
            <w:tcBorders>
              <w:top w:val="single" w:color="auto" w:sz="10" w:space="0"/>
              <w:left w:val="single" w:color="auto" w:sz="10" w:space="0"/>
              <w:bottom w:val="single" w:color="auto" w:sz="10" w:space="0"/>
              <w:right w:val="single" w:color="auto" w:sz="10" w:space="0"/>
              <w:insideV w:val="single" w:sz="10" w:space="0"/>
            </w:tcBorders>
            <w:vAlign w:val="center"/>
          </w:tcPr>
          <w:p w14:paraId="25E94F92">
            <w:pPr>
              <w:jc w:val="center"/>
            </w:pPr>
            <w:r>
              <w:rPr>
                <w:rFonts w:ascii="宋体" w:hAnsi="宋体" w:eastAsia="宋体"/>
                <w:sz w:val="16"/>
              </w:rPr>
              <w:t>—</w:t>
            </w:r>
          </w:p>
        </w:tc>
      </w:tr>
      <w:tr w14:paraId="733B4656">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D9A091">
            <w:pPr>
              <w:jc w:val="center"/>
            </w:pPr>
            <w:r>
              <w:rPr>
                <w:rFonts w:ascii="宋体" w:hAnsi="宋体" w:eastAsia="宋体"/>
                <w:sz w:val="16"/>
              </w:rPr>
              <w:t>年度总体目标</w:t>
            </w:r>
          </w:p>
        </w:tc>
        <w:tc>
          <w:tcPr>
            <w:tcW w:w="4671"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BB2E4DB">
            <w:pPr>
              <w:jc w:val="center"/>
            </w:pPr>
            <w:r>
              <w:rPr>
                <w:rFonts w:ascii="宋体" w:hAnsi="宋体" w:eastAsia="宋体"/>
                <w:sz w:val="16"/>
              </w:rPr>
              <w:t>预期目标</w:t>
            </w:r>
          </w:p>
        </w:tc>
        <w:tc>
          <w:tcPr>
            <w:tcW w:w="3760"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6B09EBA">
            <w:pPr>
              <w:jc w:val="center"/>
            </w:pPr>
            <w:r>
              <w:rPr>
                <w:rFonts w:ascii="宋体" w:hAnsi="宋体" w:eastAsia="宋体"/>
                <w:sz w:val="16"/>
              </w:rPr>
              <w:t>实际完成情况</w:t>
            </w:r>
          </w:p>
        </w:tc>
      </w:tr>
      <w:tr w14:paraId="13BAC0BC">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41D9C9DE"/>
        </w:tc>
        <w:tc>
          <w:tcPr>
            <w:tcW w:w="4671"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51FEB29">
            <w:pPr>
              <w:jc w:val="both"/>
            </w:pPr>
            <w:r>
              <w:rPr>
                <w:rFonts w:ascii="宋体" w:hAnsi="宋体" w:eastAsia="宋体"/>
                <w:sz w:val="16"/>
              </w:rPr>
              <w:t>2024年是昌吉回族自治州成立70周年，奋千年庭州之雄浑，驱70年砥砺奋进之光阴。昌吉回族自治州紧跟时代潮流阔步前行，开创如今新时代高速发展之局面。为有效向中央、自治区祝贺团及全州父老乡亲展示昌吉州精神风貌，表达昌吉州将在党中央和自治区正确领导下沿着可持续发展道路继续勇毅前行的意志，昌吉州成立70周年文艺晚会将深入推进文化润疆，铸牢中华民族共同体意识和“礼赞昌吉辉煌70年、建设典范地州谱新篇”的活动主题。创排演出昌吉州成立</w:t>
            </w:r>
            <w:r>
              <w:rPr>
                <w:rFonts w:hint="eastAsia" w:ascii="宋体" w:hAnsi="宋体"/>
                <w:sz w:val="16"/>
                <w:lang w:eastAsia="zh-CN"/>
              </w:rPr>
              <w:t>七十</w:t>
            </w:r>
            <w:r>
              <w:rPr>
                <w:rFonts w:ascii="宋体" w:hAnsi="宋体" w:eastAsia="宋体"/>
                <w:sz w:val="16"/>
              </w:rPr>
              <w:t>周年晚会1台。</w:t>
            </w:r>
          </w:p>
        </w:tc>
        <w:tc>
          <w:tcPr>
            <w:tcW w:w="3760"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A3258D6">
            <w:pPr>
              <w:jc w:val="both"/>
            </w:pPr>
            <w:r>
              <w:rPr>
                <w:rFonts w:ascii="宋体" w:hAnsi="宋体" w:eastAsia="宋体"/>
                <w:sz w:val="16"/>
              </w:rPr>
              <w:br w:type="textWrapping"/>
            </w:r>
            <w:r>
              <w:rPr>
                <w:rFonts w:hint="eastAsia" w:ascii="宋体" w:hAnsi="宋体"/>
                <w:sz w:val="16"/>
                <w:lang w:eastAsia="zh-CN"/>
              </w:rPr>
              <w:t>截至2024</w:t>
            </w:r>
            <w:r>
              <w:rPr>
                <w:rFonts w:ascii="宋体" w:hAnsi="宋体" w:eastAsia="宋体"/>
                <w:sz w:val="16"/>
              </w:rPr>
              <w:t>年12月31日，该项目实际完成昌吉回族自治州成立70周年主题晚会1台，通过该项目的实施，提高文化宣传晚会表达了昌吉州将在党中央和自治区正确领导下沿着可持续发展道路继续勇毅前行的意志，昌吉州成立70周年文艺晚会将深入推进文化润疆，铸牢中华民族共同体意识和“礼赞昌吉辉煌70年、建设典范地州谱新篇”的活动主题。并且提升了民众对本土文化的认同感与自豪感、提升了城市文化</w:t>
            </w:r>
            <w:r>
              <w:rPr>
                <w:rFonts w:hint="eastAsia" w:ascii="宋体" w:hAnsi="宋体"/>
                <w:sz w:val="16"/>
                <w:lang w:eastAsia="zh-CN"/>
              </w:rPr>
              <w:t>品位</w:t>
            </w:r>
            <w:r>
              <w:rPr>
                <w:rFonts w:ascii="宋体" w:hAnsi="宋体" w:eastAsia="宋体"/>
                <w:sz w:val="16"/>
              </w:rPr>
              <w:t>和艺术创作活力，促进了各民族文化的交流与融合、促进了文旅产业协同发展。</w:t>
            </w:r>
          </w:p>
        </w:tc>
      </w:tr>
      <w:tr w14:paraId="00908B04">
        <w:tblPrEx>
          <w:tblCellMar>
            <w:top w:w="0" w:type="dxa"/>
            <w:left w:w="108" w:type="dxa"/>
            <w:bottom w:w="0" w:type="dxa"/>
            <w:right w:w="108" w:type="dxa"/>
          </w:tblCellMar>
        </w:tblPrEx>
        <w:tc>
          <w:tcPr>
            <w:tcW w:w="629" w:type="dxa"/>
            <w:tcBorders>
              <w:top w:val="single" w:color="auto" w:sz="10" w:space="0"/>
              <w:left w:val="single" w:color="auto" w:sz="10" w:space="0"/>
              <w:bottom w:val="single" w:color="auto" w:sz="10" w:space="0"/>
              <w:right w:val="single" w:color="auto" w:sz="10" w:space="0"/>
              <w:insideV w:val="single" w:sz="10" w:space="0"/>
            </w:tcBorders>
          </w:tcPr>
          <w:p w14:paraId="21737F51"/>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65259D0">
            <w:pPr>
              <w:jc w:val="center"/>
            </w:pPr>
            <w:r>
              <w:rPr>
                <w:rFonts w:ascii="宋体" w:hAnsi="宋体" w:eastAsia="宋体"/>
                <w:sz w:val="16"/>
              </w:rPr>
              <w:t>一级指标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3365739">
            <w:pPr>
              <w:jc w:val="center"/>
            </w:pPr>
            <w:r>
              <w:rPr>
                <w:rFonts w:ascii="宋体" w:hAnsi="宋体" w:eastAsia="宋体"/>
                <w:sz w:val="16"/>
              </w:rPr>
              <w:t>二级指标</w:t>
            </w:r>
          </w:p>
        </w:tc>
        <w:tc>
          <w:tcPr>
            <w:tcW w:w="825" w:type="dxa"/>
            <w:tcBorders>
              <w:top w:val="single" w:color="auto" w:sz="10" w:space="0"/>
              <w:left w:val="single" w:color="auto" w:sz="10" w:space="0"/>
              <w:bottom w:val="single" w:color="auto" w:sz="10" w:space="0"/>
              <w:right w:val="single" w:color="auto" w:sz="10" w:space="0"/>
              <w:insideV w:val="single" w:sz="10" w:space="0"/>
            </w:tcBorders>
            <w:vAlign w:val="center"/>
          </w:tcPr>
          <w:p w14:paraId="0C5C1A24">
            <w:pPr>
              <w:jc w:val="center"/>
            </w:pPr>
            <w:r>
              <w:rPr>
                <w:rFonts w:ascii="宋体" w:hAnsi="宋体" w:eastAsia="宋体"/>
                <w:sz w:val="16"/>
              </w:rPr>
              <w:t>三级指标</w:t>
            </w:r>
          </w:p>
        </w:tc>
        <w:tc>
          <w:tcPr>
            <w:tcW w:w="497" w:type="dxa"/>
            <w:tcBorders>
              <w:top w:val="single" w:color="auto" w:sz="10" w:space="0"/>
              <w:left w:val="single" w:color="auto" w:sz="10" w:space="0"/>
              <w:bottom w:val="single" w:color="auto" w:sz="10" w:space="0"/>
              <w:right w:val="single" w:color="auto" w:sz="10" w:space="0"/>
              <w:insideV w:val="single" w:sz="10" w:space="0"/>
            </w:tcBorders>
            <w:vAlign w:val="center"/>
          </w:tcPr>
          <w:p w14:paraId="04C34DC1">
            <w:pPr>
              <w:jc w:val="center"/>
            </w:pPr>
            <w:r>
              <w:rPr>
                <w:rFonts w:ascii="宋体" w:hAnsi="宋体" w:eastAsia="宋体"/>
                <w:sz w:val="16"/>
              </w:rPr>
              <w:t>权重</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779DDFC">
            <w:pPr>
              <w:jc w:val="center"/>
            </w:pPr>
            <w:r>
              <w:rPr>
                <w:rFonts w:ascii="宋体" w:hAnsi="宋体" w:eastAsia="宋体"/>
                <w:sz w:val="16"/>
              </w:rPr>
              <w:t>目标值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8535FF4">
            <w:pPr>
              <w:jc w:val="center"/>
            </w:pPr>
            <w:r>
              <w:rPr>
                <w:rFonts w:ascii="宋体" w:hAnsi="宋体" w:eastAsia="宋体"/>
                <w:sz w:val="16"/>
              </w:rPr>
              <w:t>业绩值</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553A7F7">
            <w:pPr>
              <w:jc w:val="center"/>
            </w:pPr>
            <w:r>
              <w:rPr>
                <w:rFonts w:ascii="宋体" w:hAnsi="宋体" w:eastAsia="宋体"/>
                <w:sz w:val="16"/>
              </w:rPr>
              <w:t>完成率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34A595B">
            <w:pPr>
              <w:jc w:val="center"/>
            </w:pPr>
            <w:r>
              <w:rPr>
                <w:rFonts w:ascii="宋体" w:hAnsi="宋体" w:eastAsia="宋体"/>
                <w:sz w:val="16"/>
              </w:rPr>
              <w:t>指标得分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7768BB0">
            <w:pPr>
              <w:jc w:val="center"/>
            </w:pPr>
            <w:r>
              <w:rPr>
                <w:rFonts w:ascii="宋体" w:hAnsi="宋体" w:eastAsia="宋体"/>
                <w:sz w:val="16"/>
              </w:rPr>
              <w:t>指标值设定依据</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EFCC3C0">
            <w:pPr>
              <w:jc w:val="center"/>
            </w:pPr>
            <w:r>
              <w:rPr>
                <w:rFonts w:ascii="宋体" w:hAnsi="宋体" w:eastAsia="宋体"/>
                <w:sz w:val="16"/>
              </w:rPr>
              <w:t>上年完成情况</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5EB9E82">
            <w:pPr>
              <w:jc w:val="center"/>
            </w:pPr>
            <w:r>
              <w:rPr>
                <w:rFonts w:ascii="宋体" w:hAnsi="宋体" w:eastAsia="宋体"/>
                <w:sz w:val="16"/>
              </w:rPr>
              <w:t>赋分规则</w:t>
            </w:r>
          </w:p>
        </w:tc>
        <w:tc>
          <w:tcPr>
            <w:tcW w:w="526" w:type="dxa"/>
            <w:tcBorders>
              <w:top w:val="single" w:color="auto" w:sz="10" w:space="0"/>
              <w:left w:val="single" w:color="auto" w:sz="10" w:space="0"/>
              <w:bottom w:val="single" w:color="auto" w:sz="10" w:space="0"/>
              <w:right w:val="single" w:color="auto" w:sz="10" w:space="0"/>
              <w:insideV w:val="single" w:sz="10" w:space="0"/>
            </w:tcBorders>
            <w:vAlign w:val="center"/>
          </w:tcPr>
          <w:p w14:paraId="6BBEC453">
            <w:pPr>
              <w:jc w:val="center"/>
            </w:pPr>
            <w:r>
              <w:rPr>
                <w:rFonts w:ascii="宋体" w:hAnsi="宋体" w:eastAsia="宋体"/>
                <w:sz w:val="16"/>
              </w:rPr>
              <w:t>佐证资料</w:t>
            </w:r>
          </w:p>
        </w:tc>
        <w:tc>
          <w:tcPr>
            <w:tcW w:w="731" w:type="dxa"/>
            <w:tcBorders>
              <w:top w:val="single" w:color="auto" w:sz="10" w:space="0"/>
              <w:left w:val="single" w:color="auto" w:sz="10" w:space="0"/>
              <w:bottom w:val="single" w:color="auto" w:sz="10" w:space="0"/>
              <w:right w:val="single" w:color="auto" w:sz="10" w:space="0"/>
              <w:insideV w:val="single" w:sz="10" w:space="0"/>
            </w:tcBorders>
            <w:vAlign w:val="center"/>
          </w:tcPr>
          <w:p w14:paraId="7939C4DE">
            <w:pPr>
              <w:jc w:val="center"/>
            </w:pPr>
            <w:r>
              <w:rPr>
                <w:rFonts w:ascii="宋体" w:hAnsi="宋体" w:eastAsia="宋体"/>
                <w:sz w:val="16"/>
              </w:rPr>
              <w:t>偏差原因分析及改进措施</w:t>
            </w:r>
          </w:p>
        </w:tc>
      </w:tr>
      <w:tr w14:paraId="42206EA0">
        <w:tblPrEx>
          <w:tblCellMar>
            <w:top w:w="0" w:type="dxa"/>
            <w:left w:w="108" w:type="dxa"/>
            <w:bottom w:w="0" w:type="dxa"/>
            <w:right w:w="108" w:type="dxa"/>
          </w:tblCellMar>
        </w:tblPrEx>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30ACB0">
            <w:pPr>
              <w:jc w:val="center"/>
            </w:pPr>
            <w:r>
              <w:rPr>
                <w:rFonts w:ascii="宋体" w:hAnsi="宋体" w:eastAsia="宋体"/>
                <w:sz w:val="16"/>
              </w:rPr>
              <w:t>年度绩效指标完成情况</w:t>
            </w:r>
          </w:p>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21C5B7">
            <w:pPr>
              <w:jc w:val="center"/>
            </w:pPr>
            <w:r>
              <w:rPr>
                <w:rFonts w:ascii="宋体" w:hAnsi="宋体" w:eastAsia="宋体"/>
                <w:sz w:val="16"/>
              </w:rPr>
              <w:t>产出指标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35002F0">
            <w:pPr>
              <w:jc w:val="center"/>
            </w:pPr>
            <w:r>
              <w:rPr>
                <w:rFonts w:ascii="宋体" w:hAnsi="宋体" w:eastAsia="宋体"/>
                <w:sz w:val="16"/>
              </w:rPr>
              <w:t>数量指标</w:t>
            </w:r>
          </w:p>
        </w:tc>
        <w:tc>
          <w:tcPr>
            <w:tcW w:w="825" w:type="dxa"/>
            <w:tcBorders>
              <w:top w:val="single" w:color="auto" w:sz="10" w:space="0"/>
              <w:left w:val="single" w:color="auto" w:sz="10" w:space="0"/>
              <w:bottom w:val="single" w:color="auto" w:sz="10" w:space="0"/>
              <w:right w:val="single" w:color="auto" w:sz="10" w:space="0"/>
              <w:insideV w:val="single" w:sz="10" w:space="0"/>
            </w:tcBorders>
            <w:vAlign w:val="center"/>
          </w:tcPr>
          <w:p w14:paraId="0155DFED">
            <w:pPr>
              <w:jc w:val="center"/>
            </w:pPr>
            <w:r>
              <w:rPr>
                <w:rFonts w:ascii="宋体" w:hAnsi="宋体" w:eastAsia="宋体"/>
                <w:sz w:val="16"/>
              </w:rPr>
              <w:t>昌吉州成立70周年晚会（台）</w:t>
            </w:r>
          </w:p>
        </w:tc>
        <w:tc>
          <w:tcPr>
            <w:tcW w:w="497" w:type="dxa"/>
            <w:tcBorders>
              <w:top w:val="single" w:color="auto" w:sz="10" w:space="0"/>
              <w:left w:val="single" w:color="auto" w:sz="10" w:space="0"/>
              <w:bottom w:val="single" w:color="auto" w:sz="10" w:space="0"/>
              <w:right w:val="single" w:color="auto" w:sz="10" w:space="0"/>
              <w:insideV w:val="single" w:sz="10" w:space="0"/>
            </w:tcBorders>
            <w:vAlign w:val="center"/>
          </w:tcPr>
          <w:p w14:paraId="516E1B0F">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6B46CD2">
            <w:pPr>
              <w:jc w:val="center"/>
            </w:pPr>
            <w:r>
              <w:rPr>
                <w:rFonts w:ascii="宋体" w:hAnsi="宋体" w:eastAsia="宋体"/>
                <w:sz w:val="16"/>
              </w:rPr>
              <w:t>&gt;=1台</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C138B74">
            <w:pPr>
              <w:jc w:val="center"/>
            </w:pPr>
            <w:r>
              <w:rPr>
                <w:rFonts w:ascii="宋体" w:hAnsi="宋体" w:eastAsia="宋体"/>
                <w:sz w:val="16"/>
              </w:rPr>
              <w:t>=1台</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B6BAE1A">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97FB4D1">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155BDCC">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05D2F33">
            <w:pPr>
              <w:jc w:val="center"/>
            </w:pPr>
            <w:r>
              <w:rPr>
                <w:rFonts w:ascii="宋体" w:hAnsi="宋体" w:eastAsia="宋体"/>
                <w:sz w:val="16"/>
              </w:rPr>
              <w:t>-</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245FD2A">
            <w:pPr>
              <w:jc w:val="center"/>
            </w:pPr>
            <w:r>
              <w:rPr>
                <w:rFonts w:ascii="宋体" w:hAnsi="宋体" w:eastAsia="宋体"/>
                <w:sz w:val="16"/>
              </w:rPr>
              <w:t>按照完成比例赋分</w:t>
            </w:r>
          </w:p>
        </w:tc>
        <w:tc>
          <w:tcPr>
            <w:tcW w:w="526" w:type="dxa"/>
            <w:tcBorders>
              <w:top w:val="single" w:color="auto" w:sz="10" w:space="0"/>
              <w:left w:val="single" w:color="auto" w:sz="10" w:space="0"/>
              <w:bottom w:val="single" w:color="auto" w:sz="10" w:space="0"/>
              <w:right w:val="single" w:color="auto" w:sz="10" w:space="0"/>
              <w:insideV w:val="single" w:sz="10" w:space="0"/>
            </w:tcBorders>
            <w:vAlign w:val="center"/>
          </w:tcPr>
          <w:p w14:paraId="4146D053">
            <w:pPr>
              <w:jc w:val="center"/>
            </w:pPr>
            <w:r>
              <w:rPr>
                <w:rFonts w:ascii="宋体" w:hAnsi="宋体" w:eastAsia="宋体"/>
                <w:sz w:val="16"/>
              </w:rPr>
              <w:t>工作资料</w:t>
            </w:r>
          </w:p>
        </w:tc>
        <w:tc>
          <w:tcPr>
            <w:tcW w:w="731" w:type="dxa"/>
            <w:tcBorders>
              <w:top w:val="single" w:color="auto" w:sz="10" w:space="0"/>
              <w:left w:val="single" w:color="auto" w:sz="10" w:space="0"/>
              <w:bottom w:val="single" w:color="auto" w:sz="10" w:space="0"/>
              <w:right w:val="single" w:color="auto" w:sz="10" w:space="0"/>
              <w:insideV w:val="single" w:sz="10" w:space="0"/>
            </w:tcBorders>
            <w:vAlign w:val="center"/>
          </w:tcPr>
          <w:p w14:paraId="06B84B7A">
            <w:pPr>
              <w:jc w:val="center"/>
            </w:pPr>
          </w:p>
        </w:tc>
      </w:tr>
      <w:tr w14:paraId="7C0C4AE9">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3C14A72C"/>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1D278706"/>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07ADC2">
            <w:pPr>
              <w:jc w:val="center"/>
            </w:pPr>
            <w:r>
              <w:rPr>
                <w:rFonts w:ascii="宋体" w:hAnsi="宋体" w:eastAsia="宋体"/>
                <w:sz w:val="16"/>
              </w:rPr>
              <w:t>质量指标</w:t>
            </w:r>
          </w:p>
        </w:tc>
        <w:tc>
          <w:tcPr>
            <w:tcW w:w="825" w:type="dxa"/>
            <w:tcBorders>
              <w:top w:val="single" w:color="auto" w:sz="10" w:space="0"/>
              <w:left w:val="single" w:color="auto" w:sz="10" w:space="0"/>
              <w:bottom w:val="single" w:color="auto" w:sz="10" w:space="0"/>
              <w:right w:val="single" w:color="auto" w:sz="10" w:space="0"/>
              <w:insideV w:val="single" w:sz="10" w:space="0"/>
            </w:tcBorders>
            <w:vAlign w:val="center"/>
          </w:tcPr>
          <w:p w14:paraId="63028C43">
            <w:pPr>
              <w:jc w:val="center"/>
            </w:pPr>
            <w:r>
              <w:rPr>
                <w:rFonts w:ascii="宋体" w:hAnsi="宋体" w:eastAsia="宋体"/>
                <w:sz w:val="16"/>
              </w:rPr>
              <w:t>为观众呈现效果（%）</w:t>
            </w:r>
          </w:p>
        </w:tc>
        <w:tc>
          <w:tcPr>
            <w:tcW w:w="497" w:type="dxa"/>
            <w:tcBorders>
              <w:top w:val="single" w:color="auto" w:sz="10" w:space="0"/>
              <w:left w:val="single" w:color="auto" w:sz="10" w:space="0"/>
              <w:bottom w:val="single" w:color="auto" w:sz="10" w:space="0"/>
              <w:right w:val="single" w:color="auto" w:sz="10" w:space="0"/>
              <w:insideV w:val="single" w:sz="10" w:space="0"/>
            </w:tcBorders>
            <w:vAlign w:val="center"/>
          </w:tcPr>
          <w:p w14:paraId="1374ACD3">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C5FF982">
            <w:pPr>
              <w:jc w:val="center"/>
            </w:pPr>
            <w:r>
              <w:rPr>
                <w:rFonts w:ascii="宋体" w:hAnsi="宋体" w:eastAsia="宋体"/>
                <w:sz w:val="16"/>
              </w:rPr>
              <w:t>&gt;=98%</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CBC9903">
            <w:pPr>
              <w:jc w:val="center"/>
            </w:pPr>
            <w:r>
              <w:rPr>
                <w:rFonts w:hint="eastAsia" w:ascii="宋体" w:hAnsi="宋体"/>
                <w:sz w:val="16"/>
                <w:lang w:eastAsia="zh-CN"/>
              </w:rPr>
              <w:t>&gt;</w:t>
            </w:r>
            <w:r>
              <w:rPr>
                <w:rFonts w:ascii="宋体" w:hAnsi="宋体" w:eastAsia="宋体"/>
                <w:sz w:val="16"/>
              </w:rPr>
              <w:t>=98%</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EC9DF51">
            <w:pPr>
              <w:jc w:val="center"/>
            </w:pPr>
            <w:r>
              <w:rPr>
                <w:rFonts w:ascii="宋体" w:hAnsi="宋体" w:eastAsia="宋体"/>
                <w:sz w:val="16"/>
              </w:rPr>
              <w:t>102%</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BC91C62">
            <w:pPr>
              <w:jc w:val="center"/>
            </w:pPr>
            <w:r>
              <w:rPr>
                <w:rFonts w:ascii="宋体" w:hAnsi="宋体" w:eastAsia="宋体"/>
                <w:sz w:val="16"/>
              </w:rPr>
              <w:t>9.8</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4A25DBA">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E325BFE">
            <w:pPr>
              <w:jc w:val="center"/>
            </w:pPr>
            <w:r>
              <w:rPr>
                <w:rFonts w:ascii="宋体" w:hAnsi="宋体" w:eastAsia="宋体"/>
                <w:sz w:val="16"/>
              </w:rPr>
              <w:t>-</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2EC92BF">
            <w:pPr>
              <w:jc w:val="center"/>
            </w:pPr>
            <w:r>
              <w:rPr>
                <w:rFonts w:ascii="宋体" w:hAnsi="宋体" w:eastAsia="宋体"/>
                <w:sz w:val="16"/>
              </w:rPr>
              <w:t>按照完成比例赋分</w:t>
            </w:r>
          </w:p>
        </w:tc>
        <w:tc>
          <w:tcPr>
            <w:tcW w:w="526" w:type="dxa"/>
            <w:tcBorders>
              <w:top w:val="single" w:color="auto" w:sz="10" w:space="0"/>
              <w:left w:val="single" w:color="auto" w:sz="10" w:space="0"/>
              <w:bottom w:val="single" w:color="auto" w:sz="10" w:space="0"/>
              <w:right w:val="single" w:color="auto" w:sz="10" w:space="0"/>
              <w:insideV w:val="single" w:sz="10" w:space="0"/>
            </w:tcBorders>
            <w:vAlign w:val="center"/>
          </w:tcPr>
          <w:p w14:paraId="230B6246">
            <w:pPr>
              <w:jc w:val="center"/>
            </w:pPr>
            <w:r>
              <w:rPr>
                <w:rFonts w:ascii="宋体" w:hAnsi="宋体" w:eastAsia="宋体"/>
                <w:sz w:val="16"/>
              </w:rPr>
              <w:t>工作资料</w:t>
            </w:r>
          </w:p>
        </w:tc>
        <w:tc>
          <w:tcPr>
            <w:tcW w:w="731" w:type="dxa"/>
            <w:tcBorders>
              <w:top w:val="single" w:color="auto" w:sz="10" w:space="0"/>
              <w:left w:val="single" w:color="auto" w:sz="10" w:space="0"/>
              <w:bottom w:val="single" w:color="auto" w:sz="10" w:space="0"/>
              <w:right w:val="single" w:color="auto" w:sz="10" w:space="0"/>
              <w:insideV w:val="single" w:sz="10" w:space="0"/>
            </w:tcBorders>
            <w:vAlign w:val="center"/>
          </w:tcPr>
          <w:p w14:paraId="58EF79F7">
            <w:pPr>
              <w:jc w:val="center"/>
            </w:pPr>
            <w:r>
              <w:rPr>
                <w:rFonts w:ascii="宋体" w:hAnsi="宋体" w:eastAsia="宋体"/>
                <w:sz w:val="16"/>
              </w:rPr>
              <w:t>项目超额完成任务，此项目完成后观看的观众对昌吉州成立70周年主题晚会，得到观众高度评价，对演出非常满意。</w:t>
            </w:r>
          </w:p>
        </w:tc>
      </w:tr>
      <w:tr w14:paraId="5FBDEB1A">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4BE31D30"/>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6FA7F2A9"/>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0AF27B3F"/>
        </w:tc>
        <w:tc>
          <w:tcPr>
            <w:tcW w:w="825" w:type="dxa"/>
            <w:tcBorders>
              <w:top w:val="single" w:color="auto" w:sz="10" w:space="0"/>
              <w:left w:val="single" w:color="auto" w:sz="10" w:space="0"/>
              <w:bottom w:val="single" w:color="auto" w:sz="10" w:space="0"/>
              <w:right w:val="single" w:color="auto" w:sz="10" w:space="0"/>
              <w:insideV w:val="single" w:sz="10" w:space="0"/>
            </w:tcBorders>
            <w:vAlign w:val="center"/>
          </w:tcPr>
          <w:p w14:paraId="4E93406D">
            <w:pPr>
              <w:jc w:val="center"/>
            </w:pPr>
            <w:r>
              <w:rPr>
                <w:rFonts w:ascii="宋体" w:hAnsi="宋体" w:eastAsia="宋体"/>
                <w:sz w:val="16"/>
              </w:rPr>
              <w:t>出错率（%）</w:t>
            </w:r>
          </w:p>
        </w:tc>
        <w:tc>
          <w:tcPr>
            <w:tcW w:w="497" w:type="dxa"/>
            <w:tcBorders>
              <w:top w:val="single" w:color="auto" w:sz="10" w:space="0"/>
              <w:left w:val="single" w:color="auto" w:sz="10" w:space="0"/>
              <w:bottom w:val="single" w:color="auto" w:sz="10" w:space="0"/>
              <w:right w:val="single" w:color="auto" w:sz="10" w:space="0"/>
              <w:insideV w:val="single" w:sz="10" w:space="0"/>
            </w:tcBorders>
            <w:vAlign w:val="center"/>
          </w:tcPr>
          <w:p w14:paraId="64B3E8FD">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93D1615">
            <w:pPr>
              <w:jc w:val="center"/>
            </w:pPr>
            <w:r>
              <w:rPr>
                <w:rFonts w:ascii="宋体" w:hAnsi="宋体" w:eastAsia="宋体"/>
                <w:sz w:val="16"/>
              </w:rPr>
              <w:t>&lt;=2%</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FC74463">
            <w:pPr>
              <w:jc w:val="center"/>
            </w:pPr>
            <w:r>
              <w:rPr>
                <w:rFonts w:ascii="宋体" w:hAnsi="宋体" w:eastAsia="宋体"/>
                <w:sz w:val="16"/>
              </w:rPr>
              <w:t>=0%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03C7DFD">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621F881">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A89520F">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8DF6A43">
            <w:pPr>
              <w:jc w:val="center"/>
            </w:pPr>
            <w:r>
              <w:rPr>
                <w:rFonts w:ascii="宋体" w:hAnsi="宋体" w:eastAsia="宋体"/>
                <w:sz w:val="16"/>
              </w:rPr>
              <w:t>-</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A3425FB">
            <w:pPr>
              <w:jc w:val="center"/>
            </w:pPr>
            <w:r>
              <w:rPr>
                <w:rFonts w:ascii="宋体" w:hAnsi="宋体" w:eastAsia="宋体"/>
                <w:sz w:val="16"/>
              </w:rPr>
              <w:t>按照完成比例赋分</w:t>
            </w:r>
          </w:p>
        </w:tc>
        <w:tc>
          <w:tcPr>
            <w:tcW w:w="526" w:type="dxa"/>
            <w:tcBorders>
              <w:top w:val="single" w:color="auto" w:sz="10" w:space="0"/>
              <w:left w:val="single" w:color="auto" w:sz="10" w:space="0"/>
              <w:bottom w:val="single" w:color="auto" w:sz="10" w:space="0"/>
              <w:right w:val="single" w:color="auto" w:sz="10" w:space="0"/>
              <w:insideV w:val="single" w:sz="10" w:space="0"/>
            </w:tcBorders>
            <w:vAlign w:val="center"/>
          </w:tcPr>
          <w:p w14:paraId="1C94DF72">
            <w:pPr>
              <w:jc w:val="center"/>
            </w:pPr>
            <w:r>
              <w:rPr>
                <w:rFonts w:ascii="宋体" w:hAnsi="宋体" w:eastAsia="宋体"/>
                <w:sz w:val="16"/>
              </w:rPr>
              <w:t>工作资料</w:t>
            </w:r>
          </w:p>
        </w:tc>
        <w:tc>
          <w:tcPr>
            <w:tcW w:w="731" w:type="dxa"/>
            <w:tcBorders>
              <w:top w:val="single" w:color="auto" w:sz="10" w:space="0"/>
              <w:left w:val="single" w:color="auto" w:sz="10" w:space="0"/>
              <w:bottom w:val="single" w:color="auto" w:sz="10" w:space="0"/>
              <w:right w:val="single" w:color="auto" w:sz="10" w:space="0"/>
              <w:insideV w:val="single" w:sz="10" w:space="0"/>
            </w:tcBorders>
            <w:vAlign w:val="center"/>
          </w:tcPr>
          <w:p w14:paraId="2BAE41BA">
            <w:pPr>
              <w:jc w:val="center"/>
            </w:pPr>
          </w:p>
        </w:tc>
      </w:tr>
      <w:tr w14:paraId="61E6759F">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6AAC2EC6"/>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1FEDFF71"/>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2B69BB8">
            <w:pPr>
              <w:jc w:val="center"/>
            </w:pPr>
            <w:r>
              <w:rPr>
                <w:rFonts w:ascii="宋体" w:hAnsi="宋体" w:eastAsia="宋体"/>
                <w:sz w:val="16"/>
              </w:rPr>
              <w:t>时效指标</w:t>
            </w:r>
          </w:p>
        </w:tc>
        <w:tc>
          <w:tcPr>
            <w:tcW w:w="825" w:type="dxa"/>
            <w:tcBorders>
              <w:top w:val="single" w:color="auto" w:sz="10" w:space="0"/>
              <w:left w:val="single" w:color="auto" w:sz="10" w:space="0"/>
              <w:bottom w:val="single" w:color="auto" w:sz="10" w:space="0"/>
              <w:right w:val="single" w:color="auto" w:sz="10" w:space="0"/>
              <w:insideV w:val="single" w:sz="10" w:space="0"/>
            </w:tcBorders>
            <w:vAlign w:val="center"/>
          </w:tcPr>
          <w:p w14:paraId="2AFB31D4">
            <w:pPr>
              <w:jc w:val="center"/>
            </w:pPr>
            <w:r>
              <w:rPr>
                <w:rFonts w:ascii="宋体" w:hAnsi="宋体" w:eastAsia="宋体"/>
                <w:sz w:val="16"/>
              </w:rPr>
              <w:t>完成时限（年）</w:t>
            </w:r>
          </w:p>
        </w:tc>
        <w:tc>
          <w:tcPr>
            <w:tcW w:w="497" w:type="dxa"/>
            <w:tcBorders>
              <w:top w:val="single" w:color="auto" w:sz="10" w:space="0"/>
              <w:left w:val="single" w:color="auto" w:sz="10" w:space="0"/>
              <w:bottom w:val="single" w:color="auto" w:sz="10" w:space="0"/>
              <w:right w:val="single" w:color="auto" w:sz="10" w:space="0"/>
              <w:insideV w:val="single" w:sz="10" w:space="0"/>
            </w:tcBorders>
            <w:vAlign w:val="center"/>
          </w:tcPr>
          <w:p w14:paraId="1143E342">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1A908F6">
            <w:pPr>
              <w:jc w:val="center"/>
            </w:pPr>
            <w:r>
              <w:rPr>
                <w:rFonts w:ascii="宋体" w:hAnsi="宋体" w:eastAsia="宋体"/>
                <w:sz w:val="16"/>
              </w:rPr>
              <w:t>=2024年10月30日前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E208E71">
            <w:pPr>
              <w:jc w:val="center"/>
            </w:pPr>
            <w:r>
              <w:rPr>
                <w:rFonts w:ascii="宋体" w:hAnsi="宋体" w:eastAsia="宋体"/>
                <w:sz w:val="16"/>
              </w:rPr>
              <w:t>=2024年10月30日</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398F376">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65D53FB">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87799C0">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3C40AE4">
            <w:pPr>
              <w:jc w:val="center"/>
            </w:pPr>
            <w:r>
              <w:rPr>
                <w:rFonts w:ascii="宋体" w:hAnsi="宋体" w:eastAsia="宋体"/>
                <w:sz w:val="16"/>
              </w:rPr>
              <w:t>-</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6C7CC74">
            <w:pPr>
              <w:jc w:val="center"/>
            </w:pPr>
            <w:r>
              <w:rPr>
                <w:rFonts w:ascii="宋体" w:hAnsi="宋体" w:eastAsia="宋体"/>
                <w:sz w:val="16"/>
              </w:rPr>
              <w:t>直接赋分</w:t>
            </w:r>
          </w:p>
        </w:tc>
        <w:tc>
          <w:tcPr>
            <w:tcW w:w="526" w:type="dxa"/>
            <w:tcBorders>
              <w:top w:val="single" w:color="auto" w:sz="10" w:space="0"/>
              <w:left w:val="single" w:color="auto" w:sz="10" w:space="0"/>
              <w:bottom w:val="single" w:color="auto" w:sz="10" w:space="0"/>
              <w:right w:val="single" w:color="auto" w:sz="10" w:space="0"/>
              <w:insideV w:val="single" w:sz="10" w:space="0"/>
            </w:tcBorders>
            <w:vAlign w:val="center"/>
          </w:tcPr>
          <w:p w14:paraId="6949DDA8">
            <w:pPr>
              <w:jc w:val="center"/>
            </w:pPr>
            <w:r>
              <w:rPr>
                <w:rFonts w:ascii="宋体" w:hAnsi="宋体" w:eastAsia="宋体"/>
                <w:sz w:val="16"/>
              </w:rPr>
              <w:t>工作资料</w:t>
            </w:r>
          </w:p>
        </w:tc>
        <w:tc>
          <w:tcPr>
            <w:tcW w:w="731" w:type="dxa"/>
            <w:tcBorders>
              <w:top w:val="single" w:color="auto" w:sz="10" w:space="0"/>
              <w:left w:val="single" w:color="auto" w:sz="10" w:space="0"/>
              <w:bottom w:val="single" w:color="auto" w:sz="10" w:space="0"/>
              <w:right w:val="single" w:color="auto" w:sz="10" w:space="0"/>
              <w:insideV w:val="single" w:sz="10" w:space="0"/>
            </w:tcBorders>
            <w:vAlign w:val="center"/>
          </w:tcPr>
          <w:p w14:paraId="3048103A">
            <w:pPr>
              <w:jc w:val="center"/>
            </w:pPr>
          </w:p>
        </w:tc>
      </w:tr>
      <w:tr w14:paraId="5F11BD3B">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3AC6504D"/>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1BA9E3">
            <w:pPr>
              <w:jc w:val="center"/>
            </w:pPr>
            <w:r>
              <w:rPr>
                <w:rFonts w:ascii="宋体" w:hAnsi="宋体" w:eastAsia="宋体"/>
                <w:sz w:val="16"/>
              </w:rPr>
              <w:t>成本指标</w:t>
            </w:r>
          </w:p>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A1D294">
            <w:pPr>
              <w:jc w:val="center"/>
            </w:pPr>
            <w:r>
              <w:rPr>
                <w:rFonts w:ascii="宋体" w:hAnsi="宋体" w:eastAsia="宋体"/>
                <w:sz w:val="16"/>
              </w:rPr>
              <w:t>经济成本指标</w:t>
            </w:r>
          </w:p>
        </w:tc>
        <w:tc>
          <w:tcPr>
            <w:tcW w:w="825" w:type="dxa"/>
            <w:tcBorders>
              <w:top w:val="single" w:color="auto" w:sz="10" w:space="0"/>
              <w:left w:val="single" w:color="auto" w:sz="10" w:space="0"/>
              <w:bottom w:val="single" w:color="auto" w:sz="10" w:space="0"/>
              <w:right w:val="single" w:color="auto" w:sz="10" w:space="0"/>
              <w:insideV w:val="single" w:sz="10" w:space="0"/>
            </w:tcBorders>
            <w:vAlign w:val="center"/>
          </w:tcPr>
          <w:p w14:paraId="7C9B016E">
            <w:pPr>
              <w:jc w:val="center"/>
            </w:pPr>
            <w:r>
              <w:rPr>
                <w:rFonts w:ascii="宋体" w:hAnsi="宋体" w:eastAsia="宋体"/>
                <w:sz w:val="16"/>
              </w:rPr>
              <w:t>主创团队</w:t>
            </w:r>
            <w:r>
              <w:rPr>
                <w:rFonts w:hint="eastAsia" w:ascii="宋体" w:hAnsi="宋体"/>
                <w:sz w:val="16"/>
                <w:lang w:eastAsia="zh-CN"/>
              </w:rPr>
              <w:t>创作</w:t>
            </w:r>
            <w:r>
              <w:rPr>
                <w:rFonts w:ascii="宋体" w:hAnsi="宋体" w:eastAsia="宋体"/>
                <w:sz w:val="16"/>
              </w:rPr>
              <w:t>费(万元）</w:t>
            </w:r>
          </w:p>
        </w:tc>
        <w:tc>
          <w:tcPr>
            <w:tcW w:w="497" w:type="dxa"/>
            <w:tcBorders>
              <w:top w:val="single" w:color="auto" w:sz="10" w:space="0"/>
              <w:left w:val="single" w:color="auto" w:sz="10" w:space="0"/>
              <w:bottom w:val="single" w:color="auto" w:sz="10" w:space="0"/>
              <w:right w:val="single" w:color="auto" w:sz="10" w:space="0"/>
              <w:insideV w:val="single" w:sz="10" w:space="0"/>
            </w:tcBorders>
            <w:vAlign w:val="center"/>
          </w:tcPr>
          <w:p w14:paraId="50CC89D4">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CDB70A2">
            <w:pPr>
              <w:jc w:val="center"/>
            </w:pPr>
            <w:r>
              <w:rPr>
                <w:rFonts w:ascii="宋体" w:hAnsi="宋体" w:eastAsia="宋体"/>
                <w:sz w:val="16"/>
              </w:rPr>
              <w:t>&lt;=60万元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3F5DCCE">
            <w:pPr>
              <w:jc w:val="center"/>
            </w:pPr>
            <w:r>
              <w:rPr>
                <w:rFonts w:ascii="宋体" w:hAnsi="宋体" w:eastAsia="宋体"/>
                <w:sz w:val="16"/>
              </w:rPr>
              <w:t>=60万元</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5550A81D">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93B94B5">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BA8B368">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04979A76">
            <w:pPr>
              <w:jc w:val="center"/>
            </w:pPr>
            <w:r>
              <w:rPr>
                <w:rFonts w:ascii="宋体" w:hAnsi="宋体" w:eastAsia="宋体"/>
                <w:sz w:val="16"/>
              </w:rPr>
              <w:t>-</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674AEBB">
            <w:pPr>
              <w:jc w:val="center"/>
            </w:pPr>
            <w:r>
              <w:rPr>
                <w:rFonts w:ascii="宋体" w:hAnsi="宋体" w:eastAsia="宋体"/>
                <w:sz w:val="16"/>
              </w:rPr>
              <w:t>按照完成比例赋分</w:t>
            </w:r>
          </w:p>
        </w:tc>
        <w:tc>
          <w:tcPr>
            <w:tcW w:w="526" w:type="dxa"/>
            <w:tcBorders>
              <w:top w:val="single" w:color="auto" w:sz="10" w:space="0"/>
              <w:left w:val="single" w:color="auto" w:sz="10" w:space="0"/>
              <w:bottom w:val="single" w:color="auto" w:sz="10" w:space="0"/>
              <w:right w:val="single" w:color="auto" w:sz="10" w:space="0"/>
              <w:insideV w:val="single" w:sz="10" w:space="0"/>
            </w:tcBorders>
            <w:vAlign w:val="center"/>
          </w:tcPr>
          <w:p w14:paraId="0C6924C7">
            <w:pPr>
              <w:jc w:val="center"/>
            </w:pPr>
            <w:r>
              <w:rPr>
                <w:rFonts w:ascii="宋体" w:hAnsi="宋体" w:eastAsia="宋体"/>
                <w:sz w:val="16"/>
              </w:rPr>
              <w:t>原始凭证</w:t>
            </w:r>
          </w:p>
        </w:tc>
        <w:tc>
          <w:tcPr>
            <w:tcW w:w="731" w:type="dxa"/>
            <w:tcBorders>
              <w:top w:val="single" w:color="auto" w:sz="10" w:space="0"/>
              <w:left w:val="single" w:color="auto" w:sz="10" w:space="0"/>
              <w:bottom w:val="single" w:color="auto" w:sz="10" w:space="0"/>
              <w:right w:val="single" w:color="auto" w:sz="10" w:space="0"/>
              <w:insideV w:val="single" w:sz="10" w:space="0"/>
            </w:tcBorders>
            <w:vAlign w:val="center"/>
          </w:tcPr>
          <w:p w14:paraId="5DBCC3FB">
            <w:pPr>
              <w:jc w:val="center"/>
            </w:pPr>
          </w:p>
        </w:tc>
      </w:tr>
      <w:tr w14:paraId="1DB75DF5">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41E94CF1"/>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22FE6C9D"/>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5C486885"/>
        </w:tc>
        <w:tc>
          <w:tcPr>
            <w:tcW w:w="825" w:type="dxa"/>
            <w:tcBorders>
              <w:top w:val="single" w:color="auto" w:sz="10" w:space="0"/>
              <w:left w:val="single" w:color="auto" w:sz="10" w:space="0"/>
              <w:bottom w:val="single" w:color="auto" w:sz="10" w:space="0"/>
              <w:right w:val="single" w:color="auto" w:sz="10" w:space="0"/>
              <w:insideV w:val="single" w:sz="10" w:space="0"/>
            </w:tcBorders>
            <w:vAlign w:val="center"/>
          </w:tcPr>
          <w:p w14:paraId="219FC482">
            <w:pPr>
              <w:jc w:val="center"/>
            </w:pPr>
            <w:r>
              <w:rPr>
                <w:rFonts w:ascii="宋体" w:hAnsi="宋体" w:eastAsia="宋体"/>
                <w:sz w:val="16"/>
              </w:rPr>
              <w:t>业务</w:t>
            </w:r>
            <w:r>
              <w:rPr>
                <w:rFonts w:hint="eastAsia" w:ascii="宋体" w:hAnsi="宋体"/>
                <w:sz w:val="16"/>
                <w:lang w:eastAsia="zh-CN"/>
              </w:rPr>
              <w:t>费用</w:t>
            </w:r>
            <w:r>
              <w:rPr>
                <w:rFonts w:ascii="宋体" w:hAnsi="宋体" w:eastAsia="宋体"/>
                <w:sz w:val="16"/>
              </w:rPr>
              <w:t>控制在预算内(万元）</w:t>
            </w:r>
          </w:p>
        </w:tc>
        <w:tc>
          <w:tcPr>
            <w:tcW w:w="497" w:type="dxa"/>
            <w:tcBorders>
              <w:top w:val="single" w:color="auto" w:sz="10" w:space="0"/>
              <w:left w:val="single" w:color="auto" w:sz="10" w:space="0"/>
              <w:bottom w:val="single" w:color="auto" w:sz="10" w:space="0"/>
              <w:right w:val="single" w:color="auto" w:sz="10" w:space="0"/>
              <w:insideV w:val="single" w:sz="10" w:space="0"/>
            </w:tcBorders>
            <w:vAlign w:val="center"/>
          </w:tcPr>
          <w:p w14:paraId="584A8C59">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11274D4">
            <w:pPr>
              <w:jc w:val="center"/>
            </w:pPr>
            <w:r>
              <w:rPr>
                <w:rFonts w:ascii="宋体" w:hAnsi="宋体" w:eastAsia="宋体"/>
                <w:sz w:val="16"/>
              </w:rPr>
              <w:t>&lt;=319.9万元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9A2D4E4">
            <w:pPr>
              <w:jc w:val="center"/>
            </w:pPr>
            <w:r>
              <w:rPr>
                <w:rFonts w:ascii="宋体" w:hAnsi="宋体" w:eastAsia="宋体"/>
                <w:sz w:val="16"/>
              </w:rPr>
              <w:t>=319.9万元</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A38B955">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B54EDD5">
            <w:pPr>
              <w:jc w:val="center"/>
            </w:pPr>
            <w:r>
              <w:rPr>
                <w:rFonts w:ascii="宋体" w:hAnsi="宋体" w:eastAsia="宋体"/>
                <w:sz w:val="16"/>
              </w:rPr>
              <w:t>10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671FC37">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8A07D1D">
            <w:pPr>
              <w:jc w:val="center"/>
            </w:pPr>
            <w:r>
              <w:rPr>
                <w:rFonts w:ascii="宋体" w:hAnsi="宋体" w:eastAsia="宋体"/>
                <w:sz w:val="16"/>
              </w:rPr>
              <w:t>-</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231EDED">
            <w:pPr>
              <w:jc w:val="center"/>
            </w:pPr>
            <w:r>
              <w:rPr>
                <w:rFonts w:ascii="宋体" w:hAnsi="宋体" w:eastAsia="宋体"/>
                <w:sz w:val="16"/>
              </w:rPr>
              <w:t>按照完成比例赋分</w:t>
            </w:r>
          </w:p>
        </w:tc>
        <w:tc>
          <w:tcPr>
            <w:tcW w:w="526" w:type="dxa"/>
            <w:tcBorders>
              <w:top w:val="single" w:color="auto" w:sz="10" w:space="0"/>
              <w:left w:val="single" w:color="auto" w:sz="10" w:space="0"/>
              <w:bottom w:val="single" w:color="auto" w:sz="10" w:space="0"/>
              <w:right w:val="single" w:color="auto" w:sz="10" w:space="0"/>
              <w:insideV w:val="single" w:sz="10" w:space="0"/>
            </w:tcBorders>
            <w:vAlign w:val="center"/>
          </w:tcPr>
          <w:p w14:paraId="29B98766">
            <w:pPr>
              <w:jc w:val="center"/>
            </w:pPr>
            <w:r>
              <w:rPr>
                <w:rFonts w:ascii="宋体" w:hAnsi="宋体" w:eastAsia="宋体"/>
                <w:sz w:val="16"/>
              </w:rPr>
              <w:t>原始凭证</w:t>
            </w:r>
          </w:p>
        </w:tc>
        <w:tc>
          <w:tcPr>
            <w:tcW w:w="731" w:type="dxa"/>
            <w:tcBorders>
              <w:top w:val="single" w:color="auto" w:sz="10" w:space="0"/>
              <w:left w:val="single" w:color="auto" w:sz="10" w:space="0"/>
              <w:bottom w:val="single" w:color="auto" w:sz="10" w:space="0"/>
              <w:right w:val="single" w:color="auto" w:sz="10" w:space="0"/>
              <w:insideV w:val="single" w:sz="10" w:space="0"/>
            </w:tcBorders>
            <w:vAlign w:val="center"/>
          </w:tcPr>
          <w:p w14:paraId="205DD510">
            <w:pPr>
              <w:jc w:val="center"/>
            </w:pPr>
          </w:p>
        </w:tc>
      </w:tr>
      <w:tr w14:paraId="79F86FB4">
        <w:tblPrEx>
          <w:tblCellMar>
            <w:top w:w="0" w:type="dxa"/>
            <w:left w:w="108" w:type="dxa"/>
            <w:bottom w:w="0" w:type="dxa"/>
            <w:right w:w="108" w:type="dxa"/>
          </w:tblCellMar>
        </w:tblPrEx>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4FEBC286"/>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EDE8002">
            <w:pPr>
              <w:jc w:val="center"/>
            </w:pPr>
            <w:r>
              <w:rPr>
                <w:rFonts w:ascii="宋体" w:hAnsi="宋体" w:eastAsia="宋体"/>
                <w:sz w:val="16"/>
              </w:rPr>
              <w:t>效益指标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71BCC4F">
            <w:pPr>
              <w:jc w:val="center"/>
            </w:pPr>
            <w:r>
              <w:rPr>
                <w:rFonts w:ascii="宋体" w:hAnsi="宋体" w:eastAsia="宋体"/>
                <w:sz w:val="16"/>
              </w:rPr>
              <w:t>社会效益指标</w:t>
            </w:r>
          </w:p>
        </w:tc>
        <w:tc>
          <w:tcPr>
            <w:tcW w:w="825" w:type="dxa"/>
            <w:tcBorders>
              <w:top w:val="single" w:color="auto" w:sz="10" w:space="0"/>
              <w:left w:val="single" w:color="auto" w:sz="10" w:space="0"/>
              <w:bottom w:val="single" w:color="auto" w:sz="10" w:space="0"/>
              <w:right w:val="single" w:color="auto" w:sz="10" w:space="0"/>
              <w:insideV w:val="single" w:sz="10" w:space="0"/>
            </w:tcBorders>
            <w:vAlign w:val="center"/>
          </w:tcPr>
          <w:p w14:paraId="68BBF6B5">
            <w:pPr>
              <w:jc w:val="center"/>
            </w:pPr>
            <w:r>
              <w:rPr>
                <w:rFonts w:ascii="宋体" w:hAnsi="宋体" w:eastAsia="宋体"/>
                <w:sz w:val="16"/>
              </w:rPr>
              <w:t>提高文化宣传</w:t>
            </w:r>
          </w:p>
        </w:tc>
        <w:tc>
          <w:tcPr>
            <w:tcW w:w="497" w:type="dxa"/>
            <w:tcBorders>
              <w:top w:val="single" w:color="auto" w:sz="10" w:space="0"/>
              <w:left w:val="single" w:color="auto" w:sz="10" w:space="0"/>
              <w:bottom w:val="single" w:color="auto" w:sz="10" w:space="0"/>
              <w:right w:val="single" w:color="auto" w:sz="10" w:space="0"/>
              <w:insideV w:val="single" w:sz="10" w:space="0"/>
            </w:tcBorders>
            <w:vAlign w:val="center"/>
          </w:tcPr>
          <w:p w14:paraId="162D9E8D">
            <w:pPr>
              <w:jc w:val="center"/>
            </w:pPr>
            <w:r>
              <w:rPr>
                <w:rFonts w:ascii="宋体" w:hAnsi="宋体" w:eastAsia="宋体"/>
                <w:sz w:val="16"/>
              </w:rPr>
              <w:t>30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214F6C7">
            <w:pPr>
              <w:jc w:val="center"/>
            </w:pPr>
            <w:r>
              <w:rPr>
                <w:rFonts w:ascii="宋体" w:hAnsi="宋体" w:eastAsia="宋体"/>
                <w:sz w:val="16"/>
              </w:rPr>
              <w:t>有效提高</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D2D86C8">
            <w:pPr>
              <w:jc w:val="center"/>
            </w:pPr>
            <w:r>
              <w:rPr>
                <w:rFonts w:ascii="宋体" w:hAnsi="宋体" w:eastAsia="宋体"/>
                <w:sz w:val="16"/>
              </w:rPr>
              <w:t>达到预期指标</w:t>
            </w:r>
            <w:r>
              <w:rPr>
                <w:rFonts w:ascii="宋体" w:hAnsi="宋体" w:eastAsia="宋体"/>
                <w:sz w:val="16"/>
              </w:rPr>
              <w:tab/>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1740DB1B">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1966874">
            <w:pPr>
              <w:jc w:val="center"/>
            </w:pPr>
            <w:r>
              <w:rPr>
                <w:rFonts w:ascii="宋体" w:hAnsi="宋体" w:eastAsia="宋体"/>
                <w:sz w:val="16"/>
              </w:rPr>
              <w:t>30</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DA73BFE">
            <w:pPr>
              <w:jc w:val="center"/>
            </w:pPr>
            <w:r>
              <w:rPr>
                <w:rFonts w:ascii="宋体" w:hAnsi="宋体" w:eastAsia="宋体"/>
                <w:sz w:val="16"/>
              </w:rPr>
              <w:t>计划标准</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62EF1D3F">
            <w:pPr>
              <w:jc w:val="center"/>
            </w:pPr>
            <w:r>
              <w:rPr>
                <w:rFonts w:ascii="宋体" w:hAnsi="宋体" w:eastAsia="宋体"/>
                <w:sz w:val="16"/>
              </w:rPr>
              <w:t>-</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79B1A26">
            <w:pPr>
              <w:jc w:val="center"/>
            </w:pPr>
            <w:r>
              <w:rPr>
                <w:rFonts w:ascii="宋体" w:hAnsi="宋体" w:eastAsia="宋体"/>
                <w:sz w:val="16"/>
              </w:rPr>
              <w:t>按评判等级赋分</w:t>
            </w:r>
          </w:p>
        </w:tc>
        <w:tc>
          <w:tcPr>
            <w:tcW w:w="526" w:type="dxa"/>
            <w:tcBorders>
              <w:top w:val="single" w:color="auto" w:sz="10" w:space="0"/>
              <w:left w:val="single" w:color="auto" w:sz="10" w:space="0"/>
              <w:bottom w:val="single" w:color="auto" w:sz="10" w:space="0"/>
              <w:right w:val="single" w:color="auto" w:sz="10" w:space="0"/>
              <w:insideV w:val="single" w:sz="10" w:space="0"/>
            </w:tcBorders>
            <w:vAlign w:val="center"/>
          </w:tcPr>
          <w:p w14:paraId="3B49E95A">
            <w:pPr>
              <w:jc w:val="center"/>
            </w:pPr>
            <w:r>
              <w:rPr>
                <w:rFonts w:ascii="宋体" w:hAnsi="宋体" w:eastAsia="宋体"/>
                <w:sz w:val="16"/>
              </w:rPr>
              <w:t>工作资料</w:t>
            </w:r>
          </w:p>
        </w:tc>
        <w:tc>
          <w:tcPr>
            <w:tcW w:w="731" w:type="dxa"/>
            <w:tcBorders>
              <w:top w:val="single" w:color="auto" w:sz="10" w:space="0"/>
              <w:left w:val="single" w:color="auto" w:sz="10" w:space="0"/>
              <w:bottom w:val="single" w:color="auto" w:sz="10" w:space="0"/>
              <w:right w:val="single" w:color="auto" w:sz="10" w:space="0"/>
              <w:insideV w:val="single" w:sz="10" w:space="0"/>
            </w:tcBorders>
            <w:vAlign w:val="center"/>
          </w:tcPr>
          <w:p w14:paraId="7ABA7B66">
            <w:pPr>
              <w:jc w:val="center"/>
            </w:pPr>
          </w:p>
        </w:tc>
      </w:tr>
      <w:tr w14:paraId="7369592E">
        <w:tblPrEx>
          <w:tblCellMar>
            <w:top w:w="0" w:type="dxa"/>
            <w:left w:w="108" w:type="dxa"/>
            <w:bottom w:w="0" w:type="dxa"/>
            <w:right w:w="108" w:type="dxa"/>
          </w:tblCellMar>
        </w:tblPrEx>
        <w:tc>
          <w:tcPr>
            <w:tcW w:w="270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7D0FDF6">
            <w:pPr>
              <w:jc w:val="center"/>
            </w:pPr>
            <w:r>
              <w:rPr>
                <w:rFonts w:ascii="宋体" w:hAnsi="宋体" w:eastAsia="宋体"/>
                <w:sz w:val="16"/>
              </w:rPr>
              <w:t>总分</w:t>
            </w:r>
          </w:p>
        </w:tc>
        <w:tc>
          <w:tcPr>
            <w:tcW w:w="497" w:type="dxa"/>
            <w:tcBorders>
              <w:top w:val="single" w:color="auto" w:sz="10" w:space="0"/>
              <w:left w:val="single" w:color="auto" w:sz="10" w:space="0"/>
              <w:bottom w:val="single" w:color="auto" w:sz="10" w:space="0"/>
              <w:right w:val="single" w:color="auto" w:sz="10" w:space="0"/>
              <w:insideV w:val="single" w:sz="10" w:space="0"/>
            </w:tcBorders>
            <w:vAlign w:val="center"/>
          </w:tcPr>
          <w:p w14:paraId="222384E2">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tcPr>
          <w:p w14:paraId="75AEA268"/>
        </w:tc>
        <w:tc>
          <w:tcPr>
            <w:tcW w:w="696" w:type="dxa"/>
            <w:tcBorders>
              <w:top w:val="single" w:color="auto" w:sz="10" w:space="0"/>
              <w:left w:val="single" w:color="auto" w:sz="10" w:space="0"/>
              <w:bottom w:val="single" w:color="auto" w:sz="10" w:space="0"/>
              <w:right w:val="single" w:color="auto" w:sz="10" w:space="0"/>
              <w:insideV w:val="single" w:sz="10" w:space="0"/>
            </w:tcBorders>
          </w:tcPr>
          <w:p w14:paraId="7C0FB167"/>
        </w:tc>
        <w:tc>
          <w:tcPr>
            <w:tcW w:w="629" w:type="dxa"/>
            <w:tcBorders>
              <w:top w:val="single" w:color="auto" w:sz="10" w:space="0"/>
              <w:left w:val="single" w:color="auto" w:sz="10" w:space="0"/>
              <w:bottom w:val="single" w:color="auto" w:sz="10" w:space="0"/>
              <w:right w:val="single" w:color="auto" w:sz="10" w:space="0"/>
              <w:insideV w:val="single" w:sz="10" w:space="0"/>
            </w:tcBorders>
          </w:tcPr>
          <w:p w14:paraId="14055979"/>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AE5CADA">
            <w:pPr>
              <w:jc w:val="center"/>
            </w:pPr>
            <w:r>
              <w:rPr>
                <w:rFonts w:ascii="宋体" w:hAnsi="宋体" w:eastAsia="宋体"/>
                <w:sz w:val="16"/>
              </w:rPr>
              <w:t>99.80分</w:t>
            </w:r>
          </w:p>
        </w:tc>
        <w:tc>
          <w:tcPr>
            <w:tcW w:w="624" w:type="dxa"/>
            <w:tcBorders>
              <w:top w:val="single" w:color="auto" w:sz="10" w:space="0"/>
              <w:left w:val="single" w:color="auto" w:sz="10" w:space="0"/>
              <w:bottom w:val="single" w:color="auto" w:sz="10" w:space="0"/>
              <w:right w:val="single" w:color="auto" w:sz="10" w:space="0"/>
              <w:insideV w:val="single" w:sz="10" w:space="0"/>
            </w:tcBorders>
          </w:tcPr>
          <w:p w14:paraId="2C52E94A"/>
        </w:tc>
        <w:tc>
          <w:tcPr>
            <w:tcW w:w="624" w:type="dxa"/>
            <w:tcBorders>
              <w:top w:val="single" w:color="auto" w:sz="10" w:space="0"/>
              <w:left w:val="single" w:color="auto" w:sz="10" w:space="0"/>
              <w:bottom w:val="single" w:color="auto" w:sz="10" w:space="0"/>
              <w:right w:val="single" w:color="auto" w:sz="10" w:space="0"/>
              <w:insideV w:val="single" w:sz="10" w:space="0"/>
            </w:tcBorders>
          </w:tcPr>
          <w:p w14:paraId="64DD5298"/>
        </w:tc>
        <w:tc>
          <w:tcPr>
            <w:tcW w:w="624" w:type="dxa"/>
            <w:tcBorders>
              <w:top w:val="single" w:color="auto" w:sz="10" w:space="0"/>
              <w:left w:val="single" w:color="auto" w:sz="10" w:space="0"/>
              <w:bottom w:val="single" w:color="auto" w:sz="10" w:space="0"/>
              <w:right w:val="single" w:color="auto" w:sz="10" w:space="0"/>
              <w:insideV w:val="single" w:sz="10" w:space="0"/>
            </w:tcBorders>
          </w:tcPr>
          <w:p w14:paraId="78F18717"/>
        </w:tc>
        <w:tc>
          <w:tcPr>
            <w:tcW w:w="526" w:type="dxa"/>
            <w:tcBorders>
              <w:top w:val="single" w:color="auto" w:sz="10" w:space="0"/>
              <w:left w:val="single" w:color="auto" w:sz="10" w:space="0"/>
              <w:bottom w:val="single" w:color="auto" w:sz="10" w:space="0"/>
              <w:right w:val="single" w:color="auto" w:sz="10" w:space="0"/>
              <w:insideV w:val="single" w:sz="10" w:space="0"/>
            </w:tcBorders>
          </w:tcPr>
          <w:p w14:paraId="6E00CCFE"/>
        </w:tc>
        <w:tc>
          <w:tcPr>
            <w:tcW w:w="731" w:type="dxa"/>
            <w:tcBorders>
              <w:top w:val="single" w:color="auto" w:sz="10" w:space="0"/>
              <w:left w:val="single" w:color="auto" w:sz="10" w:space="0"/>
              <w:bottom w:val="single" w:color="auto" w:sz="10" w:space="0"/>
              <w:right w:val="single" w:color="auto" w:sz="10" w:space="0"/>
              <w:insideV w:val="single" w:sz="10" w:space="0"/>
            </w:tcBorders>
          </w:tcPr>
          <w:p w14:paraId="34F0B7EC"/>
        </w:tc>
      </w:tr>
    </w:tbl>
    <w:p w14:paraId="4A952586">
      <w:r>
        <w:br w:type="page"/>
      </w:r>
    </w:p>
    <w:tbl>
      <w:tblPr>
        <w:tblStyle w:val="9"/>
        <w:tblW w:w="0" w:type="auto"/>
        <w:tblInd w:w="0" w:type="dxa"/>
        <w:tblLayout w:type="fixed"/>
        <w:tblCellMar>
          <w:top w:w="0" w:type="dxa"/>
          <w:left w:w="108" w:type="dxa"/>
          <w:bottom w:w="0" w:type="dxa"/>
          <w:right w:w="108" w:type="dxa"/>
        </w:tblCellMar>
      </w:tblPr>
      <w:tblGrid>
        <w:gridCol w:w="632"/>
        <w:gridCol w:w="632"/>
        <w:gridCol w:w="632"/>
        <w:gridCol w:w="873"/>
        <w:gridCol w:w="455"/>
        <w:gridCol w:w="632"/>
        <w:gridCol w:w="632"/>
        <w:gridCol w:w="632"/>
        <w:gridCol w:w="632"/>
        <w:gridCol w:w="632"/>
        <w:gridCol w:w="632"/>
        <w:gridCol w:w="632"/>
        <w:gridCol w:w="521"/>
        <w:gridCol w:w="743"/>
      </w:tblGrid>
      <w:tr w14:paraId="46621EA9">
        <w:tblPrEx>
          <w:tblCellMar>
            <w:top w:w="0" w:type="dxa"/>
            <w:left w:w="108" w:type="dxa"/>
            <w:bottom w:w="0" w:type="dxa"/>
            <w:right w:w="108" w:type="dxa"/>
          </w:tblCellMar>
        </w:tblPrEx>
        <w:tc>
          <w:tcPr>
            <w:tcW w:w="8912" w:type="dxa"/>
            <w:gridSpan w:val="14"/>
            <w:vAlign w:val="center"/>
          </w:tcPr>
          <w:p w14:paraId="0942530F">
            <w:pPr>
              <w:jc w:val="center"/>
            </w:pPr>
            <w:r>
              <w:rPr>
                <w:rFonts w:ascii="宋体" w:hAnsi="宋体" w:eastAsia="宋体"/>
                <w:sz w:val="24"/>
              </w:rPr>
              <w:t>项目支出绩效自评表</w:t>
            </w:r>
          </w:p>
        </w:tc>
      </w:tr>
      <w:tr w14:paraId="26F0310D">
        <w:tblPrEx>
          <w:tblCellMar>
            <w:top w:w="0" w:type="dxa"/>
            <w:left w:w="108" w:type="dxa"/>
            <w:bottom w:w="0" w:type="dxa"/>
            <w:right w:w="108" w:type="dxa"/>
          </w:tblCellMar>
        </w:tblPrEx>
        <w:tc>
          <w:tcPr>
            <w:tcW w:w="8912"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A54D2C6">
            <w:pPr>
              <w:jc w:val="center"/>
            </w:pPr>
            <w:r>
              <w:rPr>
                <w:rFonts w:ascii="宋体" w:hAnsi="宋体" w:eastAsia="宋体"/>
                <w:sz w:val="24"/>
              </w:rPr>
              <w:t>(2024年度)</w:t>
            </w:r>
          </w:p>
        </w:tc>
      </w:tr>
      <w:tr w14:paraId="2D6F06F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E90E0">
            <w:pPr>
              <w:jc w:val="center"/>
            </w:pPr>
            <w:r>
              <w:rPr>
                <w:rFonts w:ascii="宋体" w:hAnsi="宋体" w:eastAsia="宋体"/>
                <w:sz w:val="16"/>
              </w:rPr>
              <w:t>项目名称</w:t>
            </w:r>
          </w:p>
        </w:tc>
        <w:tc>
          <w:tcPr>
            <w:tcW w:w="8280"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49BF1BF">
            <w:pPr>
              <w:jc w:val="center"/>
            </w:pPr>
            <w:r>
              <w:rPr>
                <w:rFonts w:ascii="宋体" w:hAnsi="宋体" w:eastAsia="宋体"/>
                <w:sz w:val="16"/>
              </w:rPr>
              <w:t>歌舞剧《北庭传奇》补助</w:t>
            </w:r>
          </w:p>
        </w:tc>
      </w:tr>
      <w:tr w14:paraId="64477D0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4AE83">
            <w:pPr>
              <w:jc w:val="center"/>
            </w:pPr>
            <w:r>
              <w:rPr>
                <w:rFonts w:ascii="宋体" w:hAnsi="宋体" w:eastAsia="宋体"/>
                <w:sz w:val="16"/>
              </w:rPr>
              <w:t>主管部门</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C0B0F61">
            <w:pPr>
              <w:jc w:val="center"/>
            </w:pPr>
            <w:r>
              <w:rPr>
                <w:rFonts w:ascii="宋体" w:hAnsi="宋体" w:eastAsia="宋体"/>
                <w:sz w:val="16"/>
              </w:rPr>
              <w:t>昌吉回族自治州艺术剧院(昌吉回族自治州民族歌舞剧团、昌吉回族自治州《新疆曲子》剧团)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B4B9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AA75BD8">
            <w:pPr>
              <w:jc w:val="center"/>
            </w:pPr>
            <w:r>
              <w:rPr>
                <w:rFonts w:ascii="宋体" w:hAnsi="宋体" w:eastAsia="宋体"/>
                <w:sz w:val="16"/>
              </w:rPr>
              <w:t>昌吉回族自治州艺术剧院(昌吉回族自治州民族歌舞剧团、昌吉回族自治州《新疆曲子》剧团)</w:t>
            </w:r>
          </w:p>
        </w:tc>
      </w:tr>
      <w:tr w14:paraId="6624144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0AD81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A4E3F1">
            <w:pPr>
              <w:jc w:val="center"/>
            </w:pP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7D7F2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7EF98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741D3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1C72D4">
            <w:pPr>
              <w:jc w:val="center"/>
            </w:pPr>
            <w:r>
              <w:rPr>
                <w:rFonts w:ascii="宋体" w:hAnsi="宋体" w:eastAsia="宋体"/>
                <w:sz w:val="16"/>
              </w:rPr>
              <w:t>分值</w:t>
            </w:r>
          </w:p>
        </w:tc>
        <w:tc>
          <w:tcPr>
            <w:tcW w:w="115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651E36">
            <w:pPr>
              <w:jc w:val="center"/>
            </w:pPr>
            <w:r>
              <w:rPr>
                <w:rFonts w:ascii="宋体" w:hAnsi="宋体" w:eastAsia="宋体"/>
                <w:sz w:val="16"/>
              </w:rPr>
              <w:t>执行率</w:t>
            </w:r>
          </w:p>
        </w:tc>
        <w:tc>
          <w:tcPr>
            <w:tcW w:w="743" w:type="dxa"/>
            <w:tcBorders>
              <w:top w:val="single" w:color="auto" w:sz="10" w:space="0"/>
              <w:left w:val="single" w:color="auto" w:sz="10" w:space="0"/>
              <w:bottom w:val="single" w:color="auto" w:sz="10" w:space="0"/>
              <w:right w:val="single" w:color="auto" w:sz="10" w:space="0"/>
              <w:insideV w:val="single" w:sz="10" w:space="0"/>
            </w:tcBorders>
            <w:vAlign w:val="center"/>
          </w:tcPr>
          <w:p w14:paraId="06301938">
            <w:pPr>
              <w:jc w:val="center"/>
            </w:pPr>
            <w:r>
              <w:rPr>
                <w:rFonts w:ascii="宋体" w:hAnsi="宋体" w:eastAsia="宋体"/>
                <w:sz w:val="16"/>
              </w:rPr>
              <w:t>得分</w:t>
            </w:r>
          </w:p>
        </w:tc>
      </w:tr>
      <w:tr w14:paraId="6C7429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D0CBD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C55DE5">
            <w:pPr>
              <w:jc w:val="center"/>
            </w:pPr>
            <w:r>
              <w:rPr>
                <w:rFonts w:ascii="宋体" w:hAnsi="宋体" w:eastAsia="宋体"/>
                <w:sz w:val="16"/>
              </w:rPr>
              <w:t>年度资金总额</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78B30C">
            <w:pPr>
              <w:jc w:val="center"/>
            </w:pPr>
            <w:r>
              <w:rPr>
                <w:rFonts w:ascii="宋体" w:hAnsi="宋体" w:eastAsia="宋体"/>
                <w:sz w:val="16"/>
              </w:rPr>
              <w:t>368.90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BADE5A">
            <w:pPr>
              <w:jc w:val="center"/>
            </w:pPr>
            <w:r>
              <w:rPr>
                <w:rFonts w:ascii="宋体" w:hAnsi="宋体" w:eastAsia="宋体"/>
                <w:sz w:val="16"/>
              </w:rPr>
              <w:t>1.54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04AF71">
            <w:pPr>
              <w:jc w:val="center"/>
            </w:pPr>
            <w:r>
              <w:rPr>
                <w:rFonts w:ascii="宋体" w:hAnsi="宋体" w:eastAsia="宋体"/>
                <w:sz w:val="16"/>
              </w:rPr>
              <w:t>1.54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D41949">
            <w:pPr>
              <w:jc w:val="center"/>
            </w:pPr>
            <w:r>
              <w:rPr>
                <w:rFonts w:ascii="宋体" w:hAnsi="宋体" w:eastAsia="宋体"/>
                <w:sz w:val="16"/>
              </w:rPr>
              <w:t>10</w:t>
            </w:r>
          </w:p>
        </w:tc>
        <w:tc>
          <w:tcPr>
            <w:tcW w:w="115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FEDC39">
            <w:pPr>
              <w:jc w:val="center"/>
            </w:pPr>
            <w:r>
              <w:rPr>
                <w:rFonts w:ascii="宋体" w:hAnsi="宋体" w:eastAsia="宋体"/>
                <w:sz w:val="16"/>
              </w:rPr>
              <w:t>100.00%</w:t>
            </w:r>
          </w:p>
        </w:tc>
        <w:tc>
          <w:tcPr>
            <w:tcW w:w="743" w:type="dxa"/>
            <w:tcBorders>
              <w:top w:val="single" w:color="auto" w:sz="10" w:space="0"/>
              <w:left w:val="single" w:color="auto" w:sz="10" w:space="0"/>
              <w:bottom w:val="single" w:color="auto" w:sz="10" w:space="0"/>
              <w:right w:val="single" w:color="auto" w:sz="10" w:space="0"/>
              <w:insideV w:val="single" w:sz="10" w:space="0"/>
            </w:tcBorders>
            <w:vAlign w:val="center"/>
          </w:tcPr>
          <w:p w14:paraId="63D92B9D">
            <w:pPr>
              <w:jc w:val="center"/>
            </w:pPr>
            <w:r>
              <w:rPr>
                <w:rFonts w:ascii="宋体" w:hAnsi="宋体" w:eastAsia="宋体"/>
                <w:sz w:val="16"/>
              </w:rPr>
              <w:t>10.00</w:t>
            </w:r>
          </w:p>
        </w:tc>
      </w:tr>
      <w:tr w14:paraId="2699C2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ECADE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0318C3">
            <w:pPr>
              <w:jc w:val="center"/>
            </w:pPr>
            <w:r>
              <w:rPr>
                <w:rFonts w:ascii="宋体" w:hAnsi="宋体" w:eastAsia="宋体"/>
                <w:sz w:val="16"/>
              </w:rPr>
              <w:t>其中：当年财政拨款</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20EC0F">
            <w:pPr>
              <w:jc w:val="center"/>
            </w:pPr>
            <w:r>
              <w:rPr>
                <w:rFonts w:ascii="宋体" w:hAnsi="宋体" w:eastAsia="宋体"/>
                <w:sz w:val="16"/>
              </w:rPr>
              <w:t>368.90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5AD851">
            <w:pPr>
              <w:jc w:val="center"/>
            </w:pPr>
            <w:r>
              <w:rPr>
                <w:rFonts w:ascii="宋体" w:hAnsi="宋体" w:eastAsia="宋体"/>
                <w:sz w:val="16"/>
              </w:rPr>
              <w:t>1.54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A5E987">
            <w:pPr>
              <w:jc w:val="center"/>
            </w:pPr>
            <w:r>
              <w:rPr>
                <w:rFonts w:ascii="宋体" w:hAnsi="宋体" w:eastAsia="宋体"/>
                <w:sz w:val="16"/>
              </w:rPr>
              <w:t>1.54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F0FF3B">
            <w:pPr>
              <w:jc w:val="center"/>
            </w:pPr>
            <w:r>
              <w:rPr>
                <w:rFonts w:ascii="宋体" w:hAnsi="宋体" w:eastAsia="宋体"/>
                <w:sz w:val="16"/>
              </w:rPr>
              <w:t>—</w:t>
            </w:r>
          </w:p>
        </w:tc>
        <w:tc>
          <w:tcPr>
            <w:tcW w:w="115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DAC68C">
            <w:pPr>
              <w:jc w:val="center"/>
            </w:pPr>
            <w:r>
              <w:rPr>
                <w:rFonts w:ascii="宋体" w:hAnsi="宋体" w:eastAsia="宋体"/>
                <w:sz w:val="16"/>
              </w:rPr>
              <w:t>—</w:t>
            </w:r>
          </w:p>
        </w:tc>
        <w:tc>
          <w:tcPr>
            <w:tcW w:w="743" w:type="dxa"/>
            <w:tcBorders>
              <w:top w:val="single" w:color="auto" w:sz="10" w:space="0"/>
              <w:left w:val="single" w:color="auto" w:sz="10" w:space="0"/>
              <w:bottom w:val="single" w:color="auto" w:sz="10" w:space="0"/>
              <w:right w:val="single" w:color="auto" w:sz="10" w:space="0"/>
              <w:insideV w:val="single" w:sz="10" w:space="0"/>
            </w:tcBorders>
            <w:vAlign w:val="center"/>
          </w:tcPr>
          <w:p w14:paraId="560C7398">
            <w:pPr>
              <w:jc w:val="center"/>
            </w:pPr>
            <w:r>
              <w:rPr>
                <w:rFonts w:ascii="宋体" w:hAnsi="宋体" w:eastAsia="宋体"/>
                <w:sz w:val="16"/>
              </w:rPr>
              <w:t>—</w:t>
            </w:r>
          </w:p>
        </w:tc>
      </w:tr>
      <w:tr w14:paraId="2EB629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F2D0F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F05ED2">
            <w:pPr>
              <w:jc w:val="center"/>
            </w:pPr>
            <w:r>
              <w:rPr>
                <w:rFonts w:ascii="宋体" w:hAnsi="宋体" w:eastAsia="宋体"/>
                <w:sz w:val="16"/>
              </w:rPr>
              <w:t xml:space="preserve">  其他资金</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9078D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6E8D7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8A1DF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035D2E">
            <w:pPr>
              <w:jc w:val="center"/>
            </w:pPr>
            <w:r>
              <w:rPr>
                <w:rFonts w:ascii="宋体" w:hAnsi="宋体" w:eastAsia="宋体"/>
                <w:sz w:val="16"/>
              </w:rPr>
              <w:t>—</w:t>
            </w:r>
          </w:p>
        </w:tc>
        <w:tc>
          <w:tcPr>
            <w:tcW w:w="115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2DE52D">
            <w:pPr>
              <w:jc w:val="center"/>
            </w:pPr>
            <w:r>
              <w:rPr>
                <w:rFonts w:ascii="宋体" w:hAnsi="宋体" w:eastAsia="宋体"/>
                <w:sz w:val="16"/>
              </w:rPr>
              <w:t>—</w:t>
            </w:r>
          </w:p>
        </w:tc>
        <w:tc>
          <w:tcPr>
            <w:tcW w:w="743" w:type="dxa"/>
            <w:tcBorders>
              <w:top w:val="single" w:color="auto" w:sz="10" w:space="0"/>
              <w:left w:val="single" w:color="auto" w:sz="10" w:space="0"/>
              <w:bottom w:val="single" w:color="auto" w:sz="10" w:space="0"/>
              <w:right w:val="single" w:color="auto" w:sz="10" w:space="0"/>
              <w:insideV w:val="single" w:sz="10" w:space="0"/>
            </w:tcBorders>
            <w:vAlign w:val="center"/>
          </w:tcPr>
          <w:p w14:paraId="5913B493">
            <w:pPr>
              <w:jc w:val="center"/>
            </w:pPr>
            <w:r>
              <w:rPr>
                <w:rFonts w:ascii="宋体" w:hAnsi="宋体" w:eastAsia="宋体"/>
                <w:sz w:val="16"/>
              </w:rPr>
              <w:t>—</w:t>
            </w:r>
          </w:p>
        </w:tc>
      </w:tr>
      <w:tr w14:paraId="1DF775D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706440">
            <w:pPr>
              <w:jc w:val="center"/>
            </w:pPr>
            <w:r>
              <w:rPr>
                <w:rFonts w:ascii="宋体" w:hAnsi="宋体" w:eastAsia="宋体"/>
                <w:sz w:val="16"/>
              </w:rPr>
              <w:t>年度总体目标</w:t>
            </w:r>
          </w:p>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A47B8D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3A6829D">
            <w:pPr>
              <w:jc w:val="center"/>
            </w:pPr>
            <w:r>
              <w:rPr>
                <w:rFonts w:ascii="宋体" w:hAnsi="宋体" w:eastAsia="宋体"/>
                <w:sz w:val="16"/>
              </w:rPr>
              <w:t>实际完成情况</w:t>
            </w:r>
          </w:p>
        </w:tc>
      </w:tr>
      <w:tr w14:paraId="0F70BF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C7C652"/>
        </w:tc>
        <w:tc>
          <w:tcPr>
            <w:tcW w:w="448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4AE59CB">
            <w:pPr>
              <w:jc w:val="both"/>
            </w:pPr>
            <w:r>
              <w:rPr>
                <w:rFonts w:ascii="宋体" w:hAnsi="宋体" w:eastAsia="宋体"/>
                <w:sz w:val="16"/>
              </w:rPr>
              <w:t>2024年计划开展民族歌舞音乐节目和新疆曲子剧的创作、演出：艺术研究与推广</w:t>
            </w:r>
            <w:r>
              <w:rPr>
                <w:rFonts w:hint="eastAsia" w:ascii="宋体" w:hAnsi="宋体"/>
                <w:sz w:val="16"/>
                <w:lang w:eastAsia="zh-CN"/>
              </w:rPr>
              <w:t>；</w:t>
            </w:r>
            <w:r>
              <w:rPr>
                <w:rFonts w:ascii="宋体" w:hAnsi="宋体" w:eastAsia="宋体"/>
                <w:sz w:val="16"/>
              </w:rPr>
              <w:t>艺术创作表演人才培养：昌吉州创作编排歌舞剧《北庭传奇》体现家国情怀、倡导中华民族共同体意识、传播和合共荣和包容互鉴理念的高质量的大型历史题材精品舞台剧。通过该项目的实施，资料收集与整理、传承与人才培养、创作创新、推广传播，从而 传承民族文化精髓，增强文化认同感，促进社会和谐稳定，丰富群众精神生活</w:t>
            </w:r>
            <w:r>
              <w:rPr>
                <w:rFonts w:hint="eastAsia" w:ascii="宋体" w:hAnsi="宋体"/>
                <w:sz w:val="16"/>
                <w:lang w:eastAsia="zh-CN"/>
              </w:rPr>
              <w:t>，以</w:t>
            </w:r>
            <w:r>
              <w:rPr>
                <w:rFonts w:ascii="宋体" w:hAnsi="宋体" w:eastAsia="宋体"/>
                <w:sz w:val="16"/>
              </w:rPr>
              <w:t>演出、培训等活动为广大群众提供丰富多样的精神文化需求，提升民众的文化素养和审美水平，尤其在基层社区乡村推广，有助于缩小城乡文化差距，</w:t>
            </w:r>
            <w:r>
              <w:rPr>
                <w:rFonts w:hint="eastAsia" w:ascii="宋体" w:hAnsi="宋体"/>
                <w:sz w:val="16"/>
                <w:lang w:eastAsia="zh-CN"/>
              </w:rPr>
              <w:t>提升</w:t>
            </w:r>
            <w:r>
              <w:rPr>
                <w:rFonts w:ascii="宋体" w:hAnsi="宋体" w:eastAsia="宋体"/>
                <w:sz w:val="16"/>
              </w:rPr>
              <w:t>社会文化水平。通过该项目的实施为群众提供高质量文化活动，</w:t>
            </w:r>
            <w:r>
              <w:rPr>
                <w:rFonts w:hint="eastAsia" w:ascii="宋体" w:hAnsi="宋体"/>
                <w:sz w:val="16"/>
                <w:lang w:eastAsia="zh-CN"/>
              </w:rPr>
              <w:t>满足人民日益增长的精神文化需求</w:t>
            </w:r>
            <w:r>
              <w:rPr>
                <w:rFonts w:ascii="宋体" w:hAnsi="宋体" w:eastAsia="宋体"/>
                <w:sz w:val="16"/>
              </w:rPr>
              <w:t>，提升生活幸福感。作为特色文化名片，吸引游客前来观赏体验拉动地方经济注入活力，刺激演出市场，带动相关文化产品开发销售，吸引社会资本投入，推动文化产业繁荣。</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5C57442">
            <w:pPr>
              <w:jc w:val="both"/>
            </w:pPr>
            <w:r>
              <w:rPr>
                <w:rFonts w:hint="eastAsia" w:ascii="宋体" w:hAnsi="宋体"/>
                <w:sz w:val="16"/>
                <w:lang w:eastAsia="zh-CN"/>
              </w:rPr>
              <w:t>截至</w:t>
            </w:r>
            <w:r>
              <w:rPr>
                <w:rFonts w:ascii="宋体" w:hAnsi="宋体" w:eastAsia="宋体"/>
                <w:sz w:val="16"/>
              </w:rPr>
              <w:t>2024年12月31日，该项目实际完成：积极开展各项前期工作。按照州党委工作安排，项目团队扎实推进，创作团队奔赴各县市展开了细致的采风，旨在深度挖掘北庭题材相关素材。通过该项目的实施 为《北庭传奇》的创作提供坚实的基础，力求从当地历史文化、风土人情中吸取灵感，让作品更具地区特色和文化底蕴。目前，前期采风工作圆满完成，积累了大量一手资料，创作团队也已形成初步的创作思路和框架。然而就在项目按计划稳步推进时，接州党委通知，因整体工作部署调整，《北庭传奇》项目暂时叫停。尽管项目被迫中断，但已完成的前期采风工作为后续创作留存了丰富素材，后续若条件允许重新启动，这些成果能助力项目快速回到正轨，创作出优秀的歌舞剧作品，推动北庭素材艺术创作的发展。</w:t>
            </w:r>
          </w:p>
        </w:tc>
      </w:tr>
      <w:tr w14:paraId="7EA6B9B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74153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B485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5296A">
            <w:pPr>
              <w:jc w:val="center"/>
            </w:pPr>
            <w:r>
              <w:rPr>
                <w:rFonts w:ascii="宋体" w:hAnsi="宋体" w:eastAsia="宋体"/>
                <w:sz w:val="16"/>
              </w:rPr>
              <w:t>二级指标</w:t>
            </w:r>
          </w:p>
        </w:tc>
        <w:tc>
          <w:tcPr>
            <w:tcW w:w="873" w:type="dxa"/>
            <w:tcBorders>
              <w:top w:val="single" w:color="auto" w:sz="10" w:space="0"/>
              <w:left w:val="single" w:color="auto" w:sz="10" w:space="0"/>
              <w:bottom w:val="single" w:color="auto" w:sz="10" w:space="0"/>
              <w:right w:val="single" w:color="auto" w:sz="10" w:space="0"/>
              <w:insideV w:val="single" w:sz="10" w:space="0"/>
            </w:tcBorders>
            <w:vAlign w:val="center"/>
          </w:tcPr>
          <w:p w14:paraId="078BF165">
            <w:pPr>
              <w:jc w:val="center"/>
            </w:pPr>
            <w:r>
              <w:rPr>
                <w:rFonts w:ascii="宋体" w:hAnsi="宋体" w:eastAsia="宋体"/>
                <w:sz w:val="16"/>
              </w:rPr>
              <w:t>三级指标</w:t>
            </w:r>
          </w:p>
        </w:tc>
        <w:tc>
          <w:tcPr>
            <w:tcW w:w="455" w:type="dxa"/>
            <w:tcBorders>
              <w:top w:val="single" w:color="auto" w:sz="10" w:space="0"/>
              <w:left w:val="single" w:color="auto" w:sz="10" w:space="0"/>
              <w:bottom w:val="single" w:color="auto" w:sz="10" w:space="0"/>
              <w:right w:val="single" w:color="auto" w:sz="10" w:space="0"/>
              <w:insideV w:val="single" w:sz="10" w:space="0"/>
            </w:tcBorders>
            <w:vAlign w:val="center"/>
          </w:tcPr>
          <w:p w14:paraId="2E59282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0DA8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112C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A00A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065C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B7E3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3248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36FE7">
            <w:pPr>
              <w:jc w:val="center"/>
            </w:pPr>
            <w:r>
              <w:rPr>
                <w:rFonts w:ascii="宋体" w:hAnsi="宋体" w:eastAsia="宋体"/>
                <w:sz w:val="16"/>
              </w:rPr>
              <w:t>赋分规则</w:t>
            </w:r>
          </w:p>
        </w:tc>
        <w:tc>
          <w:tcPr>
            <w:tcW w:w="521" w:type="dxa"/>
            <w:tcBorders>
              <w:top w:val="single" w:color="auto" w:sz="10" w:space="0"/>
              <w:left w:val="single" w:color="auto" w:sz="10" w:space="0"/>
              <w:bottom w:val="single" w:color="auto" w:sz="10" w:space="0"/>
              <w:right w:val="single" w:color="auto" w:sz="10" w:space="0"/>
              <w:insideV w:val="single" w:sz="10" w:space="0"/>
            </w:tcBorders>
            <w:vAlign w:val="center"/>
          </w:tcPr>
          <w:p w14:paraId="6DD3ECDE">
            <w:pPr>
              <w:jc w:val="center"/>
            </w:pPr>
            <w:r>
              <w:rPr>
                <w:rFonts w:ascii="宋体" w:hAnsi="宋体" w:eastAsia="宋体"/>
                <w:sz w:val="16"/>
              </w:rPr>
              <w:t>佐证资料</w:t>
            </w:r>
          </w:p>
        </w:tc>
        <w:tc>
          <w:tcPr>
            <w:tcW w:w="743" w:type="dxa"/>
            <w:tcBorders>
              <w:top w:val="single" w:color="auto" w:sz="10" w:space="0"/>
              <w:left w:val="single" w:color="auto" w:sz="10" w:space="0"/>
              <w:bottom w:val="single" w:color="auto" w:sz="10" w:space="0"/>
              <w:right w:val="single" w:color="auto" w:sz="10" w:space="0"/>
              <w:insideV w:val="single" w:sz="10" w:space="0"/>
            </w:tcBorders>
            <w:vAlign w:val="center"/>
          </w:tcPr>
          <w:p w14:paraId="6AEB08E3">
            <w:pPr>
              <w:jc w:val="center"/>
            </w:pPr>
            <w:r>
              <w:rPr>
                <w:rFonts w:ascii="宋体" w:hAnsi="宋体" w:eastAsia="宋体"/>
                <w:sz w:val="16"/>
              </w:rPr>
              <w:t>偏差原因分析及改进措施</w:t>
            </w:r>
          </w:p>
        </w:tc>
      </w:tr>
      <w:tr w14:paraId="1A5D62E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8687D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36D34C">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14FE1">
            <w:pPr>
              <w:jc w:val="center"/>
            </w:pPr>
            <w:r>
              <w:rPr>
                <w:rFonts w:ascii="宋体" w:hAnsi="宋体" w:eastAsia="宋体"/>
                <w:sz w:val="16"/>
              </w:rPr>
              <w:t>数量指标</w:t>
            </w:r>
          </w:p>
        </w:tc>
        <w:tc>
          <w:tcPr>
            <w:tcW w:w="873" w:type="dxa"/>
            <w:tcBorders>
              <w:top w:val="single" w:color="auto" w:sz="10" w:space="0"/>
              <w:left w:val="single" w:color="auto" w:sz="10" w:space="0"/>
              <w:bottom w:val="single" w:color="auto" w:sz="10" w:space="0"/>
              <w:right w:val="single" w:color="auto" w:sz="10" w:space="0"/>
              <w:insideV w:val="single" w:sz="10" w:space="0"/>
            </w:tcBorders>
            <w:vAlign w:val="center"/>
          </w:tcPr>
          <w:p w14:paraId="623D976E">
            <w:pPr>
              <w:jc w:val="center"/>
            </w:pPr>
            <w:r>
              <w:rPr>
                <w:rFonts w:ascii="宋体" w:hAnsi="宋体" w:eastAsia="宋体"/>
                <w:sz w:val="16"/>
              </w:rPr>
              <w:t>剧目《北庭传奇》采风工作次数</w:t>
            </w:r>
          </w:p>
        </w:tc>
        <w:tc>
          <w:tcPr>
            <w:tcW w:w="455" w:type="dxa"/>
            <w:tcBorders>
              <w:top w:val="single" w:color="auto" w:sz="10" w:space="0"/>
              <w:left w:val="single" w:color="auto" w:sz="10" w:space="0"/>
              <w:bottom w:val="single" w:color="auto" w:sz="10" w:space="0"/>
              <w:right w:val="single" w:color="auto" w:sz="10" w:space="0"/>
              <w:insideV w:val="single" w:sz="10" w:space="0"/>
            </w:tcBorders>
            <w:vAlign w:val="center"/>
          </w:tcPr>
          <w:p w14:paraId="3EBCBA78">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6578F">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97EC2">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A77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886DB">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A828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6E5C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A49C0">
            <w:pPr>
              <w:jc w:val="center"/>
            </w:pPr>
            <w:r>
              <w:rPr>
                <w:rFonts w:ascii="宋体" w:hAnsi="宋体" w:eastAsia="宋体"/>
                <w:sz w:val="16"/>
              </w:rPr>
              <w:t>按照完成比例赋分</w:t>
            </w:r>
          </w:p>
        </w:tc>
        <w:tc>
          <w:tcPr>
            <w:tcW w:w="521" w:type="dxa"/>
            <w:tcBorders>
              <w:top w:val="single" w:color="auto" w:sz="10" w:space="0"/>
              <w:left w:val="single" w:color="auto" w:sz="10" w:space="0"/>
              <w:bottom w:val="single" w:color="auto" w:sz="10" w:space="0"/>
              <w:right w:val="single" w:color="auto" w:sz="10" w:space="0"/>
              <w:insideV w:val="single" w:sz="10" w:space="0"/>
            </w:tcBorders>
            <w:vAlign w:val="center"/>
          </w:tcPr>
          <w:p w14:paraId="5FA72D73">
            <w:pPr>
              <w:jc w:val="center"/>
            </w:pPr>
            <w:r>
              <w:rPr>
                <w:rFonts w:ascii="宋体" w:hAnsi="宋体" w:eastAsia="宋体"/>
                <w:sz w:val="16"/>
              </w:rPr>
              <w:t>工作资料</w:t>
            </w:r>
          </w:p>
        </w:tc>
        <w:tc>
          <w:tcPr>
            <w:tcW w:w="743" w:type="dxa"/>
            <w:tcBorders>
              <w:top w:val="single" w:color="auto" w:sz="10" w:space="0"/>
              <w:left w:val="single" w:color="auto" w:sz="10" w:space="0"/>
              <w:bottom w:val="single" w:color="auto" w:sz="10" w:space="0"/>
              <w:right w:val="single" w:color="auto" w:sz="10" w:space="0"/>
              <w:insideV w:val="single" w:sz="10" w:space="0"/>
            </w:tcBorders>
            <w:vAlign w:val="center"/>
          </w:tcPr>
          <w:p w14:paraId="4B7E4442">
            <w:pPr>
              <w:jc w:val="center"/>
            </w:pPr>
          </w:p>
        </w:tc>
      </w:tr>
      <w:tr w14:paraId="4F79FE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8C42D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16734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72EB64">
            <w:pPr>
              <w:jc w:val="center"/>
            </w:pPr>
            <w:r>
              <w:rPr>
                <w:rFonts w:ascii="宋体" w:hAnsi="宋体" w:eastAsia="宋体"/>
                <w:sz w:val="16"/>
              </w:rPr>
              <w:t>质量指标</w:t>
            </w:r>
          </w:p>
        </w:tc>
        <w:tc>
          <w:tcPr>
            <w:tcW w:w="873" w:type="dxa"/>
            <w:tcBorders>
              <w:top w:val="single" w:color="auto" w:sz="10" w:space="0"/>
              <w:left w:val="single" w:color="auto" w:sz="10" w:space="0"/>
              <w:bottom w:val="single" w:color="auto" w:sz="10" w:space="0"/>
              <w:right w:val="single" w:color="auto" w:sz="10" w:space="0"/>
              <w:insideV w:val="single" w:sz="10" w:space="0"/>
            </w:tcBorders>
            <w:vAlign w:val="center"/>
          </w:tcPr>
          <w:p w14:paraId="3693D8DF">
            <w:pPr>
              <w:jc w:val="center"/>
            </w:pPr>
            <w:r>
              <w:rPr>
                <w:rFonts w:ascii="宋体" w:hAnsi="宋体" w:eastAsia="宋体"/>
                <w:sz w:val="16"/>
              </w:rPr>
              <w:t>剧目《北庭传奇》采风工作及时率</w:t>
            </w:r>
          </w:p>
        </w:tc>
        <w:tc>
          <w:tcPr>
            <w:tcW w:w="455" w:type="dxa"/>
            <w:tcBorders>
              <w:top w:val="single" w:color="auto" w:sz="10" w:space="0"/>
              <w:left w:val="single" w:color="auto" w:sz="10" w:space="0"/>
              <w:bottom w:val="single" w:color="auto" w:sz="10" w:space="0"/>
              <w:right w:val="single" w:color="auto" w:sz="10" w:space="0"/>
              <w:insideV w:val="single" w:sz="10" w:space="0"/>
            </w:tcBorders>
            <w:vAlign w:val="center"/>
          </w:tcPr>
          <w:p w14:paraId="2F6D6EBE">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C0469">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B5D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FEA0D">
            <w:pPr>
              <w:jc w:val="center"/>
            </w:pPr>
            <w:r>
              <w:rPr>
                <w:rFonts w:ascii="宋体" w:hAnsi="宋体" w:eastAsia="宋体"/>
                <w:sz w:val="16"/>
              </w:rPr>
              <w:t>102%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C50E5">
            <w:pPr>
              <w:jc w:val="center"/>
            </w:pPr>
            <w:r>
              <w:rPr>
                <w:rFonts w:ascii="宋体" w:hAnsi="宋体" w:eastAsia="宋体"/>
                <w:sz w:val="16"/>
              </w:rPr>
              <w:t>11.76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BCF2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2F98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1B9CA">
            <w:pPr>
              <w:jc w:val="center"/>
            </w:pPr>
            <w:r>
              <w:rPr>
                <w:rFonts w:ascii="宋体" w:hAnsi="宋体" w:eastAsia="宋体"/>
                <w:sz w:val="16"/>
              </w:rPr>
              <w:t>按照完成比例赋分</w:t>
            </w:r>
          </w:p>
        </w:tc>
        <w:tc>
          <w:tcPr>
            <w:tcW w:w="521" w:type="dxa"/>
            <w:tcBorders>
              <w:top w:val="single" w:color="auto" w:sz="10" w:space="0"/>
              <w:left w:val="single" w:color="auto" w:sz="10" w:space="0"/>
              <w:bottom w:val="single" w:color="auto" w:sz="10" w:space="0"/>
              <w:right w:val="single" w:color="auto" w:sz="10" w:space="0"/>
              <w:insideV w:val="single" w:sz="10" w:space="0"/>
            </w:tcBorders>
            <w:vAlign w:val="center"/>
          </w:tcPr>
          <w:p w14:paraId="14686F62">
            <w:pPr>
              <w:jc w:val="center"/>
            </w:pPr>
            <w:r>
              <w:rPr>
                <w:rFonts w:ascii="宋体" w:hAnsi="宋体" w:eastAsia="宋体"/>
                <w:sz w:val="16"/>
              </w:rPr>
              <w:t>工作资料</w:t>
            </w:r>
          </w:p>
        </w:tc>
        <w:tc>
          <w:tcPr>
            <w:tcW w:w="743" w:type="dxa"/>
            <w:tcBorders>
              <w:top w:val="single" w:color="auto" w:sz="10" w:space="0"/>
              <w:left w:val="single" w:color="auto" w:sz="10" w:space="0"/>
              <w:bottom w:val="single" w:color="auto" w:sz="10" w:space="0"/>
              <w:right w:val="single" w:color="auto" w:sz="10" w:space="0"/>
              <w:insideV w:val="single" w:sz="10" w:space="0"/>
            </w:tcBorders>
            <w:vAlign w:val="center"/>
          </w:tcPr>
          <w:p w14:paraId="32BCD7E0">
            <w:pPr>
              <w:jc w:val="center"/>
            </w:pPr>
            <w:r>
              <w:rPr>
                <w:rFonts w:ascii="宋体" w:hAnsi="宋体" w:eastAsia="宋体"/>
                <w:sz w:val="16"/>
              </w:rPr>
              <w:t>项目已按照规定时间完成采风工作。</w:t>
            </w:r>
          </w:p>
        </w:tc>
      </w:tr>
      <w:tr w14:paraId="37C4B9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DEB02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51690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FA56F4"/>
        </w:tc>
        <w:tc>
          <w:tcPr>
            <w:tcW w:w="873" w:type="dxa"/>
            <w:tcBorders>
              <w:top w:val="single" w:color="auto" w:sz="10" w:space="0"/>
              <w:left w:val="single" w:color="auto" w:sz="10" w:space="0"/>
              <w:bottom w:val="single" w:color="auto" w:sz="10" w:space="0"/>
              <w:right w:val="single" w:color="auto" w:sz="10" w:space="0"/>
              <w:insideV w:val="single" w:sz="10" w:space="0"/>
            </w:tcBorders>
            <w:vAlign w:val="center"/>
          </w:tcPr>
          <w:p w14:paraId="063CF3A3">
            <w:pPr>
              <w:jc w:val="center"/>
            </w:pPr>
            <w:r>
              <w:rPr>
                <w:rFonts w:ascii="宋体" w:hAnsi="宋体" w:eastAsia="宋体"/>
                <w:sz w:val="16"/>
              </w:rPr>
              <w:t>采风经费工作经费完成及时率</w:t>
            </w:r>
          </w:p>
        </w:tc>
        <w:tc>
          <w:tcPr>
            <w:tcW w:w="455" w:type="dxa"/>
            <w:tcBorders>
              <w:top w:val="single" w:color="auto" w:sz="10" w:space="0"/>
              <w:left w:val="single" w:color="auto" w:sz="10" w:space="0"/>
              <w:bottom w:val="single" w:color="auto" w:sz="10" w:space="0"/>
              <w:right w:val="single" w:color="auto" w:sz="10" w:space="0"/>
              <w:insideV w:val="single" w:sz="10" w:space="0"/>
            </w:tcBorders>
            <w:vAlign w:val="center"/>
          </w:tcPr>
          <w:p w14:paraId="29671F31">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839F0">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6B2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237CA">
            <w:pPr>
              <w:jc w:val="center"/>
            </w:pPr>
            <w:r>
              <w:rPr>
                <w:rFonts w:ascii="宋体" w:hAnsi="宋体" w:eastAsia="宋体"/>
                <w:sz w:val="16"/>
              </w:rPr>
              <w:t>102%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C0E66">
            <w:pPr>
              <w:jc w:val="center"/>
            </w:pPr>
            <w:r>
              <w:rPr>
                <w:rFonts w:ascii="宋体" w:hAnsi="宋体" w:eastAsia="宋体"/>
                <w:sz w:val="16"/>
              </w:rPr>
              <w:t>12.74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3B93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8E7F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5652E">
            <w:pPr>
              <w:jc w:val="center"/>
            </w:pPr>
            <w:r>
              <w:rPr>
                <w:rFonts w:ascii="宋体" w:hAnsi="宋体" w:eastAsia="宋体"/>
                <w:sz w:val="16"/>
              </w:rPr>
              <w:t>按照完成比例赋分</w:t>
            </w:r>
          </w:p>
        </w:tc>
        <w:tc>
          <w:tcPr>
            <w:tcW w:w="521" w:type="dxa"/>
            <w:tcBorders>
              <w:top w:val="single" w:color="auto" w:sz="10" w:space="0"/>
              <w:left w:val="single" w:color="auto" w:sz="10" w:space="0"/>
              <w:bottom w:val="single" w:color="auto" w:sz="10" w:space="0"/>
              <w:right w:val="single" w:color="auto" w:sz="10" w:space="0"/>
              <w:insideV w:val="single" w:sz="10" w:space="0"/>
            </w:tcBorders>
            <w:vAlign w:val="center"/>
          </w:tcPr>
          <w:p w14:paraId="1F09187B">
            <w:pPr>
              <w:jc w:val="center"/>
            </w:pPr>
            <w:r>
              <w:rPr>
                <w:rFonts w:ascii="宋体" w:hAnsi="宋体" w:eastAsia="宋体"/>
                <w:sz w:val="16"/>
              </w:rPr>
              <w:t>工作资料</w:t>
            </w:r>
          </w:p>
        </w:tc>
        <w:tc>
          <w:tcPr>
            <w:tcW w:w="743" w:type="dxa"/>
            <w:tcBorders>
              <w:top w:val="single" w:color="auto" w:sz="10" w:space="0"/>
              <w:left w:val="single" w:color="auto" w:sz="10" w:space="0"/>
              <w:bottom w:val="single" w:color="auto" w:sz="10" w:space="0"/>
              <w:right w:val="single" w:color="auto" w:sz="10" w:space="0"/>
              <w:insideV w:val="single" w:sz="10" w:space="0"/>
            </w:tcBorders>
            <w:vAlign w:val="center"/>
          </w:tcPr>
          <w:p w14:paraId="2507EE3D">
            <w:pPr>
              <w:jc w:val="center"/>
            </w:pPr>
            <w:r>
              <w:rPr>
                <w:rFonts w:ascii="宋体" w:hAnsi="宋体" w:eastAsia="宋体"/>
                <w:sz w:val="16"/>
              </w:rPr>
              <w:t>采风工作按照工作计划圆满完成故存在差异。</w:t>
            </w:r>
          </w:p>
        </w:tc>
      </w:tr>
      <w:tr w14:paraId="5411FD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307A0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6400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7DC52">
            <w:pPr>
              <w:jc w:val="center"/>
            </w:pPr>
            <w:r>
              <w:rPr>
                <w:rFonts w:ascii="宋体" w:hAnsi="宋体" w:eastAsia="宋体"/>
                <w:sz w:val="16"/>
              </w:rPr>
              <w:t>时效指标</w:t>
            </w:r>
          </w:p>
        </w:tc>
        <w:tc>
          <w:tcPr>
            <w:tcW w:w="873" w:type="dxa"/>
            <w:tcBorders>
              <w:top w:val="single" w:color="auto" w:sz="10" w:space="0"/>
              <w:left w:val="single" w:color="auto" w:sz="10" w:space="0"/>
              <w:bottom w:val="single" w:color="auto" w:sz="10" w:space="0"/>
              <w:right w:val="single" w:color="auto" w:sz="10" w:space="0"/>
              <w:insideV w:val="single" w:sz="10" w:space="0"/>
            </w:tcBorders>
            <w:vAlign w:val="center"/>
          </w:tcPr>
          <w:p w14:paraId="2E8293AA">
            <w:pPr>
              <w:jc w:val="center"/>
            </w:pPr>
            <w:r>
              <w:rPr>
                <w:rFonts w:ascii="宋体" w:hAnsi="宋体" w:eastAsia="宋体"/>
                <w:sz w:val="16"/>
              </w:rPr>
              <w:t>剧目完成时间（月）</w:t>
            </w:r>
          </w:p>
        </w:tc>
        <w:tc>
          <w:tcPr>
            <w:tcW w:w="455" w:type="dxa"/>
            <w:tcBorders>
              <w:top w:val="single" w:color="auto" w:sz="10" w:space="0"/>
              <w:left w:val="single" w:color="auto" w:sz="10" w:space="0"/>
              <w:bottom w:val="single" w:color="auto" w:sz="10" w:space="0"/>
              <w:right w:val="single" w:color="auto" w:sz="10" w:space="0"/>
              <w:insideV w:val="single" w:sz="10" w:space="0"/>
            </w:tcBorders>
            <w:vAlign w:val="center"/>
          </w:tcPr>
          <w:p w14:paraId="2A0E557E">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5F1AA">
            <w:pPr>
              <w:jc w:val="center"/>
            </w:pPr>
            <w:r>
              <w:rPr>
                <w:rFonts w:ascii="宋体" w:hAnsi="宋体" w:eastAsia="宋体"/>
                <w:sz w:val="16"/>
              </w:rPr>
              <w:t>=2024年</w:t>
            </w:r>
            <w:r>
              <w:rPr>
                <w:rFonts w:hint="eastAsia" w:ascii="宋体" w:hAnsi="宋体"/>
                <w:sz w:val="16"/>
                <w:lang w:eastAsia="zh-CN"/>
              </w:rPr>
              <w:t>11月30日前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733FC">
            <w:pPr>
              <w:jc w:val="center"/>
            </w:pPr>
            <w:r>
              <w:rPr>
                <w:rFonts w:ascii="宋体" w:hAnsi="宋体" w:eastAsia="宋体"/>
                <w:sz w:val="16"/>
              </w:rPr>
              <w:t>2024年11月30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540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48E2C">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C4DB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ACAB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2C8BD">
            <w:pPr>
              <w:jc w:val="center"/>
            </w:pPr>
            <w:r>
              <w:rPr>
                <w:rFonts w:ascii="宋体" w:hAnsi="宋体" w:eastAsia="宋体"/>
                <w:sz w:val="16"/>
              </w:rPr>
              <w:t>按照完成比例赋分</w:t>
            </w:r>
          </w:p>
        </w:tc>
        <w:tc>
          <w:tcPr>
            <w:tcW w:w="521" w:type="dxa"/>
            <w:tcBorders>
              <w:top w:val="single" w:color="auto" w:sz="10" w:space="0"/>
              <w:left w:val="single" w:color="auto" w:sz="10" w:space="0"/>
              <w:bottom w:val="single" w:color="auto" w:sz="10" w:space="0"/>
              <w:right w:val="single" w:color="auto" w:sz="10" w:space="0"/>
              <w:insideV w:val="single" w:sz="10" w:space="0"/>
            </w:tcBorders>
            <w:vAlign w:val="center"/>
          </w:tcPr>
          <w:p w14:paraId="46E43A19">
            <w:pPr>
              <w:jc w:val="center"/>
            </w:pPr>
            <w:r>
              <w:rPr>
                <w:rFonts w:ascii="宋体" w:hAnsi="宋体" w:eastAsia="宋体"/>
                <w:sz w:val="16"/>
              </w:rPr>
              <w:t>工作资料</w:t>
            </w:r>
          </w:p>
        </w:tc>
        <w:tc>
          <w:tcPr>
            <w:tcW w:w="743" w:type="dxa"/>
            <w:tcBorders>
              <w:top w:val="single" w:color="auto" w:sz="10" w:space="0"/>
              <w:left w:val="single" w:color="auto" w:sz="10" w:space="0"/>
              <w:bottom w:val="single" w:color="auto" w:sz="10" w:space="0"/>
              <w:right w:val="single" w:color="auto" w:sz="10" w:space="0"/>
              <w:insideV w:val="single" w:sz="10" w:space="0"/>
            </w:tcBorders>
            <w:vAlign w:val="center"/>
          </w:tcPr>
          <w:p w14:paraId="75E85A5A">
            <w:pPr>
              <w:jc w:val="center"/>
            </w:pPr>
          </w:p>
        </w:tc>
      </w:tr>
      <w:tr w14:paraId="60D9BA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CED7D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578C93">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7976FA">
            <w:pPr>
              <w:jc w:val="center"/>
            </w:pPr>
            <w:r>
              <w:rPr>
                <w:rFonts w:ascii="宋体" w:hAnsi="宋体" w:eastAsia="宋体"/>
                <w:sz w:val="16"/>
              </w:rPr>
              <w:t>经济成本指标</w:t>
            </w:r>
          </w:p>
        </w:tc>
        <w:tc>
          <w:tcPr>
            <w:tcW w:w="873" w:type="dxa"/>
            <w:tcBorders>
              <w:top w:val="single" w:color="auto" w:sz="10" w:space="0"/>
              <w:left w:val="single" w:color="auto" w:sz="10" w:space="0"/>
              <w:bottom w:val="single" w:color="auto" w:sz="10" w:space="0"/>
              <w:right w:val="single" w:color="auto" w:sz="10" w:space="0"/>
              <w:insideV w:val="single" w:sz="10" w:space="0"/>
            </w:tcBorders>
            <w:vAlign w:val="center"/>
          </w:tcPr>
          <w:p w14:paraId="3F592115">
            <w:pPr>
              <w:jc w:val="center"/>
            </w:pPr>
            <w:r>
              <w:rPr>
                <w:rFonts w:ascii="宋体" w:hAnsi="宋体" w:eastAsia="宋体"/>
                <w:sz w:val="16"/>
              </w:rPr>
              <w:t>交通费</w:t>
            </w:r>
          </w:p>
        </w:tc>
        <w:tc>
          <w:tcPr>
            <w:tcW w:w="455" w:type="dxa"/>
            <w:tcBorders>
              <w:top w:val="single" w:color="auto" w:sz="10" w:space="0"/>
              <w:left w:val="single" w:color="auto" w:sz="10" w:space="0"/>
              <w:bottom w:val="single" w:color="auto" w:sz="10" w:space="0"/>
              <w:right w:val="single" w:color="auto" w:sz="10" w:space="0"/>
              <w:insideV w:val="single" w:sz="10" w:space="0"/>
            </w:tcBorders>
            <w:vAlign w:val="center"/>
          </w:tcPr>
          <w:p w14:paraId="1E7DE78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7906E">
            <w:pPr>
              <w:jc w:val="center"/>
            </w:pPr>
            <w:r>
              <w:rPr>
                <w:rFonts w:ascii="宋体" w:hAnsi="宋体" w:eastAsia="宋体"/>
                <w:sz w:val="16"/>
              </w:rPr>
              <w:t>=0.57万元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87ED6">
            <w:pPr>
              <w:jc w:val="center"/>
            </w:pPr>
            <w:r>
              <w:rPr>
                <w:rFonts w:ascii="宋体" w:hAnsi="宋体" w:eastAsia="宋体"/>
                <w:sz w:val="16"/>
              </w:rPr>
              <w:t>=0.57万元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279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6F75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A227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89EB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C1C3A">
            <w:pPr>
              <w:jc w:val="center"/>
            </w:pPr>
            <w:r>
              <w:rPr>
                <w:rFonts w:ascii="宋体" w:hAnsi="宋体" w:eastAsia="宋体"/>
                <w:sz w:val="16"/>
              </w:rPr>
              <w:t>按照完成比例赋分</w:t>
            </w:r>
          </w:p>
        </w:tc>
        <w:tc>
          <w:tcPr>
            <w:tcW w:w="521" w:type="dxa"/>
            <w:tcBorders>
              <w:top w:val="single" w:color="auto" w:sz="10" w:space="0"/>
              <w:left w:val="single" w:color="auto" w:sz="10" w:space="0"/>
              <w:bottom w:val="single" w:color="auto" w:sz="10" w:space="0"/>
              <w:right w:val="single" w:color="auto" w:sz="10" w:space="0"/>
              <w:insideV w:val="single" w:sz="10" w:space="0"/>
            </w:tcBorders>
            <w:vAlign w:val="center"/>
          </w:tcPr>
          <w:p w14:paraId="0E53A45C">
            <w:pPr>
              <w:jc w:val="center"/>
            </w:pPr>
            <w:r>
              <w:rPr>
                <w:rFonts w:ascii="宋体" w:hAnsi="宋体" w:eastAsia="宋体"/>
                <w:sz w:val="16"/>
              </w:rPr>
              <w:t>原始凭证</w:t>
            </w:r>
          </w:p>
        </w:tc>
        <w:tc>
          <w:tcPr>
            <w:tcW w:w="743" w:type="dxa"/>
            <w:tcBorders>
              <w:top w:val="single" w:color="auto" w:sz="10" w:space="0"/>
              <w:left w:val="single" w:color="auto" w:sz="10" w:space="0"/>
              <w:bottom w:val="single" w:color="auto" w:sz="10" w:space="0"/>
              <w:right w:val="single" w:color="auto" w:sz="10" w:space="0"/>
              <w:insideV w:val="single" w:sz="10" w:space="0"/>
            </w:tcBorders>
            <w:vAlign w:val="center"/>
          </w:tcPr>
          <w:p w14:paraId="6A15D0FA">
            <w:pPr>
              <w:jc w:val="center"/>
            </w:pPr>
          </w:p>
        </w:tc>
      </w:tr>
      <w:tr w14:paraId="591DD5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7504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9758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465391"/>
        </w:tc>
        <w:tc>
          <w:tcPr>
            <w:tcW w:w="873" w:type="dxa"/>
            <w:tcBorders>
              <w:top w:val="single" w:color="auto" w:sz="10" w:space="0"/>
              <w:left w:val="single" w:color="auto" w:sz="10" w:space="0"/>
              <w:bottom w:val="single" w:color="auto" w:sz="10" w:space="0"/>
              <w:right w:val="single" w:color="auto" w:sz="10" w:space="0"/>
              <w:insideV w:val="single" w:sz="10" w:space="0"/>
            </w:tcBorders>
            <w:vAlign w:val="center"/>
          </w:tcPr>
          <w:p w14:paraId="1A6DBCF2">
            <w:pPr>
              <w:jc w:val="center"/>
            </w:pPr>
            <w:r>
              <w:rPr>
                <w:rFonts w:ascii="宋体" w:hAnsi="宋体" w:eastAsia="宋体"/>
                <w:sz w:val="16"/>
              </w:rPr>
              <w:t>差旅费</w:t>
            </w:r>
          </w:p>
        </w:tc>
        <w:tc>
          <w:tcPr>
            <w:tcW w:w="455" w:type="dxa"/>
            <w:tcBorders>
              <w:top w:val="single" w:color="auto" w:sz="10" w:space="0"/>
              <w:left w:val="single" w:color="auto" w:sz="10" w:space="0"/>
              <w:bottom w:val="single" w:color="auto" w:sz="10" w:space="0"/>
              <w:right w:val="single" w:color="auto" w:sz="10" w:space="0"/>
              <w:insideV w:val="single" w:sz="10" w:space="0"/>
            </w:tcBorders>
            <w:vAlign w:val="center"/>
          </w:tcPr>
          <w:p w14:paraId="3FA0622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49C3A">
            <w:pPr>
              <w:jc w:val="center"/>
            </w:pPr>
            <w:r>
              <w:rPr>
                <w:rFonts w:ascii="宋体" w:hAnsi="宋体" w:eastAsia="宋体"/>
                <w:sz w:val="16"/>
              </w:rPr>
              <w:t>=0.97万元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82959">
            <w:pPr>
              <w:jc w:val="center"/>
            </w:pPr>
            <w:r>
              <w:rPr>
                <w:rFonts w:ascii="宋体" w:hAnsi="宋体" w:eastAsia="宋体"/>
                <w:sz w:val="16"/>
              </w:rPr>
              <w:t>=0.97万元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CD6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7C10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110C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DB36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EDE95">
            <w:pPr>
              <w:jc w:val="center"/>
            </w:pPr>
            <w:r>
              <w:rPr>
                <w:rFonts w:ascii="宋体" w:hAnsi="宋体" w:eastAsia="宋体"/>
                <w:sz w:val="16"/>
              </w:rPr>
              <w:t>按照完成比例赋分</w:t>
            </w:r>
          </w:p>
        </w:tc>
        <w:tc>
          <w:tcPr>
            <w:tcW w:w="521" w:type="dxa"/>
            <w:tcBorders>
              <w:top w:val="single" w:color="auto" w:sz="10" w:space="0"/>
              <w:left w:val="single" w:color="auto" w:sz="10" w:space="0"/>
              <w:bottom w:val="single" w:color="auto" w:sz="10" w:space="0"/>
              <w:right w:val="single" w:color="auto" w:sz="10" w:space="0"/>
              <w:insideV w:val="single" w:sz="10" w:space="0"/>
            </w:tcBorders>
            <w:vAlign w:val="center"/>
          </w:tcPr>
          <w:p w14:paraId="2B86ADAC">
            <w:pPr>
              <w:jc w:val="center"/>
            </w:pPr>
            <w:r>
              <w:rPr>
                <w:rFonts w:ascii="宋体" w:hAnsi="宋体" w:eastAsia="宋体"/>
                <w:sz w:val="16"/>
              </w:rPr>
              <w:t>原始凭证</w:t>
            </w:r>
          </w:p>
        </w:tc>
        <w:tc>
          <w:tcPr>
            <w:tcW w:w="743" w:type="dxa"/>
            <w:tcBorders>
              <w:top w:val="single" w:color="auto" w:sz="10" w:space="0"/>
              <w:left w:val="single" w:color="auto" w:sz="10" w:space="0"/>
              <w:bottom w:val="single" w:color="auto" w:sz="10" w:space="0"/>
              <w:right w:val="single" w:color="auto" w:sz="10" w:space="0"/>
              <w:insideV w:val="single" w:sz="10" w:space="0"/>
            </w:tcBorders>
            <w:vAlign w:val="center"/>
          </w:tcPr>
          <w:p w14:paraId="37065053">
            <w:pPr>
              <w:jc w:val="center"/>
            </w:pPr>
          </w:p>
        </w:tc>
      </w:tr>
      <w:tr w14:paraId="2FD3B9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D370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B4A5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0044F">
            <w:pPr>
              <w:jc w:val="center"/>
            </w:pPr>
            <w:r>
              <w:rPr>
                <w:rFonts w:ascii="宋体" w:hAnsi="宋体" w:eastAsia="宋体"/>
                <w:sz w:val="16"/>
              </w:rPr>
              <w:t>社会效益指标</w:t>
            </w:r>
          </w:p>
        </w:tc>
        <w:tc>
          <w:tcPr>
            <w:tcW w:w="873" w:type="dxa"/>
            <w:tcBorders>
              <w:top w:val="single" w:color="auto" w:sz="10" w:space="0"/>
              <w:left w:val="single" w:color="auto" w:sz="10" w:space="0"/>
              <w:bottom w:val="single" w:color="auto" w:sz="10" w:space="0"/>
              <w:right w:val="single" w:color="auto" w:sz="10" w:space="0"/>
              <w:insideV w:val="single" w:sz="10" w:space="0"/>
            </w:tcBorders>
            <w:vAlign w:val="center"/>
          </w:tcPr>
          <w:p w14:paraId="06D4F92C">
            <w:pPr>
              <w:jc w:val="center"/>
            </w:pPr>
            <w:r>
              <w:rPr>
                <w:rFonts w:ascii="宋体" w:hAnsi="宋体" w:eastAsia="宋体"/>
                <w:sz w:val="16"/>
              </w:rPr>
              <w:t>中国各族人民牢记中国共产党的革命理想高于天执着追求和</w:t>
            </w:r>
            <w:r>
              <w:rPr>
                <w:rFonts w:hint="eastAsia" w:ascii="宋体" w:hAnsi="宋体"/>
                <w:sz w:val="16"/>
                <w:lang w:eastAsia="zh-CN"/>
              </w:rPr>
              <w:t>越是艰险越向前</w:t>
            </w:r>
            <w:r>
              <w:rPr>
                <w:rFonts w:ascii="宋体" w:hAnsi="宋体" w:eastAsia="宋体"/>
                <w:sz w:val="16"/>
              </w:rPr>
              <w:t>的奋斗精神。</w:t>
            </w:r>
          </w:p>
        </w:tc>
        <w:tc>
          <w:tcPr>
            <w:tcW w:w="455" w:type="dxa"/>
            <w:tcBorders>
              <w:top w:val="single" w:color="auto" w:sz="10" w:space="0"/>
              <w:left w:val="single" w:color="auto" w:sz="10" w:space="0"/>
              <w:bottom w:val="single" w:color="auto" w:sz="10" w:space="0"/>
              <w:right w:val="single" w:color="auto" w:sz="10" w:space="0"/>
              <w:insideV w:val="single" w:sz="10" w:space="0"/>
            </w:tcBorders>
            <w:vAlign w:val="center"/>
          </w:tcPr>
          <w:p w14:paraId="7B78002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A8752">
            <w:pPr>
              <w:jc w:val="center"/>
            </w:pPr>
            <w:r>
              <w:rPr>
                <w:rFonts w:ascii="宋体" w:hAnsi="宋体" w:eastAsia="宋体"/>
                <w:sz w:val="16"/>
              </w:rPr>
              <w:t>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3293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BB4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AB12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85BF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466B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012CC">
            <w:pPr>
              <w:jc w:val="center"/>
            </w:pPr>
            <w:r>
              <w:rPr>
                <w:rFonts w:ascii="宋体" w:hAnsi="宋体" w:eastAsia="宋体"/>
                <w:sz w:val="16"/>
              </w:rPr>
              <w:t>按照完成比例赋分</w:t>
            </w:r>
          </w:p>
        </w:tc>
        <w:tc>
          <w:tcPr>
            <w:tcW w:w="521" w:type="dxa"/>
            <w:tcBorders>
              <w:top w:val="single" w:color="auto" w:sz="10" w:space="0"/>
              <w:left w:val="single" w:color="auto" w:sz="10" w:space="0"/>
              <w:bottom w:val="single" w:color="auto" w:sz="10" w:space="0"/>
              <w:right w:val="single" w:color="auto" w:sz="10" w:space="0"/>
              <w:insideV w:val="single" w:sz="10" w:space="0"/>
            </w:tcBorders>
            <w:vAlign w:val="center"/>
          </w:tcPr>
          <w:p w14:paraId="5424A82A">
            <w:pPr>
              <w:jc w:val="center"/>
            </w:pPr>
            <w:r>
              <w:rPr>
                <w:rFonts w:ascii="宋体" w:hAnsi="宋体" w:eastAsia="宋体"/>
                <w:sz w:val="16"/>
              </w:rPr>
              <w:t>工作资料</w:t>
            </w:r>
          </w:p>
        </w:tc>
        <w:tc>
          <w:tcPr>
            <w:tcW w:w="743" w:type="dxa"/>
            <w:tcBorders>
              <w:top w:val="single" w:color="auto" w:sz="10" w:space="0"/>
              <w:left w:val="single" w:color="auto" w:sz="10" w:space="0"/>
              <w:bottom w:val="single" w:color="auto" w:sz="10" w:space="0"/>
              <w:right w:val="single" w:color="auto" w:sz="10" w:space="0"/>
              <w:insideV w:val="single" w:sz="10" w:space="0"/>
            </w:tcBorders>
            <w:vAlign w:val="center"/>
          </w:tcPr>
          <w:p w14:paraId="6AA08CB3">
            <w:pPr>
              <w:jc w:val="center"/>
            </w:pPr>
          </w:p>
        </w:tc>
      </w:tr>
      <w:tr w14:paraId="0B32FA71">
        <w:tblPrEx>
          <w:tblCellMar>
            <w:top w:w="0" w:type="dxa"/>
            <w:left w:w="108" w:type="dxa"/>
            <w:bottom w:w="0" w:type="dxa"/>
            <w:right w:w="108" w:type="dxa"/>
          </w:tblCellMar>
        </w:tblPrEx>
        <w:tc>
          <w:tcPr>
            <w:tcW w:w="2769"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62AD401">
            <w:pPr>
              <w:jc w:val="center"/>
            </w:pPr>
            <w:r>
              <w:rPr>
                <w:rFonts w:ascii="宋体" w:hAnsi="宋体" w:eastAsia="宋体"/>
                <w:sz w:val="16"/>
              </w:rPr>
              <w:t>总分</w:t>
            </w:r>
          </w:p>
        </w:tc>
        <w:tc>
          <w:tcPr>
            <w:tcW w:w="455" w:type="dxa"/>
            <w:tcBorders>
              <w:top w:val="single" w:color="auto" w:sz="10" w:space="0"/>
              <w:left w:val="single" w:color="auto" w:sz="10" w:space="0"/>
              <w:bottom w:val="single" w:color="auto" w:sz="10" w:space="0"/>
              <w:right w:val="single" w:color="auto" w:sz="10" w:space="0"/>
              <w:insideV w:val="single" w:sz="10" w:space="0"/>
            </w:tcBorders>
            <w:vAlign w:val="center"/>
          </w:tcPr>
          <w:p w14:paraId="550C40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DBEFC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F56A4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460E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29471">
            <w:pPr>
              <w:jc w:val="center"/>
            </w:pPr>
            <w:r>
              <w:rPr>
                <w:rFonts w:ascii="宋体" w:hAnsi="宋体" w:eastAsia="宋体"/>
                <w:sz w:val="16"/>
              </w:rPr>
              <w:t>99.50分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499AB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40F4F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54252F"/>
        </w:tc>
        <w:tc>
          <w:tcPr>
            <w:tcW w:w="521" w:type="dxa"/>
            <w:tcBorders>
              <w:top w:val="single" w:color="auto" w:sz="10" w:space="0"/>
              <w:left w:val="single" w:color="auto" w:sz="10" w:space="0"/>
              <w:bottom w:val="single" w:color="auto" w:sz="10" w:space="0"/>
              <w:right w:val="single" w:color="auto" w:sz="10" w:space="0"/>
              <w:insideV w:val="single" w:sz="10" w:space="0"/>
            </w:tcBorders>
          </w:tcPr>
          <w:p w14:paraId="128F21AC"/>
        </w:tc>
        <w:tc>
          <w:tcPr>
            <w:tcW w:w="743" w:type="dxa"/>
            <w:tcBorders>
              <w:top w:val="single" w:color="auto" w:sz="10" w:space="0"/>
              <w:left w:val="single" w:color="auto" w:sz="10" w:space="0"/>
              <w:bottom w:val="single" w:color="auto" w:sz="10" w:space="0"/>
              <w:right w:val="single" w:color="auto" w:sz="10" w:space="0"/>
              <w:insideV w:val="single" w:sz="10" w:space="0"/>
            </w:tcBorders>
          </w:tcPr>
          <w:p w14:paraId="333C3A10"/>
        </w:tc>
      </w:tr>
    </w:tbl>
    <w:p w14:paraId="525C025B">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96"/>
        <w:gridCol w:w="696"/>
        <w:gridCol w:w="632"/>
        <w:gridCol w:w="632"/>
        <w:gridCol w:w="632"/>
        <w:gridCol w:w="632"/>
        <w:gridCol w:w="632"/>
        <w:gridCol w:w="632"/>
        <w:gridCol w:w="632"/>
      </w:tblGrid>
      <w:tr w14:paraId="4620A8E1">
        <w:tblPrEx>
          <w:tblCellMar>
            <w:top w:w="0" w:type="dxa"/>
            <w:left w:w="108" w:type="dxa"/>
            <w:bottom w:w="0" w:type="dxa"/>
            <w:right w:w="108" w:type="dxa"/>
          </w:tblCellMar>
        </w:tblPrEx>
        <w:tc>
          <w:tcPr>
            <w:tcW w:w="8848" w:type="dxa"/>
            <w:gridSpan w:val="14"/>
            <w:vAlign w:val="center"/>
          </w:tcPr>
          <w:p w14:paraId="292BC645">
            <w:pPr>
              <w:jc w:val="center"/>
            </w:pPr>
            <w:r>
              <w:rPr>
                <w:rFonts w:ascii="宋体" w:hAnsi="宋体" w:eastAsia="宋体"/>
                <w:sz w:val="24"/>
              </w:rPr>
              <w:t>项目支出绩效自评表</w:t>
            </w:r>
          </w:p>
        </w:tc>
      </w:tr>
      <w:tr w14:paraId="395E40C6">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24ED888">
            <w:pPr>
              <w:jc w:val="center"/>
            </w:pPr>
            <w:r>
              <w:rPr>
                <w:rFonts w:ascii="宋体" w:hAnsi="宋体" w:eastAsia="宋体"/>
                <w:sz w:val="24"/>
              </w:rPr>
              <w:t>(2024年度)</w:t>
            </w:r>
          </w:p>
        </w:tc>
      </w:tr>
      <w:tr w14:paraId="6537BB5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0F95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BCDE227">
            <w:pPr>
              <w:jc w:val="center"/>
            </w:pPr>
            <w:r>
              <w:rPr>
                <w:rFonts w:ascii="宋体" w:hAnsi="宋体" w:eastAsia="宋体"/>
                <w:sz w:val="16"/>
              </w:rPr>
              <w:t>自治区贫困地区戏曲进乡村补助</w:t>
            </w:r>
          </w:p>
        </w:tc>
      </w:tr>
      <w:tr w14:paraId="3A1D734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2FE3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9EC9D9D">
            <w:pPr>
              <w:jc w:val="center"/>
            </w:pPr>
            <w:r>
              <w:rPr>
                <w:rFonts w:ascii="宋体" w:hAnsi="宋体" w:eastAsia="宋体"/>
                <w:sz w:val="16"/>
              </w:rPr>
              <w:t>昌吉回族自治州艺术剧院(昌吉回族自治州民族歌舞剧团、昌吉回族自治州《新疆曲子》剧团)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8F4E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130083D">
            <w:pPr>
              <w:jc w:val="center"/>
            </w:pPr>
            <w:r>
              <w:rPr>
                <w:rFonts w:ascii="宋体" w:hAnsi="宋体" w:eastAsia="宋体"/>
                <w:sz w:val="16"/>
              </w:rPr>
              <w:t>昌吉回族自治州艺术剧院(昌吉回族自治州民族歌舞剧团、昌吉回族自治州《新疆曲子》剧团)</w:t>
            </w:r>
          </w:p>
        </w:tc>
      </w:tr>
      <w:tr w14:paraId="6C3405D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D150C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F23E4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31C63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21D49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E4695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D7ED7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F0A29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0A051">
            <w:pPr>
              <w:jc w:val="center"/>
            </w:pPr>
            <w:r>
              <w:rPr>
                <w:rFonts w:ascii="宋体" w:hAnsi="宋体" w:eastAsia="宋体"/>
                <w:sz w:val="16"/>
              </w:rPr>
              <w:t>得分</w:t>
            </w:r>
          </w:p>
        </w:tc>
      </w:tr>
      <w:tr w14:paraId="58B3A6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E843C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B9AD1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9637E4">
            <w:pPr>
              <w:jc w:val="center"/>
            </w:pPr>
            <w:r>
              <w:rPr>
                <w:rFonts w:ascii="宋体" w:hAnsi="宋体" w:eastAsia="宋体"/>
                <w:sz w:val="16"/>
              </w:rPr>
              <w:t>28.50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D7E0AC">
            <w:pPr>
              <w:jc w:val="center"/>
            </w:pPr>
            <w:r>
              <w:rPr>
                <w:rFonts w:ascii="宋体" w:hAnsi="宋体" w:eastAsia="宋体"/>
                <w:sz w:val="16"/>
              </w:rPr>
              <w:t>28.50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BC3ECB">
            <w:pPr>
              <w:jc w:val="center"/>
            </w:pPr>
            <w:r>
              <w:rPr>
                <w:rFonts w:ascii="宋体" w:hAnsi="宋体" w:eastAsia="宋体"/>
                <w:sz w:val="16"/>
              </w:rPr>
              <w:t>28.50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40E15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F6ECC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0F06D">
            <w:pPr>
              <w:jc w:val="center"/>
            </w:pPr>
            <w:r>
              <w:rPr>
                <w:rFonts w:ascii="宋体" w:hAnsi="宋体" w:eastAsia="宋体"/>
                <w:sz w:val="16"/>
              </w:rPr>
              <w:t>10.00</w:t>
            </w:r>
          </w:p>
        </w:tc>
      </w:tr>
      <w:tr w14:paraId="5D29F0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F2760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B5687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70B369">
            <w:pPr>
              <w:jc w:val="center"/>
            </w:pPr>
            <w:r>
              <w:rPr>
                <w:rFonts w:ascii="宋体" w:hAnsi="宋体" w:eastAsia="宋体"/>
                <w:sz w:val="16"/>
              </w:rPr>
              <w:t>28.50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AF2439">
            <w:pPr>
              <w:jc w:val="center"/>
            </w:pPr>
            <w:r>
              <w:rPr>
                <w:rFonts w:ascii="宋体" w:hAnsi="宋体" w:eastAsia="宋体"/>
                <w:sz w:val="16"/>
              </w:rPr>
              <w:t>28.50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CE8D7B">
            <w:pPr>
              <w:jc w:val="center"/>
            </w:pPr>
            <w:r>
              <w:rPr>
                <w:rFonts w:ascii="宋体" w:hAnsi="宋体" w:eastAsia="宋体"/>
                <w:sz w:val="16"/>
              </w:rPr>
              <w:t>28.50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BDF23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CDBCE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0098F">
            <w:pPr>
              <w:jc w:val="center"/>
            </w:pPr>
            <w:r>
              <w:rPr>
                <w:rFonts w:ascii="宋体" w:hAnsi="宋体" w:eastAsia="宋体"/>
                <w:sz w:val="16"/>
              </w:rPr>
              <w:t>—</w:t>
            </w:r>
          </w:p>
        </w:tc>
      </w:tr>
      <w:tr w14:paraId="47E712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BDBED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B9E4C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3C719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95320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EDAA8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0D12D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8E3AE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6E8A4">
            <w:pPr>
              <w:jc w:val="center"/>
            </w:pPr>
            <w:r>
              <w:rPr>
                <w:rFonts w:ascii="宋体" w:hAnsi="宋体" w:eastAsia="宋体"/>
                <w:sz w:val="16"/>
              </w:rPr>
              <w:t>—</w:t>
            </w:r>
          </w:p>
        </w:tc>
      </w:tr>
      <w:tr w14:paraId="42E47EC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BD524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515228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81CBE94">
            <w:pPr>
              <w:jc w:val="center"/>
            </w:pPr>
            <w:r>
              <w:rPr>
                <w:rFonts w:ascii="宋体" w:hAnsi="宋体" w:eastAsia="宋体"/>
                <w:sz w:val="16"/>
              </w:rPr>
              <w:t>实际完成情况</w:t>
            </w:r>
          </w:p>
        </w:tc>
      </w:tr>
      <w:tr w14:paraId="3FEB1D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E14EF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B77A27E">
            <w:pPr>
              <w:jc w:val="both"/>
            </w:pPr>
            <w:r>
              <w:rPr>
                <w:rFonts w:ascii="宋体" w:hAnsi="宋体" w:eastAsia="宋体"/>
                <w:sz w:val="16"/>
              </w:rPr>
              <w:t>2024年计划开展民族歌舞音乐节目和新疆曲子剧的创作、演出：艺术研究与推广</w:t>
            </w:r>
            <w:r>
              <w:rPr>
                <w:rFonts w:hint="eastAsia" w:ascii="宋体" w:hAnsi="宋体"/>
                <w:sz w:val="16"/>
                <w:lang w:eastAsia="zh-CN"/>
              </w:rPr>
              <w:t>；</w:t>
            </w:r>
            <w:r>
              <w:rPr>
                <w:rFonts w:ascii="宋体" w:hAnsi="宋体" w:eastAsia="宋体"/>
                <w:sz w:val="16"/>
              </w:rPr>
              <w:t>艺术创作表演人才培养：自治区</w:t>
            </w:r>
            <w:r>
              <w:rPr>
                <w:rFonts w:hint="eastAsia" w:ascii="宋体" w:hAnsi="宋体"/>
                <w:sz w:val="16"/>
                <w:lang w:eastAsia="zh-CN"/>
              </w:rPr>
              <w:t>贫困</w:t>
            </w:r>
            <w:r>
              <w:rPr>
                <w:rFonts w:ascii="宋体" w:hAnsi="宋体" w:eastAsia="宋体"/>
                <w:sz w:val="16"/>
              </w:rPr>
              <w:t>地区戏曲进乡村演出57场。</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FC4C808">
            <w:pPr>
              <w:jc w:val="both"/>
            </w:pPr>
            <w:r>
              <w:rPr>
                <w:rFonts w:hint="eastAsia" w:ascii="宋体" w:hAnsi="宋体"/>
                <w:sz w:val="16"/>
                <w:lang w:eastAsia="zh-CN"/>
              </w:rPr>
              <w:t>截至</w:t>
            </w:r>
            <w:r>
              <w:rPr>
                <w:rFonts w:ascii="宋体" w:hAnsi="宋体" w:eastAsia="宋体"/>
                <w:sz w:val="16"/>
              </w:rPr>
              <w:t>2024年12月31日，该项目实际完成57场演出，为群众呈现整台晚会艺术作品质量很高；通过该项目的实施，艺术剧院也正式迈出了让新疆曲子走出去的第一步，艺术剧院也为推进新疆文化发展、促进新疆文化大繁荣，丰富群众精神文化生活迈出了坚实有力的一步。并且提升了观众的艺术素养，增强了演员的舞台经验且提升了演员自身的社会责任感。促进了中华优秀传统文化的传承和发展，进一步推动了地方戏曲文化的普及和发展。</w:t>
            </w:r>
          </w:p>
        </w:tc>
      </w:tr>
      <w:tr w14:paraId="7076F18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10771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7AE1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5F54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A1DA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2193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9F1D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8469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16DC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6F50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2E0B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8DCB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D651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5685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00017">
            <w:pPr>
              <w:jc w:val="center"/>
            </w:pPr>
            <w:r>
              <w:rPr>
                <w:rFonts w:ascii="宋体" w:hAnsi="宋体" w:eastAsia="宋体"/>
                <w:sz w:val="16"/>
              </w:rPr>
              <w:t>偏差原因分析及改进措施</w:t>
            </w:r>
          </w:p>
        </w:tc>
      </w:tr>
      <w:tr w14:paraId="76D5B05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B8E8C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FA4741">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A192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23314">
            <w:pPr>
              <w:jc w:val="center"/>
            </w:pPr>
            <w:r>
              <w:rPr>
                <w:rFonts w:ascii="宋体" w:hAnsi="宋体" w:eastAsia="宋体"/>
                <w:sz w:val="16"/>
              </w:rPr>
              <w:t>各地州戏曲公益性演出（场）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8310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F6ADD">
            <w:pPr>
              <w:jc w:val="center"/>
            </w:pPr>
            <w:r>
              <w:rPr>
                <w:rFonts w:ascii="宋体" w:hAnsi="宋体" w:eastAsia="宋体"/>
                <w:sz w:val="16"/>
              </w:rPr>
              <w:t>=57场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E0FE8">
            <w:pPr>
              <w:jc w:val="center"/>
            </w:pPr>
            <w:r>
              <w:rPr>
                <w:rFonts w:ascii="宋体" w:hAnsi="宋体" w:eastAsia="宋体"/>
                <w:sz w:val="16"/>
              </w:rPr>
              <w:t>=57场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B4C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C42C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F580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0C96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E9FD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2DF4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47C96">
            <w:pPr>
              <w:jc w:val="center"/>
            </w:pPr>
          </w:p>
        </w:tc>
      </w:tr>
      <w:tr w14:paraId="021F66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01FA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3FDFE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2DE9C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F911E">
            <w:pPr>
              <w:jc w:val="center"/>
            </w:pPr>
            <w:r>
              <w:rPr>
                <w:rFonts w:ascii="宋体" w:hAnsi="宋体" w:eastAsia="宋体"/>
                <w:sz w:val="16"/>
              </w:rPr>
              <w:t>为群众呈现整台晚会艺术作品质量指标率(%)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3D7D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9D42D">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273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5D317">
            <w:pPr>
              <w:jc w:val="center"/>
            </w:pPr>
            <w:r>
              <w:rPr>
                <w:rFonts w:ascii="宋体" w:hAnsi="宋体" w:eastAsia="宋体"/>
                <w:sz w:val="16"/>
              </w:rPr>
              <w:t>102%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095E2">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DD95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1034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FAB1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75E5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2BAAA">
            <w:pPr>
              <w:jc w:val="center"/>
            </w:pPr>
            <w:r>
              <w:rPr>
                <w:rFonts w:ascii="宋体" w:hAnsi="宋体" w:eastAsia="宋体"/>
                <w:sz w:val="16"/>
              </w:rPr>
              <w:t>自治区贫困地区戏曲进乡村项目为观众呈现一台高质量艺术作品，得到观众高度评价。</w:t>
            </w:r>
          </w:p>
        </w:tc>
      </w:tr>
      <w:tr w14:paraId="2D1545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6F35A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75768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6EE0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C36EE">
            <w:pPr>
              <w:jc w:val="center"/>
            </w:pPr>
            <w:r>
              <w:rPr>
                <w:rFonts w:ascii="宋体" w:hAnsi="宋体" w:eastAsia="宋体"/>
                <w:sz w:val="16"/>
              </w:rPr>
              <w:t>演出出现差错的节目个数占所有节目数量的比率（%）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437C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68EA1">
            <w:pPr>
              <w:jc w:val="center"/>
            </w:pPr>
            <w:r>
              <w:rPr>
                <w:rFonts w:ascii="宋体" w:hAnsi="宋体" w:eastAsia="宋体"/>
                <w:sz w:val="16"/>
              </w:rPr>
              <w:t>&lt;=2%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073E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0A9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FF21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8737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F01C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4C46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5237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100C6">
            <w:pPr>
              <w:jc w:val="center"/>
            </w:pPr>
          </w:p>
        </w:tc>
      </w:tr>
      <w:tr w14:paraId="25801C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BFC2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B1400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ACA1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2D4EF">
            <w:pPr>
              <w:jc w:val="center"/>
            </w:pPr>
            <w:r>
              <w:rPr>
                <w:rFonts w:ascii="宋体" w:hAnsi="宋体" w:eastAsia="宋体"/>
                <w:sz w:val="16"/>
              </w:rPr>
              <w:t>晚会完成任务完成时间（月）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C4D2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9684B">
            <w:pPr>
              <w:jc w:val="center"/>
            </w:pPr>
            <w:r>
              <w:rPr>
                <w:rFonts w:ascii="宋体" w:hAnsi="宋体" w:eastAsia="宋体"/>
                <w:sz w:val="16"/>
              </w:rPr>
              <w:t>=2024年11月30日前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E6B67">
            <w:pPr>
              <w:jc w:val="center"/>
            </w:pPr>
            <w:r>
              <w:rPr>
                <w:rFonts w:ascii="宋体" w:hAnsi="宋体" w:eastAsia="宋体"/>
                <w:sz w:val="16"/>
              </w:rPr>
              <w:t>2024年4月30日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6D6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5710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6C02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7C0D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3ED6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E110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3F19D">
            <w:pPr>
              <w:jc w:val="center"/>
            </w:pPr>
          </w:p>
        </w:tc>
      </w:tr>
      <w:tr w14:paraId="16FD58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CF7B4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C530E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62CA7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62146">
            <w:pPr>
              <w:jc w:val="center"/>
            </w:pPr>
            <w:r>
              <w:rPr>
                <w:rFonts w:ascii="宋体" w:hAnsi="宋体" w:eastAsia="宋体"/>
                <w:sz w:val="16"/>
              </w:rPr>
              <w:t>各地州戏曲演出专项资金支付业务金额（万元）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18F8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A2CC0">
            <w:pPr>
              <w:jc w:val="center"/>
            </w:pPr>
            <w:r>
              <w:rPr>
                <w:rFonts w:ascii="宋体" w:hAnsi="宋体" w:eastAsia="宋体"/>
                <w:sz w:val="16"/>
              </w:rPr>
              <w:t>=19.76万元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0E490">
            <w:pPr>
              <w:jc w:val="center"/>
            </w:pPr>
            <w:r>
              <w:rPr>
                <w:rFonts w:ascii="宋体" w:hAnsi="宋体" w:eastAsia="宋体"/>
                <w:sz w:val="16"/>
              </w:rPr>
              <w:t>=19.76万元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BC0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914E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B4CB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BC86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CC4B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F32B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DA939">
            <w:pPr>
              <w:jc w:val="center"/>
            </w:pPr>
          </w:p>
        </w:tc>
      </w:tr>
      <w:tr w14:paraId="3BA90E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0973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5A020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D67D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73438">
            <w:pPr>
              <w:jc w:val="center"/>
            </w:pPr>
            <w:r>
              <w:rPr>
                <w:rFonts w:ascii="宋体" w:hAnsi="宋体" w:eastAsia="宋体"/>
                <w:sz w:val="16"/>
              </w:rPr>
              <w:t>各地州戏曲演出专项资金支付租车金额（万元）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37D2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78A00">
            <w:pPr>
              <w:jc w:val="center"/>
            </w:pPr>
            <w:r>
              <w:rPr>
                <w:rFonts w:ascii="宋体" w:hAnsi="宋体" w:eastAsia="宋体"/>
                <w:sz w:val="16"/>
              </w:rPr>
              <w:t>=8.74万元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001F5">
            <w:pPr>
              <w:jc w:val="center"/>
            </w:pPr>
            <w:r>
              <w:rPr>
                <w:rFonts w:ascii="宋体" w:hAnsi="宋体" w:eastAsia="宋体"/>
                <w:sz w:val="16"/>
              </w:rPr>
              <w:t>=8.74万元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8DE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0628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562A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C3A3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A391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DB90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69A98">
            <w:pPr>
              <w:jc w:val="center"/>
            </w:pPr>
          </w:p>
        </w:tc>
      </w:tr>
      <w:tr w14:paraId="324ADB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91A1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B5F8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9BF9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5AF56">
            <w:pPr>
              <w:jc w:val="center"/>
            </w:pPr>
            <w:r>
              <w:rPr>
                <w:rFonts w:ascii="宋体" w:hAnsi="宋体" w:eastAsia="宋体"/>
                <w:sz w:val="16"/>
              </w:rPr>
              <w:t>长期保障工作平稳进行传承保护新疆曲子，繁荣发展地方戏曲文化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45DD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39F9F">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6077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4E9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64AD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CCED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6024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D920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099B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CC888">
            <w:pPr>
              <w:jc w:val="center"/>
            </w:pPr>
          </w:p>
        </w:tc>
      </w:tr>
      <w:tr w14:paraId="6CDC62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C001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3C25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A287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A3415">
            <w:pPr>
              <w:jc w:val="center"/>
            </w:pPr>
            <w:r>
              <w:rPr>
                <w:rFonts w:ascii="宋体" w:hAnsi="宋体" w:eastAsia="宋体"/>
                <w:sz w:val="16"/>
              </w:rPr>
              <w:t>群众满意率（%）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BE5C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0681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A86EC">
            <w:pPr>
              <w:jc w:val="center"/>
            </w:pPr>
            <w:r>
              <w:rPr>
                <w:rFonts w:ascii="宋体" w:hAnsi="宋体" w:eastAsia="宋体"/>
                <w:sz w:val="16"/>
              </w:rPr>
              <w: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1D6CD">
            <w:pPr>
              <w:jc w:val="center"/>
            </w:pPr>
            <w:r>
              <w:rPr>
                <w:rFonts w:ascii="宋体" w:hAnsi="宋体" w:eastAsia="宋体"/>
                <w:sz w:val="16"/>
              </w:rPr>
              <w:t>104%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63AB0">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91FF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2209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154C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D757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803B2">
            <w:pPr>
              <w:jc w:val="center"/>
            </w:pPr>
            <w:r>
              <w:rPr>
                <w:rFonts w:ascii="宋体" w:hAnsi="宋体" w:eastAsia="宋体"/>
                <w:sz w:val="16"/>
              </w:rPr>
              <w:t>在实施此项目过程中演员为群众呈现一台高质量艺术作品，观众得到一致好评。</w:t>
            </w:r>
          </w:p>
        </w:tc>
      </w:tr>
      <w:tr w14:paraId="46D43C9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9895F5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733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1FEDE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37A89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A534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1EF9A">
            <w:pPr>
              <w:jc w:val="center"/>
            </w:pPr>
            <w:r>
              <w:rPr>
                <w:rFonts w:ascii="宋体" w:hAnsi="宋体" w:eastAsia="宋体"/>
                <w:sz w:val="16"/>
              </w:rPr>
              <w:t>99.40分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BCD5B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B3065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59F86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F7E37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558A60"/>
        </w:tc>
      </w:tr>
    </w:tbl>
    <w:p w14:paraId="6A251094">
      <w:r>
        <w:br w:type="page"/>
      </w:r>
    </w:p>
    <w:p w14:paraId="3646E4BF">
      <w:pPr>
        <w:spacing w:line="640" w:lineRule="exact"/>
        <w:ind w:firstLine="640"/>
        <w:jc w:val="both"/>
        <w:outlineLvl w:val="2"/>
      </w:pPr>
      <w:r>
        <w:rPr>
          <w:rFonts w:ascii="黑体" w:hAnsi="黑体" w:eastAsia="黑体"/>
          <w:sz w:val="32"/>
        </w:rPr>
        <w:t>十二、其他需说明的事项</w:t>
      </w:r>
    </w:p>
    <w:p w14:paraId="729C2B73">
      <w:pPr>
        <w:spacing w:line="580" w:lineRule="exact"/>
        <w:ind w:firstLine="640"/>
        <w:jc w:val="both"/>
      </w:pPr>
      <w:r>
        <w:rPr>
          <w:rFonts w:ascii="仿宋_GB2312" w:hAnsi="仿宋_GB2312" w:eastAsia="仿宋_GB2312"/>
          <w:b w:val="0"/>
          <w:sz w:val="32"/>
        </w:rPr>
        <w:t>本单位无其他需说明的事项。</w:t>
      </w:r>
    </w:p>
    <w:p w14:paraId="453DD460">
      <w:r>
        <w:br w:type="page"/>
      </w:r>
    </w:p>
    <w:p w14:paraId="0D439C3B">
      <w:pPr>
        <w:spacing w:line="240" w:lineRule="auto"/>
        <w:jc w:val="center"/>
        <w:outlineLvl w:val="1"/>
      </w:pPr>
      <w:r>
        <w:rPr>
          <w:rFonts w:ascii="黑体" w:hAnsi="黑体" w:eastAsia="黑体"/>
          <w:sz w:val="32"/>
        </w:rPr>
        <w:t>第三部分 专业名词解释</w:t>
      </w:r>
    </w:p>
    <w:p w14:paraId="27E7F3E0">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46E1E1D9">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625048DF">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4DF87562">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51DA7F89">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4BC1EE47">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10130EB2">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145ECFB0">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3211F136">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70CAADE0">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1B7B9AF8">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04095208">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7C56599B">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AB2C11D">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43ECEEC3">
      <w:r>
        <w:br w:type="page"/>
      </w:r>
    </w:p>
    <w:p w14:paraId="46AF6F96">
      <w:pPr>
        <w:spacing w:line="240" w:lineRule="auto"/>
        <w:jc w:val="center"/>
        <w:outlineLvl w:val="1"/>
      </w:pPr>
      <w:r>
        <w:rPr>
          <w:rFonts w:ascii="黑体" w:hAnsi="黑体" w:eastAsia="黑体"/>
          <w:sz w:val="32"/>
        </w:rPr>
        <w:t>第四部分 部门决算报表（见附表）</w:t>
      </w:r>
    </w:p>
    <w:p w14:paraId="28E7F44E">
      <w:pPr>
        <w:spacing w:line="240" w:lineRule="auto"/>
        <w:ind w:firstLine="640"/>
        <w:jc w:val="both"/>
      </w:pPr>
      <w:r>
        <w:rPr>
          <w:rFonts w:ascii="仿宋_GB2312" w:hAnsi="仿宋_GB2312" w:eastAsia="仿宋_GB2312"/>
          <w:b w:val="0"/>
          <w:sz w:val="32"/>
        </w:rPr>
        <w:t>一、《收入支出决算总表》</w:t>
      </w:r>
    </w:p>
    <w:p w14:paraId="5049A0DB">
      <w:pPr>
        <w:spacing w:line="240" w:lineRule="auto"/>
        <w:ind w:firstLine="640"/>
        <w:jc w:val="both"/>
      </w:pPr>
      <w:r>
        <w:rPr>
          <w:rFonts w:ascii="仿宋_GB2312" w:hAnsi="仿宋_GB2312" w:eastAsia="仿宋_GB2312"/>
          <w:b w:val="0"/>
          <w:sz w:val="32"/>
        </w:rPr>
        <w:t>二、《收入决算表》</w:t>
      </w:r>
    </w:p>
    <w:p w14:paraId="7BB9A0BC">
      <w:pPr>
        <w:spacing w:line="240" w:lineRule="auto"/>
        <w:ind w:firstLine="640"/>
        <w:jc w:val="both"/>
      </w:pPr>
      <w:r>
        <w:rPr>
          <w:rFonts w:ascii="仿宋_GB2312" w:hAnsi="仿宋_GB2312" w:eastAsia="仿宋_GB2312"/>
          <w:b w:val="0"/>
          <w:sz w:val="32"/>
        </w:rPr>
        <w:t>三、《支出决算表》</w:t>
      </w:r>
    </w:p>
    <w:p w14:paraId="5C04A339">
      <w:pPr>
        <w:spacing w:line="240" w:lineRule="auto"/>
        <w:ind w:firstLine="640"/>
        <w:jc w:val="both"/>
      </w:pPr>
      <w:r>
        <w:rPr>
          <w:rFonts w:ascii="仿宋_GB2312" w:hAnsi="仿宋_GB2312" w:eastAsia="仿宋_GB2312"/>
          <w:b w:val="0"/>
          <w:sz w:val="32"/>
        </w:rPr>
        <w:t>四、《财政拨款收入支出决算总表》</w:t>
      </w:r>
    </w:p>
    <w:p w14:paraId="13C20207">
      <w:pPr>
        <w:spacing w:line="240" w:lineRule="auto"/>
        <w:ind w:firstLine="640"/>
        <w:jc w:val="both"/>
      </w:pPr>
      <w:r>
        <w:rPr>
          <w:rFonts w:ascii="仿宋_GB2312" w:hAnsi="仿宋_GB2312" w:eastAsia="仿宋_GB2312"/>
          <w:b w:val="0"/>
          <w:sz w:val="32"/>
        </w:rPr>
        <w:t>五、《一般公共预算财政拨款支出决算表》</w:t>
      </w:r>
    </w:p>
    <w:p w14:paraId="5A7640A1">
      <w:pPr>
        <w:spacing w:line="240" w:lineRule="auto"/>
        <w:ind w:firstLine="640"/>
        <w:jc w:val="both"/>
      </w:pPr>
      <w:r>
        <w:rPr>
          <w:rFonts w:ascii="仿宋_GB2312" w:hAnsi="仿宋_GB2312" w:eastAsia="仿宋_GB2312"/>
          <w:b w:val="0"/>
          <w:sz w:val="32"/>
        </w:rPr>
        <w:t>六、《一般公共预算财政拨款基本支出决算表》</w:t>
      </w:r>
    </w:p>
    <w:p w14:paraId="70DAAD35">
      <w:pPr>
        <w:spacing w:line="240" w:lineRule="auto"/>
        <w:ind w:firstLine="640"/>
        <w:jc w:val="both"/>
      </w:pPr>
      <w:r>
        <w:rPr>
          <w:rFonts w:ascii="仿宋_GB2312" w:hAnsi="仿宋_GB2312" w:eastAsia="仿宋_GB2312"/>
          <w:b w:val="0"/>
          <w:sz w:val="32"/>
        </w:rPr>
        <w:t>七、《政府性基金预算财政拨款收入支出决算表》</w:t>
      </w:r>
    </w:p>
    <w:p w14:paraId="0AD9C9A6">
      <w:pPr>
        <w:spacing w:line="240" w:lineRule="auto"/>
        <w:ind w:firstLine="640"/>
        <w:jc w:val="both"/>
      </w:pPr>
      <w:r>
        <w:rPr>
          <w:rFonts w:ascii="仿宋_GB2312" w:hAnsi="仿宋_GB2312" w:eastAsia="仿宋_GB2312"/>
          <w:b w:val="0"/>
          <w:sz w:val="32"/>
        </w:rPr>
        <w:t>八、《国有资本经营预算财政拨款收入支出决算表》</w:t>
      </w:r>
    </w:p>
    <w:p w14:paraId="2B7A6CD9">
      <w:pPr>
        <w:spacing w:line="240" w:lineRule="auto"/>
        <w:ind w:firstLine="640"/>
        <w:jc w:val="both"/>
      </w:pPr>
      <w:r>
        <w:rPr>
          <w:rFonts w:ascii="仿宋_GB2312" w:hAnsi="仿宋_GB2312" w:eastAsia="仿宋_GB2312"/>
          <w:b w:val="0"/>
          <w:sz w:val="32"/>
        </w:rPr>
        <w:t>九、《财政拨款“三公”经费支出决算表》</w:t>
      </w:r>
    </w:p>
    <w:p w14:paraId="20A546B7">
      <w:pPr>
        <w:spacing w:line="240" w:lineRule="auto"/>
        <w:ind w:firstLine="640"/>
        <w:jc w:val="both"/>
      </w:pPr>
    </w:p>
    <w:p w14:paraId="6A7F5A77">
      <w:pPr>
        <w:spacing w:line="240" w:lineRule="auto"/>
        <w:ind w:firstLine="640"/>
        <w:jc w:val="both"/>
      </w:pPr>
    </w:p>
    <w:p w14:paraId="72E2B4B1">
      <w:pPr>
        <w:spacing w:line="240" w:lineRule="auto"/>
        <w:ind w:firstLine="640"/>
        <w:jc w:val="both"/>
      </w:pPr>
    </w:p>
    <w:p w14:paraId="3F96D7F4">
      <w:pPr>
        <w:spacing w:line="240" w:lineRule="auto"/>
        <w:ind w:firstLine="640"/>
        <w:jc w:val="both"/>
      </w:pPr>
    </w:p>
    <w:p w14:paraId="22E2A755">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88766C7"/>
    <w:rsid w:val="3914510A"/>
    <w:rsid w:val="398E5F93"/>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5474</Words>
  <Characters>6323</Characters>
  <Lines>0</Lines>
  <Paragraphs>0</Paragraphs>
  <TotalTime>9</TotalTime>
  <ScaleCrop>false</ScaleCrop>
  <LinksUpToDate>false</LinksUpToDate>
  <CharactersWithSpaces>6332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2025-10-15T07:17:53Z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eyJoZGlkIjoiNTM1NjJiMTUwNmFhZWNlZmQwNDVjMDAxNDMwM2IwMDkiLCJ1c2VySWQiOiIzNzI2MDMzNTYifQ==</vt:lpwstr>
  </property>
</Properties>
</file>