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机关运行补助经费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昌吉回族自治州营商环境服务中心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昌吉回族自治州营商环境服务中心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马欢庆</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招商引资服务中心现在存在需保障单位正常运转的需求，根据昌州财经【2024】1号文件要求、政策文件，为了保障我单位机构正常运转工作；负责协调落实优化招商引资服务相关措施，研究分析自治州招商引资服务存在的问题，提出意见建议；具体组织开展招商引资工作，承担对外宣传推介、组织参加各类展会等工作， 承担招商引资综合服务保障工作，组织开展对外宣传推荐和招商引资活动；承担招商引资企业来昌吉州考察的对接协调和服务工作；承担与外省（区、市）驻疆办事机构和商（协）会、异地新疆商会的联系、协调、对接工作,负责重大招商引资项目的跟踪服务等问题，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（1）项目名称：昌吉州招商引资服务中心机关运行补助经费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保障昌吉州招商引资服务中心机关公务用车正常使用，保障机关公务用车司机人员经费，保障昌吉州招商引资服务中心正常承担承担招商引资综合服务保障工作，组织开展对外宣传推荐和招商引资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实施主体：昌吉州招商引资服务中心。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实施时间：本项目实施周期为2024年1月至2024年12月。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实施情况：本项目于2024年1月开始实施，截止2024年12月已全部完成，该项目主要运用保障公务用车、保障办公人员经费，通过组织全州开展招商引资工作，承担对外宣传推介、组织参加各类展会等工作， 承担招商引资综合服务保障工作，组织开展对外宣传推荐和招商引资活动；承担招商引资企业来昌吉州考察的对接协调和服务工作；承担与外省（区、市）驻疆办事机构和商（协）会、异地新疆商会的联系、协调、对接工作,负责重大招商引资项目的跟踪服务，提升群众满意度，通过本项目的实施，推进了各级招商引资人员的素质教育，提高了各级招商引资人员的领导水平效率，提升了群众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昌吉州招商引资服务中心负责协调落实优化招商引资服务相关措施，研究分析自治州招商引资服务存在的问题，提出意见建议；具体组织开展招商引资工作，承担对外宣传推介、组织参加各类展会等工作， 承担招商引资综合服务保障工作，组织开展对外宣传推荐和招商引资活动；承担招商引资企业来昌吉州考察的对接协调和服务工作；承担与外省（区、市）驻疆办事机构和商（协）会、异地新疆商会的联系、协调、对接工作,负责重大招商引资项目的跟踪服务。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单位内设机构：昌吉回族自治州招商引资服务中心无下属预算单位，下设2个处室，分别是：招商服务科和营商环境科。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昌吉回族自治州招商引资服务中心编制数11，实有人数16人，其中：在职7人，减少1人；退休9人，减少1人；离休0人，增加0人。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本项目预算安排总额为9.46万元，资金来源为州本级预算安排，其中：财政资金3.5万元，其他资金5.96万元，2024年实际收到预算资金9.46万元，预算资金到位率为100.00%。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截至2024年12月31日，本项目实际支付资金8.85万元，预算执行率93.55%，本项目资金主要用于支付车辆租赁费用3.5万元、开展车辆租赁劳务工作支付劳务费5.35万元。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为了开展业务活动，保障单位机构正常运转，保障租赁公务用车租1辆、保障租赁公务用车驾驶员1人；通过该项目的实施，提升了服务质量和工作效率，促进了部门业务开展工作，保障单位机构正常运转。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昌州财预【2018】171号---关于印发《自治州财政支出绩效评价管理暂行办法》的通知），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“公务保障用车数量”指标，预期指标值为“等于1辆”；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“保障办公人员数量”指标，预期指标值为“等于1人”；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“保障机关正常运行率”指标，预期指标值为“大于等于95%”；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“项目完成时间”指标，预期指标值为“2024年12月20日前”；（2）项目成本指标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“劳务费”指标，预期指标值为“小于等于5.96万元”；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“车辆租赁费”指标，预期指标值为“等于3.5万元”；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“保障单位运转，提升服务质量”指标，预期指标值为“是”；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“干部职工满意率”指标，预期指标值为“大于等于95%”。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为了开展业务活动，保障单位机构正常运转，保障租赁公务用车租1辆、保障租赁公务用车驾驶员1人；通过该项目的实施，提升了服务质量和工作效率，促进了部门业务开展工作，保障单位机构正常运转。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昌州财预【2018】171号---关于印发《自治州财政支出绩效评价管理暂行办法》的通知），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“公务保障用车数量”指标，预期指标值为“等于1辆”；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“保障办公人员数量”指标，预期指标值为“等于1人”；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“保障机关正常运行率”指标，预期指标值为“大于等于95%”；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“项目完成时间”指标，预期指标值为“2024年12月20日前”；（2）项目成本指标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“劳务费”指标，预期指标值为“小于等于5.96万元”；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“车辆租赁费”指标，预期指标值为“等于3.5万元”；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“保障单位运转，提升服务质量”指标，预期指标值为“是”；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“干部职工满意率”指标，预期指标值为“大于等于95%”。</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昌吉州印发&lt;关于全面实施预算绩效管理的实施意见&gt;》、《昌吉州财政支出绩效评价管理暂行办法》、《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马欢庆（评价小组组长）：主要负责项目策划和监督，全面负责项目绩效评价报告的最终质量，对评价人员出具的最终报告质量进行复核，确保评估结果的客观性；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田蕾（评价小组组员）：主要负责资料的收集，取证、数据统计分析；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邵茹倩（评价小组组员）：主要负责项目报告的制定，指标的研判，数据分析及报告撰写。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保障1辆公务用车正常运转，保障1名办公人员人员经费支付，保障机关正常运行。但在实施过程中也存在一些不足：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98.72分，绩效评级为“优”。综合评价结论如下：本项目共设置三级指标数量19个，实现三级指标数量18个，总体完成率为99.68%。项目决策类指标共设置6个，满分指标6个，得分率100%；过程管理类指标共设置5个，满分指标5个，得分率100%；项目产出类指标共设置6个，满分指标5个，得分率95.73%；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 19 28.72 20 10 98.72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95.73% 100% 100% 98.72%</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关于下达昌吉州本级预算单位2024年部门预算的通知》(昌州财行〔2024〕1号)文件要求；本项目立项符合《昌吉州招商引资服务中心单位配置内设机构和人员编制规定》中职责范围中的“负责负责招商引资指导工作”，属于我单位履职所需；根据《财政资金直接支付申请书》，本项目资金性质为“公共财政预算”功能分类为“一般公共服务支出”经济分类为“项目支出”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属于专项资金安排项目，不涉及事前绩效评估、可行性研究以及风险评估，由我单位严格按照《关于下达昌吉州本级预算单位2024年部门预算的通知》(昌州财经〔2024〕1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①该项目已设置年度绩效目标，具体内容为保障租赁公务用车租1辆、保障租赁公务用车租驾驶员1人。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②该项目实际工作内容为：保障租赁公务用车租1辆、保障租赁公务用车租驾驶员1人。绩效目标与实际工作内容一致，两者具有相关性。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该项目实际完成保障租赁公务用车租1辆、保障租赁公务用车租驾驶员1人；通过该项目的实施，提升了服务质量和工作效率，促进了部门业务开展工作，保障单位机构正常运转。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④该项目批复的预算金额为9.46万元，《项目支出绩效目标表》中预算金额为9.46万元，预算确定的项目资金与预算确定的项目投资额相匹配。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8个，三级指标8个，定量指标6个，定性指标2个，指标量化率为75%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保障租赁公务用车租1辆、保障租赁公务用车租驾驶员1人”，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本项目预算编制通过市场询价得出，即预算编制较科学且经过论证；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昌吉州招商引资服务中心机关运行补助经费，项目实际内容为昌吉州招商引资服务中心机关运行补助经费，预算申请与《昌吉州招商引资服务中心机关运行补助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本项目预算申请资金9.46万元，我单位在预算申请中严格按照项目实施内容及测算标准进行核算，其中：支付车辆租赁费用3.5万元、劳务费支出5.96万元。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招商调整服务中心机关运行补助经费项目资金的请示》和《昌吉州招商调整服务中心机关运行补助经费项目实施方案》为依据进行资金分配，预算资金分配依据充分。根据《关于下达昌吉州本级预算单位2024年部门预算的通知》(昌州财经〔2024〕1号)文件显示，本项目实际到位资金9.46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本项目预算资金为9.46万元，其中：财政安排资金3.5万元，其他资金5.96万元，实际到位资金9.46万元，资金到位率=（9.46/9.46）×100.00%=100%。得分=（100%-60.00%）/（1-60.00%）×4.00=4分。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本项目实际支出资金8.85万元，预算执行率=（8.85/9.46）×100.00%=93.55%；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招商引资服务中心单位资金管理办法》《昌吉州招商引资服务中心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招商引资服务中心资金管理办法》《昌吉州招商引资服务中心收支业务管理制度》《昌吉州招商引资服务中心政府采购业务管理制度》《昌吉州招商引资服务中心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招商引资服务中心项目资金管理办法》《昌吉州招商引资服务中心资金管理制度》《昌吉州招商引资服务中心采购业务管理制度》《昌吉州招商引资服务中心协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招商引资服务中心机关运行补助经费项目工作领导小组，由董文盛任组长，负责项目的组织工作；肖真真任副组长，负责项目的实施工作；组员包括：马祎炜，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项目产出类指标由4个二级指标和6个三级指标构成，权重分30.00分，实际得分28.72分。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“公务保障用车数量指标：预期指标值为“等于1辆”，实际完成指标值为“1辆”，指标完成率为100.00%。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“保障办公人员数量”指标，预期指标值为“大于等于1人”；实际完成指标值为“1人”，指标完成率为100.00%。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“保障机关正常运行率”指标，预期指标值为“大于等于95%”；实际完成指标值为“100%”，指标完成率为105.26%。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“项目完成时间”指标，预期指标值为“2024年12月20日前”；实际完成指标值为“2024年12月20日前”，指标完成率为100%。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“劳务费”指标，预期指标值为“小于等于5.96万元”；实际完成指标值为“5.35万元”，指标完成率为89.77%。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综上所述，本指标满分为5分，根据评分标准得3.72分。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“车辆租赁费”指标，预期指标值为“等于3.50万元”；实际完成指标值为“等于3.50万元”，指标完成率为100%。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“保障单位运转，提升服务质量”指标：预期指标值为“是”，实际完成指标值为“达到预期指标”，指标完成率为100.00%。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“干部职工满意率”指标：预期指标值为“大于等于95%”，实际完成指标值为“大于等于100%”，指标完成率为105.26%。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本项目年初预算资金总额为9.46万元，全年预算数为8.85万元，全年执行数为8.85万元，预算执行率为93.55%。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本项目共设置三级指标数量19个，满分指标数量18个，扣分指标数量1个，经分析计算所有三级指标完成率得出，本项目总体完成率为99.68%。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综上所述本项目预算执行率与总体完成率之间的偏差为6.13%。 主要偏差原因是：因单位聘用劳务人员生病，扣除20%劳务费未予以发放，导致年末资金资金执行率较低，故产生偏差。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一是领导重视到位：高度重视，主要领导亲自抓，并予以充分的人力、财力保障。责任落实到位：将各项目工作列入年度干部绩效考核实施方案，将各项目工作落实到具体科室、具体岗位、具体个人。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三是健全项目管理制度。我单位已有保证项目实施的制度、措施等，如《中华人民共和国预算法》、《项目绩效管理办法》等。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2.绩效档案归档工作有待提高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3.项目支出绩效评价存在局限，客观性有待加强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11.加强培训，提高相关人员工作水平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采取多种培训形式对单位财务人员、业务科室人员进行集中培训，进一步树牢绩效观念，提高本单位工作人员的绩效管理能力和工作水平，为预算绩效管理相关工作的顺利开展提供保障。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2.扎实推进档案规范化建设，提升档案管理水平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高度重视，加强领导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