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2024年机构运行经费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昌吉回族自治州中医医院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昌吉回族自治州中医医院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中医医院建于1988年，三级甲等中医医院，国家级中医住院医师规范化培训基地，中国胸痛中心、心衰中心建设单位，国家中医重点专科协作组成员单位，全国针灸临床研究中心新疆昌吉分中心，自治区院士专家工作站建站单位自治区工伤康复定点医院、自治区白内障复明手术定点医院，三部六病学术流派新疆工作站、胡希恕经方医学新疆传承基地，福建中医药大学、甘肃中医药大学、新疆医科大学、石河子大学医学院等院校的教学实践医院，为提升医院医疗服务能力，大力推进中医药传承创新发展，改善居民医疗服务体验，推进医保支付方式改革和集中带量采购，转变公立医院医疗服务行为和减轻群众就医负担，加强医疗卫生人才队伍，提高公立医院精细化管理水平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（1）项目名称：2024年机构运行经费项目（以下简称“该项目”或“项目”）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实现医院收支平衡，降低门诊、住院次均费用，提升门诊中医医疗服务项目收入占门诊医疗收入比例提升医院医疗服务能力，大力推进中医药传承创新发展，改善居民医疗服务体验，提高患者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实施主体：昌吉回族自治州中医医院。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1.医疗质量管理持续改进。严格落实医疗质量管理与控制体系，开展医疗质量安全月及核心制度要点抽考活动，启动医疗医保联合动态查房，落实大额病例预警核查制度，完成500例大额病例自查工作，全面推进提升医疗质量行动、手术质量安全提升行动、患者安全行动。加强病案内涵建设，开展首页专项质控，提升病案首页质量。修订《医疗质量与安全管理积分制管理工作方案》，严格落实手术分级管理制度，强化手术分级和医生授权动态管理。全面推进日间手术管理，日间手术占择期手术比例逐年提高，2024年比例达到16.16%，较2023年提高3.91%。建立院内VTE综合防治体系，</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静脉血栓栓塞症（VTE）防治实施方案》，印发工作手册，降低院内VTE发生率。编制《2023年度医疗质量与安全分析报告》，认真分析改进，推动医疗质量持续提升。强化院感防控知识和技能培训，紧盯院内感染性目标监测，院内感染率、清洁手术感染率均在国家规范标准之内。加强医疗技术管理，审议准入新技术、新项目12项。发挥昌吉州九大质控中心作用，完成对全州二、三级医疗机构业务指导和质量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药事管理持续提升。完成中药配方颗粒集中带量采购工作，带量采购药品使用量占比达98.94%，挂网药品采购金额占比达99.90%，配备基本药物品种占比51.51%。切实抓好门诊处方及住院医嘱前置审方工作，处方前置审核率达82%；扎实开展处方点评，门诊处方点评率为38.01%，住院医嘱用药病历点评率为39.10%；完成药品追溯码建设，实现药品全流程可追溯管理。中药房推行延时服务，实现中药取药服务“午间不断档、晚间有延伸”。持续做好药品配送上门服务，服务患者达3000余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护理质量管理持续优化。抓实护士“三基三严”培训，每月对全院10%的护理人员进行技能考核，不断提高护理技术水平。加强专科护士培养，培养院内专科护士32人，院内进修培训15人次，14名护理骨干取得自治区规范化师资培训证书。加强护理带教工作，组织理论和操作培训各8次。促进护理服务贴近临床，评选“5S”科室6个，“4S”科室15个。利用南丁格尔志愿服务队，开展延续性护理服务1083次。加强护理质量管理，修订护理质量评价标准20项，开展护理多学科联合会诊2次。护理团队荣获自治区级和州级奖项各6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昌吉州中医医院是一所以治疗、预防保健、康复、 科研、教学、养生、治未病及文化传播为一体的三级甲等中医医院，同时也是国家全科医师和住院医师规范化培训基地协作单位、中医专业执 业医师考试基地，自治区县级中医民族医临床技术骨干、中西医结合人才培训、中医维吾尔医类别全科医师转岗培训、中医全科助理医师 规范化培训基地，新疆医科大学、石河子大学医学院、甘肃医学院等 6 所医学院校的教学实践医院，自治区工伤康复试点医院。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单位内设机构：临床科室32个，医技科室13个，行政职能后勤科室18个。人员编制442个，实有职工1021人，卫生技术人员889人。高级职称人员139人，博士2人，硕士109人。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本项目预算安排总额为38,489.52万元，资金来源为单位自筹资金，其中：财政资金0万元，其他资金38,489.52万元，2024年实际收到预算资金38,489.52万元，预算资金到位率为100%。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截至2024年12月31日，本项目实际支付资金27595.52万元，预算执行率71.70%，结余资金额度10894.00万元。本项目资金主要用于支付专用材料费18172.23万元、维修（护）费1794.23万元、专用设备购置费用491.71万元。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人民健康提供保障。开展诊疗服务大于63.7万人次，门诊中医医疗服务项目收入占门诊医疗收入比例大于等于8%，中药饮片占药品收入比例大于等于30%，医院平均住院日小于等于8.5天，住院平均费用小于等于11000元，门诊平均费用小于等于300元，提供优质医的疗服务，让患者满意；大力发展中医药特色优势，提升中医药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“诊疗服务人次”指标，预期指标值为“&gt;=63.70万人次”；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“门诊中医医疗服务项目收入占门诊医疗收入比例”指标，预期指标值为“&gt;=8%”；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“中药饮片占药品收入比例”指标，预期指标值为“&gt;=30%”；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“医院平均住院日”指标，预期指标值为“&lt;=8.50天”；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“住院平均费用”指标，预期指标值为“&lt;=11000元”；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“门诊平均费用”指标，预期指标值为“&lt;=300元”；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“收支结余”指标，预期指标值为“&gt;=0万元”；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“提升中医药服务水平”指标，预期指标值为“提升”；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“患者满意度”指标，预期指标值为“&gt;=90%”。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2024年机构运行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此次我单位根据《财政支出绩效评价管理暂行办法》（财预〔2020〕10号）文件要求实施评价工作，本次评价对象为2024年机构运行经费项目，评价核心为项目资金、项目产出、项目效益。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吴斌（评价小组组长）：主要负责项目策划和监督，全面负责项目绩效评价报告的最终质量，对评价人员出具的最终报告质量进行复核，确保评估结果的客观性；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马玲（评价小组组员）：主要负责资料的收集，取证、数据统计分析；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步岩生、霍宇涛、杨静（评价小组组员）：主要负责项目报告的制定，指标的研判，数据分析及报告撰写。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三、综合评价情况及评价结论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在实施过程中取得了良好的成效，具体表现在：医院实际完成诊疗服务69.05万人次，平均住院日8.6天，收支平衡，有结余。为人民健康提供保障。通过该项目的实施，提供优质医的疗服务让患者满意，大力发展中医药特色优势，提升中医药服务水平。但在实施过程中也存在一些不足：项目实际完成值与预期目标实现程度存在误差，项目经费按照项目实施进度进行支出，经费支出缓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90.93分，绩效评级为“优”。综合评价结论如下：本项目共设置三级指标数量20个，实现三级指标数量15个，总体完成率为98.18%。项目决策类指标共设置6个，满分指标6个，得分率100.00%；过程管理类指标共设置5个，满分指标4个，得分率81.37%；项目产出类指标共设置6个，满分指标2个，得分率81.57%；项目效益类指标共设置2个，满分指标2个，得分率100.0%；项目满意度类指标共设置1个，满分指标1个，得分率100.0%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15.46 24.47 20.00 10.00 90.93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81.37% 81.57% 100.00 100.00 90.93%</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回族自治州中医医院编制昌吉州财政局审核通过颁发的《2024年昌吉回族自治州中医医院医院预算报表》中“事业收入安排的项目支出”；本项目立项符合昌吉回族自治州中医医院编制昌吉州财政局审核通过颁发的《2024年昌吉回族自治州中医医院医院预算报表》中“事业收入安排的项目支出”，符合行业发展规划和政策要求；本项目立项符合《昌吉回族自治州中医医院单位配置内设机构和人员编制规定》中职责范围中的“所属事业单位机构编制方案”，属于我单位履职所需；根据《财政资金直接支付申请书》，本项目资金性质为“公共财政预算”功能分类为“[2100202]中医（民族）医院”经济分类为“[50502]商品和服务支出、[50601]资本性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 2024年部门预算通知》（昌州财预[2024]2号）文件要求实施项目。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人民健康提供保障。开展诊疗服务63.7万人次，提供优质医的疗服务，让患者满意；大力发展中医药特色优势，提升中医药服务水平；实现医院收支平衡，有结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1.是医疗质量管理持续改进。严格落实医疗质量管理与控制体系，开展医疗质量安全月及核心制度要点抽考活动，启动医疗医保联合动态查房，落实大额病例预警核查制度，完成500例大额病例自查工作，全面推进提升医疗质量行动、手术质量安全提升行动、患者安全行动。加强病案内涵建设，开展首页专项质控，提升病案首页质量。修订《医疗质量与安全管理积分制管理工作方案》，严格落实手术分级管理制度，强化手术分级和医生授权动态管理。全面推进日间手术管理，日间手术占择期手术比例逐年提高，2024年比例达到16.16%，较2023年提高3.91%。建立院内VTE综合防治体系，</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静脉血栓栓塞症（VTE）防治实施方案》，印发工作手册，降低院内VTE发生率。编制《2023年度医疗质量与安全分析报告》，认真分析改进，推动医疗质量持续提升。强化院感防控知识和技能培训，紧盯院内感染性目标监测，院内感染率、清洁手术感染率均在国家规范标准之内。加强医疗技术管理，审议准入新技术、新项目12项。发挥昌吉州九大质控中心作用，完成对全州二、三级医疗机构业务指导和质量监督。2.药事管理持续提升。完成中药配方颗粒集中带量采购工作，带量采购药品使用量占比达98.94%，挂网药品采购金额占比达99.90%，配备基本药物品种占比51.51%。切实抓好门诊处方及住院医嘱前置审方工作，处方前置审核率达82%；扎实开展处方点评，门诊处方点评率为38.01%，住院医嘱用药病历点评率为39.10%；完成药品追溯码建设，实现药品全流程可追溯管理。中药房推行延时服务，实现中药取药服务“午间不断档、晚间有延伸”。持续做好药品配送上门服务，服务患者达3000余人次。3.护理质量管理持续优化。抓实护士“三基三严”培训，每月对全院10%的护理人员进行技能考核，不断提高护理技术水平。加强专科护士培养，培养院内专科护士32人，院内进修培训15人次，14名护理骨干取得自治区规范化师资培训证书。加强护理带教工作，组织理论和操作培训各8次。促进护理服务贴近临床，评选“5S”科室6个，“4S”科室15个。利用南丁格尔志愿服务队，开展延续性护理服务1083次。加强护理质量管理，修订护理质量评价标准20项，开展护理多学科联合会诊2次。护理团队荣获自治区级和州级奖项各6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开展诊疗服务69.05万人次，门诊中医医疗服务项目收入占门诊医疗收入比例10.88%，中药饮片占药品收入比例42%，医院平均住院日8.62天，住院平均费用8521元，门诊平均费用253元，提供优质医的疗服务让患者满意，大力发展中医药特色优势，提升中医药服务水平，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④该项目批复的预算金额为38,489.52万元，《项目支出绩效目标表》中预算金额为38,489.52万元，预算确定的项目资金与预算确定的项目投资额相匹配。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诊疗服务人次&gt;=63.70万人次”“门诊中医医疗服务项目收入占门诊医疗收入比例&gt;=8%”“中药饮片占药品收入比例&gt;=30%”，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1、本项目经费类：预算编制通过以往年度的实际执行情况，综合考虑本年度情况，综合编制预算，即预算编制较科学且经过论证；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预算申请内容为2024年机构运行经费，项目实际内容为2024年机构运行经费，预算申请与《 2024年部门预算通知》（昌州财预[2024]2号）中涉及的项目内容匹配；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38,489.52万元，我单位在预算申请中严格按照项目实施内容及测算标准进行核算，其中：专用材料费18172.23万元、维修（护）费1794.23万元、专用设备购置费用491.71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 2024年部门预算通知-昌州财预【2024】2号》为依据进行资金分配，预算资金分配依据充分。根据《2024年部门预算通知昌州财预》（昌州财预〔2024〕2号）、《关于收回2024年项目（单位资金）预算指标的通知》（昌州财社[2024]82号）、《关于收回2024年项目预算指标的通知》（昌州财社[2024]51号），本项目实际到位资金32747.71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项目过程管理类指标由2个二级指标和5个三级指标构成，权重分19.00分，实际得分15.46分。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本项目预算资金为38,489.52万元，其中：财政安排资金0万元，其他资金38,489.52万元，实际到位资金38,489.52万元，资金到位率=（38,489.52/38,489.52）×100.00%=100%。得分=（实际执行率-60.00%）/（1-60.00%）×4.00=4分。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本项目实际支出资金27595.52万元，预算执行率=（27595.52/38,489.52）×100.00%=71.70%；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项目已完成，总体完成率为99.30%；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得分=（实际完成率-60.00%）/（1-60.00%）×5=1.46分。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综上所述，本指标满分为5.00分，根据评分标准得1.46分，本项目资金分配较合理。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中医医院专项资金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中医医院专项资金管理制度》《昌吉州中医院费用支出管理制度（2024年修订版）》《昌吉州中医医院采购业务管理制度》《昌吉州中医医院合同管理办法（2005年修订）》，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项目支出绩效评价办法（财预[2020]10号）》《昌吉州中医医院预算绩效管理管理制度（2024年修订版）》《昌吉州中医医院采购业务管理制度》《昌吉州中医医院合同管理办法（2005年修订）》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机构运行经费项目工作领导小组，由刘洋组长，负责项目的组织工作；李政、魏学民负责项目的实施工作；组员包括：白雅玄、李春豪、郭莹莹、张若曦等人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项目产出类指标由3个二级指标和6个三级指标构成，权重分30.00分，实际得分24.47分。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“诊疗服务人次”指标：预期指标值为“&gt;=63.70万人次”，实际完成指标值为“=69.05万人次”，指标完成率为103.40%。扣分原因分析：医院稳步发展，中医特色楼投入使用，使诊疗人次超过预期值。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综上所述，本指标满分为3.00分，根据评分标准得2.75分。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门诊中医医疗服务项目收入占门诊医疗收入比例”指标：预期指标值为“&gt;=8%”，实际完成指标值为“=10.88%”，指标完成率为136.00%。扣分原因分析：医院稳步发展，中医特色楼投入使用，使诊疗人次超过预期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综上所述，本指标满分为3.00分，根据评分标准得1.92分。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“中药饮片占药品收入比例”指标：预期指标值为“&gt;=30%”，实际完成指标值为“=42%”，指标完成率为140.00%。扣分原因分析：医院稳步发展，中医特色楼投入使用，使诊疗人次超过预期值。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综上所述，本指标满分为3.00分，根据评分标准得1.80分。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 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“医院平均住院日”指标：预期指标值为“&lt;=8.50天”，实际完成指标值为“=8.62天”，指标完成率为0.00%。扣分原因分析：平均住院日指标设定过于保守，实际平均住院日未严格控制，导致超过目标。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“住院平均费用”指标：预期指标值为“&lt;=11000元”，实际完成指标值为“=8521元”，指标完成率为100.00%。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综上所述，本指标满分为9.00分，根据评分标准得9.00分。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“门诊平均费用”指标：预期指标值为“&lt;=300元”，实际完成指标值为“=253元”，指标完成率为100.00%。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综上所述，本指标满分为9.00分，根据评分标准得9.00分。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“收支结余”指标：预期指标值为“&gt;=0万元”，实际完成指标值为“=1281万元”，指标完成率为100.00%。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“提升中医药服务水平”指标：预期指标值为“提升”，实际完成指标值为“达到预期目标”，指标完成率为100.00%。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“患者满意度”指标：预期指标值为“&gt;=90%”，实际完成指标值为“=98.37%”，指标完成率为109.30%。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本项目年初预算资金总额为40989.52万元，全年预算数为38489.52万元，全年执行数为27595.52万元，预算执行率为71.70%。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本项目共设置三级指标数量20个，满分指标数量15个，扣分指标数量5个，经分析计算所有三级指标完成率得出，本项目总体完成率为98.18%。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26.48%。主要偏差原因是：1.昌吉州财政局2024年年终对2024年预算数进行调整，其中：调减2024年机构运行经费8724.28万元。绩效系统中现显示全年预算数为财政年中提取第一次调减后预算数，按照年终调减后预算数，我院2024年实际全年预算数为29755.24万元，实际执行率为92.74%，实际项目预算执行率与总体完成率之间的偏差为5.44%。2.产出指标中，数量指标因医院稳步发展，中医特色楼投入使用，使诊疗人次超过预期，全部超额完成。质量指标平均住院日指标值年初设置为小于等于9天，年中因上级部门要求更改为小于等于8.5天，我院平均住院日指标设定过于保守，实际平均住院日未严格控制，导致超过目标。3.满意度指标值年初设定为大于等于90%，实际完成值等于98.37%，超额完成。</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六、主要经验及做法、存在的问题及原因分析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院建立健全预算管理规章制度，各部门严格按预算编制和要求做好当年预算编制工作，在预算绩效管理工作中，做到合理安排各项资金，重点保障基本支出，切实优化资源配置，提高了资金使用的效率和效果。项目所设定的绩效目标依据充分，绩效目标设定的绩效指标明确，预算编制具有合理性，制度建设完全，相关制度执行有效。项目资金严格按照预算管理规定开支，项目能够按时开展，并及时完成，总体完成质量较好，达成了既定的目标。项目资金审核符合程序，会计核算规范，单位按照财政专项资金的管理办法进行账务处理，并严格执行相关政策。进一步完善单位财务制度，加强对预算的控制，高度强化预算管理，避免预算偏差较大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中医医保支付方式有待进一步完善。针对部分病种的中医治疗目前在国内实施“中医日间病房”医保支付政策。“中医日间病房”是指符合入院条件，以中医适宜技术治疗为主，且患者非治疗期间可不在院持续观察，经患者和医疗机构双方同意，在当日治疗结束后，经医疗机构允许离院的治疗模式。中医日间病房能充分发挥中医药“简单、方便、绿色、高效”的特色和优势，不影响患者工作与生活，极大地方便了患者，满足了群众多样化、多层次的健康需求，提高医疗服务质量和服务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药品集采制度需要完善，耗材集中采购目录不够全面。集采药品目录与国家基药目录会存在同品种的情况，医院既要完成带量药品，又要完成国家基本药物使用要求，会存在一定的冲突。现已存在因市场波动较大等特殊原因无法正常采购的情况。目前耗材集采目录比较少，可供选择使用的比例低。我院卫生耗材（不含试剂类）集采金额占比32.8%，还有67.2%的卫生耗材不能进行集采，需要医院自行招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七、有关建议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1：我州探索实施““中医日间病房”医保支付政策。在此期间我院会聚力抓质量安全管理，不断提高医疗品质。持续改进医疗质量管理，严格落实医疗质量管理与控制体系，启动医疗医保联合动态查房，落实大额病例预警核查制度，全面推进提升医疗质量行动、手术质量安全提升行动、患者安全行动。全面推进日间手术管理，逐年提升日间手术占择期手术比例，认真分析改进，推动医疗质量持续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2：中药饮片价格极易易受到自然气候、市场供需的影响，中药饮片21个品种去年开始集采，我院于2023年9月8日陆续从山东互联网交易中心平台上报集采饮片采购计划，因中药饮片的特殊性市场价格波动较大的情况下不能正常供应。建议在集采的过程中有良好的备选采购方案，以保障医院临床用药使用。同时希望上级进一步扩大耗材的集采目录，制定动态调整机制，按优先级扩容，细分专科领域分层分类覆盖，确保各单位耗材集采的顺利进行。</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八、其他需要说明的问题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