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昌吉开放大学2024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D49F223">
      <w:r>
        <w:br w:type="page"/>
      </w:r>
    </w:p>
    <w:p w14:paraId="53594792">
      <w:pPr>
        <w:spacing w:line="640" w:lineRule="exact"/>
        <w:jc w:val="center"/>
        <w:outlineLvl w:val="1"/>
      </w:pPr>
      <w:r>
        <w:rPr>
          <w:rFonts w:ascii="黑体" w:hAnsi="黑体" w:eastAsia="黑体"/>
          <w:sz w:val="32"/>
        </w:rPr>
        <w:t>第一部分 单位概况</w:t>
      </w:r>
    </w:p>
    <w:p w14:paraId="04AA8AEB">
      <w:pPr>
        <w:spacing w:line="640" w:lineRule="exact"/>
        <w:ind w:firstLine="640"/>
        <w:jc w:val="both"/>
        <w:outlineLvl w:val="2"/>
      </w:pPr>
      <w:r>
        <w:rPr>
          <w:rFonts w:ascii="黑体" w:hAnsi="黑体" w:eastAsia="黑体"/>
          <w:sz w:val="32"/>
        </w:rPr>
        <w:t>一、主要职能</w:t>
      </w:r>
    </w:p>
    <w:p w14:paraId="0924ADC5">
      <w:pPr>
        <w:spacing w:line="580" w:lineRule="exact"/>
        <w:ind w:firstLine="640"/>
        <w:jc w:val="both"/>
      </w:pPr>
      <w:r>
        <w:rPr>
          <w:rFonts w:ascii="仿宋_GB2312" w:hAnsi="仿宋_GB2312" w:eastAsia="仿宋_GB2312"/>
          <w:sz w:val="32"/>
        </w:rPr>
        <w:t>昌吉开放大学（原名：新疆昌吉广播电视大学）建校于1979年6月，2021年1月经州人民政府批复更名为昌吉开放大学，是一所以促进终身学习为使命、以现代信息技术为支撑、以“互联网+教育”为特征、面向全州开展开放教育的新型高等学校。主要承担服务本区域全民终身学习，推进本区域开放教育体系建设，开展学历教育、社区教育、家庭教育、老年教育和社会培训，探索高等教育、职业教育与继续教育融合发展的职责，着力建设昌吉州终身学习公共服务平台，面向全州提供全民终身教育及服务，促进“人人皆学、处处能学、时时可学”。昌吉开放大学占地面积20.24亩，建筑面积1.2万平方米，拥有教学楼、综合楼、网络中心楼、宿舍楼四栋建筑，绿茵覆盖面积占学校总面积的45%。有标准化教室42间，其中多媒体网络教室10间，用于教学的联网计算机500台，建成家庭VR体验馆、智慧教室、录播室、普通话测试中心等。</w:t>
      </w:r>
    </w:p>
    <w:p w14:paraId="526447A8">
      <w:pPr>
        <w:spacing w:line="640" w:lineRule="exact"/>
        <w:ind w:firstLine="640"/>
        <w:jc w:val="both"/>
        <w:outlineLvl w:val="2"/>
      </w:pPr>
      <w:r>
        <w:rPr>
          <w:rFonts w:ascii="黑体" w:hAnsi="黑体" w:eastAsia="黑体"/>
          <w:sz w:val="32"/>
        </w:rPr>
        <w:t>二、机构设置及人员情况</w:t>
      </w:r>
    </w:p>
    <w:p w14:paraId="0718AAF0">
      <w:pPr>
        <w:spacing w:line="580" w:lineRule="exact"/>
        <w:ind w:firstLine="640"/>
        <w:jc w:val="both"/>
      </w:pPr>
      <w:r>
        <w:rPr>
          <w:rFonts w:ascii="仿宋_GB2312" w:hAnsi="仿宋_GB2312" w:eastAsia="仿宋_GB2312"/>
          <w:sz w:val="32"/>
        </w:rPr>
        <w:t>昌吉开放大学2024年度，实有人数106人，其中：在职人员53人，增加2人；离休人员0人，增加0人；退休人员53人,增加1人。</w:t>
      </w:r>
    </w:p>
    <w:p w14:paraId="079AE420">
      <w:pPr>
        <w:spacing w:line="580" w:lineRule="exact"/>
        <w:ind w:firstLine="640"/>
        <w:jc w:val="both"/>
      </w:pPr>
      <w:r>
        <w:rPr>
          <w:rFonts w:ascii="仿宋_GB2312" w:hAnsi="仿宋_GB2312" w:eastAsia="仿宋_GB2312"/>
          <w:sz w:val="32"/>
        </w:rPr>
        <w:t>昌吉开放大学无下属预算单位，下设8个科室，分别是：办公室、思政处、教务处、学生与招生处、信息处、继续教育处、组织人事处、总务处。</w:t>
      </w:r>
    </w:p>
    <w:p w14:paraId="56D1B522">
      <w:r>
        <w:br w:type="page"/>
      </w:r>
    </w:p>
    <w:p w14:paraId="50B4C13A">
      <w:pPr>
        <w:spacing w:line="240" w:lineRule="auto"/>
        <w:jc w:val="center"/>
        <w:outlineLvl w:val="1"/>
      </w:pPr>
      <w:r>
        <w:rPr>
          <w:rFonts w:ascii="黑体" w:hAnsi="黑体" w:eastAsia="黑体"/>
          <w:sz w:val="32"/>
        </w:rPr>
        <w:t>第二部分 部门决算情况说明</w:t>
      </w:r>
    </w:p>
    <w:p w14:paraId="1C67CD28">
      <w:pPr>
        <w:spacing w:line="640" w:lineRule="exact"/>
        <w:ind w:firstLine="640"/>
        <w:jc w:val="both"/>
        <w:outlineLvl w:val="2"/>
      </w:pPr>
      <w:r>
        <w:rPr>
          <w:rFonts w:ascii="黑体" w:hAnsi="黑体" w:eastAsia="黑体"/>
          <w:sz w:val="32"/>
        </w:rPr>
        <w:t>一、收入支出决算总体情况说明</w:t>
      </w:r>
    </w:p>
    <w:p w14:paraId="770FD63C">
      <w:pPr>
        <w:spacing w:line="580" w:lineRule="exact"/>
        <w:ind w:firstLine="640"/>
        <w:jc w:val="both"/>
      </w:pPr>
      <w:r>
        <w:rPr>
          <w:rFonts w:ascii="仿宋_GB2312" w:hAnsi="仿宋_GB2312" w:eastAsia="仿宋_GB2312"/>
          <w:b/>
          <w:sz w:val="32"/>
        </w:rPr>
        <w:t>2024年度收入总计2,886.00万元，</w:t>
      </w:r>
      <w:r>
        <w:rPr>
          <w:rFonts w:ascii="仿宋_GB2312" w:hAnsi="仿宋_GB2312" w:eastAsia="仿宋_GB2312"/>
          <w:b w:val="0"/>
          <w:sz w:val="32"/>
        </w:rPr>
        <w:t>其中：本年收入合计2,693.22万元，使用非财政拨款结余（含专用结余）0.00万元，年初结转和结余192.78万元。</w:t>
      </w:r>
    </w:p>
    <w:p w14:paraId="4098719B">
      <w:pPr>
        <w:spacing w:line="580" w:lineRule="exact"/>
        <w:ind w:firstLine="640"/>
        <w:jc w:val="both"/>
      </w:pPr>
      <w:r>
        <w:rPr>
          <w:rFonts w:ascii="仿宋_GB2312" w:hAnsi="仿宋_GB2312" w:eastAsia="仿宋_GB2312"/>
          <w:b/>
          <w:sz w:val="32"/>
        </w:rPr>
        <w:t>2024年度支出总计2,886.00万元，</w:t>
      </w:r>
      <w:r>
        <w:rPr>
          <w:rFonts w:ascii="仿宋_GB2312" w:hAnsi="仿宋_GB2312" w:eastAsia="仿宋_GB2312"/>
          <w:b w:val="0"/>
          <w:sz w:val="32"/>
        </w:rPr>
        <w:t>其中：本年支出合计2,716.22万元，结余分配0.00万元，年末结转和结余169.79万元。</w:t>
      </w:r>
    </w:p>
    <w:p w14:paraId="65F9776C">
      <w:pPr>
        <w:spacing w:line="580" w:lineRule="exact"/>
        <w:ind w:firstLine="640"/>
        <w:jc w:val="both"/>
      </w:pPr>
      <w:r>
        <w:rPr>
          <w:rFonts w:ascii="仿宋_GB2312" w:hAnsi="仿宋_GB2312" w:eastAsia="仿宋_GB2312"/>
          <w:b w:val="0"/>
          <w:sz w:val="32"/>
        </w:rPr>
        <w:t>收入支出总体与上年相比，增加106.63万元，增长3.84%，主要原因是：本年增加援疆小团费生活、工作费用，培训费，食堂收入。</w:t>
      </w:r>
    </w:p>
    <w:p w14:paraId="4269941E">
      <w:pPr>
        <w:spacing w:line="640" w:lineRule="exact"/>
        <w:ind w:firstLine="640"/>
        <w:jc w:val="both"/>
        <w:outlineLvl w:val="2"/>
      </w:pPr>
      <w:r>
        <w:rPr>
          <w:rFonts w:ascii="黑体" w:hAnsi="黑体" w:eastAsia="黑体"/>
          <w:sz w:val="32"/>
        </w:rPr>
        <w:t>二、收入决算情况说明</w:t>
      </w:r>
    </w:p>
    <w:p w14:paraId="79C4F8EA">
      <w:pPr>
        <w:spacing w:line="580" w:lineRule="exact"/>
        <w:ind w:firstLine="640"/>
        <w:jc w:val="both"/>
      </w:pPr>
      <w:r>
        <w:rPr>
          <w:rFonts w:ascii="仿宋_GB2312" w:hAnsi="仿宋_GB2312" w:eastAsia="仿宋_GB2312"/>
          <w:b/>
          <w:sz w:val="32"/>
        </w:rPr>
        <w:t>本年收入2,693.22万元，</w:t>
      </w:r>
      <w:r>
        <w:rPr>
          <w:rFonts w:ascii="仿宋_GB2312" w:hAnsi="仿宋_GB2312" w:eastAsia="仿宋_GB2312"/>
          <w:b w:val="0"/>
          <w:sz w:val="32"/>
        </w:rPr>
        <w:t>其中：财政拨款收入1,128.76万元，占41.91%；上级补助收入0.00万元，占0.00%；事业收入1,475.85万元，占54.80%；经营收入0.00万元，占0.00%；附属单位上缴收入0.00万元，占0.00%；其他收入88.61万元，占3.29%。</w:t>
      </w:r>
    </w:p>
    <w:p w14:paraId="2FE6024D">
      <w:pPr>
        <w:spacing w:line="640" w:lineRule="exact"/>
        <w:ind w:firstLine="640"/>
        <w:jc w:val="both"/>
        <w:outlineLvl w:val="2"/>
      </w:pPr>
      <w:r>
        <w:rPr>
          <w:rFonts w:ascii="黑体" w:hAnsi="黑体" w:eastAsia="黑体"/>
          <w:sz w:val="32"/>
        </w:rPr>
        <w:t>三、支出决算情况说明</w:t>
      </w:r>
    </w:p>
    <w:p w14:paraId="6600D75C">
      <w:pPr>
        <w:spacing w:line="580" w:lineRule="exact"/>
        <w:ind w:firstLine="640"/>
        <w:jc w:val="both"/>
      </w:pPr>
      <w:r>
        <w:rPr>
          <w:rFonts w:ascii="仿宋_GB2312" w:hAnsi="仿宋_GB2312" w:eastAsia="仿宋_GB2312"/>
          <w:b/>
          <w:sz w:val="32"/>
        </w:rPr>
        <w:t>本年支出2,716.22万元，</w:t>
      </w:r>
      <w:r>
        <w:rPr>
          <w:rFonts w:ascii="仿宋_GB2312" w:hAnsi="仿宋_GB2312" w:eastAsia="仿宋_GB2312"/>
          <w:b w:val="0"/>
          <w:sz w:val="32"/>
        </w:rPr>
        <w:t>其中：基本支出2,651.74万元，占97.63%；项目支出64.47万元，占2.37%；上缴上级支出0.00万元，占0.00%；经营支出0.00万元，占0.00%；对附属单位补助支出0.00万元，占0.00%。</w:t>
      </w:r>
    </w:p>
    <w:p w14:paraId="1DEB82A2">
      <w:pPr>
        <w:spacing w:line="640" w:lineRule="exact"/>
        <w:ind w:firstLine="640"/>
        <w:jc w:val="both"/>
        <w:outlineLvl w:val="2"/>
      </w:pPr>
      <w:r>
        <w:rPr>
          <w:rFonts w:ascii="黑体" w:hAnsi="黑体" w:eastAsia="黑体"/>
          <w:sz w:val="32"/>
        </w:rPr>
        <w:t>四、财政拨款收入支出决算总体情况说明</w:t>
      </w:r>
    </w:p>
    <w:p w14:paraId="233D02A0">
      <w:pPr>
        <w:spacing w:line="580" w:lineRule="exact"/>
        <w:ind w:firstLine="640"/>
        <w:jc w:val="both"/>
      </w:pPr>
      <w:r>
        <w:rPr>
          <w:rFonts w:ascii="仿宋_GB2312" w:hAnsi="仿宋_GB2312" w:eastAsia="仿宋_GB2312"/>
          <w:b/>
          <w:sz w:val="32"/>
        </w:rPr>
        <w:t>2024年度财政拨款收入总计1,128.76万元，</w:t>
      </w:r>
      <w:r>
        <w:rPr>
          <w:rFonts w:ascii="仿宋_GB2312" w:hAnsi="仿宋_GB2312" w:eastAsia="仿宋_GB2312"/>
          <w:b w:val="0"/>
          <w:sz w:val="32"/>
        </w:rPr>
        <w:t>其中：年初财政拨款结转和结余0.00万元，本年财政拨款收入1,128.76万元。</w:t>
      </w:r>
      <w:r>
        <w:rPr>
          <w:rFonts w:ascii="仿宋_GB2312" w:hAnsi="仿宋_GB2312" w:eastAsia="仿宋_GB2312"/>
          <w:b/>
          <w:sz w:val="32"/>
        </w:rPr>
        <w:t>财政拨款支出总计1,128.76万元，</w:t>
      </w:r>
      <w:r>
        <w:rPr>
          <w:rFonts w:ascii="仿宋_GB2312" w:hAnsi="仿宋_GB2312" w:eastAsia="仿宋_GB2312"/>
          <w:b w:val="0"/>
          <w:sz w:val="32"/>
        </w:rPr>
        <w:t>其中：年末财政拨款结转和结余0.00万元，本年财政拨款支出1,128.76万元。</w:t>
      </w:r>
    </w:p>
    <w:p w14:paraId="11612D61">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减少36.53万元，下降3.13%，主要原因是：本年减少网络中心机房建设经费、家庭教育培训室建设经费、社区教育设备购置及社区工作者培训经费。</w:t>
      </w:r>
      <w:r>
        <w:rPr>
          <w:rFonts w:ascii="仿宋_GB2312" w:hAnsi="仿宋_GB2312" w:eastAsia="仿宋_GB2312"/>
          <w:b/>
          <w:sz w:val="32"/>
        </w:rPr>
        <w:t>与年初预算相比，</w:t>
      </w:r>
      <w:r>
        <w:rPr>
          <w:rFonts w:ascii="仿宋_GB2312" w:hAnsi="仿宋_GB2312" w:eastAsia="仿宋_GB2312"/>
          <w:b w:val="0"/>
          <w:sz w:val="32"/>
        </w:rPr>
        <w:t>年初预算数939.88万元，决算数1,128.76万元，预决算差异率20.10%，主要原因是：本年在职人员工资调薪，工资、社保、公积金等相关人员经费增加，年中追加人员经费。年中追加昌吉开放大学思政工作室建设、2024年“庭州英才”人才计划、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教师体检补助项目经费，导致预决算存在差异。</w:t>
      </w:r>
    </w:p>
    <w:p w14:paraId="3F550DB0">
      <w:pPr>
        <w:spacing w:line="640" w:lineRule="exact"/>
        <w:ind w:firstLine="640"/>
        <w:jc w:val="both"/>
        <w:outlineLvl w:val="2"/>
      </w:pPr>
      <w:r>
        <w:rPr>
          <w:rFonts w:ascii="黑体" w:hAnsi="黑体" w:eastAsia="黑体"/>
          <w:sz w:val="32"/>
        </w:rPr>
        <w:t>五、一般公共预算财政拨款支出决算情况说明</w:t>
      </w:r>
    </w:p>
    <w:p w14:paraId="477E413C">
      <w:pPr>
        <w:spacing w:line="640" w:lineRule="exact"/>
        <w:ind w:firstLine="640"/>
        <w:jc w:val="both"/>
        <w:outlineLvl w:val="3"/>
      </w:pPr>
      <w:r>
        <w:rPr>
          <w:rFonts w:ascii="楷体_GB2312" w:hAnsi="楷体_GB2312" w:eastAsia="楷体_GB2312"/>
          <w:b/>
          <w:sz w:val="32"/>
        </w:rPr>
        <w:t>（一）一般公共预算财政拨款支出决算总体情况</w:t>
      </w:r>
    </w:p>
    <w:p w14:paraId="49837A1F">
      <w:pPr>
        <w:spacing w:line="580" w:lineRule="exact"/>
        <w:ind w:firstLine="640"/>
        <w:jc w:val="both"/>
      </w:pPr>
      <w:r>
        <w:rPr>
          <w:rFonts w:ascii="仿宋_GB2312" w:hAnsi="仿宋_GB2312" w:eastAsia="仿宋_GB2312"/>
          <w:b/>
          <w:sz w:val="32"/>
        </w:rPr>
        <w:t>2024年度一般公共预算财政拨款支出1,128.76万元，</w:t>
      </w:r>
      <w:r>
        <w:rPr>
          <w:rFonts w:ascii="仿宋_GB2312" w:hAnsi="仿宋_GB2312" w:eastAsia="仿宋_GB2312"/>
          <w:b w:val="0"/>
          <w:sz w:val="32"/>
        </w:rPr>
        <w:t>占本年支出合计的41.56%。</w:t>
      </w:r>
      <w:r>
        <w:rPr>
          <w:rFonts w:ascii="仿宋_GB2312" w:hAnsi="仿宋_GB2312" w:eastAsia="仿宋_GB2312"/>
          <w:b/>
          <w:sz w:val="32"/>
        </w:rPr>
        <w:t>与上年相比，</w:t>
      </w:r>
      <w:r>
        <w:rPr>
          <w:rFonts w:ascii="仿宋_GB2312" w:hAnsi="仿宋_GB2312" w:eastAsia="仿宋_GB2312"/>
          <w:b w:val="0"/>
          <w:sz w:val="32"/>
        </w:rPr>
        <w:t>减少36.53万元，下降3.13%，主要原因是：本年减少网络中心机房建设经费、家庭教育培训室建设经费、社区教育设备购置及社区工作者培训经费。</w:t>
      </w:r>
      <w:r>
        <w:rPr>
          <w:rFonts w:ascii="仿宋_GB2312" w:hAnsi="仿宋_GB2312" w:eastAsia="仿宋_GB2312"/>
          <w:b/>
          <w:sz w:val="32"/>
        </w:rPr>
        <w:t>与年初预算相比,</w:t>
      </w:r>
      <w:r>
        <w:rPr>
          <w:rFonts w:ascii="仿宋_GB2312" w:hAnsi="仿宋_GB2312" w:eastAsia="仿宋_GB2312"/>
          <w:b w:val="0"/>
          <w:sz w:val="32"/>
        </w:rPr>
        <w:t>年初预算数939.88万元，决算数1,128.76万元，预决算差异率20.10%，主要原因是：本年在职人员工资调薪，工资、社保、公积金等相关人员经费增加，年中追加人员经费。年中追加昌吉开放大学思政工作室建设、2024年“庭州英才”人才计划、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教师体检补助项目经费，导致预决算存在差异。</w:t>
      </w:r>
    </w:p>
    <w:p w14:paraId="0D906008">
      <w:pPr>
        <w:spacing w:line="640" w:lineRule="exact"/>
        <w:ind w:firstLine="640"/>
        <w:jc w:val="both"/>
        <w:outlineLvl w:val="3"/>
      </w:pPr>
      <w:r>
        <w:rPr>
          <w:rFonts w:ascii="楷体_GB2312" w:hAnsi="楷体_GB2312" w:eastAsia="楷体_GB2312"/>
          <w:b/>
          <w:sz w:val="32"/>
        </w:rPr>
        <w:t>（二）一般公共预算财政拨款支出决算结构情况</w:t>
      </w:r>
    </w:p>
    <w:p w14:paraId="216F8259">
      <w:pPr>
        <w:spacing w:line="580" w:lineRule="exact"/>
        <w:ind w:firstLine="640"/>
        <w:jc w:val="both"/>
      </w:pPr>
      <w:r>
        <w:rPr>
          <w:rFonts w:ascii="仿宋_GB2312" w:hAnsi="仿宋_GB2312" w:eastAsia="仿宋_GB2312"/>
          <w:b w:val="0"/>
          <w:sz w:val="32"/>
        </w:rPr>
        <w:t>1.教育支出(类)1,123.76万元,占99.56%。</w:t>
      </w:r>
    </w:p>
    <w:p w14:paraId="0D914AD0">
      <w:pPr>
        <w:spacing w:line="580" w:lineRule="exact"/>
        <w:ind w:firstLine="640"/>
        <w:jc w:val="both"/>
      </w:pPr>
      <w:r>
        <w:rPr>
          <w:rFonts w:ascii="仿宋_GB2312" w:hAnsi="仿宋_GB2312" w:eastAsia="仿宋_GB2312"/>
          <w:b w:val="0"/>
          <w:sz w:val="32"/>
        </w:rPr>
        <w:t>2.其他支出(类)5.00万元,占0.44%。</w:t>
      </w:r>
    </w:p>
    <w:p w14:paraId="1470752B">
      <w:pPr>
        <w:spacing w:line="640" w:lineRule="exact"/>
        <w:ind w:firstLine="640"/>
        <w:jc w:val="both"/>
        <w:outlineLvl w:val="3"/>
      </w:pPr>
      <w:r>
        <w:rPr>
          <w:rFonts w:ascii="楷体_GB2312" w:hAnsi="楷体_GB2312" w:eastAsia="楷体_GB2312"/>
          <w:b/>
          <w:sz w:val="32"/>
        </w:rPr>
        <w:t>（三）一般公共预算财政拨款支出决算具体情况</w:t>
      </w:r>
    </w:p>
    <w:p w14:paraId="463B39EE">
      <w:pPr>
        <w:spacing w:line="580" w:lineRule="exact"/>
        <w:ind w:firstLine="640"/>
        <w:jc w:val="both"/>
      </w:pPr>
      <w:r>
        <w:rPr>
          <w:rFonts w:ascii="仿宋_GB2312" w:hAnsi="仿宋_GB2312" w:eastAsia="仿宋_GB2312"/>
          <w:b w:val="0"/>
          <w:sz w:val="32"/>
        </w:rPr>
        <w:t>1.一般公共服务支出(类)</w:t>
      </w:r>
      <w:bookmarkStart w:id="0" w:name="_GoBack"/>
      <w:r>
        <w:rPr>
          <w:rFonts w:ascii="仿宋_GB2312" w:hAnsi="仿宋_GB2312" w:eastAsia="仿宋_GB2312"/>
          <w:b w:val="0"/>
          <w:sz w:val="32"/>
        </w:rPr>
        <w:t>统战</w:t>
      </w:r>
      <w:bookmarkEnd w:id="0"/>
      <w:r>
        <w:rPr>
          <w:rFonts w:ascii="仿宋_GB2312" w:hAnsi="仿宋_GB2312" w:eastAsia="仿宋_GB2312"/>
          <w:b w:val="0"/>
          <w:sz w:val="32"/>
        </w:rPr>
        <w:t>事务(款)宗教事务(项):支出决算数为0.00万元，比上年决算减少0.18万元，下降100.00%,主要原因是：本年减少</w:t>
      </w:r>
      <w:r>
        <w:rPr>
          <w:rFonts w:hint="eastAsia" w:ascii="仿宋_GB2312" w:hAnsi="仿宋_GB2312" w:eastAsia="仿宋_GB2312"/>
          <w:b w:val="0"/>
          <w:sz w:val="32"/>
          <w:lang w:val="en-US" w:eastAsia="zh-CN"/>
        </w:rPr>
        <w:t>驻寺人</w:t>
      </w:r>
      <w:r>
        <w:rPr>
          <w:rFonts w:ascii="仿宋_GB2312" w:hAnsi="仿宋_GB2312" w:eastAsia="仿宋_GB2312"/>
          <w:b w:val="0"/>
          <w:sz w:val="32"/>
        </w:rPr>
        <w:t>员经费。</w:t>
      </w:r>
    </w:p>
    <w:p w14:paraId="2B94355D">
      <w:pPr>
        <w:spacing w:line="580" w:lineRule="exact"/>
        <w:ind w:firstLine="640"/>
        <w:jc w:val="both"/>
      </w:pPr>
      <w:r>
        <w:rPr>
          <w:rFonts w:ascii="仿宋_GB2312" w:hAnsi="仿宋_GB2312" w:eastAsia="仿宋_GB2312"/>
          <w:b w:val="0"/>
          <w:sz w:val="32"/>
        </w:rPr>
        <w:t>2.教育支出(类)广播电视教育(款)广播电视学校(项):支出决算数为1,123.76万元，比上年决算增加148.79万元，增长15.26%,主要原因是：本年在职人员工资调薪，相关人员经费增加；本年增加昌吉开放大学思政工作室建设、2024年“庭州英才”人才计划、昌吉州教育项目州本级配套资金</w:t>
      </w:r>
      <w:r>
        <w:rPr>
          <w:rFonts w:hint="eastAsia" w:ascii="仿宋_GB2312" w:hAnsi="仿宋_GB2312" w:eastAsia="仿宋_GB2312"/>
          <w:b w:val="0"/>
          <w:sz w:val="32"/>
          <w:lang w:eastAsia="zh-CN"/>
        </w:rPr>
        <w:t>－</w:t>
      </w:r>
      <w:r>
        <w:rPr>
          <w:rFonts w:ascii="仿宋_GB2312" w:hAnsi="仿宋_GB2312" w:eastAsia="仿宋_GB2312"/>
          <w:b w:val="0"/>
          <w:sz w:val="32"/>
        </w:rPr>
        <w:t>教师体检补助项目经费。</w:t>
      </w:r>
    </w:p>
    <w:p w14:paraId="3E8DA0AF">
      <w:pPr>
        <w:spacing w:line="580" w:lineRule="exact"/>
        <w:ind w:firstLine="640"/>
        <w:jc w:val="both"/>
      </w:pPr>
      <w:r>
        <w:rPr>
          <w:rFonts w:ascii="仿宋_GB2312" w:hAnsi="仿宋_GB2312" w:eastAsia="仿宋_GB2312"/>
          <w:b w:val="0"/>
          <w:sz w:val="32"/>
        </w:rPr>
        <w:t>3.教育支出(类)广播电视教育(款)其他广播电视教育支出(项):支出决算数为0.00万元，比上年决算减少28.65万元，下降100.00%,主要原因是：本年减少昌吉州全民终身学习基础设施建设经费。</w:t>
      </w:r>
    </w:p>
    <w:p w14:paraId="65154831">
      <w:pPr>
        <w:spacing w:line="580" w:lineRule="exact"/>
        <w:ind w:firstLine="640"/>
        <w:jc w:val="both"/>
      </w:pPr>
      <w:r>
        <w:rPr>
          <w:rFonts w:ascii="仿宋_GB2312" w:hAnsi="仿宋_GB2312" w:eastAsia="仿宋_GB2312"/>
          <w:b w:val="0"/>
          <w:sz w:val="32"/>
        </w:rPr>
        <w:t>4.教育支出(类)教育费附加安排的支出(款)其他教育费附加安排的支出(项):支出决算数为0.00万元，比上年决算减少149.48万元，下降100.00%,主要原因是：本年减少网络中心机房建设经费、家庭教育培训室建设经费、社区教育设备购置及社区工作者培训经费。</w:t>
      </w:r>
    </w:p>
    <w:p w14:paraId="73283CF9">
      <w:pPr>
        <w:spacing w:line="580" w:lineRule="exact"/>
        <w:ind w:firstLine="640"/>
        <w:jc w:val="both"/>
      </w:pPr>
      <w:r>
        <w:rPr>
          <w:rFonts w:ascii="仿宋_GB2312" w:hAnsi="仿宋_GB2312" w:eastAsia="仿宋_GB2312"/>
          <w:b w:val="0"/>
          <w:sz w:val="32"/>
        </w:rPr>
        <w:t>5.其他支出(类)其他支出(款)其他支出(项):支出决算数为5.00万元，比上年决算减少7.01万元，下降58.37%,主要原因是：本年为民办实事工作经费较上年减少。</w:t>
      </w:r>
    </w:p>
    <w:p w14:paraId="390FB974">
      <w:pPr>
        <w:spacing w:line="640" w:lineRule="exact"/>
        <w:ind w:firstLine="640"/>
        <w:jc w:val="both"/>
        <w:outlineLvl w:val="2"/>
      </w:pPr>
      <w:r>
        <w:rPr>
          <w:rFonts w:ascii="黑体" w:hAnsi="黑体" w:eastAsia="黑体"/>
          <w:sz w:val="32"/>
        </w:rPr>
        <w:t>六、一般公共预算财政拨款基本支出决算情况说明</w:t>
      </w:r>
    </w:p>
    <w:p w14:paraId="448255AE">
      <w:pPr>
        <w:spacing w:line="580" w:lineRule="exact"/>
        <w:ind w:firstLine="640"/>
        <w:jc w:val="both"/>
      </w:pPr>
      <w:r>
        <w:rPr>
          <w:rFonts w:ascii="仿宋_GB2312" w:hAnsi="仿宋_GB2312" w:eastAsia="仿宋_GB2312"/>
          <w:b w:val="0"/>
          <w:sz w:val="32"/>
        </w:rPr>
        <w:t>2024年度一般公共预算财政拨款基本支出1,064.29万元，其中：</w:t>
      </w:r>
      <w:r>
        <w:rPr>
          <w:rFonts w:ascii="仿宋_GB2312" w:hAnsi="仿宋_GB2312" w:eastAsia="仿宋_GB2312"/>
          <w:b/>
          <w:sz w:val="32"/>
        </w:rPr>
        <w:t>人员经费1,050.12万元，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66851BBA">
      <w:pPr>
        <w:spacing w:line="580" w:lineRule="exact"/>
        <w:ind w:firstLine="640"/>
        <w:jc w:val="both"/>
      </w:pPr>
      <w:r>
        <w:rPr>
          <w:rFonts w:ascii="仿宋_GB2312" w:hAnsi="仿宋_GB2312" w:eastAsia="仿宋_GB2312"/>
          <w:b/>
          <w:sz w:val="32"/>
        </w:rPr>
        <w:t>公用经费14.17万元，</w:t>
      </w:r>
      <w:r>
        <w:rPr>
          <w:rFonts w:ascii="仿宋_GB2312" w:hAnsi="仿宋_GB2312" w:eastAsia="仿宋_GB2312"/>
          <w:b w:val="0"/>
          <w:sz w:val="32"/>
        </w:rPr>
        <w:t>包括：办公费、培训费、福利费、其他商品和服务支出。</w:t>
      </w:r>
    </w:p>
    <w:p w14:paraId="653A361E">
      <w:pPr>
        <w:spacing w:line="640" w:lineRule="exact"/>
        <w:ind w:firstLine="640"/>
        <w:jc w:val="both"/>
        <w:outlineLvl w:val="2"/>
      </w:pPr>
      <w:r>
        <w:rPr>
          <w:rFonts w:ascii="黑体" w:hAnsi="黑体" w:eastAsia="黑体"/>
          <w:sz w:val="32"/>
        </w:rPr>
        <w:t>七、政府性基金预算财政拨款收入支出决算情况说明</w:t>
      </w:r>
    </w:p>
    <w:p w14:paraId="5B9FF5F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86A4C4E">
      <w:pPr>
        <w:spacing w:line="640" w:lineRule="exact"/>
        <w:ind w:firstLine="640"/>
        <w:jc w:val="both"/>
        <w:outlineLvl w:val="2"/>
      </w:pPr>
      <w:r>
        <w:rPr>
          <w:rFonts w:ascii="黑体" w:hAnsi="黑体" w:eastAsia="黑体"/>
          <w:sz w:val="32"/>
        </w:rPr>
        <w:t>八、国有资本经营预算财政拨款收入支出决算情况说明</w:t>
      </w:r>
    </w:p>
    <w:p w14:paraId="0CB16290">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AF27633">
      <w:pPr>
        <w:spacing w:line="640" w:lineRule="exact"/>
        <w:ind w:firstLine="640"/>
        <w:jc w:val="both"/>
        <w:outlineLvl w:val="2"/>
      </w:pPr>
      <w:r>
        <w:rPr>
          <w:rFonts w:ascii="黑体" w:hAnsi="黑体" w:eastAsia="黑体"/>
          <w:sz w:val="32"/>
        </w:rPr>
        <w:t>九、财政拨款“三公”经费支出决算情况说明</w:t>
      </w:r>
    </w:p>
    <w:p w14:paraId="7B0DDBF4">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3B8DDBB6">
      <w:pPr>
        <w:spacing w:line="580" w:lineRule="exact"/>
        <w:ind w:firstLine="640"/>
        <w:jc w:val="both"/>
      </w:pPr>
      <w:r>
        <w:rPr>
          <w:rFonts w:ascii="仿宋_GB2312" w:hAnsi="仿宋_GB2312" w:eastAsia="仿宋_GB2312"/>
          <w:b/>
          <w:sz w:val="32"/>
        </w:rPr>
        <w:t>具体情况如下：</w:t>
      </w:r>
    </w:p>
    <w:p w14:paraId="528C002F">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3CAC2948">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2辆，与公务用车保有量差异原因是：单位业务用车，车辆费用未使用财政拨款公务用车运行维护费支付，由非税收入经费保障。</w:t>
      </w:r>
    </w:p>
    <w:p w14:paraId="299B557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571E22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1CA229F0">
      <w:pPr>
        <w:spacing w:line="640" w:lineRule="exact"/>
        <w:ind w:firstLine="640"/>
        <w:jc w:val="both"/>
        <w:outlineLvl w:val="2"/>
      </w:pPr>
      <w:r>
        <w:rPr>
          <w:rFonts w:ascii="黑体" w:hAnsi="黑体" w:eastAsia="黑体"/>
          <w:sz w:val="32"/>
        </w:rPr>
        <w:t>十、其他重要事项的情况说明</w:t>
      </w:r>
    </w:p>
    <w:p w14:paraId="35E6805F">
      <w:pPr>
        <w:spacing w:line="640" w:lineRule="exact"/>
        <w:ind w:firstLine="640"/>
        <w:jc w:val="both"/>
        <w:outlineLvl w:val="3"/>
      </w:pPr>
      <w:r>
        <w:rPr>
          <w:rFonts w:ascii="楷体_GB2312" w:hAnsi="楷体_GB2312" w:eastAsia="楷体_GB2312"/>
          <w:b/>
          <w:sz w:val="32"/>
        </w:rPr>
        <w:t>（一）机关运行经费及公用经费支出情况</w:t>
      </w:r>
    </w:p>
    <w:p w14:paraId="1F6CAC07">
      <w:pPr>
        <w:spacing w:line="580" w:lineRule="exact"/>
        <w:ind w:firstLine="640"/>
        <w:jc w:val="both"/>
      </w:pPr>
      <w:r>
        <w:rPr>
          <w:rFonts w:ascii="仿宋_GB2312" w:hAnsi="仿宋_GB2312" w:eastAsia="仿宋_GB2312"/>
          <w:b w:val="0"/>
          <w:sz w:val="32"/>
        </w:rPr>
        <w:t>2024年度昌吉开放大学（事业单位）公用经费支出14.17万元，比上年减少42.36万元，下降74.93%，主要原因是：本年减少保安工资，此经费列入人员经费中，导致公用经费较上年减少。</w:t>
      </w:r>
    </w:p>
    <w:p w14:paraId="3A0999A9">
      <w:pPr>
        <w:spacing w:line="640" w:lineRule="exact"/>
        <w:ind w:firstLine="640"/>
        <w:jc w:val="both"/>
        <w:outlineLvl w:val="3"/>
      </w:pPr>
      <w:r>
        <w:rPr>
          <w:rFonts w:ascii="楷体_GB2312" w:hAnsi="楷体_GB2312" w:eastAsia="楷体_GB2312"/>
          <w:b/>
          <w:sz w:val="32"/>
        </w:rPr>
        <w:t>（二）政府采购情况</w:t>
      </w:r>
    </w:p>
    <w:p w14:paraId="02E3F890">
      <w:pPr>
        <w:spacing w:line="580" w:lineRule="exact"/>
        <w:ind w:firstLine="640"/>
        <w:jc w:val="both"/>
      </w:pPr>
      <w:r>
        <w:rPr>
          <w:rFonts w:ascii="仿宋_GB2312" w:hAnsi="仿宋_GB2312" w:eastAsia="仿宋_GB2312"/>
          <w:b w:val="0"/>
          <w:sz w:val="32"/>
        </w:rPr>
        <w:t>2024年度政府采购支出总额60.37万元，其中：政府采购货物支出17.04万元、政府采购工程支出4.35万元、政府采购服务支出38.99万元。</w:t>
      </w:r>
    </w:p>
    <w:p w14:paraId="1D04C1E4">
      <w:pPr>
        <w:spacing w:line="580" w:lineRule="exact"/>
        <w:ind w:firstLine="640"/>
        <w:jc w:val="both"/>
      </w:pPr>
      <w:r>
        <w:rPr>
          <w:rFonts w:ascii="仿宋_GB2312" w:hAnsi="仿宋_GB2312" w:eastAsia="仿宋_GB2312"/>
          <w:b w:val="0"/>
          <w:sz w:val="32"/>
        </w:rPr>
        <w:t>授予中小企业合同金额60.37万元，占政府采购支出总额的100.00%，其中：授予小微企业合同金额60.37万元，占政府采购支出总额的100.00%。</w:t>
      </w:r>
    </w:p>
    <w:p w14:paraId="79908EF4">
      <w:pPr>
        <w:spacing w:line="640" w:lineRule="exact"/>
        <w:ind w:firstLine="640"/>
        <w:jc w:val="both"/>
        <w:outlineLvl w:val="3"/>
      </w:pPr>
      <w:r>
        <w:rPr>
          <w:rFonts w:ascii="楷体_GB2312" w:hAnsi="楷体_GB2312" w:eastAsia="楷体_GB2312"/>
          <w:b/>
          <w:sz w:val="32"/>
        </w:rPr>
        <w:t>（三）国有资产占用情况说明</w:t>
      </w:r>
    </w:p>
    <w:p w14:paraId="13A950B5">
      <w:pPr>
        <w:spacing w:line="580" w:lineRule="exact"/>
        <w:ind w:firstLine="640"/>
        <w:jc w:val="both"/>
      </w:pPr>
      <w:r>
        <w:rPr>
          <w:rFonts w:ascii="仿宋_GB2312" w:hAnsi="仿宋_GB2312" w:eastAsia="仿宋_GB2312"/>
          <w:b w:val="0"/>
          <w:sz w:val="32"/>
        </w:rPr>
        <w:t>截至2024年12月31日，房屋12,465.03平方米，价值2,106.87万元。车辆2辆，价值50.65万元，其中：副部（省）级及以上领导用车0辆、主要负责人用车0辆、机要通信用车0辆、应急保障用车0辆、执法执勤用车0辆、特种专业技术用车0辆、离退休干部服务用车0辆、其他用车2辆，其他用车主要是：单位业务用车。单价100万元（含）以上设备（不含车辆）0台（套）。</w:t>
      </w:r>
    </w:p>
    <w:p w14:paraId="41C81467">
      <w:pPr>
        <w:spacing w:line="640" w:lineRule="exact"/>
        <w:ind w:firstLine="640"/>
        <w:jc w:val="both"/>
        <w:outlineLvl w:val="2"/>
      </w:pPr>
      <w:r>
        <w:rPr>
          <w:rFonts w:ascii="黑体" w:hAnsi="黑体" w:eastAsia="黑体"/>
          <w:sz w:val="32"/>
        </w:rPr>
        <w:t>十一、预算绩效的情况说明</w:t>
      </w:r>
    </w:p>
    <w:p w14:paraId="7FFB73FD">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2,886.00万元，实际执行总额2,716.22万元；预算绩效评价项目7个，全年预算数1,338.45万元，全年执行数1,335.43万元。预算绩效管理取得的成效：一是改善办学条件，提升办学质量；二是建立健全财务管理制度，重大项目支出都必须经过学校党委会决定，严格资金审批报批程序。发现的问题及原因：一是绩效监控工作我校对监控工作的认识还不够到位，科室之间相互配合不够，绩效工作管理过程缺乏沟通或沟通不及时，对绩效管理的认识缺乏统一性。二是预算执行率与总体执行率存在一定偏差。下一步改进措施：一是加大对绩效监控管理工作的培训，提升绩效目标设置的准确性，确保绩效目标设置的可执行性</w:t>
      </w:r>
      <w:r>
        <w:rPr>
          <w:rFonts w:hint="eastAsia" w:ascii="仿宋_GB2312" w:hAnsi="仿宋_GB2312" w:eastAsia="仿宋_GB2312"/>
          <w:b w:val="0"/>
          <w:sz w:val="32"/>
          <w:lang w:eastAsia="zh-CN"/>
        </w:rPr>
        <w:t>。</w:t>
      </w:r>
      <w:r>
        <w:rPr>
          <w:rFonts w:ascii="仿宋_GB2312" w:hAnsi="仿宋_GB2312" w:eastAsia="仿宋_GB2312"/>
          <w:b w:val="0"/>
          <w:sz w:val="32"/>
        </w:rPr>
        <w:t>二是加强绩效监控信息化建设，保证预算绩效管理工作的规范化和科学化，提升绩效监控工作效率。具体附整体支出绩效自评表，项目支出绩效自评表和评价报告。</w:t>
      </w:r>
    </w:p>
    <w:p w14:paraId="2FCCABD9">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D72EEA0">
        <w:tblPrEx>
          <w:tblCellMar>
            <w:top w:w="0" w:type="dxa"/>
            <w:left w:w="108" w:type="dxa"/>
            <w:bottom w:w="0" w:type="dxa"/>
            <w:right w:w="108" w:type="dxa"/>
          </w:tblCellMar>
        </w:tblPrEx>
        <w:tc>
          <w:tcPr>
            <w:tcW w:w="8847" w:type="dxa"/>
            <w:gridSpan w:val="9"/>
            <w:vAlign w:val="center"/>
          </w:tcPr>
          <w:p w14:paraId="3743BE30">
            <w:pPr>
              <w:jc w:val="center"/>
            </w:pPr>
            <w:r>
              <w:rPr>
                <w:rFonts w:ascii="宋体" w:hAnsi="宋体" w:eastAsia="宋体"/>
                <w:sz w:val="24"/>
              </w:rPr>
              <w:t>单位整体支出绩效自评表</w:t>
            </w:r>
          </w:p>
        </w:tc>
      </w:tr>
      <w:tr w14:paraId="0EF4A888">
        <w:tblPrEx>
          <w:tblCellMar>
            <w:top w:w="0" w:type="dxa"/>
            <w:left w:w="108" w:type="dxa"/>
            <w:bottom w:w="0" w:type="dxa"/>
            <w:right w:w="108" w:type="dxa"/>
          </w:tblCellMar>
        </w:tblPrEx>
        <w:tc>
          <w:tcPr>
            <w:tcW w:w="8847" w:type="dxa"/>
            <w:gridSpan w:val="9"/>
            <w:vAlign w:val="center"/>
          </w:tcPr>
          <w:p w14:paraId="07EAC77D">
            <w:pPr>
              <w:jc w:val="center"/>
            </w:pPr>
            <w:r>
              <w:rPr>
                <w:rFonts w:ascii="宋体" w:hAnsi="宋体" w:eastAsia="宋体"/>
                <w:sz w:val="24"/>
              </w:rPr>
              <w:t>（2024年度）</w:t>
            </w:r>
          </w:p>
        </w:tc>
      </w:tr>
      <w:tr w14:paraId="524E7EE7">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328A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50A9E575">
            <w:pPr>
              <w:jc w:val="center"/>
            </w:pPr>
            <w:r>
              <w:rPr>
                <w:rFonts w:ascii="宋体" w:hAnsi="宋体" w:eastAsia="宋体"/>
                <w:sz w:val="16"/>
              </w:rPr>
              <w:t>昌吉开放大学</w:t>
            </w:r>
          </w:p>
        </w:tc>
      </w:tr>
      <w:tr w14:paraId="4A99BFD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29D6BAE">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047EE2">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2D4223">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67DD83">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9AB8A4">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B6118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A0930">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AF1EB9">
            <w:pPr>
              <w:jc w:val="center"/>
            </w:pPr>
            <w:r>
              <w:rPr>
                <w:rFonts w:ascii="宋体" w:hAnsi="宋体" w:eastAsia="宋体"/>
                <w:sz w:val="16"/>
              </w:rPr>
              <w:t>得分</w:t>
            </w:r>
          </w:p>
        </w:tc>
      </w:tr>
      <w:tr w14:paraId="39369E2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A4EC7A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A7267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473F9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9146A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6CB85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9D4A6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E9DB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3A13D5">
            <w:pPr>
              <w:jc w:val="center"/>
            </w:pPr>
            <w:r>
              <w:rPr>
                <w:rFonts w:ascii="宋体" w:hAnsi="宋体" w:eastAsia="宋体"/>
                <w:sz w:val="16"/>
              </w:rPr>
              <w:t>-</w:t>
            </w:r>
          </w:p>
        </w:tc>
      </w:tr>
      <w:tr w14:paraId="5D810B6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A617C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F56D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8E30AB">
            <w:pPr>
              <w:jc w:val="center"/>
            </w:pPr>
            <w:r>
              <w:rPr>
                <w:rFonts w:ascii="宋体" w:hAnsi="宋体" w:eastAsia="宋体"/>
                <w:sz w:val="16"/>
              </w:rPr>
              <w:t>2,746.29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73BA5C">
            <w:pPr>
              <w:jc w:val="center"/>
            </w:pPr>
            <w:r>
              <w:rPr>
                <w:rFonts w:ascii="宋体" w:hAnsi="宋体" w:eastAsia="宋体"/>
                <w:sz w:val="16"/>
              </w:rPr>
              <w:t>2,800.04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9F621">
            <w:pPr>
              <w:jc w:val="center"/>
            </w:pPr>
            <w:r>
              <w:rPr>
                <w:rFonts w:ascii="宋体" w:hAnsi="宋体" w:eastAsia="宋体"/>
                <w:sz w:val="16"/>
              </w:rPr>
              <w:t>2,633.27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A543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56A5A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AC0B2">
            <w:pPr>
              <w:jc w:val="center"/>
            </w:pPr>
            <w:r>
              <w:rPr>
                <w:rFonts w:ascii="宋体" w:hAnsi="宋体" w:eastAsia="宋体"/>
                <w:sz w:val="16"/>
              </w:rPr>
              <w:t>-</w:t>
            </w:r>
          </w:p>
        </w:tc>
      </w:tr>
      <w:tr w14:paraId="477DE83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69F9F9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71E3C7">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4FC97B">
            <w:pPr>
              <w:jc w:val="center"/>
            </w:pPr>
            <w:r>
              <w:rPr>
                <w:rFonts w:ascii="宋体" w:hAnsi="宋体" w:eastAsia="宋体"/>
                <w:sz w:val="16"/>
              </w:rPr>
              <w:t>150.00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D381F6">
            <w:pPr>
              <w:jc w:val="center"/>
            </w:pPr>
            <w:r>
              <w:rPr>
                <w:rFonts w:ascii="宋体" w:hAnsi="宋体" w:eastAsia="宋体"/>
                <w:sz w:val="16"/>
              </w:rPr>
              <w:t>85.96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0DAB64">
            <w:pPr>
              <w:jc w:val="center"/>
            </w:pPr>
            <w:r>
              <w:rPr>
                <w:rFonts w:ascii="宋体" w:hAnsi="宋体" w:eastAsia="宋体"/>
                <w:sz w:val="16"/>
              </w:rPr>
              <w:t>82.95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1A75E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5F6507">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A4B60D">
            <w:pPr>
              <w:jc w:val="center"/>
            </w:pPr>
            <w:r>
              <w:rPr>
                <w:rFonts w:ascii="宋体" w:hAnsi="宋体" w:eastAsia="宋体"/>
                <w:sz w:val="16"/>
              </w:rPr>
              <w:t>-</w:t>
            </w:r>
          </w:p>
        </w:tc>
      </w:tr>
      <w:tr w14:paraId="1E9E77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A81D0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BA2F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353C39">
            <w:pPr>
              <w:jc w:val="center"/>
            </w:pPr>
            <w:r>
              <w:rPr>
                <w:rFonts w:ascii="宋体" w:hAnsi="宋体" w:eastAsia="宋体"/>
                <w:sz w:val="16"/>
              </w:rPr>
              <w:t>2,896.29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D6B3EA">
            <w:pPr>
              <w:jc w:val="center"/>
            </w:pPr>
            <w:r>
              <w:rPr>
                <w:rFonts w:ascii="宋体" w:hAnsi="宋体" w:eastAsia="宋体"/>
                <w:sz w:val="16"/>
              </w:rPr>
              <w:t>2,886.00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E41089">
            <w:pPr>
              <w:jc w:val="center"/>
            </w:pPr>
            <w:r>
              <w:rPr>
                <w:rFonts w:ascii="宋体" w:hAnsi="宋体" w:eastAsia="宋体"/>
                <w:sz w:val="16"/>
              </w:rPr>
              <w:t>2,716.22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0C1CE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441195">
            <w:pPr>
              <w:jc w:val="center"/>
            </w:pPr>
            <w:r>
              <w:rPr>
                <w:rFonts w:ascii="宋体" w:hAnsi="宋体" w:eastAsia="宋体"/>
                <w:sz w:val="16"/>
              </w:rPr>
              <w:t>94.12%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485037">
            <w:pPr>
              <w:jc w:val="center"/>
            </w:pPr>
            <w:r>
              <w:rPr>
                <w:rFonts w:ascii="宋体" w:hAnsi="宋体" w:eastAsia="宋体"/>
                <w:sz w:val="16"/>
              </w:rPr>
              <w:t>9.41</w:t>
            </w:r>
          </w:p>
        </w:tc>
      </w:tr>
      <w:tr w14:paraId="6C45AA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DD7B34">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4E26564">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E88A71B">
            <w:pPr>
              <w:jc w:val="center"/>
            </w:pPr>
            <w:r>
              <w:rPr>
                <w:rFonts w:ascii="宋体" w:hAnsi="宋体" w:eastAsia="宋体"/>
                <w:sz w:val="16"/>
              </w:rPr>
              <w:t>实际完成情况</w:t>
            </w:r>
          </w:p>
        </w:tc>
      </w:tr>
      <w:tr w14:paraId="2B965E6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F595A5B"/>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889C37E">
            <w:pPr>
              <w:jc w:val="both"/>
            </w:pPr>
            <w:r>
              <w:rPr>
                <w:rFonts w:ascii="宋体" w:hAnsi="宋体" w:eastAsia="宋体"/>
                <w:sz w:val="16"/>
              </w:rPr>
              <w:t>昌吉开放大学以习近平新时代中国特色社会主义思想为指导，紧紧围绕深入学习贯彻党的二十大精神这条主线，坚持稳中求进的工作总基调，全面贯彻新发展理念，构建新发展格局，认真贯彻落实习近平关于教育的重要论述，加强党对学校工作的全面领导，全面贯彻党的教育方针，落实立德树人根本任务，以“稳中求进、守正创新、提高质量、提升形象”为工作总基调，</w:t>
            </w: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的职责是通过广播电视为社会成员提供高等教育服务，多层次、多形式办学，培养各级各类应用型人才，开展相关培训及社会服务。培训参与人员200人左右，培训服务人员20人，</w:t>
            </w:r>
            <w:r>
              <w:rPr>
                <w:rFonts w:hint="eastAsia" w:ascii="宋体" w:hAnsi="宋体"/>
                <w:sz w:val="16"/>
                <w:lang w:eastAsia="zh-CN"/>
              </w:rPr>
              <w:t>探索</w:t>
            </w:r>
            <w:r>
              <w:rPr>
                <w:rFonts w:ascii="宋体" w:hAnsi="宋体" w:eastAsia="宋体"/>
                <w:sz w:val="16"/>
              </w:rPr>
              <w:t>开展普通话考前培训，培训500人次的规模，实现普通话测试5000人次</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FF4FF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全年预算数为2886万元，全年执行数为2716.22万元，总预算执行率为94.12%。2024年</w:t>
            </w:r>
            <w:r>
              <w:rPr>
                <w:rFonts w:hint="eastAsia" w:ascii="宋体" w:hAnsi="宋体"/>
                <w:sz w:val="16"/>
                <w:lang w:eastAsia="zh-CN"/>
              </w:rPr>
              <w:t>本单位</w:t>
            </w:r>
            <w:r>
              <w:rPr>
                <w:rFonts w:ascii="宋体" w:hAnsi="宋体" w:eastAsia="宋体"/>
                <w:sz w:val="16"/>
              </w:rPr>
              <w:t>完成以下工作内容：培训参与人员200人，实现普通话测试 1663人次，开展文体活动4次，开展老年舞蹈、声乐班2期。通过以上工作的实施，提升了资金使用率，促进单位资金</w:t>
            </w:r>
            <w:r>
              <w:rPr>
                <w:rFonts w:hint="eastAsia" w:ascii="宋体" w:hAnsi="宋体"/>
                <w:sz w:val="16"/>
                <w:lang w:eastAsia="zh-CN"/>
              </w:rPr>
              <w:t>合理</w:t>
            </w:r>
            <w:r>
              <w:rPr>
                <w:rFonts w:ascii="宋体" w:hAnsi="宋体" w:eastAsia="宋体"/>
                <w:sz w:val="16"/>
              </w:rPr>
              <w:t>规划预算，规范项目资金的支付和核算，确保资金专款专用，防止资金被挪用、挤占或浪费。</w:t>
            </w:r>
          </w:p>
        </w:tc>
      </w:tr>
      <w:tr w14:paraId="14E0D06F">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F6F5A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FCDF6">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E5E5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B590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408B45">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1F75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B6F40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D9C023">
            <w:pPr>
              <w:jc w:val="center"/>
            </w:pPr>
            <w:r>
              <w:rPr>
                <w:rFonts w:ascii="宋体" w:hAnsi="宋体" w:eastAsia="宋体"/>
                <w:sz w:val="16"/>
              </w:rPr>
              <w:t>得分</w:t>
            </w:r>
          </w:p>
        </w:tc>
      </w:tr>
      <w:tr w14:paraId="2C456B99">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C90C58">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A4A2FD">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91D481">
            <w:pPr>
              <w:jc w:val="center"/>
            </w:pPr>
            <w:r>
              <w:rPr>
                <w:rFonts w:ascii="宋体" w:hAnsi="宋体" w:eastAsia="宋体"/>
                <w:sz w:val="16"/>
              </w:rPr>
              <w:t>培训人数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8DD7AB">
            <w:pPr>
              <w:jc w:val="center"/>
            </w:pPr>
            <w:r>
              <w:rPr>
                <w:rFonts w:ascii="宋体" w:hAnsi="宋体" w:eastAsia="宋体"/>
                <w:sz w:val="16"/>
              </w:rPr>
              <w:t>&gt;=200人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88BDE9">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2CF57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C059B3">
            <w:pPr>
              <w:jc w:val="center"/>
            </w:pPr>
            <w:r>
              <w:rPr>
                <w:rFonts w:ascii="宋体" w:hAnsi="宋体" w:eastAsia="宋体"/>
                <w:sz w:val="16"/>
              </w:rPr>
              <w:t>200人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3D5E3">
            <w:pPr>
              <w:jc w:val="center"/>
            </w:pPr>
            <w:r>
              <w:rPr>
                <w:rFonts w:ascii="宋体" w:hAnsi="宋体" w:eastAsia="宋体"/>
                <w:sz w:val="16"/>
              </w:rPr>
              <w:t>20</w:t>
            </w:r>
          </w:p>
        </w:tc>
      </w:tr>
      <w:tr w14:paraId="0CF1FB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B7B3B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38185E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71063">
            <w:pPr>
              <w:jc w:val="center"/>
            </w:pPr>
            <w:r>
              <w:rPr>
                <w:rFonts w:ascii="宋体" w:hAnsi="宋体" w:eastAsia="宋体"/>
                <w:sz w:val="16"/>
              </w:rPr>
              <w:t>开展普通话考前培训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B1213F">
            <w:pPr>
              <w:jc w:val="center"/>
            </w:pPr>
            <w:r>
              <w:rPr>
                <w:rFonts w:ascii="宋体" w:hAnsi="宋体" w:eastAsia="宋体"/>
                <w:sz w:val="16"/>
              </w:rPr>
              <w:t>&gt;=500人次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D46AA8">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33880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DF0018">
            <w:pPr>
              <w:jc w:val="center"/>
            </w:pPr>
            <w:r>
              <w:rPr>
                <w:rFonts w:ascii="宋体" w:hAnsi="宋体" w:eastAsia="宋体"/>
                <w:sz w:val="16"/>
              </w:rPr>
              <w:t>0人次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207E44">
            <w:pPr>
              <w:jc w:val="center"/>
            </w:pPr>
            <w:r>
              <w:rPr>
                <w:rFonts w:ascii="宋体" w:hAnsi="宋体" w:eastAsia="宋体"/>
                <w:sz w:val="16"/>
              </w:rPr>
              <w:t>0</w:t>
            </w:r>
          </w:p>
        </w:tc>
      </w:tr>
      <w:tr w14:paraId="1EB2BF1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568F4"/>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069F53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143D22">
            <w:pPr>
              <w:jc w:val="center"/>
            </w:pPr>
            <w:r>
              <w:rPr>
                <w:rFonts w:ascii="宋体" w:hAnsi="宋体" w:eastAsia="宋体"/>
                <w:sz w:val="16"/>
              </w:rPr>
              <w:t>老年舞蹈、声乐班</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8B15EF">
            <w:pPr>
              <w:jc w:val="center"/>
            </w:pPr>
            <w:r>
              <w:rPr>
                <w:rFonts w:ascii="宋体" w:hAnsi="宋体" w:eastAsia="宋体"/>
                <w:sz w:val="16"/>
              </w:rPr>
              <w:t>&gt;=2期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5C7DEB">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186A5A">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C212E0">
            <w:pPr>
              <w:jc w:val="center"/>
            </w:pPr>
            <w:r>
              <w:rPr>
                <w:rFonts w:ascii="宋体" w:hAnsi="宋体" w:eastAsia="宋体"/>
                <w:sz w:val="16"/>
              </w:rPr>
              <w:t>2期</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00A015">
            <w:pPr>
              <w:jc w:val="center"/>
            </w:pPr>
            <w:r>
              <w:rPr>
                <w:rFonts w:ascii="宋体" w:hAnsi="宋体" w:eastAsia="宋体"/>
                <w:sz w:val="16"/>
              </w:rPr>
              <w:t>20</w:t>
            </w:r>
          </w:p>
        </w:tc>
      </w:tr>
      <w:tr w14:paraId="5CDF143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E0E0C2"/>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A5AC2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E6CCA">
            <w:pPr>
              <w:jc w:val="center"/>
            </w:pPr>
            <w:r>
              <w:rPr>
                <w:rFonts w:ascii="宋体" w:hAnsi="宋体" w:eastAsia="宋体"/>
                <w:sz w:val="16"/>
              </w:rPr>
              <w:t>普通话考试人员</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7AE99C">
            <w:pPr>
              <w:jc w:val="center"/>
            </w:pPr>
            <w:r>
              <w:rPr>
                <w:rFonts w:ascii="宋体" w:hAnsi="宋体" w:eastAsia="宋体"/>
                <w:sz w:val="16"/>
              </w:rPr>
              <w:t>&gt;=1500人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0AABECE">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34FEA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762CBE">
            <w:pPr>
              <w:jc w:val="center"/>
            </w:pPr>
            <w:r>
              <w:rPr>
                <w:rFonts w:ascii="宋体" w:hAnsi="宋体" w:eastAsia="宋体"/>
                <w:sz w:val="16"/>
              </w:rPr>
              <w:t>1663人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74B65F">
            <w:pPr>
              <w:jc w:val="center"/>
            </w:pPr>
            <w:r>
              <w:rPr>
                <w:rFonts w:ascii="宋体" w:hAnsi="宋体" w:eastAsia="宋体"/>
                <w:sz w:val="16"/>
              </w:rPr>
              <w:t>15</w:t>
            </w:r>
          </w:p>
        </w:tc>
      </w:tr>
      <w:tr w14:paraId="6932C9A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7E26C8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C8943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D3A97D">
            <w:pPr>
              <w:jc w:val="center"/>
            </w:pPr>
            <w:r>
              <w:rPr>
                <w:rFonts w:ascii="宋体" w:hAnsi="宋体" w:eastAsia="宋体"/>
                <w:sz w:val="16"/>
              </w:rPr>
              <w:t>开展文体活动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10219F">
            <w:pPr>
              <w:jc w:val="center"/>
            </w:pPr>
            <w:r>
              <w:rPr>
                <w:rFonts w:ascii="宋体" w:hAnsi="宋体" w:eastAsia="宋体"/>
                <w:sz w:val="16"/>
              </w:rPr>
              <w:t>&lt;=4次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BF5DE0">
            <w:pPr>
              <w:jc w:val="center"/>
            </w:pPr>
            <w:r>
              <w:rPr>
                <w:rFonts w:ascii="宋体" w:hAnsi="宋体" w:eastAsia="宋体"/>
                <w:sz w:val="16"/>
              </w:rPr>
              <w:t>2024年工作思路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4D3C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AA625">
            <w:pPr>
              <w:jc w:val="center"/>
            </w:pPr>
            <w:r>
              <w:rPr>
                <w:rFonts w:ascii="宋体" w:hAnsi="宋体" w:eastAsia="宋体"/>
                <w:sz w:val="16"/>
              </w:rPr>
              <w: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21591">
            <w:pPr>
              <w:jc w:val="center"/>
            </w:pPr>
            <w:r>
              <w:rPr>
                <w:rFonts w:ascii="宋体" w:hAnsi="宋体" w:eastAsia="宋体"/>
                <w:sz w:val="16"/>
              </w:rPr>
              <w:t>15</w:t>
            </w:r>
          </w:p>
        </w:tc>
      </w:tr>
    </w:tbl>
    <w:p w14:paraId="1CE65F34">
      <w:r>
        <w:br w:type="page"/>
      </w:r>
    </w:p>
    <w:tbl>
      <w:tblPr>
        <w:tblStyle w:val="9"/>
        <w:tblW w:w="0" w:type="auto"/>
        <w:tblInd w:w="0" w:type="dxa"/>
        <w:tblLayout w:type="autofit"/>
        <w:tblCellMar>
          <w:top w:w="0" w:type="dxa"/>
          <w:left w:w="108" w:type="dxa"/>
          <w:bottom w:w="0" w:type="dxa"/>
          <w:right w:w="108" w:type="dxa"/>
        </w:tblCellMar>
      </w:tblPr>
      <w:tblGrid>
        <w:gridCol w:w="612"/>
        <w:gridCol w:w="581"/>
        <w:gridCol w:w="581"/>
        <w:gridCol w:w="696"/>
        <w:gridCol w:w="597"/>
        <w:gridCol w:w="776"/>
        <w:gridCol w:w="776"/>
        <w:gridCol w:w="776"/>
        <w:gridCol w:w="629"/>
        <w:gridCol w:w="581"/>
        <w:gridCol w:w="581"/>
        <w:gridCol w:w="581"/>
        <w:gridCol w:w="597"/>
        <w:gridCol w:w="696"/>
      </w:tblGrid>
      <w:tr w14:paraId="6100A454">
        <w:tblPrEx>
          <w:tblCellMar>
            <w:top w:w="0" w:type="dxa"/>
            <w:left w:w="108" w:type="dxa"/>
            <w:bottom w:w="0" w:type="dxa"/>
            <w:right w:w="108" w:type="dxa"/>
          </w:tblCellMar>
        </w:tblPrEx>
        <w:tc>
          <w:tcPr>
            <w:tcW w:w="8848" w:type="dxa"/>
            <w:gridSpan w:val="14"/>
            <w:vAlign w:val="center"/>
          </w:tcPr>
          <w:p w14:paraId="0C8F28B2">
            <w:pPr>
              <w:jc w:val="center"/>
            </w:pPr>
            <w:r>
              <w:rPr>
                <w:rFonts w:ascii="宋体" w:hAnsi="宋体" w:eastAsia="宋体"/>
                <w:sz w:val="24"/>
              </w:rPr>
              <w:t>项目支出绩效自评表</w:t>
            </w:r>
          </w:p>
        </w:tc>
      </w:tr>
      <w:tr w14:paraId="0CE31D16">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88C923A">
            <w:pPr>
              <w:jc w:val="center"/>
            </w:pPr>
            <w:r>
              <w:rPr>
                <w:rFonts w:ascii="宋体" w:hAnsi="宋体" w:eastAsia="宋体"/>
                <w:sz w:val="24"/>
              </w:rPr>
              <w:t>(2024年度)</w:t>
            </w:r>
          </w:p>
        </w:tc>
      </w:tr>
      <w:tr w14:paraId="0AA06D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E9DC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A590E85">
            <w:pPr>
              <w:jc w:val="center"/>
            </w:pPr>
            <w:r>
              <w:rPr>
                <w:rFonts w:ascii="宋体" w:hAnsi="宋体" w:eastAsia="宋体"/>
                <w:sz w:val="16"/>
              </w:rPr>
              <w:t>单位资金其他运转类支出</w:t>
            </w:r>
          </w:p>
        </w:tc>
      </w:tr>
      <w:tr w14:paraId="6D181DB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7793E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06850A">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5924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D637317">
            <w:pPr>
              <w:jc w:val="center"/>
            </w:pPr>
            <w:r>
              <w:rPr>
                <w:rFonts w:ascii="宋体" w:hAnsi="宋体" w:eastAsia="宋体"/>
                <w:sz w:val="16"/>
              </w:rPr>
              <w:t>昌吉开放大学</w:t>
            </w:r>
          </w:p>
        </w:tc>
      </w:tr>
      <w:tr w14:paraId="1F4B9D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81E92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6F349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AD30B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5F109D">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5001F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B23F1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CBDC2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F5A14">
            <w:pPr>
              <w:jc w:val="center"/>
            </w:pPr>
            <w:r>
              <w:rPr>
                <w:rFonts w:ascii="宋体" w:hAnsi="宋体" w:eastAsia="宋体"/>
                <w:sz w:val="16"/>
              </w:rPr>
              <w:t>得分</w:t>
            </w:r>
          </w:p>
        </w:tc>
      </w:tr>
      <w:tr w14:paraId="38A02D6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3C2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E80D2">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98BAC">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577FF7">
            <w:pPr>
              <w:jc w:val="center"/>
            </w:pPr>
            <w:r>
              <w:rPr>
                <w:rFonts w:ascii="宋体" w:hAnsi="宋体" w:eastAsia="宋体"/>
                <w:sz w:val="16"/>
              </w:rPr>
              <w:t>85.96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B98DAD">
            <w:pPr>
              <w:jc w:val="center"/>
            </w:pPr>
            <w:r>
              <w:rPr>
                <w:rFonts w:ascii="宋体" w:hAnsi="宋体" w:eastAsia="宋体"/>
                <w:sz w:val="16"/>
              </w:rPr>
              <w:t>82.94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F765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354E3A">
            <w:pPr>
              <w:jc w:val="center"/>
            </w:pPr>
            <w:r>
              <w:rPr>
                <w:rFonts w:ascii="宋体" w:hAnsi="宋体" w:eastAsia="宋体"/>
                <w:sz w:val="16"/>
              </w:rPr>
              <w:t>96.49%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C474D">
            <w:pPr>
              <w:jc w:val="center"/>
            </w:pPr>
            <w:r>
              <w:rPr>
                <w:rFonts w:ascii="宋体" w:hAnsi="宋体" w:eastAsia="宋体"/>
                <w:sz w:val="16"/>
              </w:rPr>
              <w:t>10.00</w:t>
            </w:r>
          </w:p>
        </w:tc>
      </w:tr>
      <w:tr w14:paraId="08D4611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8298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6C16A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3533F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B6D3E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9A40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D60CE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42F9F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6D561">
            <w:pPr>
              <w:jc w:val="center"/>
            </w:pPr>
            <w:r>
              <w:rPr>
                <w:rFonts w:ascii="宋体" w:hAnsi="宋体" w:eastAsia="宋体"/>
                <w:sz w:val="16"/>
              </w:rPr>
              <w:t>—</w:t>
            </w:r>
          </w:p>
        </w:tc>
      </w:tr>
      <w:tr w14:paraId="2F08E3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67696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0DFD">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CFAC9E">
            <w:pPr>
              <w:jc w:val="center"/>
            </w:pPr>
            <w:r>
              <w:rPr>
                <w:rFonts w:ascii="宋体" w:hAnsi="宋体" w:eastAsia="宋体"/>
                <w:sz w:val="16"/>
              </w:rPr>
              <w:t>150.00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0509CC">
            <w:pPr>
              <w:jc w:val="center"/>
            </w:pPr>
            <w:r>
              <w:rPr>
                <w:rFonts w:ascii="宋体" w:hAnsi="宋体" w:eastAsia="宋体"/>
                <w:sz w:val="16"/>
              </w:rPr>
              <w:t>85.96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923057">
            <w:pPr>
              <w:jc w:val="center"/>
            </w:pPr>
            <w:r>
              <w:rPr>
                <w:rFonts w:ascii="宋体" w:hAnsi="宋体" w:eastAsia="宋体"/>
                <w:sz w:val="16"/>
              </w:rPr>
              <w:t>82.94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9A3C4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8717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62EF94">
            <w:pPr>
              <w:jc w:val="center"/>
            </w:pPr>
            <w:r>
              <w:rPr>
                <w:rFonts w:ascii="宋体" w:hAnsi="宋体" w:eastAsia="宋体"/>
                <w:sz w:val="16"/>
              </w:rPr>
              <w:t>—</w:t>
            </w:r>
          </w:p>
        </w:tc>
      </w:tr>
      <w:tr w14:paraId="76ACB4F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BD33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3B37D6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6596587">
            <w:pPr>
              <w:jc w:val="center"/>
            </w:pPr>
            <w:r>
              <w:rPr>
                <w:rFonts w:ascii="宋体" w:hAnsi="宋体" w:eastAsia="宋体"/>
                <w:sz w:val="16"/>
              </w:rPr>
              <w:t>实际完成情况</w:t>
            </w:r>
          </w:p>
        </w:tc>
      </w:tr>
      <w:tr w14:paraId="788593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2E0DA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C1EA16">
            <w:pPr>
              <w:jc w:val="both"/>
            </w:pP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的职责是通过广播电视为社会成员提供高等教育服务，多层次、多形式办学，培养各级各类应用型人才，开展相关培训及社会服务。培训参与人员200人左右，培训服务人员20人，支县市奖学金数量5个</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39387C9">
            <w:pPr>
              <w:jc w:val="both"/>
            </w:pPr>
            <w:r>
              <w:rPr>
                <w:rFonts w:ascii="宋体" w:hAnsi="宋体" w:eastAsia="宋体"/>
                <w:sz w:val="16"/>
              </w:rPr>
              <w:t>截至2024年12月31日，该项目完成培训200人，参加培训人员13人，支付了7个县市奖学金，实际支出82.94万元，通过该项目的实施，提升了资金使用率，促进单位资金合适规划预算，规范项目资金的支付和核算，确保资金专款专用，防止资金被挪用、挤占或浪费。</w:t>
            </w:r>
          </w:p>
        </w:tc>
      </w:tr>
      <w:tr w14:paraId="7CDB04F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C4FA3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BFD41">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F7D71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F7E9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976B">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9DC2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DDA61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DA7F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2FCF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548F5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01EA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36CE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DF5B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43AF5">
            <w:pPr>
              <w:jc w:val="center"/>
            </w:pPr>
            <w:r>
              <w:rPr>
                <w:rFonts w:ascii="宋体" w:hAnsi="宋体" w:eastAsia="宋体"/>
                <w:sz w:val="16"/>
              </w:rPr>
              <w:t>偏差原因分析及改进措施</w:t>
            </w:r>
          </w:p>
        </w:tc>
      </w:tr>
      <w:tr w14:paraId="44F3A7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5B83C">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E9E0E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49C7CD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1DDE6">
            <w:pPr>
              <w:jc w:val="center"/>
            </w:pPr>
            <w:r>
              <w:rPr>
                <w:rFonts w:ascii="宋体" w:hAnsi="宋体" w:eastAsia="宋体"/>
                <w:sz w:val="16"/>
              </w:rPr>
              <w:t>培训参与人数（人）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319B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B8E40B">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9F3E3">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B314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2E9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80E5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CC1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11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9D67C">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016EC">
            <w:pPr>
              <w:jc w:val="center"/>
            </w:pPr>
          </w:p>
        </w:tc>
      </w:tr>
      <w:tr w14:paraId="76F351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D1AF0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65C2A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AB61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5A6F74">
            <w:pPr>
              <w:jc w:val="center"/>
            </w:pPr>
            <w:r>
              <w:rPr>
                <w:rFonts w:ascii="宋体" w:hAnsi="宋体" w:eastAsia="宋体"/>
                <w:sz w:val="16"/>
              </w:rPr>
              <w:t>支县市奖学金数量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3A58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D8F71">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DD542">
            <w:pPr>
              <w:jc w:val="center"/>
            </w:pPr>
            <w:r>
              <w:rPr>
                <w:rFonts w:ascii="宋体" w:hAnsi="宋体" w:eastAsia="宋体"/>
                <w:sz w:val="16"/>
              </w:rPr>
              <w:t>=7个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9651C">
            <w:pPr>
              <w:jc w:val="center"/>
            </w:pPr>
            <w:r>
              <w:rPr>
                <w:rFonts w:ascii="宋体" w:hAnsi="宋体" w:eastAsia="宋体"/>
                <w:sz w:val="16"/>
              </w:rPr>
              <w:t>140%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F6872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0660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DF93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52C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A049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7FB4C7">
            <w:pPr>
              <w:jc w:val="center"/>
            </w:pPr>
            <w:r>
              <w:rPr>
                <w:rFonts w:ascii="宋体" w:hAnsi="宋体" w:eastAsia="宋体"/>
                <w:sz w:val="16"/>
              </w:rPr>
              <w:t>按照要求及时给县市拨付奖学金，故出现偏差</w:t>
            </w:r>
          </w:p>
        </w:tc>
      </w:tr>
      <w:tr w14:paraId="545CDC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926B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8D00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2C6C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8580C">
            <w:pPr>
              <w:jc w:val="center"/>
            </w:pPr>
            <w:r>
              <w:rPr>
                <w:rFonts w:ascii="宋体" w:hAnsi="宋体" w:eastAsia="宋体"/>
                <w:sz w:val="16"/>
              </w:rPr>
              <w:t>培训服务人员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69555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06824">
            <w:pPr>
              <w:jc w:val="center"/>
            </w:pPr>
            <w:r>
              <w:rPr>
                <w:rFonts w:ascii="宋体" w:hAnsi="宋体" w:eastAsia="宋体"/>
                <w:sz w:val="16"/>
              </w:rPr>
              <w:t>&gt;=15人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36754">
            <w:pPr>
              <w:jc w:val="center"/>
            </w:pPr>
            <w:r>
              <w:rPr>
                <w:rFonts w:ascii="宋体" w:hAnsi="宋体" w:eastAsia="宋体"/>
                <w:sz w:val="16"/>
              </w:rPr>
              <w:t>=13人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913AA">
            <w:pPr>
              <w:jc w:val="center"/>
            </w:pPr>
            <w:r>
              <w:rPr>
                <w:rFonts w:ascii="宋体" w:hAnsi="宋体" w:eastAsia="宋体"/>
                <w:sz w:val="16"/>
              </w:rPr>
              <w:t>86.7%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8F393">
            <w:pPr>
              <w:jc w:val="center"/>
            </w:pPr>
            <w:r>
              <w:rPr>
                <w:rFonts w:ascii="宋体" w:hAnsi="宋体" w:eastAsia="宋体"/>
                <w:sz w:val="16"/>
              </w:rPr>
              <w:t>6.68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59F6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A6F3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AB1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8081C">
            <w:pPr>
              <w:jc w:val="center"/>
            </w:pPr>
            <w:r>
              <w:rPr>
                <w:rFonts w:ascii="宋体" w:hAnsi="宋体" w:eastAsia="宋体"/>
                <w:sz w:val="16"/>
              </w:rPr>
              <w:t>正式材料,说明材料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4435B">
            <w:pPr>
              <w:jc w:val="center"/>
            </w:pPr>
            <w:r>
              <w:rPr>
                <w:rFonts w:ascii="宋体" w:hAnsi="宋体" w:eastAsia="宋体"/>
                <w:sz w:val="16"/>
              </w:rPr>
              <w:t>实际开班讲课教师13人，故出现偏差</w:t>
            </w:r>
          </w:p>
        </w:tc>
      </w:tr>
      <w:tr w14:paraId="4C4D10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5C734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ADBD6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A26A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25D79">
            <w:pPr>
              <w:jc w:val="center"/>
            </w:pPr>
            <w:r>
              <w:rPr>
                <w:rFonts w:ascii="宋体" w:hAnsi="宋体" w:eastAsia="宋体"/>
                <w:sz w:val="16"/>
              </w:rPr>
              <w:t>资金支付率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BE66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FD1C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17700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94F8C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BD83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4757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7745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9EDC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28508">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0BD5C">
            <w:pPr>
              <w:jc w:val="center"/>
            </w:pPr>
            <w:r>
              <w:rPr>
                <w:rFonts w:ascii="宋体" w:hAnsi="宋体" w:eastAsia="宋体"/>
                <w:sz w:val="16"/>
              </w:rPr>
              <w:t>项目支出及时支付，支付率达到100%，故出现偏差</w:t>
            </w:r>
          </w:p>
        </w:tc>
      </w:tr>
      <w:tr w14:paraId="75E8A63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D0C9B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42E16A">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0CF66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4EE0C">
            <w:pPr>
              <w:jc w:val="center"/>
            </w:pPr>
            <w:r>
              <w:rPr>
                <w:rFonts w:ascii="宋体" w:hAnsi="宋体" w:eastAsia="宋体"/>
                <w:sz w:val="16"/>
              </w:rPr>
              <w:t>培训费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A795C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1D124">
            <w:pPr>
              <w:jc w:val="center"/>
            </w:pPr>
            <w:r>
              <w:rPr>
                <w:rFonts w:ascii="宋体" w:hAnsi="宋体" w:eastAsia="宋体"/>
                <w:sz w:val="16"/>
              </w:rPr>
              <w:t>＜=51.3万元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5446D">
            <w:pPr>
              <w:jc w:val="center"/>
            </w:pPr>
            <w:r>
              <w:rPr>
                <w:rFonts w:ascii="宋体" w:hAnsi="宋体" w:eastAsia="宋体"/>
                <w:sz w:val="16"/>
              </w:rPr>
              <w:t>=50.52%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ECFE96">
            <w:pPr>
              <w:jc w:val="center"/>
            </w:pPr>
            <w:r>
              <w:rPr>
                <w:rFonts w:ascii="宋体" w:hAnsi="宋体" w:eastAsia="宋体"/>
                <w:sz w:val="16"/>
              </w:rPr>
              <w:t>98.48%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E0212">
            <w:pPr>
              <w:jc w:val="center"/>
            </w:pPr>
            <w:r>
              <w:rPr>
                <w:rFonts w:ascii="宋体" w:hAnsi="宋体" w:eastAsia="宋体"/>
                <w:sz w:val="16"/>
              </w:rPr>
              <w:t>7.7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67CFA">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B417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9326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EA657">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DB478">
            <w:pPr>
              <w:jc w:val="center"/>
            </w:pPr>
            <w:r>
              <w:rPr>
                <w:rFonts w:ascii="宋体" w:hAnsi="宋体" w:eastAsia="宋体"/>
                <w:sz w:val="16"/>
              </w:rPr>
              <w:t>部分培训费发票未开来，计划在下年度支付，故出现偏差</w:t>
            </w:r>
          </w:p>
        </w:tc>
      </w:tr>
      <w:tr w14:paraId="6DC12D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E92F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0DF5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6D84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DB06F">
            <w:pPr>
              <w:jc w:val="center"/>
            </w:pPr>
            <w:r>
              <w:rPr>
                <w:rFonts w:ascii="宋体" w:hAnsi="宋体" w:eastAsia="宋体"/>
                <w:sz w:val="16"/>
              </w:rPr>
              <w:t>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C5305">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467DF">
            <w:pPr>
              <w:jc w:val="center"/>
            </w:pPr>
            <w:r>
              <w:rPr>
                <w:rFonts w:ascii="宋体" w:hAnsi="宋体" w:eastAsia="宋体"/>
                <w:sz w:val="16"/>
              </w:rPr>
              <w:t>&lt;=11万元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F9150D">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BD9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C0C61">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C1E00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688F0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B17A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F0F3A3">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3A007">
            <w:pPr>
              <w:jc w:val="center"/>
            </w:pPr>
          </w:p>
        </w:tc>
      </w:tr>
      <w:tr w14:paraId="4034C2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43E7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BC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67BDD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D3119">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3661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4300E">
            <w:pPr>
              <w:jc w:val="center"/>
            </w:pPr>
            <w:r>
              <w:rPr>
                <w:rFonts w:ascii="宋体" w:hAnsi="宋体" w:eastAsia="宋体"/>
                <w:sz w:val="16"/>
              </w:rPr>
              <w:t>&lt;=23.66万元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887CE">
            <w:pPr>
              <w:jc w:val="center"/>
            </w:pPr>
            <w:r>
              <w:rPr>
                <w:rFonts w:ascii="宋体" w:hAnsi="宋体" w:eastAsia="宋体"/>
                <w:sz w:val="16"/>
              </w:rPr>
              <w:t>=21.42万元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5E72">
            <w:pPr>
              <w:jc w:val="center"/>
            </w:pPr>
            <w:r>
              <w:rPr>
                <w:rFonts w:ascii="宋体" w:hAnsi="宋体" w:eastAsia="宋体"/>
                <w:sz w:val="16"/>
              </w:rPr>
              <w:t>90.53%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2E9EE1">
            <w:pPr>
              <w:jc w:val="center"/>
            </w:pPr>
            <w:r>
              <w:rPr>
                <w:rFonts w:ascii="宋体" w:hAnsi="宋体" w:eastAsia="宋体"/>
                <w:sz w:val="16"/>
              </w:rPr>
              <w:t>6.11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0D09D">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D88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5A17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BC70B">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6636C">
            <w:pPr>
              <w:jc w:val="center"/>
            </w:pPr>
            <w:r>
              <w:rPr>
                <w:rFonts w:ascii="宋体" w:hAnsi="宋体" w:eastAsia="宋体"/>
                <w:sz w:val="16"/>
              </w:rPr>
              <w:t>厉行节约，压缩其他经费支出，故出现偏差</w:t>
            </w:r>
          </w:p>
        </w:tc>
      </w:tr>
      <w:tr w14:paraId="44FC652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30C1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E946">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C55E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52293">
            <w:pPr>
              <w:jc w:val="center"/>
            </w:pPr>
            <w:r>
              <w:rPr>
                <w:rFonts w:ascii="宋体" w:hAnsi="宋体" w:eastAsia="宋体"/>
                <w:sz w:val="16"/>
              </w:rPr>
              <w:t>提升教科研水平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36E2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4C75F">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9841C">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95D93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AE69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A24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238D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90B4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FC40D">
            <w:pPr>
              <w:jc w:val="center"/>
            </w:pPr>
            <w:r>
              <w:rPr>
                <w:rFonts w:ascii="宋体" w:hAnsi="宋体" w:eastAsia="宋体"/>
                <w:sz w:val="16"/>
              </w:rPr>
              <w:t>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728F7">
            <w:pPr>
              <w:jc w:val="center"/>
            </w:pPr>
          </w:p>
        </w:tc>
      </w:tr>
      <w:tr w14:paraId="20B81D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D16A6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BFF0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5C2F2">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194780">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AF37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00AD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E3B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5AF7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7C4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8948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3EFE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24C1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97D4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AD1EF">
            <w:pPr>
              <w:jc w:val="center"/>
            </w:pPr>
            <w:r>
              <w:rPr>
                <w:rFonts w:ascii="宋体" w:hAnsi="宋体" w:eastAsia="宋体"/>
                <w:sz w:val="16"/>
              </w:rPr>
              <w:t>服务质量高，师生满意度达到100%，</w:t>
            </w:r>
            <w:r>
              <w:rPr>
                <w:rFonts w:hint="eastAsia" w:ascii="宋体" w:hAnsi="宋体"/>
                <w:sz w:val="16"/>
                <w:lang w:eastAsia="zh-CN"/>
              </w:rPr>
              <w:t>不出现</w:t>
            </w:r>
            <w:r>
              <w:rPr>
                <w:rFonts w:ascii="宋体" w:hAnsi="宋体" w:eastAsia="宋体"/>
                <w:sz w:val="16"/>
              </w:rPr>
              <w:t>偏差</w:t>
            </w:r>
          </w:p>
        </w:tc>
      </w:tr>
      <w:tr w14:paraId="5293D70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CEFA9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329CA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C72D7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BC7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59B5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CC7FD">
            <w:pPr>
              <w:jc w:val="center"/>
            </w:pPr>
            <w:r>
              <w:rPr>
                <w:rFonts w:ascii="宋体" w:hAnsi="宋体" w:eastAsia="宋体"/>
                <w:sz w:val="16"/>
              </w:rPr>
              <w:t>89.96分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91909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38004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D8D1E9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73A0F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BD7FDF"/>
        </w:tc>
      </w:tr>
    </w:tbl>
    <w:p w14:paraId="6F063E52">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31"/>
        <w:gridCol w:w="620"/>
        <w:gridCol w:w="696"/>
        <w:gridCol w:w="631"/>
        <w:gridCol w:w="776"/>
        <w:gridCol w:w="696"/>
        <w:gridCol w:w="615"/>
        <w:gridCol w:w="615"/>
        <w:gridCol w:w="616"/>
        <w:gridCol w:w="615"/>
        <w:gridCol w:w="696"/>
      </w:tblGrid>
      <w:tr w14:paraId="5306B20A">
        <w:tblPrEx>
          <w:tblCellMar>
            <w:top w:w="0" w:type="dxa"/>
            <w:left w:w="108" w:type="dxa"/>
            <w:bottom w:w="0" w:type="dxa"/>
            <w:right w:w="108" w:type="dxa"/>
          </w:tblCellMar>
        </w:tblPrEx>
        <w:tc>
          <w:tcPr>
            <w:tcW w:w="8848" w:type="dxa"/>
            <w:gridSpan w:val="14"/>
            <w:vAlign w:val="center"/>
          </w:tcPr>
          <w:p w14:paraId="137809A9">
            <w:pPr>
              <w:jc w:val="center"/>
            </w:pPr>
            <w:r>
              <w:rPr>
                <w:rFonts w:ascii="宋体" w:hAnsi="宋体" w:eastAsia="宋体"/>
                <w:sz w:val="24"/>
              </w:rPr>
              <w:t>项目支出绩效自评表</w:t>
            </w:r>
          </w:p>
        </w:tc>
      </w:tr>
      <w:tr w14:paraId="3426A77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D3DF089">
            <w:pPr>
              <w:jc w:val="center"/>
            </w:pPr>
            <w:r>
              <w:rPr>
                <w:rFonts w:ascii="宋体" w:hAnsi="宋体" w:eastAsia="宋体"/>
                <w:sz w:val="24"/>
              </w:rPr>
              <w:t>(2024年度)</w:t>
            </w:r>
          </w:p>
        </w:tc>
      </w:tr>
      <w:tr w14:paraId="47FA929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39F8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2401AFB">
            <w:pPr>
              <w:jc w:val="center"/>
            </w:pPr>
            <w:r>
              <w:rPr>
                <w:rFonts w:ascii="宋体" w:hAnsi="宋体" w:eastAsia="宋体"/>
                <w:sz w:val="16"/>
              </w:rPr>
              <w:t>思政工作室</w:t>
            </w:r>
          </w:p>
        </w:tc>
      </w:tr>
      <w:tr w14:paraId="1187F4A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C6BE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5C7B7BD">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1BF5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C006DA8">
            <w:pPr>
              <w:jc w:val="center"/>
            </w:pPr>
            <w:r>
              <w:rPr>
                <w:rFonts w:ascii="宋体" w:hAnsi="宋体" w:eastAsia="宋体"/>
                <w:sz w:val="16"/>
              </w:rPr>
              <w:t>昌吉开放大学</w:t>
            </w:r>
          </w:p>
        </w:tc>
      </w:tr>
      <w:tr w14:paraId="05BE24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8DA70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DF5C3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4EFEC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162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53BC3">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E0AC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65665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569F6">
            <w:pPr>
              <w:jc w:val="center"/>
            </w:pPr>
            <w:r>
              <w:rPr>
                <w:rFonts w:ascii="宋体" w:hAnsi="宋体" w:eastAsia="宋体"/>
                <w:sz w:val="16"/>
              </w:rPr>
              <w:t>得分</w:t>
            </w:r>
          </w:p>
        </w:tc>
      </w:tr>
      <w:tr w14:paraId="525579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49DB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7FDD1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8E80D8">
            <w:pPr>
              <w:jc w:val="center"/>
            </w:pPr>
            <w:r>
              <w:rPr>
                <w:rFonts w:ascii="宋体" w:hAnsi="宋体" w:eastAsia="宋体"/>
                <w:sz w:val="16"/>
              </w:rPr>
              <w:t>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4F4507">
            <w:pPr>
              <w:jc w:val="center"/>
            </w:pPr>
            <w:r>
              <w:rPr>
                <w:rFonts w:ascii="宋体" w:hAnsi="宋体" w:eastAsia="宋体"/>
                <w:sz w:val="16"/>
              </w:rPr>
              <w:t>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8C5043">
            <w:pPr>
              <w:jc w:val="center"/>
            </w:pPr>
            <w:r>
              <w:rPr>
                <w:rFonts w:ascii="宋体" w:hAnsi="宋体" w:eastAsia="宋体"/>
                <w:sz w:val="16"/>
              </w:rPr>
              <w:t>1.03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0890F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DAA9B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5146F">
            <w:pPr>
              <w:jc w:val="center"/>
            </w:pPr>
            <w:r>
              <w:rPr>
                <w:rFonts w:ascii="宋体" w:hAnsi="宋体" w:eastAsia="宋体"/>
                <w:sz w:val="16"/>
              </w:rPr>
              <w:t>10.00</w:t>
            </w:r>
          </w:p>
        </w:tc>
      </w:tr>
      <w:tr w14:paraId="7CC4F0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430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88A87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411472">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F222B3">
            <w:pPr>
              <w:jc w:val="center"/>
            </w:pPr>
            <w:r>
              <w:rPr>
                <w:rFonts w:ascii="宋体" w:hAnsi="宋体" w:eastAsia="宋体"/>
                <w:sz w:val="16"/>
              </w:rPr>
              <w:t>0.30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2400BE">
            <w:pPr>
              <w:jc w:val="center"/>
            </w:pPr>
            <w:r>
              <w:rPr>
                <w:rFonts w:ascii="宋体" w:hAnsi="宋体" w:eastAsia="宋体"/>
                <w:sz w:val="16"/>
              </w:rPr>
              <w:t>0.20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8818D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B41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C3AC87">
            <w:pPr>
              <w:jc w:val="center"/>
            </w:pPr>
            <w:r>
              <w:rPr>
                <w:rFonts w:ascii="宋体" w:hAnsi="宋体" w:eastAsia="宋体"/>
                <w:sz w:val="16"/>
              </w:rPr>
              <w:t>—</w:t>
            </w:r>
          </w:p>
        </w:tc>
      </w:tr>
      <w:tr w14:paraId="1ABA13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9CC31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F7C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04A83">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475058">
            <w:pPr>
              <w:jc w:val="center"/>
            </w:pPr>
            <w:r>
              <w:rPr>
                <w:rFonts w:ascii="宋体" w:hAnsi="宋体" w:eastAsia="宋体"/>
                <w:sz w:val="16"/>
              </w:rPr>
              <w:t>0.73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845435">
            <w:pPr>
              <w:jc w:val="center"/>
            </w:pPr>
            <w:r>
              <w:rPr>
                <w:rFonts w:ascii="宋体" w:hAnsi="宋体" w:eastAsia="宋体"/>
                <w:sz w:val="16"/>
              </w:rPr>
              <w:t>0.83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0A14D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8B28E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6EF4E">
            <w:pPr>
              <w:jc w:val="center"/>
            </w:pPr>
            <w:r>
              <w:rPr>
                <w:rFonts w:ascii="宋体" w:hAnsi="宋体" w:eastAsia="宋体"/>
                <w:sz w:val="16"/>
              </w:rPr>
              <w:t>—</w:t>
            </w:r>
          </w:p>
        </w:tc>
      </w:tr>
      <w:tr w14:paraId="3CBE8C6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350ECB">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69047D3">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FAB076E">
            <w:pPr>
              <w:jc w:val="center"/>
            </w:pPr>
            <w:r>
              <w:rPr>
                <w:rFonts w:ascii="宋体" w:hAnsi="宋体" w:eastAsia="宋体"/>
                <w:sz w:val="16"/>
              </w:rPr>
              <w:t>实际完成情况</w:t>
            </w:r>
          </w:p>
        </w:tc>
      </w:tr>
      <w:tr w14:paraId="49009EE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49EDB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7F51364">
            <w:pPr>
              <w:jc w:val="both"/>
            </w:pPr>
            <w:r>
              <w:rPr>
                <w:rFonts w:ascii="宋体" w:hAnsi="宋体" w:eastAsia="宋体"/>
                <w:sz w:val="16"/>
              </w:rPr>
              <w:t>优化思政工作室，配备满足教学科研需要的办公场所、硬件设备，落实思政工作室专门办公</w:t>
            </w:r>
            <w:r>
              <w:rPr>
                <w:rFonts w:hint="eastAsia" w:ascii="宋体" w:hAnsi="宋体"/>
                <w:sz w:val="16"/>
                <w:lang w:eastAsia="zh-CN"/>
              </w:rPr>
              <w:t>场所</w:t>
            </w:r>
            <w:r>
              <w:rPr>
                <w:rFonts w:ascii="宋体" w:hAnsi="宋体" w:eastAsia="宋体"/>
                <w:sz w:val="16"/>
              </w:rPr>
              <w:t>提升学生思想道德素养，项目完成乳胶漆粉刷80平方米，上墙书架3排；宣传</w:t>
            </w:r>
            <w:r>
              <w:rPr>
                <w:rFonts w:hint="eastAsia" w:ascii="宋体" w:hAnsi="宋体"/>
                <w:sz w:val="16"/>
                <w:lang w:eastAsia="zh-CN"/>
              </w:rPr>
              <w:t>板</w:t>
            </w:r>
            <w:r>
              <w:rPr>
                <w:rFonts w:ascii="宋体" w:hAnsi="宋体" w:eastAsia="宋体"/>
                <w:sz w:val="16"/>
              </w:rPr>
              <w:t>3面。</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4B2CA5D">
            <w:pPr>
              <w:jc w:val="both"/>
            </w:pPr>
            <w:r>
              <w:rPr>
                <w:rFonts w:hint="eastAsia" w:ascii="宋体" w:hAnsi="宋体"/>
                <w:sz w:val="16"/>
                <w:lang w:eastAsia="zh-CN"/>
              </w:rPr>
              <w:t>截至</w:t>
            </w:r>
            <w:r>
              <w:rPr>
                <w:rFonts w:ascii="宋体" w:hAnsi="宋体" w:eastAsia="宋体"/>
                <w:sz w:val="16"/>
              </w:rPr>
              <w:t>2024年12月31日，该项目完成乳胶漆粉刷80平方米，上墙书架3排；</w:t>
            </w:r>
            <w:r>
              <w:rPr>
                <w:rFonts w:hint="eastAsia" w:ascii="宋体" w:hAnsi="宋体"/>
                <w:sz w:val="16"/>
                <w:lang w:eastAsia="zh-CN"/>
              </w:rPr>
              <w:t>宣传板</w:t>
            </w:r>
            <w:r>
              <w:rPr>
                <w:rFonts w:ascii="宋体" w:hAnsi="宋体" w:eastAsia="宋体"/>
                <w:sz w:val="16"/>
              </w:rPr>
              <w:t>3面支付资金1.02万元，通过该项目的实施，通过教研活动开展“线上+线下”相结合的加强思政课教师理论学习，组织学习党的最新理论成果、全国教育大会精神、组织观看纪录片《教育家精神》、自治区教育厅《铸牢中华民族共同体意识民族地区英雄模范新疆行》“行走的思政课”等内容，进一步提升思政课教师理论水平，促进了思政课教学质量的提高。</w:t>
            </w:r>
          </w:p>
        </w:tc>
      </w:tr>
      <w:tr w14:paraId="4D4DC2C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22E00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F3D1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558BE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1DAEF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A37F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499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1C2D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AB747">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42A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9DCEF">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55F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9B6E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AC52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719C1">
            <w:pPr>
              <w:jc w:val="center"/>
            </w:pPr>
            <w:r>
              <w:rPr>
                <w:rFonts w:ascii="宋体" w:hAnsi="宋体" w:eastAsia="宋体"/>
                <w:sz w:val="16"/>
              </w:rPr>
              <w:t>偏差原因分析及改进措施</w:t>
            </w:r>
          </w:p>
        </w:tc>
      </w:tr>
      <w:tr w14:paraId="28D5CCA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59A2A91">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5A7CC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8068C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5E0A4">
            <w:pPr>
              <w:jc w:val="center"/>
            </w:pPr>
            <w:r>
              <w:rPr>
                <w:rFonts w:ascii="宋体" w:hAnsi="宋体" w:eastAsia="宋体"/>
                <w:sz w:val="16"/>
              </w:rPr>
              <w:t>乳胶漆粉刷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2969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98421E">
            <w:pPr>
              <w:jc w:val="center"/>
            </w:pPr>
            <w:r>
              <w:rPr>
                <w:rFonts w:ascii="宋体" w:hAnsi="宋体" w:eastAsia="宋体"/>
                <w:sz w:val="16"/>
              </w:rPr>
              <w:t>&gt;=80平方米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F3D9E">
            <w:pPr>
              <w:jc w:val="center"/>
            </w:pPr>
            <w:r>
              <w:rPr>
                <w:rFonts w:ascii="宋体" w:hAnsi="宋体" w:eastAsia="宋体"/>
                <w:sz w:val="16"/>
              </w:rPr>
              <w:t>=80平方米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75E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DDD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BB6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73A4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88B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AE1F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F30A8">
            <w:pPr>
              <w:jc w:val="center"/>
            </w:pPr>
          </w:p>
        </w:tc>
      </w:tr>
      <w:tr w14:paraId="07E5FB0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E4DE8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51D1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8F2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B28C8">
            <w:pPr>
              <w:jc w:val="center"/>
            </w:pPr>
            <w:r>
              <w:rPr>
                <w:rFonts w:ascii="宋体" w:hAnsi="宋体" w:eastAsia="宋体"/>
                <w:sz w:val="16"/>
              </w:rPr>
              <w:t>上墙书架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337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C0927">
            <w:pPr>
              <w:jc w:val="center"/>
            </w:pPr>
            <w:r>
              <w:rPr>
                <w:rFonts w:ascii="宋体" w:hAnsi="宋体" w:eastAsia="宋体"/>
                <w:sz w:val="16"/>
              </w:rPr>
              <w:t>&gt;=3排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D3D09">
            <w:pPr>
              <w:jc w:val="center"/>
            </w:pPr>
            <w:r>
              <w:rPr>
                <w:rFonts w:ascii="宋体" w:hAnsi="宋体" w:eastAsia="宋体"/>
                <w:sz w:val="16"/>
              </w:rPr>
              <w:t>=3排</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E75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44A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A5F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6878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A0F3B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F262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8C15E">
            <w:pPr>
              <w:jc w:val="center"/>
            </w:pPr>
          </w:p>
        </w:tc>
      </w:tr>
      <w:tr w14:paraId="77A348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8C8B4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EAD5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B356C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80643">
            <w:pPr>
              <w:jc w:val="center"/>
            </w:pPr>
            <w:r>
              <w:rPr>
                <w:rFonts w:ascii="宋体" w:hAnsi="宋体" w:eastAsia="宋体"/>
                <w:sz w:val="16"/>
              </w:rPr>
              <w:t>宣传版面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C07F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B9CEB">
            <w:pPr>
              <w:jc w:val="center"/>
            </w:pPr>
            <w:r>
              <w:rPr>
                <w:rFonts w:ascii="宋体" w:hAnsi="宋体" w:eastAsia="宋体"/>
                <w:sz w:val="16"/>
              </w:rPr>
              <w:t>&gt;=3面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5CC575">
            <w:pPr>
              <w:jc w:val="center"/>
            </w:pPr>
            <w:r>
              <w:rPr>
                <w:rFonts w:ascii="宋体" w:hAnsi="宋体" w:eastAsia="宋体"/>
                <w:sz w:val="16"/>
              </w:rPr>
              <w:t>=3面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F561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00B1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B98B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76AE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857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046F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17EE5">
            <w:pPr>
              <w:jc w:val="center"/>
            </w:pPr>
          </w:p>
        </w:tc>
      </w:tr>
      <w:tr w14:paraId="67DC3E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B0269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9B51E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1122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FC416">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8D5F9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9560A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2F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2C5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9175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9BCFE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527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DDE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EF617">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E6C2">
            <w:pPr>
              <w:jc w:val="center"/>
            </w:pPr>
          </w:p>
        </w:tc>
      </w:tr>
      <w:tr w14:paraId="203210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3AE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883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57664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EA7F6">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A1E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7AEF6">
            <w:pPr>
              <w:jc w:val="center"/>
            </w:pPr>
            <w:r>
              <w:rPr>
                <w:rFonts w:ascii="宋体" w:hAnsi="宋体" w:eastAsia="宋体"/>
                <w:sz w:val="16"/>
              </w:rPr>
              <w:t>2024年11月20日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E1356">
            <w:pPr>
              <w:jc w:val="center"/>
            </w:pPr>
            <w:r>
              <w:rPr>
                <w:rFonts w:ascii="宋体" w:hAnsi="宋体" w:eastAsia="宋体"/>
                <w:sz w:val="16"/>
              </w:rPr>
              <w:t>2024年8月20日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6244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A933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0B455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235B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887FC">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35FB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52FC0">
            <w:pPr>
              <w:jc w:val="center"/>
            </w:pPr>
          </w:p>
        </w:tc>
      </w:tr>
      <w:tr w14:paraId="2BE3ADC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6BB101"/>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74F4ED">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CA2C8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D3FD0">
            <w:pPr>
              <w:jc w:val="center"/>
            </w:pPr>
            <w:r>
              <w:rPr>
                <w:rFonts w:ascii="宋体" w:hAnsi="宋体" w:eastAsia="宋体"/>
                <w:sz w:val="16"/>
              </w:rPr>
              <w:t>印刷费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54BE8">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F2BB5">
            <w:pPr>
              <w:jc w:val="center"/>
            </w:pPr>
            <w:r>
              <w:rPr>
                <w:rFonts w:ascii="宋体" w:hAnsi="宋体" w:eastAsia="宋体"/>
                <w:sz w:val="16"/>
              </w:rPr>
              <w:t>&lt;=300元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AA4B">
            <w:pPr>
              <w:jc w:val="center"/>
            </w:pPr>
            <w:r>
              <w:rPr>
                <w:rFonts w:ascii="宋体" w:hAnsi="宋体" w:eastAsia="宋体"/>
                <w:sz w:val="16"/>
              </w:rPr>
              <w:t>=300元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226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0846B">
            <w:pPr>
              <w:jc w:val="center"/>
            </w:pPr>
            <w:r>
              <w:rPr>
                <w:rFonts w:ascii="宋体" w:hAnsi="宋体" w:eastAsia="宋体"/>
                <w:sz w:val="16"/>
              </w:rPr>
              <w:t>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76C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CDD6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02E9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6C8D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AE839">
            <w:pPr>
              <w:jc w:val="center"/>
            </w:pPr>
          </w:p>
        </w:tc>
      </w:tr>
      <w:tr w14:paraId="73C3D68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C4B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B36E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51128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4DA4B">
            <w:pPr>
              <w:jc w:val="center"/>
            </w:pPr>
            <w:r>
              <w:rPr>
                <w:rFonts w:ascii="宋体" w:hAnsi="宋体" w:eastAsia="宋体"/>
                <w:sz w:val="16"/>
              </w:rPr>
              <w:t>上墙书架费用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A66E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3D60B">
            <w:pPr>
              <w:jc w:val="center"/>
            </w:pPr>
            <w:r>
              <w:rPr>
                <w:rFonts w:ascii="宋体" w:hAnsi="宋体" w:eastAsia="宋体"/>
                <w:sz w:val="16"/>
              </w:rPr>
              <w:t>&lt;=3000元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79F90">
            <w:pPr>
              <w:jc w:val="center"/>
            </w:pPr>
            <w:r>
              <w:rPr>
                <w:rFonts w:ascii="宋体" w:hAnsi="宋体" w:eastAsia="宋体"/>
                <w:sz w:val="16"/>
              </w:rPr>
              <w:t>=3000元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B20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676D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D9EE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26DD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A6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090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C12DD">
            <w:pPr>
              <w:jc w:val="center"/>
            </w:pPr>
          </w:p>
        </w:tc>
      </w:tr>
      <w:tr w14:paraId="2AB7C8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524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5E9EC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A027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8A25B">
            <w:pPr>
              <w:jc w:val="center"/>
            </w:pPr>
            <w:r>
              <w:rPr>
                <w:rFonts w:ascii="宋体" w:hAnsi="宋体" w:eastAsia="宋体"/>
                <w:sz w:val="16"/>
              </w:rPr>
              <w:t>宣传版面费用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39406">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3DE8B">
            <w:pPr>
              <w:jc w:val="center"/>
            </w:pPr>
            <w:r>
              <w:rPr>
                <w:rFonts w:ascii="宋体" w:hAnsi="宋体" w:eastAsia="宋体"/>
                <w:sz w:val="16"/>
              </w:rPr>
              <w:t>&lt;=2000元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5D235C">
            <w:pPr>
              <w:jc w:val="center"/>
            </w:pPr>
            <w:r>
              <w:rPr>
                <w:rFonts w:ascii="宋体" w:hAnsi="宋体" w:eastAsia="宋体"/>
                <w:sz w:val="16"/>
              </w:rPr>
              <w:t>=2000元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74A8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AB831D">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EF2A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9B9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94888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FF67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18B2C6">
            <w:pPr>
              <w:jc w:val="center"/>
            </w:pPr>
          </w:p>
        </w:tc>
      </w:tr>
      <w:tr w14:paraId="4DF9100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07CD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CBD06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C40A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5031A0">
            <w:pPr>
              <w:jc w:val="center"/>
            </w:pPr>
            <w:r>
              <w:rPr>
                <w:rFonts w:ascii="宋体" w:hAnsi="宋体" w:eastAsia="宋体"/>
                <w:sz w:val="16"/>
              </w:rPr>
              <w:t>粉刷费用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A72E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7CDB">
            <w:pPr>
              <w:jc w:val="center"/>
            </w:pPr>
            <w:r>
              <w:rPr>
                <w:rFonts w:ascii="宋体" w:hAnsi="宋体" w:eastAsia="宋体"/>
                <w:sz w:val="16"/>
              </w:rPr>
              <w:t>&lt;=5000元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F180EA">
            <w:pPr>
              <w:jc w:val="center"/>
            </w:pPr>
            <w:r>
              <w:rPr>
                <w:rFonts w:ascii="宋体" w:hAnsi="宋体" w:eastAsia="宋体"/>
                <w:sz w:val="16"/>
              </w:rPr>
              <w: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F1E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585F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DCE44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E8D9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BD13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415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7A09C">
            <w:pPr>
              <w:jc w:val="center"/>
            </w:pPr>
          </w:p>
        </w:tc>
      </w:tr>
      <w:tr w14:paraId="251265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2087B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A7600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45B243">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EE6A1">
            <w:pPr>
              <w:jc w:val="center"/>
            </w:pPr>
            <w:r>
              <w:rPr>
                <w:rFonts w:ascii="宋体" w:hAnsi="宋体" w:eastAsia="宋体"/>
                <w:sz w:val="16"/>
              </w:rPr>
              <w:t>提升学生思想道德素养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8102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5466D">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384D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1D9F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64C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28667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A59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1B816">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A6AF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C827A">
            <w:pPr>
              <w:jc w:val="center"/>
            </w:pPr>
          </w:p>
        </w:tc>
      </w:tr>
      <w:tr w14:paraId="711F39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EC40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51B41E">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9D1B23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AEF08">
            <w:pPr>
              <w:jc w:val="center"/>
            </w:pPr>
            <w:r>
              <w:rPr>
                <w:rFonts w:ascii="宋体" w:hAnsi="宋体" w:eastAsia="宋体"/>
                <w:sz w:val="16"/>
              </w:rPr>
              <w:t>思政教师满意度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D1D0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9CE9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9260C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3C1C3">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881F5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197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B0E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FDEEA">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8D5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FED96">
            <w:pPr>
              <w:jc w:val="center"/>
            </w:pPr>
            <w:r>
              <w:rPr>
                <w:rFonts w:ascii="宋体" w:hAnsi="宋体" w:eastAsia="宋体"/>
                <w:sz w:val="16"/>
              </w:rPr>
              <w:t>高质量完成任务，教师满意度达到100%，</w:t>
            </w:r>
            <w:r>
              <w:rPr>
                <w:rFonts w:hint="eastAsia" w:ascii="宋体" w:hAnsi="宋体"/>
                <w:sz w:val="16"/>
                <w:lang w:eastAsia="zh-CN"/>
              </w:rPr>
              <w:t>不出现</w:t>
            </w:r>
            <w:r>
              <w:rPr>
                <w:rFonts w:ascii="宋体" w:hAnsi="宋体" w:eastAsia="宋体"/>
                <w:sz w:val="16"/>
              </w:rPr>
              <w:t>指标偏差。</w:t>
            </w:r>
          </w:p>
        </w:tc>
      </w:tr>
      <w:tr w14:paraId="7F96E6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61E5F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F7CF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A654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A74A06">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6698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65C4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789E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EE0B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CDA3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FDC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3DD4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2EDB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73FE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D19CB">
            <w:pPr>
              <w:jc w:val="center"/>
            </w:pPr>
            <w:r>
              <w:rPr>
                <w:rFonts w:ascii="宋体" w:hAnsi="宋体" w:eastAsia="宋体"/>
                <w:sz w:val="16"/>
              </w:rPr>
              <w:t>高质量完成任务，教师满意度达到100%，</w:t>
            </w:r>
            <w:r>
              <w:rPr>
                <w:rFonts w:hint="eastAsia" w:ascii="宋体" w:hAnsi="宋体"/>
                <w:sz w:val="16"/>
                <w:lang w:eastAsia="zh-CN"/>
              </w:rPr>
              <w:t>不出现</w:t>
            </w:r>
            <w:r>
              <w:rPr>
                <w:rFonts w:ascii="宋体" w:hAnsi="宋体" w:eastAsia="宋体"/>
                <w:sz w:val="16"/>
              </w:rPr>
              <w:t>指标偏差。</w:t>
            </w:r>
          </w:p>
        </w:tc>
      </w:tr>
      <w:tr w14:paraId="623822F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629D9B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9E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3CC580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A6EA8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98968D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C8F37">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E5774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E8F89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595B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D2E8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304433"/>
        </w:tc>
      </w:tr>
    </w:tbl>
    <w:p w14:paraId="554662D0">
      <w:r>
        <w:br w:type="page"/>
      </w:r>
    </w:p>
    <w:tbl>
      <w:tblPr>
        <w:tblStyle w:val="9"/>
        <w:tblW w:w="0" w:type="auto"/>
        <w:tblInd w:w="0" w:type="dxa"/>
        <w:tblLayout w:type="autofit"/>
        <w:tblCellMar>
          <w:top w:w="0" w:type="dxa"/>
          <w:left w:w="108" w:type="dxa"/>
          <w:bottom w:w="0" w:type="dxa"/>
          <w:right w:w="108" w:type="dxa"/>
        </w:tblCellMar>
      </w:tblPr>
      <w:tblGrid>
        <w:gridCol w:w="624"/>
        <w:gridCol w:w="614"/>
        <w:gridCol w:w="615"/>
        <w:gridCol w:w="631"/>
        <w:gridCol w:w="620"/>
        <w:gridCol w:w="696"/>
        <w:gridCol w:w="631"/>
        <w:gridCol w:w="776"/>
        <w:gridCol w:w="696"/>
        <w:gridCol w:w="615"/>
        <w:gridCol w:w="615"/>
        <w:gridCol w:w="616"/>
        <w:gridCol w:w="615"/>
        <w:gridCol w:w="696"/>
      </w:tblGrid>
      <w:tr w14:paraId="25C95BC0">
        <w:tblPrEx>
          <w:tblCellMar>
            <w:top w:w="0" w:type="dxa"/>
            <w:left w:w="108" w:type="dxa"/>
            <w:bottom w:w="0" w:type="dxa"/>
            <w:right w:w="108" w:type="dxa"/>
          </w:tblCellMar>
        </w:tblPrEx>
        <w:tc>
          <w:tcPr>
            <w:tcW w:w="8848" w:type="dxa"/>
            <w:gridSpan w:val="14"/>
            <w:vAlign w:val="center"/>
          </w:tcPr>
          <w:p w14:paraId="2C6B2F60">
            <w:pPr>
              <w:jc w:val="center"/>
            </w:pPr>
            <w:r>
              <w:rPr>
                <w:rFonts w:ascii="宋体" w:hAnsi="宋体" w:eastAsia="宋体"/>
                <w:sz w:val="24"/>
              </w:rPr>
              <w:t>项目支出绩效自评表</w:t>
            </w:r>
          </w:p>
        </w:tc>
      </w:tr>
      <w:tr w14:paraId="28CFEAC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4DD0950">
            <w:pPr>
              <w:jc w:val="center"/>
            </w:pPr>
            <w:r>
              <w:rPr>
                <w:rFonts w:ascii="宋体" w:hAnsi="宋体" w:eastAsia="宋体"/>
                <w:sz w:val="24"/>
              </w:rPr>
              <w:t>(2024年度)</w:t>
            </w:r>
          </w:p>
        </w:tc>
      </w:tr>
      <w:tr w14:paraId="26BB69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FE8B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75243D5">
            <w:pPr>
              <w:jc w:val="center"/>
            </w:pPr>
            <w:r>
              <w:rPr>
                <w:rFonts w:ascii="宋体" w:hAnsi="宋体" w:eastAsia="宋体"/>
                <w:sz w:val="16"/>
              </w:rPr>
              <w:t>援疆柔性人才引进计划经费</w:t>
            </w:r>
          </w:p>
        </w:tc>
      </w:tr>
      <w:tr w14:paraId="34B270E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ABA3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8B5E8E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8E72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40F932C">
            <w:pPr>
              <w:jc w:val="center"/>
            </w:pPr>
            <w:r>
              <w:rPr>
                <w:rFonts w:ascii="宋体" w:hAnsi="宋体" w:eastAsia="宋体"/>
                <w:sz w:val="16"/>
              </w:rPr>
              <w:t>昌吉开放大学</w:t>
            </w:r>
          </w:p>
        </w:tc>
      </w:tr>
      <w:tr w14:paraId="6DCEB3D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991B7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8EAF7">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B40A8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BC53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6BC64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BFD90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27EC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661DD">
            <w:pPr>
              <w:jc w:val="center"/>
            </w:pPr>
            <w:r>
              <w:rPr>
                <w:rFonts w:ascii="宋体" w:hAnsi="宋体" w:eastAsia="宋体"/>
                <w:sz w:val="16"/>
              </w:rPr>
              <w:t>得分</w:t>
            </w:r>
          </w:p>
        </w:tc>
      </w:tr>
      <w:tr w14:paraId="22D9839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D7A3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E445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D7A2A5">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1A67E8">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AAA818">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9BB5D8">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03E45F">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D307">
            <w:pPr>
              <w:jc w:val="center"/>
            </w:pPr>
            <w:r>
              <w:rPr>
                <w:rFonts w:ascii="宋体" w:hAnsi="宋体" w:eastAsia="宋体"/>
                <w:sz w:val="16"/>
              </w:rPr>
              <w:t>10.00</w:t>
            </w:r>
          </w:p>
        </w:tc>
      </w:tr>
      <w:tr w14:paraId="4B1118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B6E7B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DA9DB9">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CAEA2C">
            <w:pPr>
              <w:jc w:val="center"/>
            </w:pPr>
            <w:r>
              <w:rPr>
                <w:rFonts w:ascii="宋体" w:hAnsi="宋体" w:eastAsia="宋体"/>
                <w:sz w:val="16"/>
              </w:rPr>
              <w:t>9.00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815950">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B49996">
            <w:pPr>
              <w:jc w:val="center"/>
            </w:pPr>
            <w:r>
              <w:rPr>
                <w:rFonts w:ascii="宋体" w:hAnsi="宋体" w:eastAsia="宋体"/>
                <w:sz w:val="16"/>
              </w:rPr>
              <w:t>8.15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E894A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491E8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4474">
            <w:pPr>
              <w:jc w:val="center"/>
            </w:pPr>
            <w:r>
              <w:rPr>
                <w:rFonts w:ascii="宋体" w:hAnsi="宋体" w:eastAsia="宋体"/>
                <w:sz w:val="16"/>
              </w:rPr>
              <w:t>—</w:t>
            </w:r>
          </w:p>
        </w:tc>
      </w:tr>
      <w:tr w14:paraId="38EA313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F3A1D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98607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C993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3A32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473ED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85CF8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0829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B550B">
            <w:pPr>
              <w:jc w:val="center"/>
            </w:pPr>
            <w:r>
              <w:rPr>
                <w:rFonts w:ascii="宋体" w:hAnsi="宋体" w:eastAsia="宋体"/>
                <w:sz w:val="16"/>
              </w:rPr>
              <w:t>—</w:t>
            </w:r>
          </w:p>
        </w:tc>
      </w:tr>
      <w:tr w14:paraId="0602003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1E45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994134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21D9D28">
            <w:pPr>
              <w:jc w:val="center"/>
            </w:pPr>
            <w:r>
              <w:rPr>
                <w:rFonts w:ascii="宋体" w:hAnsi="宋体" w:eastAsia="宋体"/>
                <w:sz w:val="16"/>
              </w:rPr>
              <w:t>实际完成情况</w:t>
            </w:r>
          </w:p>
        </w:tc>
      </w:tr>
      <w:tr w14:paraId="6D0C89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D887A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45FEE3">
            <w:pPr>
              <w:jc w:val="both"/>
            </w:pPr>
            <w:r>
              <w:rPr>
                <w:rFonts w:ascii="宋体" w:hAnsi="宋体" w:eastAsia="宋体"/>
                <w:sz w:val="16"/>
              </w:rPr>
              <w:t>增加科研项目申报数量和获批率，提升项目质量和影响力，优秀教师传授前沿知识和先进理念，提高学生创新能力和综合素质，提升教学能力，引进人数3人，引进人员及时到岗开展工作，每人拨付3万元，共拨付9万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E0C9615">
            <w:pPr>
              <w:jc w:val="both"/>
            </w:pPr>
            <w:r>
              <w:rPr>
                <w:rFonts w:ascii="宋体" w:hAnsi="宋体" w:eastAsia="宋体"/>
                <w:sz w:val="16"/>
              </w:rPr>
              <w:t>截至2024年12月31日，该项目从惠州开放大学引进3人，实际支付差旅费、课时费等合计8.15万元，通过该项目的实施，提升了教学质量、优化课程体系、培养本土师资，促进与内地高校合作，打造了适合我校的特色课程</w:t>
            </w:r>
          </w:p>
        </w:tc>
      </w:tr>
      <w:tr w14:paraId="1853C6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0F14C6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19DAB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1E1F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93482">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77548">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4C9C4">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1E61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099D5">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81DD8">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7ACB5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AFAA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8BF2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1D82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6377">
            <w:pPr>
              <w:jc w:val="center"/>
            </w:pPr>
            <w:r>
              <w:rPr>
                <w:rFonts w:ascii="宋体" w:hAnsi="宋体" w:eastAsia="宋体"/>
                <w:sz w:val="16"/>
              </w:rPr>
              <w:t>偏差原因分析及改进措施</w:t>
            </w:r>
          </w:p>
        </w:tc>
      </w:tr>
      <w:tr w14:paraId="72EEEFF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83C9D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AAD264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2704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5AFAF">
            <w:pPr>
              <w:jc w:val="center"/>
            </w:pPr>
            <w:r>
              <w:rPr>
                <w:rFonts w:ascii="宋体" w:hAnsi="宋体" w:eastAsia="宋体"/>
                <w:sz w:val="16"/>
              </w:rPr>
              <w:t>引进人才数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786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A75F10">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2EAA3">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548F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80DC9">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EC38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D4C7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9CD2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EAC5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8AF0C">
            <w:pPr>
              <w:jc w:val="center"/>
            </w:pPr>
          </w:p>
        </w:tc>
      </w:tr>
      <w:tr w14:paraId="2CC0B9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4F6C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7C146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B892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631D0">
            <w:pPr>
              <w:jc w:val="center"/>
            </w:pPr>
            <w:r>
              <w:rPr>
                <w:rFonts w:ascii="宋体" w:hAnsi="宋体" w:eastAsia="宋体"/>
                <w:sz w:val="16"/>
              </w:rPr>
              <w:t>引进人才到岗率（%）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478F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3C2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992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B467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2DAF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4BB3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386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F5CB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A481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CE63">
            <w:pPr>
              <w:jc w:val="center"/>
            </w:pPr>
          </w:p>
        </w:tc>
      </w:tr>
      <w:tr w14:paraId="0720CE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3E993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E0EE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DEF9F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D7A7C">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CE59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D53BFB">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D8B7D">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274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2FE2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E01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8664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14B975">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4ED7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17641">
            <w:pPr>
              <w:jc w:val="center"/>
            </w:pPr>
          </w:p>
        </w:tc>
      </w:tr>
      <w:tr w14:paraId="3CE05D4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5DC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2264C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C3D6CB8">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E6D12">
            <w:pPr>
              <w:jc w:val="center"/>
            </w:pPr>
            <w:r>
              <w:rPr>
                <w:rFonts w:ascii="宋体" w:hAnsi="宋体" w:eastAsia="宋体"/>
                <w:sz w:val="16"/>
              </w:rPr>
              <w:t>差旅费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3FE5F">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9B680">
            <w:pPr>
              <w:jc w:val="center"/>
            </w:pPr>
            <w:r>
              <w:rPr>
                <w:rFonts w:ascii="宋体" w:hAnsi="宋体" w:eastAsia="宋体"/>
                <w:sz w:val="16"/>
              </w:rPr>
              <w:t>&lt;=6.99万元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31675">
            <w:pPr>
              <w:jc w:val="center"/>
            </w:pPr>
            <w:r>
              <w:rPr>
                <w:rFonts w:ascii="宋体" w:hAnsi="宋体" w:eastAsia="宋体"/>
                <w:sz w:val="16"/>
              </w:rPr>
              <w:t>=6.99万元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7750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C09A0">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65876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92FAF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92F0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3E1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8D5742">
            <w:pPr>
              <w:jc w:val="center"/>
            </w:pPr>
          </w:p>
        </w:tc>
      </w:tr>
      <w:tr w14:paraId="03B576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B0FE7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CC71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12621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C825D">
            <w:pPr>
              <w:jc w:val="center"/>
            </w:pPr>
            <w:r>
              <w:rPr>
                <w:rFonts w:ascii="宋体" w:hAnsi="宋体" w:eastAsia="宋体"/>
                <w:sz w:val="16"/>
              </w:rPr>
              <w:t>授课费及其他费用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63C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FB821">
            <w:pPr>
              <w:jc w:val="center"/>
            </w:pPr>
            <w:r>
              <w:rPr>
                <w:rFonts w:ascii="宋体" w:hAnsi="宋体" w:eastAsia="宋体"/>
                <w:sz w:val="16"/>
              </w:rPr>
              <w:t>&lt;=1.16万元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C9624">
            <w:pPr>
              <w:jc w:val="center"/>
            </w:pPr>
            <w:r>
              <w:rPr>
                <w:rFonts w:ascii="宋体" w:hAnsi="宋体" w:eastAsia="宋体"/>
                <w:sz w:val="16"/>
              </w:rPr>
              <w:t>=1.16万元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658D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E4AF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B949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077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9DED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19489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2B158">
            <w:pPr>
              <w:jc w:val="center"/>
            </w:pPr>
          </w:p>
        </w:tc>
      </w:tr>
      <w:tr w14:paraId="1DE723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55A2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E5629E">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E41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A24A3">
            <w:pPr>
              <w:jc w:val="center"/>
            </w:pPr>
            <w:r>
              <w:rPr>
                <w:rFonts w:ascii="宋体" w:hAnsi="宋体" w:eastAsia="宋体"/>
                <w:sz w:val="16"/>
              </w:rPr>
              <w:t>提升教学能力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53BE6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28EA21">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CD4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CE27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4133C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DA7CF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8D4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CDA6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FD4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BF91">
            <w:pPr>
              <w:jc w:val="center"/>
            </w:pPr>
          </w:p>
        </w:tc>
      </w:tr>
      <w:tr w14:paraId="4A50805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8454A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861FD2">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AE1418D">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F150F">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3C92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54F10">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B3A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A59A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13116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EEFD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184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D3011">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C21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278EE7">
            <w:pPr>
              <w:jc w:val="center"/>
            </w:pPr>
            <w:r>
              <w:rPr>
                <w:rFonts w:ascii="宋体" w:hAnsi="宋体" w:eastAsia="宋体"/>
                <w:sz w:val="16"/>
              </w:rPr>
              <w:t>引进教师讲课内容丰富，在听课中教师满意度达到100%，故出现指标偏差。</w:t>
            </w:r>
          </w:p>
        </w:tc>
      </w:tr>
      <w:tr w14:paraId="3D19E0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2C068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AF0A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383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501C1E">
            <w:pPr>
              <w:jc w:val="center"/>
            </w:pPr>
            <w:r>
              <w:rPr>
                <w:rFonts w:ascii="宋体" w:hAnsi="宋体" w:eastAsia="宋体"/>
                <w:sz w:val="16"/>
              </w:rPr>
              <w:t>学生满意度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D36A3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82FCC">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573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DD12C">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A378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406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E2F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75DA7">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5077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CBF31">
            <w:pPr>
              <w:jc w:val="center"/>
            </w:pPr>
            <w:r>
              <w:rPr>
                <w:rFonts w:ascii="宋体" w:hAnsi="宋体" w:eastAsia="宋体"/>
                <w:sz w:val="16"/>
              </w:rPr>
              <w:t>引进教师讲课内容丰富，在听课中学生满意度达到100%，</w:t>
            </w:r>
            <w:r>
              <w:rPr>
                <w:rFonts w:hint="eastAsia" w:ascii="宋体" w:hAnsi="宋体"/>
                <w:sz w:val="16"/>
                <w:lang w:eastAsia="zh-CN"/>
              </w:rPr>
              <w:t>不出现</w:t>
            </w:r>
            <w:r>
              <w:rPr>
                <w:rFonts w:ascii="宋体" w:hAnsi="宋体" w:eastAsia="宋体"/>
                <w:sz w:val="16"/>
              </w:rPr>
              <w:t>指标偏差</w:t>
            </w:r>
          </w:p>
        </w:tc>
      </w:tr>
      <w:tr w14:paraId="106F29A9">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FDFFBBE">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77C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759D0E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1F8C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8802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E5793">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FF3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05E3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1AA90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49FEF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7484ED"/>
        </w:tc>
      </w:tr>
    </w:tbl>
    <w:p w14:paraId="11D54E48">
      <w:r>
        <w:br w:type="page"/>
      </w:r>
    </w:p>
    <w:tbl>
      <w:tblPr>
        <w:tblStyle w:val="9"/>
        <w:tblW w:w="0" w:type="auto"/>
        <w:tblInd w:w="0" w:type="dxa"/>
        <w:tblLayout w:type="autofit"/>
        <w:tblCellMar>
          <w:top w:w="0" w:type="dxa"/>
          <w:left w:w="108" w:type="dxa"/>
          <w:bottom w:w="0" w:type="dxa"/>
          <w:right w:w="108" w:type="dxa"/>
        </w:tblCellMar>
      </w:tblPr>
      <w:tblGrid>
        <w:gridCol w:w="629"/>
        <w:gridCol w:w="624"/>
        <w:gridCol w:w="624"/>
        <w:gridCol w:w="631"/>
        <w:gridCol w:w="626"/>
        <w:gridCol w:w="631"/>
        <w:gridCol w:w="631"/>
        <w:gridCol w:w="776"/>
        <w:gridCol w:w="696"/>
        <w:gridCol w:w="624"/>
        <w:gridCol w:w="624"/>
        <w:gridCol w:w="624"/>
        <w:gridCol w:w="624"/>
        <w:gridCol w:w="696"/>
      </w:tblGrid>
      <w:tr w14:paraId="7C07DED3">
        <w:tc>
          <w:tcPr>
            <w:tcW w:w="8848" w:type="dxa"/>
            <w:gridSpan w:val="14"/>
            <w:vAlign w:val="center"/>
          </w:tcPr>
          <w:p w14:paraId="61697C5D">
            <w:pPr>
              <w:jc w:val="center"/>
            </w:pPr>
            <w:r>
              <w:rPr>
                <w:rFonts w:ascii="宋体" w:hAnsi="宋体" w:eastAsia="宋体"/>
                <w:sz w:val="24"/>
              </w:rPr>
              <w:t>项目支出绩效自评表</w:t>
            </w:r>
          </w:p>
        </w:tc>
      </w:tr>
      <w:tr w14:paraId="418A77AE">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2BB0E96F">
            <w:pPr>
              <w:jc w:val="center"/>
            </w:pPr>
            <w:r>
              <w:rPr>
                <w:rFonts w:ascii="宋体" w:hAnsi="宋体" w:eastAsia="宋体"/>
                <w:sz w:val="24"/>
              </w:rPr>
              <w:t>(2024年度)</w:t>
            </w:r>
          </w:p>
        </w:tc>
      </w:tr>
      <w:tr w14:paraId="0E16E81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3A602">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9A1DA5">
            <w:pPr>
              <w:jc w:val="center"/>
            </w:pPr>
            <w:r>
              <w:rPr>
                <w:rFonts w:ascii="宋体" w:hAnsi="宋体" w:eastAsia="宋体"/>
                <w:sz w:val="16"/>
              </w:rPr>
              <w:t>教师体检补助</w:t>
            </w:r>
          </w:p>
        </w:tc>
      </w:tr>
      <w:tr w14:paraId="1E22B1F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4FCD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57B1B15">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B7F0F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BF3DDE">
            <w:pPr>
              <w:jc w:val="center"/>
            </w:pPr>
            <w:r>
              <w:rPr>
                <w:rFonts w:ascii="宋体" w:hAnsi="宋体" w:eastAsia="宋体"/>
                <w:sz w:val="16"/>
              </w:rPr>
              <w:t>昌吉开放大学</w:t>
            </w:r>
          </w:p>
        </w:tc>
      </w:tr>
      <w:tr w14:paraId="53C3065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86B3D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0A6FB">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2CC83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DA7D4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94BA6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F416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03063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B4782">
            <w:pPr>
              <w:jc w:val="center"/>
            </w:pPr>
            <w:r>
              <w:rPr>
                <w:rFonts w:ascii="宋体" w:hAnsi="宋体" w:eastAsia="宋体"/>
                <w:sz w:val="16"/>
              </w:rPr>
              <w:t>得分</w:t>
            </w:r>
          </w:p>
        </w:tc>
      </w:tr>
      <w:tr w14:paraId="67F8C7D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0DD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3A139">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DAC873">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7383CE">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CAD768">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6CEB6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16BA0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266FA">
            <w:pPr>
              <w:jc w:val="center"/>
            </w:pPr>
            <w:r>
              <w:rPr>
                <w:rFonts w:ascii="宋体" w:hAnsi="宋体" w:eastAsia="宋体"/>
                <w:sz w:val="16"/>
              </w:rPr>
              <w:t>10.00</w:t>
            </w:r>
          </w:p>
        </w:tc>
      </w:tr>
      <w:tr w14:paraId="64ACB4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631D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9CF37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5FCE14">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338FD3">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455592">
            <w:pPr>
              <w:jc w:val="center"/>
            </w:pPr>
            <w:r>
              <w:rPr>
                <w:rFonts w:ascii="宋体" w:hAnsi="宋体" w:eastAsia="宋体"/>
                <w:sz w:val="16"/>
              </w:rPr>
              <w:t>2.95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67AC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C7A39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9C3AD">
            <w:pPr>
              <w:jc w:val="center"/>
            </w:pPr>
            <w:r>
              <w:rPr>
                <w:rFonts w:ascii="宋体" w:hAnsi="宋体" w:eastAsia="宋体"/>
                <w:sz w:val="16"/>
              </w:rPr>
              <w:t>—</w:t>
            </w:r>
          </w:p>
        </w:tc>
      </w:tr>
      <w:tr w14:paraId="66459E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8190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46004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DF404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52D0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9CF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5ECC5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EC27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264F6">
            <w:pPr>
              <w:jc w:val="center"/>
            </w:pPr>
            <w:r>
              <w:rPr>
                <w:rFonts w:ascii="宋体" w:hAnsi="宋体" w:eastAsia="宋体"/>
                <w:sz w:val="16"/>
              </w:rPr>
              <w:t>—</w:t>
            </w:r>
          </w:p>
        </w:tc>
      </w:tr>
      <w:tr w14:paraId="61DEE53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A0005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BE7C6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84289B2">
            <w:pPr>
              <w:jc w:val="center"/>
            </w:pPr>
            <w:r>
              <w:rPr>
                <w:rFonts w:ascii="宋体" w:hAnsi="宋体" w:eastAsia="宋体"/>
                <w:sz w:val="16"/>
              </w:rPr>
              <w:t>实际完成情况</w:t>
            </w:r>
          </w:p>
        </w:tc>
      </w:tr>
      <w:tr w14:paraId="453D24E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0F52F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02892B">
            <w:pPr>
              <w:jc w:val="both"/>
            </w:pPr>
            <w:r>
              <w:rPr>
                <w:rFonts w:ascii="宋体" w:hAnsi="宋体" w:eastAsia="宋体"/>
                <w:sz w:val="16"/>
              </w:rPr>
              <w:t>根据州党委第七十七次会议“将全州女教师两癌筛查纳入体检项目”精神，自治州教职工健康体检经费自2024年起纳入州财政年度预算予以保障，按照500元/人的补助标准测算，对全州教职员工开展健康体检，有效改善全州教师身体健康状况。全体教职工≤60人、体检次数1次，教职工体检覆盖率100%，体检截止时间2024年9月30日</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1C8CF3">
            <w:pPr>
              <w:jc w:val="both"/>
            </w:pPr>
            <w:r>
              <w:rPr>
                <w:rFonts w:ascii="宋体" w:hAnsi="宋体" w:eastAsia="宋体"/>
                <w:sz w:val="16"/>
              </w:rPr>
              <w:t>截至2024年12月31日，该项目实际完成2024年开展了1次，59名</w:t>
            </w:r>
            <w:r>
              <w:rPr>
                <w:rFonts w:hint="eastAsia" w:ascii="宋体" w:hAnsi="宋体"/>
                <w:sz w:val="16"/>
                <w:lang w:eastAsia="zh-CN"/>
              </w:rPr>
              <w:t>教职工</w:t>
            </w:r>
            <w:r>
              <w:rPr>
                <w:rFonts w:ascii="宋体" w:hAnsi="宋体" w:eastAsia="宋体"/>
                <w:sz w:val="16"/>
              </w:rPr>
              <w:t>体检活动，体检覆盖率达到100%，体检费是8.15万元，通过该项目的实施，提升了教职工的健康意识，促进了全体教师身体健康状况，通过本次体检，不仅让教师及时了解了自己的身体状况，也增强了教师的健康意识和归属感。在今后的工作中，我们将继续总结经验，不断完善教师体检工作机制，为教师的健康提供更加有力的保障。</w:t>
            </w:r>
          </w:p>
        </w:tc>
      </w:tr>
      <w:tr w14:paraId="797ADA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2672D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9DF5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30B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551B3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F99CE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61D2C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6517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C9786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D5D6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FC3C0">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E3F9D">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2FA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0D0D2">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C9D42">
            <w:pPr>
              <w:jc w:val="center"/>
            </w:pPr>
            <w:r>
              <w:rPr>
                <w:rFonts w:ascii="宋体" w:hAnsi="宋体" w:eastAsia="宋体"/>
                <w:sz w:val="16"/>
              </w:rPr>
              <w:t>偏差原因分析及改进措施</w:t>
            </w:r>
          </w:p>
        </w:tc>
      </w:tr>
      <w:tr w14:paraId="6D28B84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C49CE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AAF606">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8935F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11BF6">
            <w:pPr>
              <w:jc w:val="center"/>
            </w:pPr>
            <w:r>
              <w:rPr>
                <w:rFonts w:ascii="宋体" w:hAnsi="宋体" w:eastAsia="宋体"/>
                <w:sz w:val="16"/>
              </w:rPr>
              <w:t>全体教职工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114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940E9">
            <w:pPr>
              <w:jc w:val="center"/>
            </w:pPr>
            <w:r>
              <w:rPr>
                <w:rFonts w:ascii="宋体" w:hAnsi="宋体" w:eastAsia="宋体"/>
                <w:sz w:val="16"/>
              </w:rPr>
              <w:t>&gt;=59人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F4F25">
            <w:pPr>
              <w:jc w:val="center"/>
            </w:pPr>
            <w:r>
              <w:rPr>
                <w:rFonts w:ascii="宋体" w:hAnsi="宋体" w:eastAsia="宋体"/>
                <w:sz w:val="16"/>
              </w:rPr>
              <w:t>=59人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17DD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07C3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FAE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6B34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4DD7D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5710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907BF">
            <w:pPr>
              <w:jc w:val="center"/>
            </w:pPr>
          </w:p>
        </w:tc>
      </w:tr>
      <w:tr w14:paraId="2BBE6C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541CB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31269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54E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401CF2">
            <w:pPr>
              <w:jc w:val="center"/>
            </w:pPr>
            <w:r>
              <w:rPr>
                <w:rFonts w:ascii="宋体" w:hAnsi="宋体" w:eastAsia="宋体"/>
                <w:sz w:val="16"/>
              </w:rPr>
              <w:t>体检次数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FEEA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F50CCA">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34EC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9F6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6417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91B7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369F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754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4D9A9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623ED1">
            <w:pPr>
              <w:jc w:val="center"/>
            </w:pPr>
          </w:p>
        </w:tc>
      </w:tr>
      <w:tr w14:paraId="03EFCA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2F23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3334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5C32F">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3E17B">
            <w:pPr>
              <w:jc w:val="center"/>
            </w:pPr>
            <w:r>
              <w:rPr>
                <w:rFonts w:ascii="宋体" w:hAnsi="宋体" w:eastAsia="宋体"/>
                <w:sz w:val="16"/>
              </w:rPr>
              <w:t>教职工体检覆盖率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751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6B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8BC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B931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0115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DAA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1C6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FC09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4A63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05D512">
            <w:pPr>
              <w:jc w:val="center"/>
            </w:pPr>
          </w:p>
        </w:tc>
      </w:tr>
      <w:tr w14:paraId="3EA9F5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7BF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EC87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32A8FE">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C7F4D">
            <w:pPr>
              <w:jc w:val="center"/>
            </w:pPr>
            <w:r>
              <w:rPr>
                <w:rFonts w:ascii="宋体" w:hAnsi="宋体" w:eastAsia="宋体"/>
                <w:sz w:val="16"/>
              </w:rPr>
              <w:t>体检完成时间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8CCEF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BE774">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76CC4">
            <w:pPr>
              <w:jc w:val="center"/>
            </w:pPr>
            <w:r>
              <w:rPr>
                <w:rFonts w:ascii="宋体" w:hAnsi="宋体" w:eastAsia="宋体"/>
                <w:sz w:val="16"/>
              </w:rPr>
              <w:t>=2024年9月30日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2D9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87D59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099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5012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6CEDF">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173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69230">
            <w:pPr>
              <w:jc w:val="center"/>
            </w:pPr>
          </w:p>
        </w:tc>
      </w:tr>
      <w:tr w14:paraId="7C8D2B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22D3B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EFDD4">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5010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4AF88">
            <w:pPr>
              <w:jc w:val="center"/>
            </w:pPr>
            <w:r>
              <w:rPr>
                <w:rFonts w:ascii="宋体" w:hAnsi="宋体" w:eastAsia="宋体"/>
                <w:sz w:val="16"/>
              </w:rPr>
              <w:t>教师体检标准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608B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A1259">
            <w:pPr>
              <w:jc w:val="center"/>
            </w:pPr>
            <w:r>
              <w:rPr>
                <w:rFonts w:ascii="宋体" w:hAnsi="宋体" w:eastAsia="宋体"/>
                <w:sz w:val="16"/>
              </w:rPr>
              <w:t>&lt;=500元/人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1ABDD5">
            <w:pPr>
              <w:jc w:val="center"/>
            </w:pPr>
            <w:r>
              <w:rPr>
                <w:rFonts w:ascii="宋体" w:hAnsi="宋体" w:eastAsia="宋体"/>
                <w:sz w:val="16"/>
              </w:rPr>
              <w:t>=500元/人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FAAD9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CF24A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CCE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281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DB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056AF">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A8E0A">
            <w:pPr>
              <w:jc w:val="center"/>
            </w:pPr>
          </w:p>
        </w:tc>
      </w:tr>
      <w:tr w14:paraId="088C17E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26B6E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CB08D">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5603F">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BE538">
            <w:pPr>
              <w:jc w:val="center"/>
            </w:pPr>
            <w:r>
              <w:rPr>
                <w:rFonts w:ascii="宋体" w:hAnsi="宋体" w:eastAsia="宋体"/>
                <w:sz w:val="16"/>
              </w:rPr>
              <w:t>提升教师身体健康</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838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FFE9">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4E39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89098F">
            <w:pPr>
              <w:jc w:val="center"/>
            </w:pPr>
            <w:r>
              <w:rPr>
                <w:rFonts w:ascii="宋体" w:hAnsi="宋体" w:eastAsia="宋体"/>
                <w:sz w:val="16"/>
              </w:rPr>
              <w:t>96%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A2AF6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0A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075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514D9">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AE8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83341">
            <w:pPr>
              <w:jc w:val="center"/>
            </w:pPr>
            <w:r>
              <w:rPr>
                <w:rFonts w:ascii="宋体" w:hAnsi="宋体" w:eastAsia="宋体"/>
                <w:sz w:val="16"/>
              </w:rPr>
              <w:t>超标准完成，全体教职工均满意，满意度达到100%，故出现偏差</w:t>
            </w:r>
          </w:p>
        </w:tc>
      </w:tr>
      <w:tr w14:paraId="6FDF84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5B5EE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DFB78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BBFAC">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6D123E">
            <w:pPr>
              <w:jc w:val="center"/>
            </w:pPr>
            <w:r>
              <w:rPr>
                <w:rFonts w:ascii="宋体" w:hAnsi="宋体" w:eastAsia="宋体"/>
                <w:sz w:val="16"/>
              </w:rPr>
              <w:t>教师满意度（%）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D4826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399A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1062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A9842">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4FFC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474C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8B2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41B78D">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B799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CD94D">
            <w:pPr>
              <w:jc w:val="center"/>
            </w:pPr>
            <w:r>
              <w:rPr>
                <w:rFonts w:ascii="宋体" w:hAnsi="宋体" w:eastAsia="宋体"/>
                <w:sz w:val="16"/>
              </w:rPr>
              <w:t>超标准完成，全体教职工均满意，满意度达到100%，故出现偏差</w:t>
            </w:r>
          </w:p>
        </w:tc>
      </w:tr>
      <w:tr w14:paraId="44A1DF5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A0D12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8A1A7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4279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D9A39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295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71AD60">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5402A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A518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C4C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EE8D3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99D6BB"/>
        </w:tc>
      </w:tr>
    </w:tbl>
    <w:p w14:paraId="059160EB">
      <w:r>
        <w:br w:type="page"/>
      </w:r>
    </w:p>
    <w:tbl>
      <w:tblPr>
        <w:tblStyle w:val="9"/>
        <w:tblW w:w="0" w:type="auto"/>
        <w:tblInd w:w="0" w:type="dxa"/>
        <w:tblLayout w:type="autofit"/>
        <w:tblCellMar>
          <w:top w:w="0" w:type="dxa"/>
          <w:left w:w="108" w:type="dxa"/>
          <w:bottom w:w="0" w:type="dxa"/>
          <w:right w:w="108" w:type="dxa"/>
        </w:tblCellMar>
      </w:tblPr>
      <w:tblGrid>
        <w:gridCol w:w="628"/>
        <w:gridCol w:w="624"/>
        <w:gridCol w:w="624"/>
        <w:gridCol w:w="748"/>
        <w:gridCol w:w="504"/>
        <w:gridCol w:w="696"/>
        <w:gridCol w:w="632"/>
        <w:gridCol w:w="776"/>
        <w:gridCol w:w="632"/>
        <w:gridCol w:w="625"/>
        <w:gridCol w:w="625"/>
        <w:gridCol w:w="625"/>
        <w:gridCol w:w="625"/>
        <w:gridCol w:w="696"/>
      </w:tblGrid>
      <w:tr w14:paraId="776245B3">
        <w:tblPrEx>
          <w:tblCellMar>
            <w:top w:w="0" w:type="dxa"/>
            <w:left w:w="108" w:type="dxa"/>
            <w:bottom w:w="0" w:type="dxa"/>
            <w:right w:w="108" w:type="dxa"/>
          </w:tblCellMar>
        </w:tblPrEx>
        <w:tc>
          <w:tcPr>
            <w:tcW w:w="9060" w:type="dxa"/>
            <w:gridSpan w:val="14"/>
            <w:vAlign w:val="center"/>
          </w:tcPr>
          <w:p w14:paraId="6EE50B34">
            <w:pPr>
              <w:jc w:val="center"/>
            </w:pPr>
            <w:r>
              <w:rPr>
                <w:rFonts w:ascii="宋体" w:hAnsi="宋体" w:eastAsia="宋体"/>
                <w:sz w:val="24"/>
              </w:rPr>
              <w:t>项目支出绩效自评表</w:t>
            </w:r>
          </w:p>
        </w:tc>
      </w:tr>
      <w:tr w14:paraId="579BA1F8">
        <w:tblPrEx>
          <w:tblCellMar>
            <w:top w:w="0" w:type="dxa"/>
            <w:left w:w="108" w:type="dxa"/>
            <w:bottom w:w="0" w:type="dxa"/>
            <w:right w:w="108" w:type="dxa"/>
          </w:tblCellMar>
        </w:tblPrEx>
        <w:tc>
          <w:tcPr>
            <w:tcW w:w="9060"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598DA97">
            <w:pPr>
              <w:jc w:val="center"/>
            </w:pPr>
            <w:r>
              <w:rPr>
                <w:rFonts w:ascii="宋体" w:hAnsi="宋体" w:eastAsia="宋体"/>
                <w:sz w:val="24"/>
              </w:rPr>
              <w:t>(2024年度)</w:t>
            </w:r>
          </w:p>
        </w:tc>
      </w:tr>
      <w:tr w14:paraId="7F90779B">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7FA58739">
            <w:pPr>
              <w:jc w:val="center"/>
            </w:pPr>
            <w:r>
              <w:rPr>
                <w:rFonts w:ascii="宋体" w:hAnsi="宋体" w:eastAsia="宋体"/>
                <w:sz w:val="16"/>
              </w:rPr>
              <w:t>项目名称</w:t>
            </w:r>
          </w:p>
        </w:tc>
        <w:tc>
          <w:tcPr>
            <w:tcW w:w="8432"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5B7FF8F4">
            <w:pPr>
              <w:jc w:val="center"/>
            </w:pPr>
            <w:r>
              <w:rPr>
                <w:rFonts w:ascii="宋体" w:hAnsi="宋体" w:eastAsia="宋体"/>
                <w:sz w:val="16"/>
              </w:rPr>
              <w:t>昌吉州庭州名师</w:t>
            </w:r>
          </w:p>
        </w:tc>
      </w:tr>
      <w:tr w14:paraId="318C9000">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vAlign w:val="center"/>
          </w:tcPr>
          <w:p w14:paraId="611BA917">
            <w:pPr>
              <w:jc w:val="center"/>
            </w:pPr>
            <w:r>
              <w:rPr>
                <w:rFonts w:ascii="宋体" w:hAnsi="宋体" w:eastAsia="宋体"/>
                <w:sz w:val="16"/>
              </w:rPr>
              <w:t>主管部门</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605AF9F">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F9C1D4">
            <w:pPr>
              <w:jc w:val="center"/>
            </w:pPr>
            <w:r>
              <w:rPr>
                <w:rFonts w:ascii="宋体" w:hAnsi="宋体" w:eastAsia="宋体"/>
                <w:sz w:val="16"/>
              </w:rPr>
              <w:t>实施单位</w:t>
            </w:r>
          </w:p>
        </w:tc>
        <w:tc>
          <w:tcPr>
            <w:tcW w:w="3196"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4AB9858">
            <w:pPr>
              <w:jc w:val="center"/>
            </w:pPr>
            <w:r>
              <w:rPr>
                <w:rFonts w:ascii="宋体" w:hAnsi="宋体" w:eastAsia="宋体"/>
                <w:sz w:val="16"/>
              </w:rPr>
              <w:t>昌吉开放大学</w:t>
            </w:r>
          </w:p>
        </w:tc>
      </w:tr>
      <w:tr w14:paraId="3676A3B6">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F2BE1A3">
            <w:pPr>
              <w:jc w:val="center"/>
            </w:pPr>
            <w:r>
              <w:rPr>
                <w:rFonts w:ascii="宋体" w:hAnsi="宋体" w:eastAsia="宋体"/>
                <w:sz w:val="16"/>
              </w:rPr>
              <w:t>项目资金（万元）</w:t>
            </w:r>
          </w:p>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1B9C0A">
            <w:pPr>
              <w:jc w:val="center"/>
            </w:pP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EA7A77">
            <w:pPr>
              <w:jc w:val="center"/>
            </w:pPr>
            <w:r>
              <w:rPr>
                <w:rFonts w:ascii="宋体" w:hAnsi="宋体" w:eastAsia="宋体"/>
                <w:sz w:val="16"/>
              </w:rPr>
              <w:t>年初预算数</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49E944">
            <w:pPr>
              <w:jc w:val="center"/>
            </w:pPr>
            <w:r>
              <w:rPr>
                <w:rFonts w:ascii="宋体" w:hAnsi="宋体" w:eastAsia="宋体"/>
                <w:sz w:val="16"/>
              </w:rPr>
              <w:t>全年预算数</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DC83DD">
            <w:pPr>
              <w:jc w:val="center"/>
            </w:pPr>
            <w:r>
              <w:rPr>
                <w:rFonts w:ascii="宋体" w:hAnsi="宋体" w:eastAsia="宋体"/>
                <w:sz w:val="16"/>
              </w:rPr>
              <w:t>全年执行数</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34D8C">
            <w:pPr>
              <w:jc w:val="center"/>
            </w:pPr>
            <w:r>
              <w:rPr>
                <w:rFonts w:ascii="宋体" w:hAnsi="宋体" w:eastAsia="宋体"/>
                <w:sz w:val="16"/>
              </w:rPr>
              <w:t>分值</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EC3DD">
            <w:pPr>
              <w:jc w:val="center"/>
            </w:pPr>
            <w:r>
              <w:rPr>
                <w:rFonts w:ascii="宋体" w:hAnsi="宋体" w:eastAsia="宋体"/>
                <w:sz w:val="16"/>
              </w:rPr>
              <w:t>执行率</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5D53921">
            <w:pPr>
              <w:jc w:val="center"/>
            </w:pPr>
            <w:r>
              <w:rPr>
                <w:rFonts w:ascii="宋体" w:hAnsi="宋体" w:eastAsia="宋体"/>
                <w:sz w:val="16"/>
              </w:rPr>
              <w:t>得分</w:t>
            </w:r>
          </w:p>
        </w:tc>
      </w:tr>
      <w:tr w14:paraId="16CEBC0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D113EBD"/>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0192CA">
            <w:pPr>
              <w:jc w:val="center"/>
            </w:pPr>
            <w:r>
              <w:rPr>
                <w:rFonts w:ascii="宋体" w:hAnsi="宋体" w:eastAsia="宋体"/>
                <w:sz w:val="16"/>
              </w:rPr>
              <w:t>年度资金总额</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AE4211">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4FE46B">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19C82D">
            <w:pPr>
              <w:jc w:val="center"/>
            </w:pPr>
            <w:r>
              <w:rPr>
                <w:rFonts w:ascii="宋体" w:hAnsi="宋体" w:eastAsia="宋体"/>
                <w:sz w:val="16"/>
              </w:rPr>
              <w:t>3.00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E57EDA">
            <w:pPr>
              <w:jc w:val="center"/>
            </w:pPr>
            <w:r>
              <w:rPr>
                <w:rFonts w:ascii="宋体" w:hAnsi="宋体" w:eastAsia="宋体"/>
                <w:sz w:val="16"/>
              </w:rPr>
              <w:t>10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E9D7FD">
            <w:pPr>
              <w:jc w:val="center"/>
            </w:pPr>
            <w:r>
              <w:rPr>
                <w:rFonts w:ascii="宋体" w:hAnsi="宋体" w:eastAsia="宋体"/>
                <w:sz w:val="16"/>
              </w:rPr>
              <w:t>100.00%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90DACCC">
            <w:pPr>
              <w:jc w:val="center"/>
            </w:pPr>
            <w:r>
              <w:rPr>
                <w:rFonts w:ascii="宋体" w:hAnsi="宋体" w:eastAsia="宋体"/>
                <w:sz w:val="16"/>
              </w:rPr>
              <w:t>10.00</w:t>
            </w:r>
          </w:p>
        </w:tc>
      </w:tr>
      <w:tr w14:paraId="4E28ED62">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BA05B4E"/>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255459">
            <w:pPr>
              <w:jc w:val="center"/>
            </w:pPr>
            <w:r>
              <w:rPr>
                <w:rFonts w:ascii="宋体" w:hAnsi="宋体" w:eastAsia="宋体"/>
                <w:sz w:val="16"/>
              </w:rPr>
              <w:t>其中：当年财政拨款</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D8306B">
            <w:pPr>
              <w:jc w:val="center"/>
            </w:pPr>
            <w:r>
              <w:rPr>
                <w:rFonts w:ascii="宋体" w:hAnsi="宋体" w:eastAsia="宋体"/>
                <w:sz w:val="16"/>
              </w:rPr>
              <w:t>3.00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320DE">
            <w:pPr>
              <w:jc w:val="center"/>
            </w:pPr>
            <w:r>
              <w:rPr>
                <w:rFonts w:ascii="宋体" w:hAnsi="宋体" w:eastAsia="宋体"/>
                <w:sz w:val="16"/>
              </w:rPr>
              <w:t>3.00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15CC7">
            <w:pPr>
              <w:jc w:val="center"/>
            </w:pPr>
            <w:r>
              <w:rPr>
                <w:rFonts w:ascii="宋体" w:hAnsi="宋体" w:eastAsia="宋体"/>
                <w:sz w:val="16"/>
              </w:rPr>
              <w:t>3.00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BA60F9">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043DD">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3E60D4D">
            <w:pPr>
              <w:jc w:val="center"/>
            </w:pPr>
            <w:r>
              <w:rPr>
                <w:rFonts w:ascii="宋体" w:hAnsi="宋体" w:eastAsia="宋体"/>
                <w:sz w:val="16"/>
              </w:rPr>
              <w:t>—</w:t>
            </w:r>
          </w:p>
        </w:tc>
      </w:tr>
      <w:tr w14:paraId="268CBE0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4472743"/>
        </w:tc>
        <w:tc>
          <w:tcPr>
            <w:tcW w:w="124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82CD97">
            <w:pPr>
              <w:jc w:val="center"/>
            </w:pPr>
            <w:r>
              <w:rPr>
                <w:rFonts w:ascii="宋体" w:hAnsi="宋体" w:eastAsia="宋体"/>
                <w:sz w:val="16"/>
              </w:rPr>
              <w:t xml:space="preserve">  其他资金</w:t>
            </w:r>
          </w:p>
        </w:tc>
        <w:tc>
          <w:tcPr>
            <w:tcW w:w="1252"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B7E8FC">
            <w:pPr>
              <w:jc w:val="center"/>
            </w:pPr>
            <w:r>
              <w:rPr>
                <w:rFonts w:ascii="宋体" w:hAnsi="宋体" w:eastAsia="宋体"/>
                <w:sz w:val="16"/>
              </w:rPr>
              <w:t>0.00</w:t>
            </w:r>
          </w:p>
        </w:tc>
        <w:tc>
          <w:tcPr>
            <w:tcW w:w="132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11BDEB">
            <w:pPr>
              <w:jc w:val="center"/>
            </w:pPr>
            <w:r>
              <w:rPr>
                <w:rFonts w:ascii="宋体" w:hAnsi="宋体" w:eastAsia="宋体"/>
                <w:sz w:val="16"/>
              </w:rPr>
              <w:t>0.00</w:t>
            </w:r>
          </w:p>
        </w:tc>
        <w:tc>
          <w:tcPr>
            <w:tcW w:w="1408"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EAF851">
            <w:pPr>
              <w:jc w:val="center"/>
            </w:pPr>
            <w:r>
              <w:rPr>
                <w:rFonts w:ascii="宋体" w:hAnsi="宋体" w:eastAsia="宋体"/>
                <w:sz w:val="16"/>
              </w:rPr>
              <w:t>0.00</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05FDE2">
            <w:pPr>
              <w:jc w:val="center"/>
            </w:pPr>
            <w:r>
              <w:rPr>
                <w:rFonts w:ascii="宋体" w:hAnsi="宋体" w:eastAsia="宋体"/>
                <w:sz w:val="16"/>
              </w:rPr>
              <w:t>—</w:t>
            </w:r>
          </w:p>
        </w:tc>
        <w:tc>
          <w:tcPr>
            <w:tcW w:w="1250"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20BB7C">
            <w:pPr>
              <w:jc w:val="center"/>
            </w:pPr>
            <w:r>
              <w:rPr>
                <w:rFonts w:ascii="宋体" w:hAnsi="宋体" w:eastAsia="宋体"/>
                <w:sz w:val="16"/>
              </w:rPr>
              <w:t>—</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28640D8">
            <w:pPr>
              <w:jc w:val="center"/>
            </w:pPr>
            <w:r>
              <w:rPr>
                <w:rFonts w:ascii="宋体" w:hAnsi="宋体" w:eastAsia="宋体"/>
                <w:sz w:val="16"/>
              </w:rPr>
              <w:t>—</w:t>
            </w:r>
          </w:p>
        </w:tc>
      </w:tr>
      <w:tr w14:paraId="1D34A38E">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C495D">
            <w:pPr>
              <w:jc w:val="center"/>
            </w:pPr>
            <w:r>
              <w:rPr>
                <w:rFonts w:ascii="宋体" w:hAnsi="宋体" w:eastAsia="宋体"/>
                <w:sz w:val="16"/>
              </w:rPr>
              <w:t>年度总体目标</w:t>
            </w:r>
          </w:p>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395F00F">
            <w:pPr>
              <w:jc w:val="center"/>
            </w:pPr>
            <w:r>
              <w:rPr>
                <w:rFonts w:ascii="宋体" w:hAnsi="宋体" w:eastAsia="宋体"/>
                <w:sz w:val="16"/>
              </w:rPr>
              <w:t>预期目标</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8569C4">
            <w:pPr>
              <w:jc w:val="center"/>
            </w:pPr>
            <w:r>
              <w:rPr>
                <w:rFonts w:ascii="宋体" w:hAnsi="宋体" w:eastAsia="宋体"/>
                <w:sz w:val="16"/>
              </w:rPr>
              <w:t>实际完成情况</w:t>
            </w:r>
          </w:p>
        </w:tc>
      </w:tr>
      <w:tr w14:paraId="02ADD896">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356C03F2"/>
        </w:tc>
        <w:tc>
          <w:tcPr>
            <w:tcW w:w="460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A5FB70A">
            <w:pPr>
              <w:jc w:val="both"/>
            </w:pPr>
            <w:r>
              <w:rPr>
                <w:rFonts w:ascii="宋体" w:hAnsi="宋体" w:eastAsia="宋体"/>
                <w:sz w:val="16"/>
              </w:rPr>
              <w:t>建立昌吉州马春琳大学数学名师工作室，提高课程思政教学能力和水平</w:t>
            </w:r>
            <w:r>
              <w:rPr>
                <w:rFonts w:hint="eastAsia" w:ascii="宋体" w:hAnsi="宋体"/>
                <w:sz w:val="16"/>
                <w:lang w:eastAsia="zh-CN"/>
              </w:rPr>
              <w:t>。</w:t>
            </w:r>
            <w:r>
              <w:rPr>
                <w:rFonts w:ascii="宋体" w:hAnsi="宋体" w:eastAsia="宋体"/>
                <w:sz w:val="16"/>
              </w:rPr>
              <w:t>购买平板电脑1</w:t>
            </w:r>
            <w:r>
              <w:rPr>
                <w:rFonts w:hint="eastAsia" w:ascii="宋体" w:hAnsi="宋体"/>
                <w:sz w:val="16"/>
                <w:lang w:eastAsia="zh-CN"/>
              </w:rPr>
              <w:t>台</w:t>
            </w:r>
            <w:r>
              <w:rPr>
                <w:rFonts w:ascii="宋体" w:hAnsi="宋体" w:eastAsia="宋体"/>
                <w:sz w:val="16"/>
              </w:rPr>
              <w:t>，显示器1台，翻页笔2个，个人经费20000元用于个人生活补贴。</w:t>
            </w:r>
          </w:p>
        </w:tc>
        <w:tc>
          <w:tcPr>
            <w:tcW w:w="382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1699DB9">
            <w:pPr>
              <w:jc w:val="both"/>
            </w:pPr>
            <w:r>
              <w:rPr>
                <w:rFonts w:hint="eastAsia" w:ascii="宋体" w:hAnsi="宋体"/>
                <w:sz w:val="16"/>
                <w:lang w:eastAsia="zh-CN"/>
              </w:rPr>
              <w:t>截至2024</w:t>
            </w:r>
            <w:r>
              <w:rPr>
                <w:rFonts w:ascii="宋体" w:hAnsi="宋体" w:eastAsia="宋体"/>
                <w:sz w:val="16"/>
              </w:rPr>
              <w:t>年12月31日，</w:t>
            </w:r>
            <w:r>
              <w:rPr>
                <w:rFonts w:hint="eastAsia" w:ascii="宋体" w:hAnsi="宋体"/>
                <w:sz w:val="16"/>
                <w:lang w:eastAsia="zh-CN"/>
              </w:rPr>
              <w:t>该</w:t>
            </w:r>
            <w:r>
              <w:rPr>
                <w:rFonts w:ascii="宋体" w:hAnsi="宋体" w:eastAsia="宋体"/>
                <w:sz w:val="16"/>
              </w:rPr>
              <w:t>项目实际完成购买平板电脑1个，显示器1台，翻页笔2个，支付个人生活补贴费用2万元，支付金额2.95万元，通过该项目的实施，提升了学校教学质量，带动</w:t>
            </w:r>
            <w:r>
              <w:rPr>
                <w:rFonts w:hint="eastAsia" w:ascii="宋体" w:hAnsi="宋体"/>
                <w:sz w:val="16"/>
                <w:lang w:eastAsia="zh-CN"/>
              </w:rPr>
              <w:t>年轻教师</w:t>
            </w:r>
            <w:r>
              <w:rPr>
                <w:rFonts w:ascii="宋体" w:hAnsi="宋体" w:eastAsia="宋体"/>
                <w:sz w:val="16"/>
              </w:rPr>
              <w:t>积极向上发展，做好了教师传帮带任务，明确学校发展方向，制定了科学规划。</w:t>
            </w:r>
          </w:p>
        </w:tc>
      </w:tr>
      <w:tr w14:paraId="43B017EF">
        <w:tblPrEx>
          <w:tblCellMar>
            <w:top w:w="0" w:type="dxa"/>
            <w:left w:w="108" w:type="dxa"/>
            <w:bottom w:w="0" w:type="dxa"/>
            <w:right w:w="108" w:type="dxa"/>
          </w:tblCellMar>
        </w:tblPrEx>
        <w:tc>
          <w:tcPr>
            <w:tcW w:w="628" w:type="dxa"/>
            <w:tcBorders>
              <w:top w:val="single" w:color="auto" w:sz="10" w:space="0"/>
              <w:left w:val="single" w:color="auto" w:sz="10" w:space="0"/>
              <w:bottom w:val="single" w:color="auto" w:sz="10" w:space="0"/>
              <w:right w:val="single" w:color="auto" w:sz="10" w:space="0"/>
              <w:insideV w:val="single" w:sz="10" w:space="0"/>
            </w:tcBorders>
          </w:tcPr>
          <w:p w14:paraId="5029CB9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A6A0680">
            <w:pPr>
              <w:jc w:val="center"/>
            </w:pPr>
            <w:r>
              <w:rPr>
                <w:rFonts w:ascii="宋体" w:hAnsi="宋体" w:eastAsia="宋体"/>
                <w:sz w:val="16"/>
              </w:rPr>
              <w:t>一级指标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C6DDFEC">
            <w:pPr>
              <w:jc w:val="center"/>
            </w:pPr>
            <w:r>
              <w:rPr>
                <w:rFonts w:ascii="宋体" w:hAnsi="宋体" w:eastAsia="宋体"/>
                <w:sz w:val="16"/>
              </w:rPr>
              <w:t>二级指标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53704A19">
            <w:pPr>
              <w:jc w:val="center"/>
            </w:pPr>
            <w:r>
              <w:rPr>
                <w:rFonts w:ascii="宋体" w:hAnsi="宋体" w:eastAsia="宋体"/>
                <w:sz w:val="16"/>
              </w:rPr>
              <w:t>三级指标</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6AE74404">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B01D3F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EA8BA">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8CC37E2">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7D548">
            <w:pPr>
              <w:jc w:val="center"/>
            </w:pPr>
            <w:r>
              <w:rPr>
                <w:rFonts w:ascii="宋体" w:hAnsi="宋体" w:eastAsia="宋体"/>
                <w:sz w:val="16"/>
              </w:rPr>
              <w:t>指标得分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C62C21D">
            <w:pPr>
              <w:jc w:val="center"/>
            </w:pPr>
            <w:r>
              <w:rPr>
                <w:rFonts w:ascii="宋体" w:hAnsi="宋体" w:eastAsia="宋体"/>
                <w:sz w:val="16"/>
              </w:rPr>
              <w:t>指标值设定依据</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AD25805">
            <w:pPr>
              <w:jc w:val="center"/>
            </w:pPr>
            <w:r>
              <w:rPr>
                <w:rFonts w:ascii="宋体" w:hAnsi="宋体" w:eastAsia="宋体"/>
                <w:sz w:val="16"/>
              </w:rPr>
              <w:t>上年完成情况</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796019">
            <w:pPr>
              <w:jc w:val="center"/>
            </w:pPr>
            <w:r>
              <w:rPr>
                <w:rFonts w:ascii="宋体" w:hAnsi="宋体" w:eastAsia="宋体"/>
                <w:sz w:val="16"/>
              </w:rPr>
              <w:t>赋分规则</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9B6AB5E">
            <w:pPr>
              <w:jc w:val="center"/>
            </w:pPr>
            <w:r>
              <w:rPr>
                <w:rFonts w:ascii="宋体" w:hAnsi="宋体" w:eastAsia="宋体"/>
                <w:sz w:val="16"/>
              </w:rPr>
              <w:t>佐证资料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A024ED">
            <w:pPr>
              <w:jc w:val="center"/>
            </w:pPr>
            <w:r>
              <w:rPr>
                <w:rFonts w:ascii="宋体" w:hAnsi="宋体" w:eastAsia="宋体"/>
                <w:sz w:val="16"/>
              </w:rPr>
              <w:t>偏差原因分析及改进措施</w:t>
            </w:r>
          </w:p>
        </w:tc>
      </w:tr>
      <w:tr w14:paraId="58517912">
        <w:tblPrEx>
          <w:tblCellMar>
            <w:top w:w="0" w:type="dxa"/>
            <w:left w:w="108" w:type="dxa"/>
            <w:bottom w:w="0" w:type="dxa"/>
            <w:right w:w="108" w:type="dxa"/>
          </w:tblCellMar>
        </w:tblPrEx>
        <w:tc>
          <w:tcPr>
            <w:tcW w:w="628"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1F23EB">
            <w:pPr>
              <w:jc w:val="center"/>
            </w:pPr>
            <w:r>
              <w:rPr>
                <w:rFonts w:ascii="宋体" w:hAnsi="宋体" w:eastAsia="宋体"/>
                <w:sz w:val="16"/>
              </w:rPr>
              <w:t>年度绩效指标完成情况</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E66A1E">
            <w:pPr>
              <w:jc w:val="center"/>
            </w:pPr>
            <w:r>
              <w:rPr>
                <w:rFonts w:ascii="宋体" w:hAnsi="宋体" w:eastAsia="宋体"/>
                <w:sz w:val="16"/>
              </w:rPr>
              <w:t>产出指标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C71684">
            <w:pPr>
              <w:jc w:val="center"/>
            </w:pPr>
            <w:r>
              <w:rPr>
                <w:rFonts w:ascii="宋体" w:hAnsi="宋体" w:eastAsia="宋体"/>
                <w:sz w:val="16"/>
              </w:rPr>
              <w:t>数量指标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683D84C0">
            <w:pPr>
              <w:jc w:val="center"/>
            </w:pPr>
            <w:r>
              <w:rPr>
                <w:rFonts w:ascii="宋体" w:hAnsi="宋体" w:eastAsia="宋体"/>
                <w:sz w:val="16"/>
              </w:rPr>
              <w:t>购买平板电脑</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13762A4">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A7A9EC">
            <w:pPr>
              <w:jc w:val="center"/>
            </w:pPr>
            <w:r>
              <w:rPr>
                <w:rFonts w:ascii="宋体" w:hAnsi="宋体" w:eastAsia="宋体"/>
                <w:sz w:val="16"/>
              </w:rPr>
              <w:t>&gt;=1个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8F8D7">
            <w:pPr>
              <w:jc w:val="center"/>
            </w:pPr>
            <w:r>
              <w:rPr>
                <w:rFonts w:ascii="宋体" w:hAnsi="宋体" w:eastAsia="宋体"/>
                <w:sz w:val="16"/>
              </w:rPr>
              <w:t>=1个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E805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CDE99">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5AC06F0">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BF28E75">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8BDD7B2">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8AE6D11">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83EA6D3">
            <w:pPr>
              <w:jc w:val="center"/>
            </w:pPr>
          </w:p>
        </w:tc>
      </w:tr>
      <w:tr w14:paraId="73F5691D">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37BD0E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7561346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D923333"/>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BA7A839">
            <w:pPr>
              <w:jc w:val="center"/>
            </w:pPr>
            <w:r>
              <w:rPr>
                <w:rFonts w:ascii="宋体" w:hAnsi="宋体" w:eastAsia="宋体"/>
                <w:sz w:val="16"/>
              </w:rPr>
              <w:t>显示器</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39964E97">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7524B83">
            <w:pPr>
              <w:jc w:val="center"/>
            </w:pPr>
            <w:r>
              <w:rPr>
                <w:rFonts w:ascii="宋体" w:hAnsi="宋体" w:eastAsia="宋体"/>
                <w:sz w:val="16"/>
              </w:rPr>
              <w:t>&gt;=1台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BD5223">
            <w:pPr>
              <w:jc w:val="center"/>
            </w:pPr>
            <w:r>
              <w:rPr>
                <w:rFonts w:ascii="宋体" w:hAnsi="宋体" w:eastAsia="宋体"/>
                <w:sz w:val="16"/>
              </w:rPr>
              <w:t>=1台</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45858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54F2CF">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CC3F950">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36A24F0">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4A2E25">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0C5EFA2">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148F70F">
            <w:pPr>
              <w:jc w:val="center"/>
            </w:pPr>
          </w:p>
        </w:tc>
      </w:tr>
      <w:tr w14:paraId="69A1B98B">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230348D"/>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04D630AC"/>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4FF0AD2"/>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242E69E2">
            <w:pPr>
              <w:jc w:val="center"/>
            </w:pPr>
            <w:r>
              <w:rPr>
                <w:rFonts w:ascii="宋体" w:hAnsi="宋体" w:eastAsia="宋体"/>
                <w:sz w:val="16"/>
              </w:rPr>
              <w:t>翻页笔</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167EBC45">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8A0958D">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878F9">
            <w:pPr>
              <w:jc w:val="center"/>
            </w:pPr>
            <w:r>
              <w:rPr>
                <w:rFonts w:ascii="宋体" w:hAnsi="宋体" w:eastAsia="宋体"/>
                <w:sz w:val="16"/>
              </w:rPr>
              <w:t>=2个</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E1DC5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72B2F">
            <w:pPr>
              <w:jc w:val="center"/>
            </w:pPr>
            <w:r>
              <w:rPr>
                <w:rFonts w:ascii="宋体" w:hAnsi="宋体" w:eastAsia="宋体"/>
                <w:sz w:val="16"/>
              </w:rPr>
              <w:t>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236C5FC4">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10F6F6C">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5752D2">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123D68C">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5697BD4">
            <w:pPr>
              <w:jc w:val="center"/>
            </w:pPr>
          </w:p>
        </w:tc>
      </w:tr>
      <w:tr w14:paraId="281992E9">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6792B7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3731918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847E3F8"/>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4C45F94">
            <w:pPr>
              <w:jc w:val="center"/>
            </w:pPr>
            <w:r>
              <w:rPr>
                <w:rFonts w:ascii="宋体" w:hAnsi="宋体" w:eastAsia="宋体"/>
                <w:sz w:val="16"/>
              </w:rPr>
              <w:t>生活补助保障人数</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EF60BB4">
            <w:pPr>
              <w:jc w:val="center"/>
            </w:pPr>
            <w:r>
              <w:rPr>
                <w:rFonts w:ascii="宋体" w:hAnsi="宋体" w:eastAsia="宋体"/>
                <w:sz w:val="16"/>
              </w:rPr>
              <w:t>3</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3E37636">
            <w:pPr>
              <w:jc w:val="center"/>
            </w:pPr>
            <w:r>
              <w:rPr>
                <w:rFonts w:ascii="宋体" w:hAnsi="宋体" w:eastAsia="宋体"/>
                <w:sz w:val="16"/>
              </w:rPr>
              <w:t>=1人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04C79">
            <w:pPr>
              <w:jc w:val="center"/>
            </w:pPr>
            <w:r>
              <w:rPr>
                <w:rFonts w:ascii="宋体" w:hAnsi="宋体" w:eastAsia="宋体"/>
                <w:sz w:val="16"/>
              </w:rPr>
              <w:t>=1人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156268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8DBFF">
            <w:pPr>
              <w:jc w:val="center"/>
            </w:pPr>
            <w:r>
              <w:rPr>
                <w:rFonts w:ascii="宋体" w:hAnsi="宋体" w:eastAsia="宋体"/>
                <w:sz w:val="16"/>
              </w:rPr>
              <w:t>3</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B65B77F">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616A235">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D35F975">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DE8EF25">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413083C">
            <w:pPr>
              <w:jc w:val="center"/>
            </w:pPr>
          </w:p>
        </w:tc>
      </w:tr>
      <w:tr w14:paraId="43590FE1">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F3EF172"/>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5ADC8CA3"/>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CA2F48">
            <w:pPr>
              <w:jc w:val="center"/>
            </w:pPr>
            <w:r>
              <w:rPr>
                <w:rFonts w:ascii="宋体" w:hAnsi="宋体" w:eastAsia="宋体"/>
                <w:sz w:val="16"/>
              </w:rPr>
              <w:t>质量指标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66D9B7A">
            <w:pPr>
              <w:jc w:val="center"/>
            </w:pPr>
            <w:r>
              <w:rPr>
                <w:rFonts w:ascii="宋体" w:hAnsi="宋体" w:eastAsia="宋体"/>
                <w:sz w:val="16"/>
              </w:rPr>
              <w:t>设备验收合格率</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0F304E28">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55C81A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58BFA">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CF2A00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E3836">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821402F">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C02BCE3">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C81C3C">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04F7C70">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33F2E66">
            <w:pPr>
              <w:jc w:val="center"/>
            </w:pPr>
          </w:p>
        </w:tc>
      </w:tr>
      <w:tr w14:paraId="562CBFCC">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0EFF9366"/>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68DA787"/>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46080D67">
            <w:pPr>
              <w:jc w:val="center"/>
            </w:pPr>
            <w:r>
              <w:rPr>
                <w:rFonts w:ascii="宋体" w:hAnsi="宋体" w:eastAsia="宋体"/>
                <w:sz w:val="16"/>
              </w:rPr>
              <w:t>时效指标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6A203D11">
            <w:pPr>
              <w:jc w:val="center"/>
            </w:pPr>
            <w:r>
              <w:rPr>
                <w:rFonts w:ascii="宋体" w:hAnsi="宋体" w:eastAsia="宋体"/>
                <w:sz w:val="16"/>
              </w:rPr>
              <w:t>项目完成时间</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026D338">
            <w:pPr>
              <w:jc w:val="center"/>
            </w:pPr>
            <w:r>
              <w:rPr>
                <w:rFonts w:ascii="宋体" w:hAnsi="宋体" w:eastAsia="宋体"/>
                <w:sz w:val="16"/>
              </w:rPr>
              <w:t>8</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B7E31C2">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FAD8">
            <w:pPr>
              <w:jc w:val="center"/>
            </w:pPr>
            <w:r>
              <w:rPr>
                <w:rFonts w:ascii="宋体" w:hAnsi="宋体" w:eastAsia="宋体"/>
                <w:sz w:val="16"/>
              </w:rPr>
              <w:t>=2024年12月10日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050DC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72D61">
            <w:pPr>
              <w:jc w:val="center"/>
            </w:pPr>
            <w:r>
              <w:rPr>
                <w:rFonts w:ascii="宋体" w:hAnsi="宋体" w:eastAsia="宋体"/>
                <w:sz w:val="16"/>
              </w:rPr>
              <w:t>8</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4748C11">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F8F4BBD">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B492BFA">
            <w:pPr>
              <w:jc w:val="center"/>
            </w:pPr>
            <w:r>
              <w:rPr>
                <w:rFonts w:ascii="宋体" w:hAnsi="宋体" w:eastAsia="宋体"/>
                <w:sz w:val="16"/>
              </w:rPr>
              <w:t>直接赋分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7EEE1C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9660934">
            <w:pPr>
              <w:jc w:val="center"/>
            </w:pPr>
          </w:p>
        </w:tc>
      </w:tr>
      <w:tr w14:paraId="6C9F404A">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1A7FD722"/>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35E5A09">
            <w:pPr>
              <w:jc w:val="center"/>
            </w:pPr>
            <w:r>
              <w:rPr>
                <w:rFonts w:ascii="宋体" w:hAnsi="宋体" w:eastAsia="宋体"/>
                <w:sz w:val="16"/>
              </w:rPr>
              <w:t>成本指标</w:t>
            </w:r>
          </w:p>
        </w:tc>
        <w:tc>
          <w:tcPr>
            <w:tcW w:w="624"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05F645">
            <w:pPr>
              <w:jc w:val="center"/>
            </w:pPr>
            <w:r>
              <w:rPr>
                <w:rFonts w:ascii="宋体" w:hAnsi="宋体" w:eastAsia="宋体"/>
                <w:sz w:val="16"/>
              </w:rPr>
              <w:t>经济成本指标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585BFDB9">
            <w:pPr>
              <w:jc w:val="center"/>
            </w:pPr>
            <w:r>
              <w:rPr>
                <w:rFonts w:ascii="宋体" w:hAnsi="宋体" w:eastAsia="宋体"/>
                <w:sz w:val="16"/>
              </w:rPr>
              <w:t>个人生活经费</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3CB39F5F">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63614FC">
            <w:pPr>
              <w:jc w:val="center"/>
            </w:pPr>
            <w:r>
              <w:rPr>
                <w:rFonts w:ascii="宋体" w:hAnsi="宋体" w:eastAsia="宋体"/>
                <w:sz w:val="16"/>
              </w:rPr>
              <w:t>＜=20000元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543E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F9F95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F79EA">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A924A3E">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C690B49">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E1DAA31">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1AA3094">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F8BAF3B">
            <w:pPr>
              <w:jc w:val="center"/>
            </w:pPr>
          </w:p>
        </w:tc>
      </w:tr>
      <w:tr w14:paraId="035799D5">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281D561F"/>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1683AC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1B51F546"/>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7312F4C">
            <w:pPr>
              <w:jc w:val="center"/>
            </w:pPr>
            <w:r>
              <w:rPr>
                <w:rFonts w:ascii="宋体" w:hAnsi="宋体" w:eastAsia="宋体"/>
                <w:sz w:val="16"/>
              </w:rPr>
              <w:t>设备费用</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231E8D3C">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63632AE">
            <w:pPr>
              <w:jc w:val="center"/>
            </w:pPr>
            <w:r>
              <w:rPr>
                <w:rFonts w:ascii="宋体" w:hAnsi="宋体" w:eastAsia="宋体"/>
                <w:sz w:val="16"/>
              </w:rPr>
              <w: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7C7F6">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743C62B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11FE3F">
            <w:pPr>
              <w:jc w:val="center"/>
            </w:pPr>
            <w:r>
              <w:rPr>
                <w:rFonts w:ascii="宋体" w:hAnsi="宋体" w:eastAsia="宋体"/>
                <w:sz w:val="16"/>
              </w:rPr>
              <w:t>5</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A194266">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EB582D5">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1E50BF87">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3EECDFD">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41D1DAD">
            <w:pPr>
              <w:jc w:val="center"/>
            </w:pPr>
          </w:p>
        </w:tc>
      </w:tr>
      <w:tr w14:paraId="34F5E95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65FC5134"/>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6A4F9C45"/>
        </w:tc>
        <w:tc>
          <w:tcPr>
            <w:tcW w:w="624" w:type="dxa"/>
            <w:vMerge w:val="continue"/>
            <w:tcBorders>
              <w:top w:val="single" w:color="auto" w:sz="10" w:space="0"/>
              <w:left w:val="single" w:color="auto" w:sz="10" w:space="0"/>
              <w:bottom w:val="single" w:color="auto" w:sz="10" w:space="0"/>
              <w:right w:val="single" w:color="auto" w:sz="10" w:space="0"/>
              <w:insideV w:val="single" w:sz="10" w:space="0"/>
            </w:tcBorders>
          </w:tcPr>
          <w:p w14:paraId="24DC07BD"/>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780BB5D2">
            <w:pPr>
              <w:jc w:val="center"/>
            </w:pPr>
            <w:r>
              <w:rPr>
                <w:rFonts w:ascii="宋体" w:hAnsi="宋体" w:eastAsia="宋体"/>
                <w:sz w:val="16"/>
              </w:rPr>
              <w:t>装修费用</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5CB51A72">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0C29C51">
            <w:pPr>
              <w:jc w:val="center"/>
            </w:pPr>
            <w:r>
              <w:rPr>
                <w:rFonts w:ascii="宋体" w:hAnsi="宋体" w:eastAsia="宋体"/>
                <w:sz w:val="16"/>
              </w:rPr>
              <w:t>&lt;=5000元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FA3C5">
            <w:pPr>
              <w:jc w:val="center"/>
            </w:pPr>
            <w:r>
              <w:rPr>
                <w:rFonts w:ascii="宋体" w:hAnsi="宋体" w:eastAsia="宋体"/>
                <w:sz w:val="16"/>
              </w:rPr>
              <w:t>=0元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8D57D3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17407">
            <w:pPr>
              <w:jc w:val="center"/>
            </w:pPr>
            <w:r>
              <w:rPr>
                <w:rFonts w:ascii="宋体" w:hAnsi="宋体" w:eastAsia="宋体"/>
                <w:sz w:val="16"/>
              </w:rPr>
              <w:t>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0B684E7">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5112783">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278E0CB">
            <w:pPr>
              <w:jc w:val="center"/>
            </w:pPr>
            <w:r>
              <w:rPr>
                <w:rFonts w:ascii="宋体" w:hAnsi="宋体" w:eastAsia="宋体"/>
                <w:sz w:val="16"/>
              </w:rPr>
              <w:t>按照完成比例赋分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4E8BE02F">
            <w:pPr>
              <w:jc w:val="center"/>
            </w:pPr>
            <w:r>
              <w:rPr>
                <w:rFonts w:ascii="宋体" w:hAnsi="宋体" w:eastAsia="宋体"/>
                <w:sz w:val="16"/>
              </w:rPr>
              <w:t>原始凭证</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E98660E">
            <w:pPr>
              <w:jc w:val="center"/>
            </w:pPr>
            <w:r>
              <w:rPr>
                <w:rFonts w:ascii="宋体" w:hAnsi="宋体" w:eastAsia="宋体"/>
                <w:sz w:val="16"/>
              </w:rPr>
              <w:t>年底工作室打造未验收，验收后支付项目资金，造成偏差</w:t>
            </w:r>
          </w:p>
        </w:tc>
      </w:tr>
      <w:tr w14:paraId="03051D18">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BB649F6"/>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D21514A">
            <w:pPr>
              <w:jc w:val="center"/>
            </w:pPr>
            <w:r>
              <w:rPr>
                <w:rFonts w:ascii="宋体" w:hAnsi="宋体" w:eastAsia="宋体"/>
                <w:sz w:val="16"/>
              </w:rPr>
              <w:t>效益指标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589B9818">
            <w:pPr>
              <w:jc w:val="center"/>
            </w:pPr>
            <w:r>
              <w:rPr>
                <w:rFonts w:ascii="宋体" w:hAnsi="宋体" w:eastAsia="宋体"/>
                <w:sz w:val="16"/>
              </w:rPr>
              <w:t>社会效益指标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531B28F9">
            <w:pPr>
              <w:jc w:val="center"/>
            </w:pPr>
            <w:r>
              <w:rPr>
                <w:rFonts w:ascii="宋体" w:hAnsi="宋体" w:eastAsia="宋体"/>
                <w:sz w:val="16"/>
              </w:rPr>
              <w:t>提高课程思政教学能力和水平</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507810F6">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76EB8C90">
            <w:pPr>
              <w:jc w:val="center"/>
            </w:pPr>
            <w:r>
              <w:rPr>
                <w:rFonts w:ascii="宋体" w:hAnsi="宋体" w:eastAsia="宋体"/>
                <w:sz w:val="16"/>
              </w:rPr>
              <w:t>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E3D8DC">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0C7F6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BA10">
            <w:pPr>
              <w:jc w:val="center"/>
            </w:pPr>
            <w:r>
              <w:rPr>
                <w:rFonts w:ascii="宋体" w:hAnsi="宋体" w:eastAsia="宋体"/>
                <w:sz w:val="16"/>
              </w:rPr>
              <w:t>20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D350C82">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52A84693">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4A9918A">
            <w:pPr>
              <w:jc w:val="center"/>
            </w:pPr>
            <w:r>
              <w:rPr>
                <w:rFonts w:ascii="宋体" w:hAnsi="宋体" w:eastAsia="宋体"/>
                <w:sz w:val="16"/>
              </w:rPr>
              <w:t>按评判等级赋分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65209BE0">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C85FC5F">
            <w:pPr>
              <w:jc w:val="center"/>
            </w:pPr>
          </w:p>
        </w:tc>
      </w:tr>
      <w:tr w14:paraId="5DD0B3D7">
        <w:tblPrEx>
          <w:tblCellMar>
            <w:top w:w="0" w:type="dxa"/>
            <w:left w:w="108" w:type="dxa"/>
            <w:bottom w:w="0" w:type="dxa"/>
            <w:right w:w="108" w:type="dxa"/>
          </w:tblCellMar>
        </w:tblPrEx>
        <w:tc>
          <w:tcPr>
            <w:tcW w:w="628" w:type="dxa"/>
            <w:vMerge w:val="continue"/>
            <w:tcBorders>
              <w:top w:val="single" w:color="auto" w:sz="10" w:space="0"/>
              <w:left w:val="single" w:color="auto" w:sz="10" w:space="0"/>
              <w:bottom w:val="single" w:color="auto" w:sz="10" w:space="0"/>
              <w:right w:val="single" w:color="auto" w:sz="10" w:space="0"/>
              <w:insideV w:val="single" w:sz="10" w:space="0"/>
            </w:tcBorders>
          </w:tcPr>
          <w:p w14:paraId="4BB0C63C"/>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2E08D81C">
            <w:pPr>
              <w:jc w:val="center"/>
            </w:pPr>
            <w:r>
              <w:rPr>
                <w:rFonts w:ascii="宋体" w:hAnsi="宋体" w:eastAsia="宋体"/>
                <w:sz w:val="16"/>
              </w:rPr>
              <w:t>满意度指标</w:t>
            </w:r>
          </w:p>
        </w:tc>
        <w:tc>
          <w:tcPr>
            <w:tcW w:w="624" w:type="dxa"/>
            <w:tcBorders>
              <w:top w:val="single" w:color="auto" w:sz="10" w:space="0"/>
              <w:left w:val="single" w:color="auto" w:sz="10" w:space="0"/>
              <w:bottom w:val="single" w:color="auto" w:sz="10" w:space="0"/>
              <w:right w:val="single" w:color="auto" w:sz="10" w:space="0"/>
              <w:insideV w:val="single" w:sz="10" w:space="0"/>
            </w:tcBorders>
            <w:vAlign w:val="center"/>
          </w:tcPr>
          <w:p w14:paraId="3B1DA1C8">
            <w:pPr>
              <w:jc w:val="center"/>
            </w:pPr>
            <w:r>
              <w:rPr>
                <w:rFonts w:ascii="宋体" w:hAnsi="宋体" w:eastAsia="宋体"/>
                <w:sz w:val="16"/>
              </w:rPr>
              <w:t>满意度指标</w:t>
            </w:r>
          </w:p>
        </w:tc>
        <w:tc>
          <w:tcPr>
            <w:tcW w:w="748" w:type="dxa"/>
            <w:tcBorders>
              <w:top w:val="single" w:color="auto" w:sz="10" w:space="0"/>
              <w:left w:val="single" w:color="auto" w:sz="10" w:space="0"/>
              <w:bottom w:val="single" w:color="auto" w:sz="10" w:space="0"/>
              <w:right w:val="single" w:color="auto" w:sz="10" w:space="0"/>
              <w:insideV w:val="single" w:sz="10" w:space="0"/>
            </w:tcBorders>
            <w:vAlign w:val="center"/>
          </w:tcPr>
          <w:p w14:paraId="4E8E3EE6">
            <w:pPr>
              <w:jc w:val="center"/>
            </w:pPr>
            <w:r>
              <w:rPr>
                <w:rFonts w:ascii="宋体" w:hAnsi="宋体" w:eastAsia="宋体"/>
                <w:sz w:val="16"/>
              </w:rPr>
              <w:t>教师满意度</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3F6AD41A">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04C02E4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09C7C">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EC8DC8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715DBC">
            <w:pPr>
              <w:jc w:val="center"/>
            </w:pPr>
            <w:r>
              <w:rPr>
                <w:rFonts w:ascii="宋体" w:hAnsi="宋体" w:eastAsia="宋体"/>
                <w:sz w:val="16"/>
              </w:rPr>
              <w:t>10</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00B7A943">
            <w:pPr>
              <w:jc w:val="center"/>
            </w:pPr>
            <w:r>
              <w:rPr>
                <w:rFonts w:ascii="宋体" w:hAnsi="宋体" w:eastAsia="宋体"/>
                <w:sz w:val="16"/>
              </w:rPr>
              <w:t>计划标准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79A0DC2">
            <w:pPr>
              <w:jc w:val="center"/>
            </w:pPr>
            <w:r>
              <w:rPr>
                <w:rFonts w:ascii="宋体" w:hAnsi="宋体" w:eastAsia="宋体"/>
                <w:sz w:val="16"/>
              </w:rPr>
              <w:t>/</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31817050">
            <w:pPr>
              <w:jc w:val="center"/>
            </w:pPr>
            <w:r>
              <w:rPr>
                <w:rFonts w:ascii="宋体" w:hAnsi="宋体" w:eastAsia="宋体"/>
                <w:sz w:val="16"/>
              </w:rPr>
              <w:t>满意度赋分</w:t>
            </w:r>
          </w:p>
        </w:tc>
        <w:tc>
          <w:tcPr>
            <w:tcW w:w="625" w:type="dxa"/>
            <w:tcBorders>
              <w:top w:val="single" w:color="auto" w:sz="10" w:space="0"/>
              <w:left w:val="single" w:color="auto" w:sz="10" w:space="0"/>
              <w:bottom w:val="single" w:color="auto" w:sz="10" w:space="0"/>
              <w:right w:val="single" w:color="auto" w:sz="10" w:space="0"/>
              <w:insideV w:val="single" w:sz="10" w:space="0"/>
            </w:tcBorders>
            <w:vAlign w:val="center"/>
          </w:tcPr>
          <w:p w14:paraId="7444F9C8">
            <w:pPr>
              <w:jc w:val="center"/>
            </w:pPr>
            <w:r>
              <w:rPr>
                <w:rFonts w:ascii="宋体" w:hAnsi="宋体" w:eastAsia="宋体"/>
                <w:sz w:val="16"/>
              </w:rPr>
              <w:t>工作资料</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055743E">
            <w:pPr>
              <w:jc w:val="center"/>
            </w:pPr>
            <w:r>
              <w:rPr>
                <w:rFonts w:ascii="宋体" w:hAnsi="宋体" w:eastAsia="宋体"/>
                <w:sz w:val="16"/>
              </w:rPr>
              <w:t>项目完成质量高，教职工满意度100%，造成偏差</w:t>
            </w:r>
          </w:p>
        </w:tc>
      </w:tr>
      <w:tr w14:paraId="2AA20FC3">
        <w:tblPrEx>
          <w:tblCellMar>
            <w:top w:w="0" w:type="dxa"/>
            <w:left w:w="108" w:type="dxa"/>
            <w:bottom w:w="0" w:type="dxa"/>
            <w:right w:w="108" w:type="dxa"/>
          </w:tblCellMar>
        </w:tblPrEx>
        <w:tc>
          <w:tcPr>
            <w:tcW w:w="2624"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B8755EE">
            <w:pPr>
              <w:jc w:val="center"/>
            </w:pPr>
            <w:r>
              <w:rPr>
                <w:rFonts w:ascii="宋体" w:hAnsi="宋体" w:eastAsia="宋体"/>
                <w:sz w:val="16"/>
              </w:rPr>
              <w:t>总分</w:t>
            </w:r>
          </w:p>
        </w:tc>
        <w:tc>
          <w:tcPr>
            <w:tcW w:w="504" w:type="dxa"/>
            <w:tcBorders>
              <w:top w:val="single" w:color="auto" w:sz="10" w:space="0"/>
              <w:left w:val="single" w:color="auto" w:sz="10" w:space="0"/>
              <w:bottom w:val="single" w:color="auto" w:sz="10" w:space="0"/>
              <w:right w:val="single" w:color="auto" w:sz="10" w:space="0"/>
              <w:insideV w:val="single" w:sz="10" w:space="0"/>
            </w:tcBorders>
            <w:vAlign w:val="center"/>
          </w:tcPr>
          <w:p w14:paraId="77D23FD0">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139F51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B8D50D"/>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44FD8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93A2">
            <w:pPr>
              <w:jc w:val="center"/>
            </w:pPr>
            <w:r>
              <w:rPr>
                <w:rFonts w:ascii="宋体" w:hAnsi="宋体" w:eastAsia="宋体"/>
                <w:sz w:val="16"/>
              </w:rPr>
              <w:t>95.00分</w:t>
            </w:r>
          </w:p>
        </w:tc>
        <w:tc>
          <w:tcPr>
            <w:tcW w:w="625" w:type="dxa"/>
            <w:tcBorders>
              <w:top w:val="single" w:color="auto" w:sz="10" w:space="0"/>
              <w:left w:val="single" w:color="auto" w:sz="10" w:space="0"/>
              <w:bottom w:val="single" w:color="auto" w:sz="10" w:space="0"/>
              <w:right w:val="single" w:color="auto" w:sz="10" w:space="0"/>
              <w:insideV w:val="single" w:sz="10" w:space="0"/>
            </w:tcBorders>
          </w:tcPr>
          <w:p w14:paraId="0531207B"/>
        </w:tc>
        <w:tc>
          <w:tcPr>
            <w:tcW w:w="625" w:type="dxa"/>
            <w:tcBorders>
              <w:top w:val="single" w:color="auto" w:sz="10" w:space="0"/>
              <w:left w:val="single" w:color="auto" w:sz="10" w:space="0"/>
              <w:bottom w:val="single" w:color="auto" w:sz="10" w:space="0"/>
              <w:right w:val="single" w:color="auto" w:sz="10" w:space="0"/>
              <w:insideV w:val="single" w:sz="10" w:space="0"/>
            </w:tcBorders>
          </w:tcPr>
          <w:p w14:paraId="720589DB"/>
        </w:tc>
        <w:tc>
          <w:tcPr>
            <w:tcW w:w="625" w:type="dxa"/>
            <w:tcBorders>
              <w:top w:val="single" w:color="auto" w:sz="10" w:space="0"/>
              <w:left w:val="single" w:color="auto" w:sz="10" w:space="0"/>
              <w:bottom w:val="single" w:color="auto" w:sz="10" w:space="0"/>
              <w:right w:val="single" w:color="auto" w:sz="10" w:space="0"/>
              <w:insideV w:val="single" w:sz="10" w:space="0"/>
            </w:tcBorders>
          </w:tcPr>
          <w:p w14:paraId="38A24734"/>
        </w:tc>
        <w:tc>
          <w:tcPr>
            <w:tcW w:w="625" w:type="dxa"/>
            <w:tcBorders>
              <w:top w:val="single" w:color="auto" w:sz="10" w:space="0"/>
              <w:left w:val="single" w:color="auto" w:sz="10" w:space="0"/>
              <w:bottom w:val="single" w:color="auto" w:sz="10" w:space="0"/>
              <w:right w:val="single" w:color="auto" w:sz="10" w:space="0"/>
              <w:insideV w:val="single" w:sz="10" w:space="0"/>
            </w:tcBorders>
          </w:tcPr>
          <w:p w14:paraId="411823A5"/>
        </w:tc>
        <w:tc>
          <w:tcPr>
            <w:tcW w:w="696" w:type="dxa"/>
            <w:tcBorders>
              <w:top w:val="single" w:color="auto" w:sz="10" w:space="0"/>
              <w:left w:val="single" w:color="auto" w:sz="10" w:space="0"/>
              <w:bottom w:val="single" w:color="auto" w:sz="10" w:space="0"/>
              <w:right w:val="single" w:color="auto" w:sz="10" w:space="0"/>
              <w:insideV w:val="single" w:sz="10" w:space="0"/>
            </w:tcBorders>
          </w:tcPr>
          <w:p w14:paraId="74246848"/>
        </w:tc>
      </w:tr>
    </w:tbl>
    <w:p w14:paraId="313573D7">
      <w:r>
        <w:br w:type="page"/>
      </w:r>
    </w:p>
    <w:tbl>
      <w:tblPr>
        <w:tblStyle w:val="9"/>
        <w:tblW w:w="0" w:type="auto"/>
        <w:tblInd w:w="0" w:type="dxa"/>
        <w:tblLayout w:type="autofit"/>
        <w:tblCellMar>
          <w:top w:w="0" w:type="dxa"/>
          <w:left w:w="108" w:type="dxa"/>
          <w:bottom w:w="0" w:type="dxa"/>
          <w:right w:w="108" w:type="dxa"/>
        </w:tblCellMar>
      </w:tblPr>
      <w:tblGrid>
        <w:gridCol w:w="611"/>
        <w:gridCol w:w="577"/>
        <w:gridCol w:w="577"/>
        <w:gridCol w:w="629"/>
        <w:gridCol w:w="594"/>
        <w:gridCol w:w="776"/>
        <w:gridCol w:w="696"/>
        <w:gridCol w:w="776"/>
        <w:gridCol w:w="696"/>
        <w:gridCol w:w="577"/>
        <w:gridCol w:w="696"/>
        <w:gridCol w:w="580"/>
        <w:gridCol w:w="579"/>
        <w:gridCol w:w="696"/>
      </w:tblGrid>
      <w:tr w14:paraId="0F037009">
        <w:tblPrEx>
          <w:tblCellMar>
            <w:top w:w="0" w:type="dxa"/>
            <w:left w:w="108" w:type="dxa"/>
            <w:bottom w:w="0" w:type="dxa"/>
            <w:right w:w="108" w:type="dxa"/>
          </w:tblCellMar>
        </w:tblPrEx>
        <w:tc>
          <w:tcPr>
            <w:tcW w:w="8848" w:type="dxa"/>
            <w:gridSpan w:val="14"/>
            <w:vAlign w:val="center"/>
          </w:tcPr>
          <w:p w14:paraId="7B99231C">
            <w:pPr>
              <w:jc w:val="center"/>
            </w:pPr>
            <w:r>
              <w:rPr>
                <w:rFonts w:ascii="宋体" w:hAnsi="宋体" w:eastAsia="宋体"/>
                <w:sz w:val="24"/>
              </w:rPr>
              <w:t>项目支出绩效自评表</w:t>
            </w:r>
          </w:p>
        </w:tc>
      </w:tr>
      <w:tr w14:paraId="06C4197A">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24729CD">
            <w:pPr>
              <w:jc w:val="center"/>
            </w:pPr>
            <w:r>
              <w:rPr>
                <w:rFonts w:ascii="宋体" w:hAnsi="宋体" w:eastAsia="宋体"/>
                <w:sz w:val="24"/>
              </w:rPr>
              <w:t>(2024年度)</w:t>
            </w:r>
          </w:p>
        </w:tc>
      </w:tr>
      <w:tr w14:paraId="1B9889F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EB92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7137C63">
            <w:pPr>
              <w:jc w:val="center"/>
            </w:pPr>
            <w:r>
              <w:rPr>
                <w:rFonts w:ascii="宋体" w:hAnsi="宋体" w:eastAsia="宋体"/>
                <w:sz w:val="16"/>
              </w:rPr>
              <w:t>昌吉开放大学教学设备购置、智慧教室改造及新建标准化录播教室项目尾款</w:t>
            </w:r>
          </w:p>
        </w:tc>
      </w:tr>
      <w:tr w14:paraId="73162CC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25E4">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762754A">
            <w:pPr>
              <w:jc w:val="center"/>
            </w:pPr>
            <w:r>
              <w:rPr>
                <w:rFonts w:ascii="宋体" w:hAnsi="宋体" w:eastAsia="宋体"/>
                <w:sz w:val="16"/>
              </w:rPr>
              <w:t>昌吉州教育局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6DF7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E9B1154">
            <w:pPr>
              <w:jc w:val="center"/>
            </w:pPr>
            <w:r>
              <w:rPr>
                <w:rFonts w:ascii="宋体" w:hAnsi="宋体" w:eastAsia="宋体"/>
                <w:sz w:val="16"/>
              </w:rPr>
              <w:t>昌吉开放大学</w:t>
            </w:r>
          </w:p>
        </w:tc>
      </w:tr>
      <w:tr w14:paraId="1062903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81E1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F6B6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5664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FBBF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8D080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1F1F98">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FF3E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3FC789">
            <w:pPr>
              <w:jc w:val="center"/>
            </w:pPr>
            <w:r>
              <w:rPr>
                <w:rFonts w:ascii="宋体" w:hAnsi="宋体" w:eastAsia="宋体"/>
                <w:sz w:val="16"/>
              </w:rPr>
              <w:t>得分</w:t>
            </w:r>
          </w:p>
        </w:tc>
      </w:tr>
      <w:tr w14:paraId="56B5BA2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C9BE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2DAF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49CD39">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F18EDA">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B8AD45">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D9944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CB7457">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30BB41">
            <w:pPr>
              <w:jc w:val="center"/>
            </w:pPr>
            <w:r>
              <w:rPr>
                <w:rFonts w:ascii="宋体" w:hAnsi="宋体" w:eastAsia="宋体"/>
                <w:sz w:val="16"/>
              </w:rPr>
              <w:t>10.00</w:t>
            </w:r>
          </w:p>
        </w:tc>
      </w:tr>
      <w:tr w14:paraId="3300976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7864E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5E22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0D373">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7915A6">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0D5444">
            <w:pPr>
              <w:jc w:val="center"/>
            </w:pPr>
            <w:r>
              <w:rPr>
                <w:rFonts w:ascii="宋体" w:hAnsi="宋体" w:eastAsia="宋体"/>
                <w:sz w:val="16"/>
              </w:rPr>
              <w:t>47.82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2E45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12C6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3A7388">
            <w:pPr>
              <w:jc w:val="center"/>
            </w:pPr>
            <w:r>
              <w:rPr>
                <w:rFonts w:ascii="宋体" w:hAnsi="宋体" w:eastAsia="宋体"/>
                <w:sz w:val="16"/>
              </w:rPr>
              <w:t>—</w:t>
            </w:r>
          </w:p>
        </w:tc>
      </w:tr>
      <w:tr w14:paraId="4FC0858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5949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6FAD33">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178BD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4B7C4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9DC92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9B1AF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EFA09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1383B">
            <w:pPr>
              <w:jc w:val="center"/>
            </w:pPr>
            <w:r>
              <w:rPr>
                <w:rFonts w:ascii="宋体" w:hAnsi="宋体" w:eastAsia="宋体"/>
                <w:sz w:val="16"/>
              </w:rPr>
              <w:t>—</w:t>
            </w:r>
          </w:p>
        </w:tc>
      </w:tr>
      <w:tr w14:paraId="70F2C30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70FC6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328BC0">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092342E">
            <w:pPr>
              <w:jc w:val="center"/>
            </w:pPr>
            <w:r>
              <w:rPr>
                <w:rFonts w:ascii="宋体" w:hAnsi="宋体" w:eastAsia="宋体"/>
                <w:sz w:val="16"/>
              </w:rPr>
              <w:t>实际完成情况</w:t>
            </w:r>
          </w:p>
        </w:tc>
      </w:tr>
      <w:tr w14:paraId="78BFFA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349F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51360C3">
            <w:pPr>
              <w:jc w:val="both"/>
            </w:pPr>
            <w:r>
              <w:rPr>
                <w:rFonts w:ascii="宋体" w:hAnsi="宋体" w:eastAsia="宋体"/>
                <w:sz w:val="16"/>
              </w:rPr>
              <w:t>提供丰富的在线学习资源和学习工具，培养学生自主学习能力，使学生可在课下自主安排学习。完成16间教室的多媒体教学一体机的安装，提升多媒体教室的功能，强化教师运用多媒体技术实施教学，支付项目尾款数量3个，项目支付完成时间2024年9月。</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FE5213A">
            <w:pPr>
              <w:jc w:val="both"/>
            </w:pPr>
            <w:r>
              <w:rPr>
                <w:rFonts w:hint="eastAsia" w:ascii="宋体" w:hAnsi="宋体"/>
                <w:sz w:val="16"/>
                <w:lang w:eastAsia="zh-CN"/>
              </w:rPr>
              <w:t>截至</w:t>
            </w:r>
            <w:r>
              <w:rPr>
                <w:rFonts w:ascii="宋体" w:hAnsi="宋体" w:eastAsia="宋体"/>
                <w:sz w:val="16"/>
              </w:rPr>
              <w:t>2024年12月31日，该项目于2024年9月30日前支付购置光能板智慧交互一体机项目尾款、购置移动便携直录播系统项目尾款、智慧录播教室建设项目尾款合计47.82万元，设备安装使用后，学生满意度达到100%，通过这个项目提高了教室的教学条件，促进了教师接受新技术进行授课，同时线上线下上课更为方便，镜头追踪及切换灵活，线上同学始终能够跟着老师的节奏上课，画面中呈现的永远是课程的重点。在大型活动的直播中，直播的画面图像清晰、不卡顿，并且没有区域局限性，在社区、街道等均可进行直播，多个画面同时呈现，直播效果突出。</w:t>
            </w:r>
          </w:p>
        </w:tc>
      </w:tr>
      <w:tr w14:paraId="52A572B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5574E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EBA5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100389">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16393">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652F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A9C3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0E02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AA4D7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D360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1FCFE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2420BE">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5E24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E485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F5355C">
            <w:pPr>
              <w:jc w:val="center"/>
            </w:pPr>
            <w:r>
              <w:rPr>
                <w:rFonts w:ascii="宋体" w:hAnsi="宋体" w:eastAsia="宋体"/>
                <w:sz w:val="16"/>
              </w:rPr>
              <w:t>偏差原因分析及改进措施</w:t>
            </w:r>
          </w:p>
        </w:tc>
      </w:tr>
      <w:tr w14:paraId="25F2DB9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DFCD42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2ED235">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F14B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13CBB">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0B8A27">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BEB5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8B2D4">
            <w:pPr>
              <w:jc w:val="center"/>
            </w:pPr>
            <w:r>
              <w:rPr>
                <w:rFonts w:ascii="宋体" w:hAnsi="宋体" w:eastAsia="宋体"/>
                <w:sz w:val="16"/>
              </w:rPr>
              <w:t>=3个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85D9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5B2B">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9C9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4001B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C97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326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BDBEF">
            <w:pPr>
              <w:jc w:val="center"/>
            </w:pPr>
          </w:p>
        </w:tc>
      </w:tr>
      <w:tr w14:paraId="53A369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642E1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5269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37052D">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72BA52">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443A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AE54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515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7AF9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BF71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1F88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6E0E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943F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E53AE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D20AB3">
            <w:pPr>
              <w:jc w:val="center"/>
            </w:pPr>
          </w:p>
        </w:tc>
      </w:tr>
      <w:tr w14:paraId="7DF657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FFE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025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8BEBE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4375">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B9F3A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5FE77">
            <w:pPr>
              <w:jc w:val="center"/>
            </w:pPr>
            <w:r>
              <w:rPr>
                <w:rFonts w:ascii="宋体" w:hAnsi="宋体" w:eastAsia="宋体"/>
                <w:sz w:val="16"/>
              </w:rPr>
              <w:t>2024年9月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D582">
            <w:pPr>
              <w:jc w:val="center"/>
            </w:pPr>
            <w:r>
              <w:rPr>
                <w:rFonts w:ascii="宋体" w:hAnsi="宋体" w:eastAsia="宋体"/>
                <w:sz w:val="16"/>
              </w:rPr>
              <w:t>=2024年9月</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AF2C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FA66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A10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ED951">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11580E">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8530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53A08">
            <w:pPr>
              <w:jc w:val="center"/>
            </w:pPr>
          </w:p>
        </w:tc>
      </w:tr>
      <w:tr w14:paraId="7C54BA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8B9BB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57B5C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BCF42F1">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54F54A">
            <w:pPr>
              <w:jc w:val="center"/>
            </w:pPr>
            <w:r>
              <w:rPr>
                <w:rFonts w:ascii="宋体" w:hAnsi="宋体" w:eastAsia="宋体"/>
                <w:sz w:val="16"/>
              </w:rPr>
              <w:t>购置光能板智慧交互一体机项目尾款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FD2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D27CF">
            <w:pPr>
              <w:jc w:val="center"/>
            </w:pPr>
            <w:r>
              <w:rPr>
                <w:rFonts w:ascii="宋体" w:hAnsi="宋体" w:eastAsia="宋体"/>
                <w:sz w:val="16"/>
              </w:rPr>
              <w:t>&lt;=25.73万元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9792B2">
            <w:pPr>
              <w:jc w:val="center"/>
            </w:pPr>
            <w:r>
              <w:rPr>
                <w:rFonts w:ascii="宋体" w:hAnsi="宋体" w:eastAsia="宋体"/>
                <w:sz w:val="16"/>
              </w:rPr>
              <w:t>=25.73万元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22B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09E0A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B1A88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D93F3">
            <w:pPr>
              <w:jc w:val="center"/>
            </w:pPr>
            <w:r>
              <w:rPr>
                <w:rFonts w:ascii="宋体" w:hAnsi="宋体" w:eastAsia="宋体"/>
                <w:sz w:val="16"/>
              </w:rPr>
              <w:t>=24.7万元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DA2F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0937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7EB1D">
            <w:pPr>
              <w:jc w:val="center"/>
            </w:pPr>
          </w:p>
        </w:tc>
      </w:tr>
      <w:tr w14:paraId="4B54977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1A84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71E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97B4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278D8">
            <w:pPr>
              <w:jc w:val="center"/>
            </w:pPr>
            <w:r>
              <w:rPr>
                <w:rFonts w:ascii="宋体" w:hAnsi="宋体" w:eastAsia="宋体"/>
                <w:sz w:val="16"/>
              </w:rPr>
              <w:t>购置移动便携直录播系统项目尾款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D07354">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5EA225">
            <w:pPr>
              <w:jc w:val="center"/>
            </w:pPr>
            <w:r>
              <w:rPr>
                <w:rFonts w:ascii="宋体" w:hAnsi="宋体" w:eastAsia="宋体"/>
                <w:sz w:val="16"/>
              </w:rPr>
              <w:t>&lt;=17.26万元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28A42C">
            <w:pPr>
              <w:jc w:val="center"/>
            </w:pPr>
            <w:r>
              <w:rPr>
                <w:rFonts w:ascii="宋体" w:hAnsi="宋体" w:eastAsia="宋体"/>
                <w:sz w:val="16"/>
              </w:rPr>
              <w:t>=17.26万元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0A47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3F11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D75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412F2">
            <w:pPr>
              <w:jc w:val="center"/>
            </w:pPr>
            <w:r>
              <w:rPr>
                <w:rFonts w:ascii="宋体" w:hAnsi="宋体" w:eastAsia="宋体"/>
                <w:sz w:val="16"/>
              </w:rPr>
              <w:t>=17.26万元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CECE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8316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97BC7">
            <w:pPr>
              <w:jc w:val="center"/>
            </w:pPr>
          </w:p>
        </w:tc>
      </w:tr>
      <w:tr w14:paraId="7472BE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9FB7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EF9D4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D4D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224DF">
            <w:pPr>
              <w:jc w:val="center"/>
            </w:pPr>
            <w:r>
              <w:rPr>
                <w:rFonts w:ascii="宋体" w:hAnsi="宋体" w:eastAsia="宋体"/>
                <w:sz w:val="16"/>
              </w:rPr>
              <w:t>智慧录播教室建设项目尾款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8165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8C089">
            <w:pPr>
              <w:jc w:val="center"/>
            </w:pPr>
            <w:r>
              <w:rPr>
                <w:rFonts w:ascii="宋体" w:hAnsi="宋体" w:eastAsia="宋体"/>
                <w:sz w:val="16"/>
              </w:rPr>
              <w:t>&lt;=4.83万元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F796B">
            <w:pPr>
              <w:jc w:val="center"/>
            </w:pPr>
            <w:r>
              <w:rPr>
                <w:rFonts w:ascii="宋体" w:hAnsi="宋体" w:eastAsia="宋体"/>
                <w:sz w:val="16"/>
              </w:rPr>
              <w: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4B32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C43D1A">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E1E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B6FF38">
            <w:pPr>
              <w:jc w:val="center"/>
            </w:pPr>
            <w:r>
              <w:rPr>
                <w:rFonts w:ascii="宋体" w:hAnsi="宋体" w:eastAsia="宋体"/>
                <w:sz w:val="16"/>
              </w:rPr>
              <w:t>=4.83万元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3D5EA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C62D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A0664">
            <w:pPr>
              <w:jc w:val="center"/>
            </w:pPr>
          </w:p>
        </w:tc>
      </w:tr>
      <w:tr w14:paraId="6DCB73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0647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CE875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6C36E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9694A">
            <w:pPr>
              <w:jc w:val="center"/>
            </w:pPr>
            <w:r>
              <w:rPr>
                <w:rFonts w:ascii="宋体" w:hAnsi="宋体" w:eastAsia="宋体"/>
                <w:sz w:val="16"/>
              </w:rPr>
              <w:t>改善教学条件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FC26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22146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EF243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91FE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82C2F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6FF7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11E38">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703E90">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BBB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55375">
            <w:pPr>
              <w:jc w:val="center"/>
            </w:pPr>
          </w:p>
        </w:tc>
      </w:tr>
      <w:tr w14:paraId="6AF9779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87E3F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8951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5D0536">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54D5A7">
            <w:pPr>
              <w:jc w:val="center"/>
            </w:pPr>
            <w:r>
              <w:rPr>
                <w:rFonts w:ascii="宋体" w:hAnsi="宋体" w:eastAsia="宋体"/>
                <w:sz w:val="16"/>
              </w:rPr>
              <w:t>学员满意度（%）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138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DD754">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329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B5B9A9">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BD231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B1D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1F96D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A580">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E02C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2BB7D4">
            <w:pPr>
              <w:jc w:val="center"/>
            </w:pPr>
            <w:r>
              <w:rPr>
                <w:rFonts w:ascii="宋体" w:hAnsi="宋体" w:eastAsia="宋体"/>
                <w:sz w:val="16"/>
              </w:rPr>
              <w:t>采购设备安装使用后，学生使用满意度达到100%，故出现偏差</w:t>
            </w:r>
          </w:p>
        </w:tc>
      </w:tr>
      <w:tr w14:paraId="4F59298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7A43793">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0F16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8C040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F70E2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DB63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F3BE4">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51A1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CFF3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78A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14724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5451C0"/>
        </w:tc>
      </w:tr>
    </w:tbl>
    <w:p w14:paraId="7C14B45E">
      <w:r>
        <w:br w:type="page"/>
      </w:r>
    </w:p>
    <w:tbl>
      <w:tblPr>
        <w:tblStyle w:val="9"/>
        <w:tblW w:w="0" w:type="auto"/>
        <w:tblInd w:w="0" w:type="dxa"/>
        <w:tblLayout w:type="autofit"/>
        <w:tblCellMar>
          <w:top w:w="0" w:type="dxa"/>
          <w:left w:w="108" w:type="dxa"/>
          <w:bottom w:w="0" w:type="dxa"/>
          <w:right w:w="108" w:type="dxa"/>
        </w:tblCellMar>
      </w:tblPr>
      <w:tblGrid>
        <w:gridCol w:w="611"/>
        <w:gridCol w:w="579"/>
        <w:gridCol w:w="579"/>
        <w:gridCol w:w="629"/>
        <w:gridCol w:w="596"/>
        <w:gridCol w:w="856"/>
        <w:gridCol w:w="776"/>
        <w:gridCol w:w="776"/>
        <w:gridCol w:w="629"/>
        <w:gridCol w:w="579"/>
        <w:gridCol w:w="579"/>
        <w:gridCol w:w="579"/>
        <w:gridCol w:w="596"/>
        <w:gridCol w:w="696"/>
      </w:tblGrid>
      <w:tr w14:paraId="74329523">
        <w:tblPrEx>
          <w:tblCellMar>
            <w:top w:w="0" w:type="dxa"/>
            <w:left w:w="108" w:type="dxa"/>
            <w:bottom w:w="0" w:type="dxa"/>
            <w:right w:w="108" w:type="dxa"/>
          </w:tblCellMar>
        </w:tblPrEx>
        <w:tc>
          <w:tcPr>
            <w:tcW w:w="8848" w:type="dxa"/>
            <w:gridSpan w:val="14"/>
            <w:vAlign w:val="center"/>
          </w:tcPr>
          <w:p w14:paraId="29FA4236">
            <w:pPr>
              <w:jc w:val="center"/>
            </w:pPr>
            <w:r>
              <w:rPr>
                <w:rFonts w:ascii="宋体" w:hAnsi="宋体" w:eastAsia="宋体"/>
                <w:sz w:val="24"/>
              </w:rPr>
              <w:t>项目支出绩效自评表</w:t>
            </w:r>
          </w:p>
        </w:tc>
      </w:tr>
      <w:tr w14:paraId="60A9A3F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D7383DE">
            <w:pPr>
              <w:jc w:val="center"/>
            </w:pPr>
            <w:r>
              <w:rPr>
                <w:rFonts w:ascii="宋体" w:hAnsi="宋体" w:eastAsia="宋体"/>
                <w:sz w:val="24"/>
              </w:rPr>
              <w:t>(2024年度)</w:t>
            </w:r>
          </w:p>
        </w:tc>
      </w:tr>
      <w:tr w14:paraId="46653FC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B78071">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073672F">
            <w:pPr>
              <w:jc w:val="center"/>
            </w:pPr>
            <w:r>
              <w:rPr>
                <w:rFonts w:ascii="宋体" w:hAnsi="宋体" w:eastAsia="宋体"/>
                <w:sz w:val="16"/>
              </w:rPr>
              <w:t>财政专户资金其他运转类支出</w:t>
            </w:r>
          </w:p>
        </w:tc>
      </w:tr>
      <w:tr w14:paraId="3C8776A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AFA3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030AEB9">
            <w:pPr>
              <w:jc w:val="center"/>
            </w:pPr>
            <w:r>
              <w:rPr>
                <w:rFonts w:ascii="宋体" w:hAnsi="宋体" w:eastAsia="宋体"/>
                <w:sz w:val="16"/>
              </w:rPr>
              <w:t>昌吉开放大学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480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BCC413B">
            <w:pPr>
              <w:jc w:val="center"/>
            </w:pPr>
            <w:r>
              <w:rPr>
                <w:rFonts w:ascii="宋体" w:hAnsi="宋体" w:eastAsia="宋体"/>
                <w:sz w:val="16"/>
              </w:rPr>
              <w:t>昌吉开放大学</w:t>
            </w:r>
          </w:p>
        </w:tc>
      </w:tr>
      <w:tr w14:paraId="392EAD1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32A5E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C01DF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445ED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C910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E98CE">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CEF93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A14EF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375F4">
            <w:pPr>
              <w:jc w:val="center"/>
            </w:pPr>
            <w:r>
              <w:rPr>
                <w:rFonts w:ascii="宋体" w:hAnsi="宋体" w:eastAsia="宋体"/>
                <w:sz w:val="16"/>
              </w:rPr>
              <w:t>得分</w:t>
            </w:r>
          </w:p>
        </w:tc>
      </w:tr>
      <w:tr w14:paraId="47E35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20E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7B01C">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E344E1">
            <w:pPr>
              <w:jc w:val="center"/>
            </w:pPr>
            <w:r>
              <w:rPr>
                <w:rFonts w:ascii="宋体" w:hAnsi="宋体" w:eastAsia="宋体"/>
                <w:sz w:val="16"/>
              </w:rPr>
              <w:t>1,390.48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B72441">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2ED909">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713A0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6913A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926DF">
            <w:pPr>
              <w:jc w:val="center"/>
            </w:pPr>
            <w:r>
              <w:rPr>
                <w:rFonts w:ascii="宋体" w:hAnsi="宋体" w:eastAsia="宋体"/>
                <w:sz w:val="16"/>
              </w:rPr>
              <w:t>10.00</w:t>
            </w:r>
          </w:p>
        </w:tc>
      </w:tr>
      <w:tr w14:paraId="03C9EA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004CB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FFE08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8C2B9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C5304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3627F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54674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37996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77FFC0">
            <w:pPr>
              <w:jc w:val="center"/>
            </w:pPr>
            <w:r>
              <w:rPr>
                <w:rFonts w:ascii="宋体" w:hAnsi="宋体" w:eastAsia="宋体"/>
                <w:sz w:val="16"/>
              </w:rPr>
              <w:t>—</w:t>
            </w:r>
          </w:p>
        </w:tc>
      </w:tr>
      <w:tr w14:paraId="2E84B6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17BA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54BD9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DBCD4B">
            <w:pPr>
              <w:jc w:val="center"/>
            </w:pPr>
            <w:r>
              <w:rPr>
                <w:rFonts w:ascii="宋体" w:hAnsi="宋体" w:eastAsia="宋体"/>
                <w:sz w:val="16"/>
              </w:rPr>
              <w:t>1,390.48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5C7A5F">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BBF7F4">
            <w:pPr>
              <w:jc w:val="center"/>
            </w:pPr>
            <w:r>
              <w:rPr>
                <w:rFonts w:ascii="宋体" w:hAnsi="宋体" w:eastAsia="宋体"/>
                <w:sz w:val="16"/>
              </w:rPr>
              <w:t>1,189.54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82E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A5C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3292">
            <w:pPr>
              <w:jc w:val="center"/>
            </w:pPr>
            <w:r>
              <w:rPr>
                <w:rFonts w:ascii="宋体" w:hAnsi="宋体" w:eastAsia="宋体"/>
                <w:sz w:val="16"/>
              </w:rPr>
              <w:t>—</w:t>
            </w:r>
          </w:p>
        </w:tc>
      </w:tr>
      <w:tr w14:paraId="1F1180B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6C269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6238FF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1C880B9">
            <w:pPr>
              <w:jc w:val="center"/>
            </w:pPr>
            <w:r>
              <w:rPr>
                <w:rFonts w:ascii="宋体" w:hAnsi="宋体" w:eastAsia="宋体"/>
                <w:sz w:val="16"/>
              </w:rPr>
              <w:t>实际完成情况</w:t>
            </w:r>
          </w:p>
        </w:tc>
      </w:tr>
      <w:tr w14:paraId="3A5511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49BFE5"/>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474D66C">
            <w:pPr>
              <w:jc w:val="both"/>
            </w:pP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B3EA570">
            <w:pPr>
              <w:jc w:val="both"/>
            </w:pPr>
            <w:r>
              <w:rPr>
                <w:rFonts w:hint="eastAsia" w:ascii="宋体" w:hAnsi="宋体"/>
                <w:sz w:val="16"/>
                <w:lang w:eastAsia="zh-CN"/>
              </w:rPr>
              <w:t>本单位</w:t>
            </w:r>
            <w:r>
              <w:rPr>
                <w:rFonts w:ascii="宋体" w:hAnsi="宋体" w:eastAsia="宋体"/>
                <w:sz w:val="16"/>
              </w:rPr>
              <w:t>的职责是通过广播电视为社会成员提供高等教育服务，多层次、多形式办学，培养各级各类应用型人才，开展相关培训及社会服务。培训参与人员200人左右</w:t>
            </w:r>
          </w:p>
        </w:tc>
      </w:tr>
      <w:tr w14:paraId="4C390D6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1CB5B4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50DB4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8A148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83E5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E753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1DD7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8BB9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3B6753">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014D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3A0C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15BBF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F649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780C8">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26789">
            <w:pPr>
              <w:jc w:val="center"/>
            </w:pPr>
            <w:r>
              <w:rPr>
                <w:rFonts w:ascii="宋体" w:hAnsi="宋体" w:eastAsia="宋体"/>
                <w:sz w:val="16"/>
              </w:rPr>
              <w:t>偏差原因分析及改进措施</w:t>
            </w:r>
          </w:p>
        </w:tc>
      </w:tr>
      <w:tr w14:paraId="7F50290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CA08A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CEBC2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7F4C6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7B39CF">
            <w:pPr>
              <w:jc w:val="center"/>
            </w:pPr>
            <w:r>
              <w:rPr>
                <w:rFonts w:ascii="宋体" w:hAnsi="宋体" w:eastAsia="宋体"/>
                <w:sz w:val="16"/>
              </w:rPr>
              <w:t>普通话测试人数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E20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5BA847">
            <w:pPr>
              <w:jc w:val="center"/>
            </w:pPr>
            <w:r>
              <w:rPr>
                <w:rFonts w:ascii="宋体" w:hAnsi="宋体" w:eastAsia="宋体"/>
                <w:sz w:val="16"/>
              </w:rPr>
              <w:t>&gt;=2000人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C0A1B2">
            <w:pPr>
              <w:jc w:val="center"/>
            </w:pPr>
            <w:r>
              <w:rPr>
                <w:rFonts w:ascii="宋体" w:hAnsi="宋体" w:eastAsia="宋体"/>
                <w:sz w:val="16"/>
              </w:rPr>
              <w:t>=1663人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E79A4">
            <w:pPr>
              <w:jc w:val="center"/>
            </w:pPr>
            <w:r>
              <w:rPr>
                <w:rFonts w:ascii="宋体" w:hAnsi="宋体" w:eastAsia="宋体"/>
                <w:sz w:val="16"/>
              </w:rPr>
              <w:t>83.15%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4C8383">
            <w:pPr>
              <w:jc w:val="center"/>
            </w:pPr>
            <w:r>
              <w:rPr>
                <w:rFonts w:ascii="宋体" w:hAnsi="宋体" w:eastAsia="宋体"/>
                <w:sz w:val="16"/>
              </w:rPr>
              <w:t>5.79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8152E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692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574DC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AC5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B0025">
            <w:pPr>
              <w:jc w:val="center"/>
            </w:pPr>
            <w:r>
              <w:rPr>
                <w:rFonts w:ascii="宋体" w:hAnsi="宋体" w:eastAsia="宋体"/>
                <w:sz w:val="16"/>
              </w:rPr>
              <w:t>年初计划报名人数偏大，故出现偏差</w:t>
            </w:r>
          </w:p>
        </w:tc>
      </w:tr>
      <w:tr w14:paraId="510B5B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8E1D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FCB98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D6F9C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384EC2">
            <w:pPr>
              <w:jc w:val="center"/>
            </w:pPr>
            <w:r>
              <w:rPr>
                <w:rFonts w:ascii="宋体" w:hAnsi="宋体" w:eastAsia="宋体"/>
                <w:sz w:val="16"/>
              </w:rPr>
              <w:t>招生人数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30C1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D50633">
            <w:pPr>
              <w:jc w:val="center"/>
            </w:pPr>
            <w:r>
              <w:rPr>
                <w:rFonts w:ascii="宋体" w:hAnsi="宋体" w:eastAsia="宋体"/>
                <w:sz w:val="16"/>
              </w:rPr>
              <w:t>&gt;=1300人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9AB6">
            <w:pPr>
              <w:jc w:val="center"/>
            </w:pPr>
            <w:r>
              <w:rPr>
                <w:rFonts w:ascii="宋体" w:hAnsi="宋体" w:eastAsia="宋体"/>
                <w:sz w:val="16"/>
              </w:rPr>
              <w:t>=1343人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639B78">
            <w:pPr>
              <w:jc w:val="center"/>
            </w:pPr>
            <w:r>
              <w:rPr>
                <w:rFonts w:ascii="宋体" w:hAnsi="宋体" w:eastAsia="宋体"/>
                <w:sz w:val="16"/>
              </w:rPr>
              <w:t>103.31%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31A30B">
            <w:pPr>
              <w:jc w:val="center"/>
            </w:pPr>
            <w:r>
              <w:rPr>
                <w:rFonts w:ascii="宋体" w:hAnsi="宋体" w:eastAsia="宋体"/>
                <w:sz w:val="16"/>
              </w:rPr>
              <w:t>9.67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204F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D1CC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57D8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3E04">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88AC11">
            <w:pPr>
              <w:jc w:val="center"/>
            </w:pPr>
            <w:r>
              <w:rPr>
                <w:rFonts w:ascii="宋体" w:hAnsi="宋体" w:eastAsia="宋体"/>
                <w:sz w:val="16"/>
              </w:rPr>
              <w:t>超额完成年初目标，故出现偏差</w:t>
            </w:r>
          </w:p>
        </w:tc>
      </w:tr>
      <w:tr w14:paraId="486A25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247AE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EDD71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D81D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7B024">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D750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6DBBC">
            <w:pPr>
              <w:jc w:val="center"/>
            </w:pPr>
            <w:r>
              <w:rPr>
                <w:rFonts w:ascii="宋体" w:hAnsi="宋体" w:eastAsia="宋体"/>
                <w:sz w:val="16"/>
              </w:rPr>
              <w:t>&gt;=200人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8A8DA1">
            <w:pPr>
              <w:jc w:val="center"/>
            </w:pPr>
            <w:r>
              <w:rPr>
                <w:rFonts w:ascii="宋体" w:hAnsi="宋体" w:eastAsia="宋体"/>
                <w:sz w:val="16"/>
              </w:rPr>
              <w:t>=200人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EE3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6DD7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93B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15AB1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A6BA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9A205F">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B28A3">
            <w:pPr>
              <w:jc w:val="center"/>
            </w:pPr>
          </w:p>
        </w:tc>
      </w:tr>
      <w:tr w14:paraId="3CD02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2B9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FD50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F34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A9796">
            <w:pPr>
              <w:jc w:val="center"/>
            </w:pPr>
            <w:r>
              <w:rPr>
                <w:rFonts w:ascii="宋体" w:hAnsi="宋体" w:eastAsia="宋体"/>
                <w:sz w:val="16"/>
              </w:rPr>
              <w:t>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5B5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BE0F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2E4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A60946">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2DF0F">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727F4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FC45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EDC8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0ACC8">
            <w:pPr>
              <w:jc w:val="center"/>
            </w:pPr>
            <w:r>
              <w:rPr>
                <w:rFonts w:ascii="宋体" w:hAnsi="宋体" w:eastAsia="宋体"/>
                <w:sz w:val="16"/>
              </w:rPr>
              <w:t>正式材料,说明材料,工作资料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9D646">
            <w:pPr>
              <w:jc w:val="center"/>
            </w:pPr>
            <w:r>
              <w:rPr>
                <w:rFonts w:ascii="宋体" w:hAnsi="宋体" w:eastAsia="宋体"/>
                <w:sz w:val="16"/>
              </w:rPr>
              <w:t>资金及时支付到位，支付率达到100%，</w:t>
            </w:r>
            <w:r>
              <w:rPr>
                <w:rFonts w:hint="eastAsia" w:ascii="宋体" w:hAnsi="宋体"/>
                <w:sz w:val="16"/>
                <w:lang w:eastAsia="zh-CN"/>
              </w:rPr>
              <w:t>不出现</w:t>
            </w:r>
            <w:r>
              <w:rPr>
                <w:rFonts w:ascii="宋体" w:hAnsi="宋体" w:eastAsia="宋体"/>
                <w:sz w:val="16"/>
              </w:rPr>
              <w:t>偏差</w:t>
            </w:r>
          </w:p>
        </w:tc>
      </w:tr>
      <w:tr w14:paraId="374DF0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80FB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A0A231">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A048672">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8F991">
            <w:pPr>
              <w:jc w:val="center"/>
            </w:pPr>
            <w:r>
              <w:rPr>
                <w:rFonts w:ascii="宋体" w:hAnsi="宋体" w:eastAsia="宋体"/>
                <w:sz w:val="16"/>
              </w:rPr>
              <w:t>其他支出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8E0C0">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7D8DE8">
            <w:pPr>
              <w:jc w:val="center"/>
            </w:pPr>
            <w:r>
              <w:rPr>
                <w:rFonts w:ascii="宋体" w:hAnsi="宋体" w:eastAsia="宋体"/>
                <w:sz w:val="16"/>
              </w:rPr>
              <w:t>&lt;=356.54万元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AEFCF6">
            <w:pPr>
              <w:jc w:val="center"/>
            </w:pPr>
            <w:r>
              <w:rPr>
                <w:rFonts w:ascii="宋体" w:hAnsi="宋体" w:eastAsia="宋体"/>
                <w:sz w:val="16"/>
              </w:rPr>
              <w:t>=356.54万元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D67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052E34">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3E28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B6B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5DB37">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4CF0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0EA6D">
            <w:pPr>
              <w:jc w:val="center"/>
            </w:pPr>
          </w:p>
        </w:tc>
      </w:tr>
      <w:tr w14:paraId="5902EE2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A2BE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465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DB71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C1885">
            <w:pPr>
              <w:jc w:val="center"/>
            </w:pPr>
            <w:r>
              <w:rPr>
                <w:rFonts w:ascii="宋体" w:hAnsi="宋体" w:eastAsia="宋体"/>
                <w:sz w:val="16"/>
              </w:rPr>
              <w:t>管理费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582FD">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059429">
            <w:pPr>
              <w:jc w:val="center"/>
            </w:pPr>
            <w:r>
              <w:rPr>
                <w:rFonts w:ascii="宋体" w:hAnsi="宋体" w:eastAsia="宋体"/>
                <w:sz w:val="16"/>
              </w:rPr>
              <w:t>&lt;=833万元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DAF758">
            <w:pPr>
              <w:jc w:val="center"/>
            </w:pPr>
            <w:r>
              <w:rPr>
                <w:rFonts w:ascii="宋体" w:hAnsi="宋体" w:eastAsia="宋体"/>
                <w:sz w:val="16"/>
              </w:rPr>
              <w:t>=833万元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298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1060A">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7DDE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3171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244F8">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7695B9">
            <w:pPr>
              <w:jc w:val="center"/>
            </w:pPr>
            <w:r>
              <w:rPr>
                <w:rFonts w:ascii="宋体" w:hAnsi="宋体" w:eastAsia="宋体"/>
                <w:sz w:val="16"/>
              </w:rPr>
              <w:t>原始凭证,说明材料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8C5E54">
            <w:pPr>
              <w:jc w:val="center"/>
            </w:pPr>
          </w:p>
        </w:tc>
      </w:tr>
      <w:tr w14:paraId="1D8152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35F3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03A9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DFF4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6FE706">
            <w:pPr>
              <w:jc w:val="center"/>
            </w:pPr>
            <w:r>
              <w:rPr>
                <w:rFonts w:ascii="宋体" w:hAnsi="宋体" w:eastAsia="宋体"/>
                <w:sz w:val="16"/>
              </w:rPr>
              <w:t>加强教师队伍建设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408A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1AC78">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35364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A8E2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90B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144C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222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67E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F5E4E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5E89C">
            <w:pPr>
              <w:jc w:val="center"/>
            </w:pPr>
          </w:p>
        </w:tc>
      </w:tr>
      <w:tr w14:paraId="524E681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FD8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5E84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FEDFA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DF86">
            <w:pPr>
              <w:jc w:val="center"/>
            </w:pPr>
            <w:r>
              <w:rPr>
                <w:rFonts w:ascii="宋体" w:hAnsi="宋体" w:eastAsia="宋体"/>
                <w:sz w:val="16"/>
              </w:rPr>
              <w:t>师生满意度（%）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1A3D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9BF4B">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C01F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6872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4C19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37B2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A88F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8EF48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3753">
            <w:pPr>
              <w:jc w:val="center"/>
            </w:pPr>
            <w:r>
              <w:rPr>
                <w:rFonts w:ascii="宋体" w:hAnsi="宋体" w:eastAsia="宋体"/>
                <w:sz w:val="16"/>
              </w:rPr>
              <w:t>工作资料,说明材料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451CE3">
            <w:pPr>
              <w:jc w:val="center"/>
            </w:pPr>
          </w:p>
        </w:tc>
      </w:tr>
      <w:tr w14:paraId="5B54B875">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9CDC27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2880B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7BD0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6779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E824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718D3F">
            <w:pPr>
              <w:jc w:val="center"/>
            </w:pPr>
            <w:r>
              <w:rPr>
                <w:rFonts w:ascii="宋体" w:hAnsi="宋体" w:eastAsia="宋体"/>
                <w:sz w:val="16"/>
              </w:rPr>
              <w:t>94.93分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89A68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8614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F609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A148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5A449BD"/>
        </w:tc>
      </w:tr>
    </w:tbl>
    <w:p w14:paraId="2F191B7C">
      <w:r>
        <w:br w:type="page"/>
      </w:r>
    </w:p>
    <w:p w14:paraId="00C5BEAB">
      <w:pPr>
        <w:spacing w:line="640" w:lineRule="exact"/>
        <w:ind w:firstLine="640"/>
        <w:jc w:val="both"/>
        <w:outlineLvl w:val="2"/>
      </w:pPr>
      <w:r>
        <w:rPr>
          <w:rFonts w:ascii="黑体" w:hAnsi="黑体" w:eastAsia="黑体"/>
          <w:sz w:val="32"/>
        </w:rPr>
        <w:t>十二、其他需说明的事项</w:t>
      </w:r>
    </w:p>
    <w:p w14:paraId="0112BDD8">
      <w:pPr>
        <w:spacing w:line="580" w:lineRule="exact"/>
        <w:ind w:firstLine="640"/>
        <w:jc w:val="both"/>
      </w:pPr>
      <w:r>
        <w:rPr>
          <w:rFonts w:ascii="仿宋_GB2312" w:hAnsi="仿宋_GB2312" w:eastAsia="仿宋_GB2312"/>
          <w:b w:val="0"/>
          <w:sz w:val="32"/>
        </w:rPr>
        <w:t>本单位无其他需说明的事项。</w:t>
      </w:r>
    </w:p>
    <w:p w14:paraId="1D845DE7">
      <w:r>
        <w:br w:type="page"/>
      </w:r>
    </w:p>
    <w:p w14:paraId="1DC968EC">
      <w:pPr>
        <w:spacing w:line="240" w:lineRule="auto"/>
        <w:jc w:val="center"/>
        <w:outlineLvl w:val="1"/>
      </w:pPr>
      <w:r>
        <w:rPr>
          <w:rFonts w:ascii="黑体" w:hAnsi="黑体" w:eastAsia="黑体"/>
          <w:sz w:val="32"/>
        </w:rPr>
        <w:t>第三部分 专业名词解释</w:t>
      </w:r>
    </w:p>
    <w:p w14:paraId="084B7C51">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14DDC5">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AFDAFC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79A362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FB422FB">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061C6A4">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5A78C0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749BADE">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18A29FF">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532BCC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E317FC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640B09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69537EB0">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224D51C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026D7BD">
      <w:r>
        <w:br w:type="page"/>
      </w:r>
    </w:p>
    <w:p w14:paraId="677B227C">
      <w:pPr>
        <w:spacing w:line="240" w:lineRule="auto"/>
        <w:jc w:val="center"/>
        <w:outlineLvl w:val="1"/>
      </w:pPr>
      <w:r>
        <w:rPr>
          <w:rFonts w:ascii="黑体" w:hAnsi="黑体" w:eastAsia="黑体"/>
          <w:sz w:val="32"/>
        </w:rPr>
        <w:t>第四部分 部门决算报表（见附表）</w:t>
      </w:r>
    </w:p>
    <w:p w14:paraId="4AB0EF53">
      <w:pPr>
        <w:spacing w:line="240" w:lineRule="auto"/>
        <w:ind w:firstLine="640"/>
        <w:jc w:val="both"/>
      </w:pPr>
      <w:r>
        <w:rPr>
          <w:rFonts w:ascii="仿宋_GB2312" w:hAnsi="仿宋_GB2312" w:eastAsia="仿宋_GB2312"/>
          <w:b w:val="0"/>
          <w:sz w:val="32"/>
        </w:rPr>
        <w:t>一、《收入支出决算总表》</w:t>
      </w:r>
    </w:p>
    <w:p w14:paraId="39979FA3">
      <w:pPr>
        <w:spacing w:line="240" w:lineRule="auto"/>
        <w:ind w:firstLine="640"/>
        <w:jc w:val="both"/>
      </w:pPr>
      <w:r>
        <w:rPr>
          <w:rFonts w:ascii="仿宋_GB2312" w:hAnsi="仿宋_GB2312" w:eastAsia="仿宋_GB2312"/>
          <w:b w:val="0"/>
          <w:sz w:val="32"/>
        </w:rPr>
        <w:t>二、《收入决算表》</w:t>
      </w:r>
    </w:p>
    <w:p w14:paraId="2FEEAC16">
      <w:pPr>
        <w:spacing w:line="240" w:lineRule="auto"/>
        <w:ind w:firstLine="640"/>
        <w:jc w:val="both"/>
      </w:pPr>
      <w:r>
        <w:rPr>
          <w:rFonts w:ascii="仿宋_GB2312" w:hAnsi="仿宋_GB2312" w:eastAsia="仿宋_GB2312"/>
          <w:b w:val="0"/>
          <w:sz w:val="32"/>
        </w:rPr>
        <w:t>三、《支出决算表》</w:t>
      </w:r>
    </w:p>
    <w:p w14:paraId="0A92CF5B">
      <w:pPr>
        <w:spacing w:line="240" w:lineRule="auto"/>
        <w:ind w:firstLine="640"/>
        <w:jc w:val="both"/>
      </w:pPr>
      <w:r>
        <w:rPr>
          <w:rFonts w:ascii="仿宋_GB2312" w:hAnsi="仿宋_GB2312" w:eastAsia="仿宋_GB2312"/>
          <w:b w:val="0"/>
          <w:sz w:val="32"/>
        </w:rPr>
        <w:t>四、《财政拨款收入支出决算总表》</w:t>
      </w:r>
    </w:p>
    <w:p w14:paraId="145CA792">
      <w:pPr>
        <w:spacing w:line="240" w:lineRule="auto"/>
        <w:ind w:firstLine="640"/>
        <w:jc w:val="both"/>
      </w:pPr>
      <w:r>
        <w:rPr>
          <w:rFonts w:ascii="仿宋_GB2312" w:hAnsi="仿宋_GB2312" w:eastAsia="仿宋_GB2312"/>
          <w:b w:val="0"/>
          <w:sz w:val="32"/>
        </w:rPr>
        <w:t>五、《一般公共预算财政拨款支出决算表》</w:t>
      </w:r>
    </w:p>
    <w:p w14:paraId="4B017D50">
      <w:pPr>
        <w:spacing w:line="240" w:lineRule="auto"/>
        <w:ind w:firstLine="640"/>
        <w:jc w:val="both"/>
      </w:pPr>
      <w:r>
        <w:rPr>
          <w:rFonts w:ascii="仿宋_GB2312" w:hAnsi="仿宋_GB2312" w:eastAsia="仿宋_GB2312"/>
          <w:b w:val="0"/>
          <w:sz w:val="32"/>
        </w:rPr>
        <w:t>六、《一般公共预算财政拨款基本支出决算表》</w:t>
      </w:r>
    </w:p>
    <w:p w14:paraId="6C2EF31F">
      <w:pPr>
        <w:spacing w:line="240" w:lineRule="auto"/>
        <w:ind w:firstLine="640"/>
        <w:jc w:val="both"/>
      </w:pPr>
      <w:r>
        <w:rPr>
          <w:rFonts w:ascii="仿宋_GB2312" w:hAnsi="仿宋_GB2312" w:eastAsia="仿宋_GB2312"/>
          <w:b w:val="0"/>
          <w:sz w:val="32"/>
        </w:rPr>
        <w:t>七、《政府性基金预算财政拨款收入支出决算表》</w:t>
      </w:r>
    </w:p>
    <w:p w14:paraId="52CA6F0B">
      <w:pPr>
        <w:spacing w:line="240" w:lineRule="auto"/>
        <w:ind w:firstLine="640"/>
        <w:jc w:val="both"/>
      </w:pPr>
      <w:r>
        <w:rPr>
          <w:rFonts w:ascii="仿宋_GB2312" w:hAnsi="仿宋_GB2312" w:eastAsia="仿宋_GB2312"/>
          <w:b w:val="0"/>
          <w:sz w:val="32"/>
        </w:rPr>
        <w:t>八、《国有资本经营预算财政拨款收入支出决算表》</w:t>
      </w:r>
    </w:p>
    <w:p w14:paraId="004681D4">
      <w:pPr>
        <w:spacing w:line="240" w:lineRule="auto"/>
        <w:ind w:firstLine="640"/>
        <w:jc w:val="both"/>
      </w:pPr>
      <w:r>
        <w:rPr>
          <w:rFonts w:ascii="仿宋_GB2312" w:hAnsi="仿宋_GB2312" w:eastAsia="仿宋_GB2312"/>
          <w:b w:val="0"/>
          <w:sz w:val="32"/>
        </w:rPr>
        <w:t>九、《财政拨款“三公”经费支出决算表》</w:t>
      </w:r>
    </w:p>
    <w:p w14:paraId="135DF3DB">
      <w:pPr>
        <w:spacing w:line="240" w:lineRule="auto"/>
        <w:ind w:firstLine="640"/>
        <w:jc w:val="both"/>
      </w:pPr>
    </w:p>
    <w:p w14:paraId="2D23C5C1">
      <w:pPr>
        <w:spacing w:line="240" w:lineRule="auto"/>
        <w:ind w:firstLine="640"/>
        <w:jc w:val="both"/>
      </w:pPr>
    </w:p>
    <w:p w14:paraId="20A8BD98">
      <w:pPr>
        <w:spacing w:line="240" w:lineRule="auto"/>
        <w:ind w:firstLine="640"/>
        <w:jc w:val="both"/>
      </w:pPr>
    </w:p>
    <w:p w14:paraId="528E1E96">
      <w:pPr>
        <w:spacing w:line="240" w:lineRule="auto"/>
        <w:ind w:firstLine="640"/>
        <w:jc w:val="both"/>
      </w:pPr>
    </w:p>
    <w:p w14:paraId="365DA7D3">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05035B-A9C0-4D84-9CC7-B0344CECA1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7BAD164-3CB3-4AB0-A138-CA190F702665}"/>
  </w:font>
  <w:font w:name="仿宋_GB2312">
    <w:panose1 w:val="02010609030101010101"/>
    <w:charset w:val="86"/>
    <w:family w:val="modern"/>
    <w:pitch w:val="default"/>
    <w:sig w:usb0="00000001" w:usb1="080E0000" w:usb2="00000000" w:usb3="00000000" w:csb0="00040000" w:csb1="00000000"/>
    <w:embedRegular r:id="rId3" w:fontKey="{842FD2B1-99D6-4254-A9DB-67996795585B}"/>
  </w:font>
  <w:font w:name="楷体_GB2312">
    <w:panose1 w:val="02010609030101010101"/>
    <w:charset w:val="86"/>
    <w:family w:val="auto"/>
    <w:pitch w:val="default"/>
    <w:sig w:usb0="00000001" w:usb1="080E0000" w:usb2="00000000" w:usb3="00000000" w:csb0="00040000" w:csb1="00000000"/>
    <w:embedRegular r:id="rId4" w:fontKey="{9221FD57-398E-4E72-BFC4-4BBB485B4CB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9464E79"/>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0222E80"/>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5164</Words>
  <Characters>6011</Characters>
  <Lines>0</Lines>
  <Paragraphs>0</Paragraphs>
  <TotalTime>6</TotalTime>
  <ScaleCrop>false</ScaleCrop>
  <LinksUpToDate>false</LinksUpToDate>
  <CharactersWithSpaces>6020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2025-10-15T04:23:47Z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