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2024年苗圃基地林业有害生物防治药剂补助项目资金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昌吉回族自治州林业和草原综合行政执法支队</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昌吉回族自治州林业和草原综合行政执法支队</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苗木种植面积、产业规模和综合实力均居全疆前列。全州现有苗圃639处（300亩以上146家、9.05万亩），产量1.48亿株，产值17.96亿元；2023年销售苗木0.45亿株，销售额约2.2亿元。苗圃基地面积14.36万亩，其中玛纳斯、呼图壁、昌吉市和吉木萨尔县占13.86万亩；呼图壁县是西北地区规模最大、销售最广的苗木花卉生产集散基地，吉木萨尔县是昌吉州林木良种繁育中心，玛纳斯县和昌吉市育苗面积超过3万亩，在资金有限的情况下，选择在这4个县市进行药剂补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春尺蠖主要危害桑、榆、沙枣、胡杨、杨、柳、槐、苹果、梨等。以幼虫取食寄主叶片, 常</w:t>
      </w:r>
      <w:r>
        <w:rPr>
          <w:rStyle w:val="Strong"/>
          <w:rFonts w:ascii="楷体" w:eastAsia="楷体" w:hAnsi="楷体" w:hint="eastAsia"/>
          <w:b w:val="0"/>
          <w:bCs w:val="0"/>
          <w:spacing w:val="-4"/>
          <w:sz w:val="32"/>
          <w:szCs w:val="32"/>
        </w:rPr>
        <w:t xml:space="preserve">爆发</w:t>
      </w:r>
      <w:r>
        <w:rPr>
          <w:rStyle w:val="Strong"/>
          <w:rFonts w:ascii="楷体" w:eastAsia="楷体" w:hAnsi="楷体" w:hint="eastAsia"/>
          <w:b w:val="0"/>
          <w:bCs w:val="0"/>
          <w:spacing w:val="-4"/>
          <w:sz w:val="32"/>
          <w:szCs w:val="32"/>
        </w:rPr>
        <w:t xml:space="preserve">成灾，造成极大损失。近年来，在昌吉州普遍发生。2023年春尺蠖发生8.26万亩，同比2022年增加0.38万亩。榆跳象是榆属的重要食叶害虫之一，尤其是白榆危害较为严重。近年来，通过呼图壁县监测调查结果来看，榆跳象危害严重，呈上升势头，个别林带和苗圃地成虫数量平均达到了28.25头／50cm枝条，叶片已被危害呈透明状或网状，无法进行光合作用，已严重影响林木的正常生长，造成树势衰弱，甚至死亡。白蜡窄吉丁是自治区补充林业检疫性有害生物，具有隐蔽性强、传播形式多样、防治难度大的特点，据2023年专项调查数据显示，昌吉州白蜡窄吉丁寄主92681.78亩，发生面积6422亩。其中，苗圃地发生面积4856亩、农村四旁树发生1477.5亩。苹果小吉丁是自治区补充林业检疫性有害生物，具有危害重、损失大、防治难的特点，是危害苹果、海棠、梨、桃等果树的重要蛀干害虫之一。以幼虫蛀食枝干，导致干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各县市春季监测调查和预测预报情况来看，全州大部发生区春尺蠖整体虫口密度较常年持平，4月气温较常年略偏高，有利于春尺蠖等林业有害生物生长发育，可能发生蔓延造成危害加重。项目实施后，通过指导苗圃基地开展科学防治，降低林业有害生物发生危害程度，遏制林业有害生物扩散蔓延，将降低苗木生产经营单位生产成本，保障和提高苗木产品的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（1）项目名称：2024年昌吉州苗圃基地林业有害生物防治药剂补助项目（以下简称“该项目”或“项目”）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统一以药剂补助形式，按县市统计上报的防治面积进行合理分配，下发至相关县市林草主管部门，县市林草主管部门发放至苗木生产经营单位并组织开展防治(或统一组织开展防治)。在充分市场调研基础上，结合林农防治过程中的实际操作，本着经济性、适用性和项目实施可操作性原则，计划采购防治药剂10417升，其中，3%高效氯氰菊酯微囊悬浮剂6250升，10%吡虫啉可溶液剂4167升，用于支持苗木生产经营单位开展林业有害生物防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1）苗木生产经营单位根据苗圃基地实有面积及林业有害生物发生情况向县市林草主管部门申请药剂补助，提供林草种子生产经营许可证和法人身份证复印件，原件备查。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2)县市林草主管部门对苗木生产经营单位提交的材料进行审核，汇总药剂补助申请信息。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3)县市林草主管部门向州林业和草原局正式行文上报药剂补助申请报告。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4)州林业和草原综合行政执法支队按照相关要求，以及政府采购办批复本项目的采购方式，按程序开展政府采购工作。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5)州林业和草原局根据县市林草主管部门提交的药剂补助申请报告，统筹制定补助药剂分配方案，并调拨至县市林草主管部门。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6)县市林草主管部门根据申报情况将药剂发放至苗木生产经营单位(或统一组织开展防治)，在最佳防治期指导开展防治，并收集保存好相关印证资料，留存备查。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实施主体：昌吉州林业和草原综合行政执法支队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实施时间：本项目实施周期为2024年6月至2024年8月。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6月,结合我州林木病虫害发生实际，多次讨论修改制定了《2024年昌吉州苗圃基地林业有害生物防治药剂补助项目实施方案》。使用政府采购云平台以竞价采购的方式采购药剂。药剂采购支付截止2024年7月已全部完成。药剂分发已于2024年7月全部发放致所需县市。项目共采购药剂10417升（其中3%高效氯氰菊酯微囊悬浮剂6250升；10%吡虫啉可溶液剂4167升）。按照实施方案要求分发玛纳斯县973升（其中3%高效氯氰菊酯微囊悬浮剂5升；10%吡虫啉可溶液剂968升）；呼图壁县4522升（其中3%高效氯氰菊酯微囊悬浮剂3804升；10%吡虫啉可溶液剂718升）；昌吉市3688升（其中3%高效氯氰菊酯微囊悬浮剂1867升；10%吡虫啉可溶液剂1821升）；吉木萨尔县1234升（其中3%高效氯氰菊酯微囊悬浮剂574升；10%吡虫啉可溶液剂660升），所有县市均已完成防治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①承担州本级涉及林业植物及其产品检疫、林业有害生物防治、林木种苗、草原监理行政执法工作；指导县市涉及林业植物及其产品检疫、林业有害生物防治、林木种苗、草原监理行政执法工作。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②承担州本级林业植物检疫项目实施；指导县市林业植物检疫项目；指导县市林业植物及其产品检疫工作。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③负责草原法律法规执行情况的监督检查，查处违反草原法律、法规的行为；监督草畜平衡区和禁牧区管理；负责县市草原监理工作监督指导。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负责全州林木种苗管理工作；负责林木种苗质量监督、检验工作；承担州本级林木种苗项目实施；指导县市林木种子及苗木的管理、质量监督、检验工作；承担自治州重大生态建设工程所需林木种苗保障协调保障工作。五是承担州本级林业有害生物调查、监测、预测预报和防治工作，并负责相关项目的实施；承担全州突发林业有害生物事件应急处理日常工作；承担林业有害生物防控科研成果和先进技术的推广应用；指导县市林业有害生物调查、监测、预测预报和防治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该单位纳入2024年部门决算编制范围的有5个科室，分别是：行政办公室，测报防治科，检疫科，种苗管理科，草原监理科。编制人数为20人，实有在职人数13人，其中：行政在职5人、工勤2人、事业在职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本项目预算安排总额为73.96万元，资金来源全部为资金来源为本级部门预算，其中：财政资金73.96万元，其他资金0万元，2024年实际收到预算资金73.96万元，预算资金到位率为100%。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截至2024年12月31日，本项目实际支付资金73.96万元，预算执行率100%。本项目资金主要用于支付3%高效氯氰菊酯6250升费用53.13万元、10%吡虫啉可溶液4167升费用20.83万元。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鼓励引导苗木生产经营单位加强苗圃基地林业有害生物防控，积极实施科学防治，预防林业有害生物发生蔓延，提升苗圃基地苗木品质，保障苗圃基地林木安全，促进苗农增收，推进自治州种苗产业高质量发展。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“购买3%高效氯氰菊酯微囊悬浮剂数量”指标，预期指标值为“=6250升”；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“购买10%吡虫啉可溶液剂数量”指标，预期指标值为“=4167升”；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“采购药剂国家标准率”指标，预期指标值为“=100%”；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“项目药剂补助覆盖率”指标，预期指标值为“=100%”；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“药剂购置及发放完成时间”指标，预期指标值为“2024年8月31日前”；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“购买3%高效氯氰菊酯微囊悬浮剂费用”指标，预期指标值为“≤53.13万元”；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“购买10%吡虫啉可溶液剂费用”指标，预期指标值为“≤20.83万元”；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“提升苗圃基地苗木品质，保障苗圃基地林木安全，促进苗农增收，推进自治州种苗产业高质量发展”指标，预期指标值为“提升”；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“林业有害生物无公害防治率”指标，预期指标值为“=100%”；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“受益农户满意度”指标，预期指标值为“≥90%”；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2024年昌吉州苗圃基地林业有害生物防治药剂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昌吉州苗圃基地林业有害生物防治药剂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州财政支出绩效评价管理暂行办法&gt;的通知》（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韩亚敏（评价小组组长）：主要负责项目策划和监督，全面负责项目绩效评价报告的最终质量，对评价人员出具的最终报告质量进行复核，确保评估结果的客观性；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吴仪（评价小组组员）：主要负责资料的收集，取证、数据统计分析；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贾玉霞（评价小组组员）：主要负责项目报告的制定，指标的研判，数据分析及报告撰写。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2025年3月10日-3月15日，评价小组撰写绩效评价报告，按照新疆维吾尔自治区财政绩效管理信息系统绩效评价模块中统一格式和文本框架撰写绩效评价报告并提交审核。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年初设立的绩效目标，在实施过程中取得了良好的成效，具体表现在：通过本项目的实施，完成采购防治药剂10417升，其中：3%高效氯氰菊酯微囊悬浮剂6250升，10%吡虫啉可溶液剂4167升，用于支持苗木生产经营单位开展林业有害生物防治，有效鼓励引导了苗木生产经营单位对苗圃基地林业有害生物的防控，通过积极实施科学防治，有效预防了林业有害生物发生蔓延，提升了苗圃基地苗木品质，保障了苗圃基地林木安全，进而促进苗农增收，有效的推进了自治州种苗产业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本项目共设置三级指标数量21个，实现三级指标数量21个，总体完成率为100.53%。最终评分结果：总分为100.00分，绩效评级为“优”。综合评价结论如下：项目决策类指标共设置6个，满分指标6个，得分率100%；过程管理类指标共设置5个，满分指标5个，得分率100%；项目产出类指标共设置7个，满分指标7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印发《关于促进苗木产业高质量发展的若干政策措施》的通知（昌州林草字〔2023〕186号）认真落实林业植物检疫、病虫害监测，实施科学防治，实行“谁经营、谁防治”责任制，指导苗木生产经营主体开展“统防统治”，对开展“统防统治”的苗圃基地，州财政对春尺蠖等食叶害虫防治按2.1元/亩、对白蜡窄吉丁、苹果小吉丁等蛀干害虫防治按30元/亩补助，形成联防效应，提高防治实效。符合行业发展规划和政策要求；本项目立项符合符合行业发展规划和政策要求；本项目立项符合《昌吉州林木种苗森林病虫防治检疫站单位配置内设机构和人员编制规定》中职责范围中的“承担州本级林业有害生物调查、监测、预测预报和防治工作，并负责相关项目的实施”，属于我单位履职所需；根据《财政资金直接支付申请书》，本项目资金性质为“公共财政预算”功能分类为“2130299其他林业和草原支出”经济分类为“30227委托业务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国务院办公厅关于进一步加强林业有害生物防治工作的意见》（国办发〔2014〕26号）和《新疆维吾尔自治区人民政府办公厅关于进一步加强林业有害生物防控工作的实施意见》（新政办发〔2015〕8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该项目计划采购防治药剂10417升，其中：3%高效氯氰菊酯微囊悬浮剂6250升，10%吡虫啉可溶液剂4167升，用于支持苗木生产经营单位开展林业有害生物防治。按照“谁经营、谁防治”的要求，鼓励引导苗木生产经营单位实施科学防治，预防林业有害生物发生蔓延，提升苗圃基地苗木品质，保障苗圃基地林木安全，促进苗农增收，推进自治州种苗产业高质量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2024年实际完成采购防治药剂10417升，其中：3%高效氯氰菊酯微囊悬浮剂6250升，10%吡虫啉可溶液剂4167升，鼓励引导苗木生产经营单位加强苗圃基地林业有害生物防控，积极实施科学防治，预防林业有害生物发生蔓延，提升苗圃基地苗木品质，保障苗圃基地林木安全，促进苗农增收，推进自治州种苗产业高质量发展。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鼓励引导苗木生产经营单位加强苗圃基地林业有害生物防控，积极实施科学防治，预防林业有害生物发生蔓延，达到提升苗圃基地苗木品质，保障苗圃基地林木安全，促进苗农增收，推进自治州种苗产业高质量发展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④该项目批复的预算金额为73.96万元，《项目支出绩效目标表》中预算金额为73.96万元，预算确定的项目资金与预算确定的项目投资额相匹配。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10个，定量指标8个，定性指标2个，指标量化率为80%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购买3%高效氯氰菊酯微囊悬浮剂数量=6250升”“购置防治药剂10%吡虫啉可溶液剂数量=4167升”，三级指标的年度指标值与年度绩效目标中任务数一致，已设置时效指标“2024年8月31日前完成”。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本项目本项目预算编制通过市场询价得出，使用了政府采购云平台以竞价采购的方式采购药剂，药剂销售方报价与市场询价金额偏差不大，即预算编制较科学且经过论证；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通过鼓励引导苗木生产经营单位加强苗圃基地林业有害生物防控，积极实施科学防治，预防林业有害生物发生蔓延，提升苗圃基地苗木品质，保障苗圃基地林木安全，促进苗农增收，推进自治州种苗产业高质量发展，项目实际内容为购置防治药剂3%高效氯氰菊酯微囊悬浮剂=6250升；购置防治药剂10%吡虫啉可溶液剂=4167升，用于鼓励引导苗木生产经营单位加强苗圃基地林业有害生物防控，积极实施科学防治，预防林业有害生物发生蔓延，提升苗圃基地苗木品质，保障苗圃基地林木安全，促进苗农增收，推进自治州种苗产业高质量发展。预算申请与《2024年昌吉州苗圃基地林业有害生物防治药剂补助项目》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73.96万元，我单位在预算申请中严格按照项目实施内容及测算标准进行核算，其中：3%高效氯氰菊酯费用53.13万元、10%吡虫啉可溶液费用20.83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昌吉州苗圃基地林业有害生物防治药剂补助项目资金的请示》和《2024年昌吉州苗圃基地林业有害生物防治药剂补助项目》为依据进行资金分配，预算资金分配依据充分。本项目实际到位资金73.96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73.96万元，其中：财政安排资金73.96万元，其他资金0万元，实际到位资金73.96万元，资金到位率=（实际到位资金/预算资金）×100.00%=（73.96/73.96）×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本项目实际支出资金73.96万元，预算执行率=（实际支出资金/实际到位资金）×100.00%=（73.96/73.96）×100.00%=100.00%；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得分=（100%-60.00%）/（1-60.00%）×5.00= 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财务收支管理办法》《专项资金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财务收支管理办法》《固定资产管理办法》《采购管理办法》《合同业务管理办法》《项目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财务收支管理办法》《固定资产管理办法》《采购管理办法》《合同业务管理办法》《项目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度昌吉州苗圃基地林业有害生物防治药剂补助项目工作领导小组，由赵  刚任组长，负责项目的组织工作；成东辉任副组长，负责项目的实施工作；组员包括：朱万友、李梦霄，主要负责项目监督管理、验收以及资金核拨等工作。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①“购置防治药剂3%高效氯氰菊酯微囊悬浮剂”指标，预期指标值为“=6250升”，实际完成指标值为“=6250L”，指标完成率为100%。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②“购置防治药剂10%吡虫啉可溶液剂”指标，预期指标值为“=4167L”，实际完成指标值为“=4167L”，指标完成率为100%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①“采购药剂国家标准率”指标，预期指标值为“=100%”，实际值为“=100%”，指标完成率为100%。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②“项目药剂补助覆盖率”指标，预期指标值为“=100%”，实际值为“=100%”，指标完成率为100%。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“药剂购置及发放完成时间”指标，预期指标值为“2024年8月31日前”，实际完成值为“2024年8月31日”，与预期目标一致，指标完成率为100%。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①“购买3%高效氯氰菊酯微囊悬浮剂费用”指标，预期指标值为“≤53.13万元”，实际完成指标值为“=53.13万元”，指标完成率为100%。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②“购买10%吡虫啉可溶液剂费用”指标，预期指标值为“≤20.83万元”，实际完成指标值为“=20.83万元”，指标完成率为100%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“提升苗圃基地苗木品质，保障苗圃基地林木安全，促进苗农增收，推进自治州种苗产业高质量发展”指标：预期指标值为“提升”，实际完成指标值为“到达预期指标”，指标完成率为100.00%。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“林业有害生物无公害防治率”指标：预期指标值为“=100%”，实际完成指标值为“=100%”，指标完成率为100%。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“受益农户满意度”指标：预期指标值为“≥90%”，实际完成指标值为“100%”，指标完成率为“111.11%”。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本项目年初预算资金总额为80.00万元，全年预算数为73.96万元，全年执行数为73.96万元，预算执行率为100.00%。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本项目共设置三级指标数量21个，满分指标数量21个，经分析计算所有三级指标完成率得出，本项目总体完成率为100.53%。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综上所述本项目预算执行率与总体完成率之间的偏差为0.53%。主要偏差原因是：受益农户满意度年初设定目标值为大于等于90%，实际该项目完成的较好，受益农户满意度达到100%，年初设定目标值过低。</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对档案工作重视程度不高，意识淡薄。部分单位人员存在重业务轻档案的现象，将档案管理简单视为资料堆积，对关键节点材料归档重视不足。绩效考核时，评定结果、奖惩审批等重要文件未及时存档；项目验收后，成果报告、验收意见随意处置。这种行为导致大量重要档案缺失，后续进行绩效分析、责任追溯时缺乏依据，严重破坏了绩效管理工作的规范性，对单位的长远发展形成阻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单位人员对项目绩效管理工作缺少针对性和目的性。部分人员将项目绩效管理视为应付上级的任务，未理解其核心意义与价值，忽视其对项目进度、成本、质量的监控及优化指导作用。同时，由于业务知识欠缺，设定的绩效目标脱离实际，评估指标与方法运用不当，致使绩效管理与业务脱节，无法实现提升项目质量、控制成本等目标，造成管理资源浪费。</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改善档案管理问题。（1）通过专题培训、案例分析，加强档案管理重要性宣传，纠正人员错误认知；（2）建立责任制度，将档案管理纳入绩效考核体系，明确奖惩机制，增强人员责任意识；（3）引入现代化档案管理系统，简化操作流程，提高归档效率与便捷性，使档案管理轻松融入日常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针对项目绩效管理问题。（1）邀请专家讲座、组织内部研讨，深化人员对绩效管理重要性的认知；（2）开展个性化业务培训，结合实操教学提升人员技能；（2）建立沟通机制，依据实际动态调整绩效目标；四是引入第三方机构定期评估指导，确保绩效管理科学有效，充分发挥其价值。</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