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昌吉州融媒体制播、演播系统智能化项目-2023年结转</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昌吉州融媒体中心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昌吉州融媒体中心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王琦</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媒体融合进程加速与高清化制作标准全面普及，昌吉州融媒体中心新闻演播室自2015年投入使用至今已逾九年，其原有技术体系与空间设计逐渐暴露出多重制约。舞美设计风格固化，基于传统物理背景墙的立体结构难以适配当下虚拟植入、多屏互动等新型节目形态，空间层次单一导致视觉呈现缺乏时代感；灯具光效衰减明显，直接影响主播形象塑造与画面质感；音视频系统核心设备仍沿用标清向高清过渡期的技术标准，导播切换系统无法兼容超高清制作流程，部分核心设备停产导致的备件短缺问题更使安全播出面临风险。面对全媒体时代观众对新闻节目沉浸式体验的需求升级，现有演播室在空间表现力、技术延展性及智能化水平等方面已无法满足中心业务要求，制约了中心内容生产能力的提升。为解决上述问题，实施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（1）项目名称：昌吉州融媒体制播、演播系统智能化项目（以下简称“该项目”或“项目”）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了提升演播室的现代化水平和适应能力，对原演播室进行了全面的改造升级工作。针对演播室内老旧且不再符合现代审美标准的舞美装修进行了彻底的拆除；组织专业团队重新设计了舞美方案，旨在打造一个既美观又实用的演播环境。同时，我们还对演播室内老旧的灯光和音视频设备进行了全面更换，引入了先进的灯光系统和高清音视频录制设备，以提升节目制作的品质。此外，根据媒体融合发展的硬件要求，增强了演播室对小屏端和新媒体直播等业务流程的兼容性，确保演播室能够灵活应对各种新兴媒体形态的挑战。改造升级工作不仅提升了演播室的硬件设施水平，更为节目的制作和传播提供了更加广阔的空间和可能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实施主体：昌吉州融媒体中心。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实施时间：本项目实施周期为2024年4月1日-2024年10月11日。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项目自2023年10月起开始筹备，2024年4月1日开始进行招标采购，整个项目分舞美、声学装饰装修；灯光、吊挂系统；LED大屏系统和音视频系统集成四个子分包实施，其中两个子分包采用线上竞价的方式采购，两个子分包采用公开招标的方式采购，项目于2024年5月27日开始施工，8月26日完成所有施工开始设备调试，9月2日录制了首期改版后的昌吉新闻联播，10月11日完成验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①宣传党的理论和路线方针政策，宣传习近平新时代中国特色社会主义思想以及新时代党的治疆方略；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②围绕自治州党委和自治州人民政府中心工作，组织开展宣传报道，讲好昌吉故事；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③开展舆情引导和舆论监督，围绕社会热点进行舆论分析，为自治州党委决策提供参考依据，为自治州各部门单位提供服务；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④组织开展文艺创作，举办文化活动，传播社会主义核心价值观，为群众提供精神文化产品；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昌吉日报、昌吉人民广播电台、昌吉电视台、中国昌吉网、“i昌吉”新闻客户端和昌吉日报微信公众号、昌吉零距离微信公众号、直播昌吉微信公众号、昌吉日报微博、昌吉日报抖音、昌吉广播电视台抖音等新媒体的采编播发，“学习强国”昌吉平台的运营，《学习与科普》杂志的编辑出版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⑥负责接收、转播、录播中央广播电视总台节目信号，完成在昌吉州的传播覆盖任务；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⑦运用媒介资源，面向全州提供政务、生活、文化等综合服务；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融媒体中心无下属预算单位，下设20个科室，分别是：办公室、组织人事部、党群工作部（纪检监察室）、总编室、审核部、时政要闻部、经济社会部、文化生活部、社交通联部、数字传媒部、视觉部、媒资大数据部、“学习强国”昌吉平台编辑部、报纸编辑部、电视节目部、广播节目部、《学习与科普》编辑部、技术装备部、播控部、运营管理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本项目预算安排总额为771.42万元，资金来源为本级部门预算，其中：财政资金771.42万元，2024年实际收到预算资金771.42万元，预算资金到位率为100%。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截至2024年12月31日，本项目实际支付资金771.42万元，预算执行率100%。本项目资金主要用于支付演播室舞美装修费用87.49万元、演播室设备采购费用683.93万元。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拟全面升级昌吉州融媒体中心400平米电视演播室新闻电视节目直播和录制的工艺系统，采用全新的舞美装修、超高清影视灯具和超高清音视频设备为高质量的节目内容生产助力，提升发挥广电技术引领在广播电视及宣传工作中的作用，引导社会舆论的正确性，发挥党的喉舌重要作用，进一步丰富人民群众的精神文化生活，提升昌吉州融媒体中心在新闻、专题等节目制作播出及传播上的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“完成舞美布景项目”指标，预期指标值为“≥1项”；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“完成音视频系统项目”指标，预期指标值为“≥3项”；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“项目整体完成时长”指标，预期指标值为“≤240天”；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“装修成本”指标，预期指标值为“≤87.5万元”；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“设备购置成本”指标，预期指标值为“≤683.92万元”；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“提升媒体硬件设施，提升主流媒体带来的社会正效益”指标，预期指标值为“长期提升”；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融媒体制播、演播系统智能化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此次我单位根据《财政支出绩效评价管理暂行办法》（财预〔2020〕10号）文件要求实施评价工作，本次评价对象为昌吉州融媒体制播、演播系统智能化项目，评价核心为项目资金、项目产出、项目效益。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刘建鑫（评价小组组长）：主要负责项目策划和监督，全面负责项目绩效评价报告的最终质量，对评价人员出具的最终报告质量进行复核，确保评估结果的客观性；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易少文（评价小组组员）：主要负责资料的收集，取证、数据统计分析；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陈胤均（评价小组组员）：主要负责项目报告的制定，指标的研判，数据分析及报告撰写。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初设立的绩效目标，在实施过程中取得了良好的成效，具体表现在：完成了演播室舞美布景装修、演播室智能摇臂机器人、演播室视频切换系统、演播室音频系统和演播室虚拟包装系统的安装调试验收工作，全新的演播室为观众带来新的视觉体验。通过项目的实施，全面提升了昌吉州融媒体中心400平米电视演播室新闻电视节目直播和录制的工艺系统，提升发挥广电技术引领在广播电视及宣传工作中的作用，引导社会舆论的正确性，发挥党的喉舌重要作用，同时促进了人民群众的精神文化生活，提升了昌吉州融媒体中心在新闻、专题等节目制作播出及传播上的能力；完成了项目最初设定的绩效目标，但在实施过程中也存在以下不足：1.术磨合期应对不足 虚拟植入系统与原有非编体系存在格式兼容问题，导致前期制作效率降低15%。后续需建立技术沙箱环境进行预验证。 2. 人员培训滞后问题 智能摇臂操作、虚拟场景设计等新岗位技能培养周期超出预期，首月设备使用率仅达设计指标的65%。建议建立阶梯式培训机制，设立首席技师带教制度。 3. 系统冗余设计待完善 实战检验发现音频主备系统切换时存在3-5秒的第三方设备重连空窗期，需增加Dante音频网络的缓存冗余模块。 4. 长效运维机制建设 未充分预估4K/8K超高清内容生产带来的存储压力，现有存储扩容周期为6个月，建议建立动态容量预测模型。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100.0%；过程管理类指标共设置5个，满分指标5个，得分率100%；项目产出类指标共设置4个，满分指标6个，得分率100%；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30 100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办公厅、国务院颁发的《关于加快推进媒体深度融合发展的意见》中：“从重要意义、目标任务、工作原则三个方面明确了媒体深度融合发展的总体要求，要求深刻认识全媒体时代推进这项工作的重要性紧迫性，坚持正能量是总要求、管的住是硬道理，用得好是真本事，坚持正确方向，坚持一体发展，坚持移动优先，坚持科学布局，坚持改革创新，推动传统媒体和新兴媒体在体制机制、政策措施、流程管理、人才技术等方面加快融合步伐，尽快建成一批具有强大影响力和竞争力的新型主流媒体，逐步构建网上网下一体，内宣外宣联动的主流舆论格局，建立以内容建设为根本、先进技术为支撑、创新管理为保障的全媒体传播体系”的内容，符合行业发展规划和政策要求；本项目立项符合《昌吉州融媒体中心单位配置内设机构和人员编制规定》中职责范围中的“负责接收、转播、录播中央广播电视总台节目信号，完成在昌吉州传播覆盖任务”，属于我单位履职所需；根据《财政资金直接支付申请书》，本项目资金性质为“公共财政预算”功能分类为“出版发行”经济分类为“专用设备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融媒体中心项目管理制度》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拟全面升级昌吉州融媒体中心400平米电视演播室新闻电视节目直播和录制的工艺系统，提升发挥广电技术引领在广播电视及宣传工作中的作用，引导社会舆论的正确性，发挥党的喉舌重要作用，进一步丰富人民群众的精神文化生活，提升昌吉州融媒体中心在新闻、专题等节目制作播出及传播上的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②该项目实际工作内容为：搭</w:t>
      </w:r>
      <w:r>
        <w:rPr>
          <w:rStyle w:val="Strong"/>
          <w:rFonts w:ascii="楷体" w:eastAsia="楷体" w:hAnsi="楷体" w:hint="eastAsia"/>
          <w:b w:val="0"/>
          <w:bCs w:val="0"/>
          <w:spacing w:val="-4"/>
          <w:sz w:val="32"/>
          <w:szCs w:val="32"/>
        </w:rPr>
        <w:t xml:space="preserve">健全</w:t>
      </w:r>
      <w:r>
        <w:rPr>
          <w:rStyle w:val="Strong"/>
          <w:rFonts w:ascii="楷体" w:eastAsia="楷体" w:hAnsi="楷体" w:hint="eastAsia"/>
          <w:b w:val="0"/>
          <w:bCs w:val="0"/>
          <w:spacing w:val="-4"/>
          <w:sz w:val="32"/>
          <w:szCs w:val="32"/>
        </w:rPr>
        <w:t xml:space="preserve">新的新闻演播室舞美布景，安装升级后的音视频系统项目，安装完成摇臂机器人、演播室视频切换系统、演播室包装系统和演播室音频系统等，以上安装内容全部验收均合格且演播室已正式开始使用，全新的演播室为观众带来新的视觉体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目完成完成了舞美布景项目、音视频系统项目、摇臂机器人、演播室视频切换系统、演播室包装系统和演播室音频系统，验收均合格且演播室已正式开始使用，全新的演播室为观众带来新的视觉体验。通过项目的实施，全面提升了昌吉州融媒体中心400平米电视演播室新闻电视节目直播和录制的工艺系统，提升发挥广电技术引领在广播电视及宣传工作中的作用，引导社会舆论的正确性，发挥党的喉舌重要作用，同时促进了人民群众的精神文化生活，提升了昌吉州融媒体中心在新闻、专题等节目制作播出及传播上的能力。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④该项目批复的预算金额为771.42万元，《项目支出绩效目标表》中预算金额为771.42万元，预算确定的项目资金与预算确定的项目投资额相匹配。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舞美布景项目≥1项”“完成音视频系统项目≥3项”，三级指标的年度指标值与年度绩效目标中任务数一致（或不完全一致），已设置时效指标“整体完成时长≤240天”。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本项目预算编制通过市场询价，由武汉昊翔鹏腾工程有限公司、新疆索菲特工程有限公司、北京艾迪普科技股份有限公司、北京新奥特视频技术有限公司等多家单位报价得出，即预算编制较科学且经过论证；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预算申请内容为全面升级昌吉州融媒体中心400平米电视演播室新闻电视节目直播和录制的工艺系统，提升发挥广电技术引领在广播电视及宣传工作中的作用。项目实际内容为全面升级昌吉州融媒体中心400平米电视演播室新闻电视节目直播和录制的工艺系统，提升发挥广电技术引领在广播电视及宣传工作中的作用，预算申请与《昌吉州融媒体制播、演播系统智能化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771.42万元，我单位在预算申请中严格按照项目实施内容及测算标准进行核算，其中：舞美装修费用87.5万元、设备采购置费用683.92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融媒体制播、演播系统智能化项目资金的请示》和《昌吉州融媒体制播、演播系统智能化项目实施方案》为依据进行资金分配，预算资金分配依据充分。根据《关于拨付昌吉州融媒体中心制播演播系统智能化项目经费的通知》（昌州财教〔2024〕4号），本项目实际到位资金771.42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本项目预算资金为771.42万元，其中：财政安排资金771.42万元，，实际到位资金771.42万元，资金到位率=（771.42/771.42）×100.00%=100.00%。得分=（1-60.00%）/（1-60.00%）×4.00=4.00分。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本项目实际支出资金771.42万元，预算执行率=（771.42/771.42）×100.00%=100.00%；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融媒体中心资金管理办法》《昌吉州融媒体中心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融媒体中心项目资金管理办法》《昌吉州融媒体中心收支业务管理制度》《昌吉州融媒体中心政府采购业务管理制度》《昌吉州融媒体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融媒体中心项目资金管理办法》《昌吉州融媒体中心收支业务管理制度》《昌吉州融媒体中心采购业务管理制度》《昌吉州融媒体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③该项目存在调整，项目变更手续齐全。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融媒体制播、演播系统智能化项目工作领导小组，由王琦任组长，负责项目的组织工作；蒲刚任副组长，负责项目的实施工作；组员包括：张峰、马炜、卢燕、滕晓帆，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“完成舞美布景项目”指标：预期指标值为“≥1”，实际完成指标值为“=1”，指标完成率为100.00%。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“完成音视频系统项目”指标：预期指标值为“≥3”，实际完成指标值为“=3”，指标完成率为100.00%。。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“项目整体完成时长”指标：预期指标值为“≤240天”，实际完成指标值为“=240天”，指标完成率为100.00%。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“装修成本”指标：预期指标值为“≤87.5万元”，实际完成指标值为“=87.49万元”，指标完成率为99.98%。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“设备购置成本”指标：预期指标值为“≤683.92万元”，实际完成指标值为“=683.92万元”，指标完成率为100.00%。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“提升媒体硬件设施，提升主流媒体带来的社会正效益”指标：预期指标值为“长期提升”，实际完成指标值为“达到预期指标”，指标完成率为100.00%。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本项目年初预算资金总额为771.42万元，全年预算数为771.42万元，全年执行数为771.42万元，预算执行率为100.00%。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采用按功能和实际情况模块化分包与交叉施工结合的管理模式，将虚拟制作体系拆分为核心技术、设备部署、系统冗余、资源扩容四大板块同步推进。引入智能摇臂机器人等先进技术，在关键环节实施多单位协同作业。强化项目内跨专业沟通机制，利用工序间隙提前完成软硬件适配调试，统筹协调技术资源。同步建立分级培训体系，通过"以岗带训"提升团队复合型技能。最终实现全系统高效集成，形成可复制的超高清制播协同实施经验，为同类项目提供系统性解决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技术磨合期应对不足，导致虚拟植入系统与原有非编体系之间存在显著的格式兼容问题。这一问题在项目初期尤为突出，使得制作团队在素材导入、编辑以及输出等多个环节都遇到了障碍，进而使得前期制作效率降低了大约15%。深入分析其原因，主要在于两个系统之间的数据格式、编码标准以及处理流程等方面存在差异，而技术团队在磨合期间未能充分预见并有效应对这些挑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人员培训滞后问题 当前，公司在智能摇臂操作、虚拟场景设计等新岗位的技能培养方面遇到了显著的问题。由于这些新岗位的技能要求较高，且涉及的知识领域相对复杂，因此培养周期超出了预期。这导致了在实际应用中，首月设备的使用率仅达到了设计指标的65%，远低于预期水平。分析其原因，一方面是新岗位的技能需求与现有员工的技能水平之间存在较大的差距，需要进行系统的培训和提升；另一方面，培训内容和方式可能未能充分满足实际需求，导致培训效果不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系统冗余设计待完善。在最近的实战检验过程中，我们发现音频主备系统在切换时存在一个显著的问题：存在一个3到5秒的第三方设备重连空窗期。这个问题可能会对音频系统的连续性和稳定性产生不良影响，因此我们需要对此进行深入分析和改进。经过仔细分析，我们认为这个问题的主要原因是音频主备系统在切换时，第三方设备需要重新连接，而这个过程需要一定的时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长效运维机制建设：当前，我们在运维机制上面临的一个重要问题是未充分预估4K/8K超高清内容生产带来的存储压力。随着视频内容质量的不断提升，4K/8K超高清内容的生产已经成为了一种趋势。然而，现有的存储扩容周期仅为6个月，这显然无法满足超高清内容生产带来的快速增长的存储需求。分析其原因，主要在于我们对超高清内容生产所带来的存储压力缺乏足够的预见性和规划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在技术磨合期，为了有效地应对这些挑战，我们强烈建议搭建一个技术沙箱环境。通过这种方式，我们可以进行虚拟植入系统与非线性编辑体系之间的格式预验证工作。这种预验证工作是至关重要的，因为它可以帮助我们提前发现并解决潜在的兼容性问题。这样一来，我们就可以显著缩短系统适配周期，从而提高整体的工作效率和系统的稳定性。此外，技术沙箱环境还为我们提供了一个安全的测试平台，我们可以在不影响现有生产环境的情况下，进行各种实验和创新。这不仅有助于我们更好地理解系统的性能和限制，还可以帮助我们优化工作流程，提高团队的协作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人在员工培训方面，我们致力于建立一个全面的阶梯式培训体系，该体系分为三个主要阶段：首先是“基础操作”阶段，旨在确保每位员工都能够熟练掌握设备的基本使用方法；其次是“专项技能”阶段，通过深入学习特定技能，员工能够更加专业地操作设备；最后是“实战演练”阶段，通过模拟实际工作场景，让员工在实践中进一步提升操作技能。通过这样的培训体系，我们期望能够显著提高设备的使用效率，目标是将设备使用率提升至85%以上，从而增强整体的工作效率和生产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为了进一步提升系统的性能和稳定性，我们计划部署Dante音频双缓存模块，这一举措将显著减少主备切换时的空窗期，使其缩短至1秒以内。此外，我们正在开发一种动态存储预测模型，该模型将利用先进的人工智能算法来智能地预分配4K/8K高分辨率视频素材所需的存储容量。通过这种方式，我们预计能够将存储系统的扩容周期缩短至每3个月进行一次。项目实施后，预期将大幅提升制作效率，达到20%的提升幅度。同时，系统的稳定性也将得到显著增强，目标是达到99.9%的稳定运行时间。此外，通过优化存储策略，我们还预计年度存储成本将降低15%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为了确保能够持续有效地应对4K/8K超高清内容生产过程中可能出现的存储需求，我们计划建立一套长效的运维机制。这将包括对存储系统的全面评估和优化，以充分预估未来可能产生的存储压力。目前，我们的存储扩容周期设定为每六个月进行一次，以确保系统能够及时响应不断增长的数据需求。除此之外，我们还将提前进行布局和规划，以应对未来的扩容需求。为此，我们将开发并实施一个动态容量预测模型，该模型能够基于历史数据和趋势分析，预测未来的存储需求，从而指导我们做出更加精确和及时的扩容决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