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机关运行补助（自有资金）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奇台县人民法院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奇台县人民法院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李晓洁</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履行法院案件审判管理和执行和法院一般行政事务管理职能，根据福建援疆相关政策及昌州财预〔2024〕2号文件要求，下达2024年业务费补助项目资金，预算安排资金总额36.78万元，其中财政资金0万元、其他资金36.78万元，主要为了提高审判执行办案质量水平，给干警提供温馨、舒适、优美的工作环境，解决办案基础设施和办案条件，弥补办公经费不足，保障干警更好地开展好业务工作，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（1）项目名称：机关运行补助（自有资金）项目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（2）项目主要内容：保障了我单位正常运转，保障援疆干部租住房屋，老奇台法庭文化长廊的打造，后勤设备的购置，院内及老奇台法庭半截沟法庭日常维修，有效保障我单位业务活动正常开展。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实施主体：奇台县人民法院。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昌州财预〔2024〕2号文件，下达2024年预算机关运行补助项目资金，预算安排资金总额36.78万元，该项目实际完成打造文化阵地一处，成本13.28万元，租赁援疆干部房屋一套，租赁成本1万元，零星维修房屋数量3个，维修成本5万元，政府采购率和验收合格率达到100%，购置后勤设备成本5万元，办公经费成本12.5万元，通过该项目的实施，提升了我院文化建设，加强法院廉政文化，保证了日常工作的顺利开展。本项目于2024年1月开始实施，截止2024年12月已完成，通过本项目的实施改善办案基础设施和办案条件，使干警更好地开展好业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奇台县人民法院是国家审判机关，接受昌吉回族自治州中级人民法院对审判工作的监督和业务指导。单位主要负责依法审判法律规定由昌吉州奇台县人民法院管辖、上级人民法院指定管辖的刑事、民事、行政等一审案件；审理上级人民法院指令再审的案件；审理人民检察院按照审判监督程序对本院已经生效的一审判决、裁定提出抗诉，昌吉回族自治州中级人民法院指令再审的案件；依法行使司法执行权和司法决定权；对地方性法规、规章等草案提出意见，研究拟订昌吉州奇台县人民法院工作规章制度；针对案件审理中发现的为题提出司法建议；依法办理司法协助事项，办理外地法院的委托事项；在审判工作和司法活动中宣传法制，教育公民自觉遵守宪法、法律；承办其他应当由昌吉州奇台县人民法院负责的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奇台县人民法院无下属预算单位，内设9个科室，分别是：综合办公室(法警队)、政治部、审管办（研究室）、民事审判庭、刑事审判庭、立案庭、执行局、行政庭、老奇台法庭。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本项目预算安排总额为36.78万元，资金来源为本级部门预算，其中：财政资金0万元，其他资金36.78万元，2024年实际收到预算资金36.78万元，预算资金到位率为100%。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截至2024年12月31日，本项目实际支付资金36.78万元，预算执行率100%。本项目资金主要用于支付维修费用5万元；打造文化阵地费用13.28万元；租赁房屋费用1万元；购置后勤设备费用5万元；办公经费12.5万元。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为了保障法院日常办公运行，确保法院日常工作有序开展，并加强法院文化建设，塑造人民法院形象，需进行院内楼道内文化建设设计服务一项，进而提升服务效率维护社会公平正义。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“打造文化阵地”指标，预期指标值为“≥1处”；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“租赁援疆干部房屋”指标，预期指标值为“=1套”；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“零星维修数量”指标，预期指标值为“≥3个”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“维修成本”指标，预期指标值为“≤5万元”；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“租赁房屋成本”指标，预期指标值为“≤1万元”；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“打造文化阵地成本”指标，预期指标值为“≤13.28万元”；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“购置后勤设备成本”指标，预期指标值为“≤5万元”；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“办公经费成本”指标，预期指标值为“≤12.5万元”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“保障各项工作正常开展”指标，预期指标值为“正常运转”；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加强和规范昌吉州本级项目支出全过程预算绩效管理结果应用的通知》（昌州财预〔2023〕3号）、《关于印发&lt;自治区项目支出绩效目标设置指引&gt;的通知》（新财预〔2022〕42号）文件精神，我单位针对机关运行补助（自有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此次我单位根据《财政支出绩效评价管理暂行办法》（财预〔2020〕10号）文件要求实施评价工作，本次评价对象为机关运行补助（自有资金）项目，评价核心为项目资金、项目产出、项目效益。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自治州财政支出绩效评价管理暂行办法》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吴鲁苏旦·热麻赞（评价小组组长）：主要负责项目策划和监督，全面负责项目绩效评价报告的最终质量，对评价人员出具的最终报告质量进行复核，确保评估结果的客观性；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杨凯（评价小组组员）：主要负责资料的收集，取证、数据统计分析；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徐敏（评价小组组员）：主要负责项目报告的制定，指标的研判，数据分析及报告撰写。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打造宣传阵地、租赁援疆干部房屋数量等产出目标，发挥了社会效益。但在实施过程中也存在一些不足：部门绩效管理理念尚未牢固树立，绩效管理专业人员匮乏，绩效目标设置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100.00%。项目决策类指标共设置6个，满分指标6个，得分率100%；过程管理类指标共设置5个，满分指标5个，得分率100%；项目产出类指标共设置10个，满分指标10个，得分率100%；项目效益类指标共设置1个，满分指标1个，得分率100%；项目满意度类指标共设置0个，满分指标0个，得分率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19.00 30.00 30.00 100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行业发展规划和政策要求；最高院颁发的《人民法院信息化建设五年发展规划》（法〔2018〕105号）中：“人民法院信息化有助于全面推进国家法制建设、有助于巩固深化司法改革成果，有助于不断增强人民法院司法公信力、有助于支持促进经济转型升级、有助于丰富完善社会信用体系，有助于提升中国在全球政治、经济治理中的影响力。”符合行业发展规划和政策要求，属于我单位履职所需本项目立项符合《奇台县人民法院单位配置内设机构和人员编制规定》中职责范围中的“依法审判法律规定由昌吉州奇台县人民法院管辖、上级人民法院指定管辖的刑事、民事、行政等一审案件”，属于我单位履职所需；根据《财政资金直接支付申请书》，本项目资金性质为“公共财政预算”功能分类为“2040502一般行政管理事务”经济分类为“302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专项资金管理办法》文件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①该项目已设置年度绩效目标，具体内容为“为了加强法院文化建设，注重与思想政治工作相结合，注重与审判工作相结合，注重与队伍建设工作相结合，塑造人民法院形象，加强法院廉政文化”。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止2024年12月31日，该项目实际完成打造文化阵地一处，成本13.28万元，租赁援疆干部房屋一套，租赁成本1万元，零星维修房屋数量3个，维修成本5万元，政府采购率和验收合格率达到100%，购置后勤设备成本5万元，办公经费成本12.5万元，通过该项目的实施，提升了我院文化建设，加强法院廉政文化，保证了日常工作的顺利开展。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该项目实际完成打造文化阵地一处，成本13.28万元，租赁援疆干部房屋一套，租赁成本1万元，零星维修房屋数量3个，维修成本5万元，政府采购率和验收合格率达到100%，购置后勤设备成本5万元，办公经费成本12.5万元，通过该项目的实施，提升了我院文化建设，加强法院廉政文化，保证了日常工作的顺利开展，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④该项目批复的预算金额为36.78万元，《项目支出绩效目标表》中预算金额为36.78万元，预算确定的项目资金与预算确定的项目投资额相匹配。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11个，定量指标10个，定性指标1个，指标量化率为90.9%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打造文化阵地≥1处”指标；“租赁援疆干部房屋=1套”指标；“零星维修数量≤5万元”指标；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用于弥补办公经费不足，保障办案人员的审判业务、宣传、院落绿化维修改造等经费支出，项目实际内容为为用于弥补办公经费不足，保障办案人员的审判业务、宣传、院落绿化维修改造等经费支出，预算申请与《机关运行补助（自有资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36.78万元，我单位在预算申请中严格按照项目实施内容及测算标准进行核算，其中：维修费用5万元；打造文化阵地费用13.28万元；租赁房屋费用1万元；购置后勤设备费用5万元；办公经费12.5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机关运行补助经费（自有资金）项目实施方案》为依据进行资金分配，预算资金分配依据充分。根据《关于批复昌吉州本级2024年部门预算的通知》（昌州财预〔2024〕2号），本项目实际到位资金36.78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项目过程管理类指标由4个二级指标和11个三级指标构成，权重分19.00分，实际得分19分。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36.78万元，其中：财政安排资金0万元，其他资金36.78万元，实际到位资金36.78万元，资金到位率=（实际到位资金/预算资金）×100.00%=（36.78/36.78）×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本项目实际支出资金36.78万元，预算执行率=（实际支出资金/实际到位资金）×100.00%=（36.78/36.78）×100.00%=100%；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项目已完成，总体完成率为102.02%；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奇台县人民法院财务管理办法》《奇台县人民法院固定资产管理办法》《奇台县人民法院预算绩效管理制度》《奇台县人民法院预算绩效实施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奇台县人民法院财务管理办法》《奇台县人民法院固定资产管理办法》《奇台县人民法院预算绩效管理制度》《奇台县人民法院预算绩效实施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奇台县人民法院财务管理办法》《奇台县人民法院固定资产管理办法》《奇台县人民法院预算绩效管理制度》《奇台县人民法院预算绩效实施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运行补助经费（自有资金）项目工作领导小组，由王亮任组长，负责项目的组织工作；胡凯任副组长，负责项目的实施工作；组员包括：李晓洁及万丽霞，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项目产出类指标由3个二级指标和10个三级指标构成，权重分30.00分，实际得分30分。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“打造文化阵地”指标：预期指标值为“≥1处”，实际完成指标值为“=1处”，指标完成率为100.00%。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“租赁援疆干部房屋”指标：预期指标值为“=1套”，实际完成指标值为“=1套”，指标完成率为100%。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“零星维修数量”指标：预期指标值为“≥3个”，实际完成指标值为“=3个”，指标完成率为100%。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“维修成本”指标：预期指标值为“≤5万元”，实际完成指标值为“5万元”，指标完成率为100%。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“租赁房屋成本”指标：预期指标值为“≤1万元”，实际完成指标值为“1万元”，指标完成率为100%。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“打造文化阵地成本”指标：预期指标值为“≤13.28万元”，实际完成指标值为“13.28万元”，指标完成率为100%。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“购置后勤设备成本”指标：预期指标值为“≤5万元”，实际完成指标值为“5万元”，指标完成率为100%。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“办公经费成本”指标：预期指标值为“≤12.5万元”，实际完成指标值为“12.5万元”，指标完成率为100%。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“保障各项工作顺利开展”指标：预期指标值为“正常运转”，实际完成指标值为“达到预期目标”，指标完成率为100.00%。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项目满意度类指标由0个二级指标和0个三级指标构成，权重分0.00分，实际得分0分。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本项目年初预算资金总额为36.78万元，全年预算数为36.78万元，全年执行数为36.78万元，预算执行率为100%。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本项目共设置三级指标数量22个，满分指标数量22个，扣分指标数量0个，经分析计算所有三级指标完成率得出，本项目总体完成率为101.01%。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1.1%。政府采购率导致偏差11.11%，主要原因是项目均通过政府采购进行，预期指标设置有偏差；验收合格率导致偏差11.11%，主要原因是项目均通过政府采购且验收合格均为100%进行，预期指标设置有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审判执行工作仍有短板。对照新的指标体系，法院审判工作仍有短板，诉源治理工作还需进一步加强，调解资源整合还不到位，合力作用尚未充分展现。执行工作效率不高，执行案件不够规范，执行队伍作风建设还需加强。法官专业化水平还需提高，特别是做群众共工作的能力还有待加强，法官办案重判决、轻说理，以案释法不到位。个别法官法律功底还相对薄弱，与当前群众司法需求不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廉政建设和作风建设还需进一步加强，队伍能力素质还需进一步提升。从自治区第二巡视组转办信访事项来看，干警司法作风不实、服务意识不强、责任意识弱化，群众反映强烈。特别是执行队伍司法作风，个别执行员查冻扣不规范、接待群众态度生硬、消极执行、选择性执行等问题仍未杜绝。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深化改革创新，在提升工作质效上持续发力。坚持改革不停步，持续深化司法体制综合配套改革，全面准确落实司法责任制，抓好院庭长“阅核”工作，强化审判权力制约监督，激发法院高质量发展的内生动力，确保“案件质量提升年”取得预期成效。坚持审判工作和现代化科技深度融合，推进“一张网”建设，持续深化司法公开，让公平正义可触、可观、可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坚持严管厚爱，在锻造一流队伍上持续发力。始终把党的政治建设摆在首位，充分发挥基层战斗堡垒作用，坚定理想信念，筑牢政治忠诚。坚持正确选人用人导向，健全干警招录选调机制，强化业务能力建设，更好服务各族群众。严格执行“三个规定”，持续推进党风廉政建设，坚守勤廉之本，持续净化法院政治生态。落实从优待警措施，注重关心关爱，进一步增强队伍凝聚力、战斗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