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2024年中央农业生态资源保护资金（2024-22号）</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昌吉回族自治州呼图壁河流域管理处</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昌吉回族自治州呼图壁河流域管理处</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张胜</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2025年05月16日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呼图壁河流域管理处认真贯彻落实党中央全面实施预算绩效管理决策部署，根据《关于下达2024年中央农业生态资源保护资金预算通知》（昌州财农〔2024〕22号），《关于印发&lt;昌吉州2024年农业生态资源保护（渔业资源保护）项目实施方案&gt;的通知》（昌州农字〔2024〕126号）文件要求，昌吉州呼图壁河流域管理处2024年渔业增殖放流项目资金共计25.00万元，特设立本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（1）项目名称：2024年昌吉州渔业增殖放流项目（以下简称“该项目”或“项目”）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为了提高渔业资源增殖放流规范化水平，7月份进行线下询价并按采购流程签订了服务协议，2024年9月24日放流活动完成，以鲢鱼、鳙鱼、草鱼为主要放流品种，规格均为10-15cm，尾数为25万尾，根据水生生物资源区域分布特征，放流地点在大海子水库，鱼种采用活鱼运输车运输的方式进行放流，预计成活率可达到98%。</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实施主体：昌吉回族自治州呼图壁河流域管理处。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实施时间：本项目实施周期为2024年7月1日-2024年9月24日。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为了提高渔业资源增殖放流规范化水平，2024年7月1日成立了专项活动领导小组，根据工作实施要求设立了技术组、执行组、宣传(材料上报）组、监督审核组4个小组，明确工作任务，开展实施。7月份进行线下询价并确定服务协议，以鲢鱼、鳙鱼、草鱼为主要放流品种，规格均为10-15cm，尾数为25万尾，2024年9月24日放流活动完成，领导小组成员、处纪委、渔政执法人员、公证人员及州农业农村局的领导也到现场进行监督指导，对放流过程实施全程监管，确保增殖放流工作合法合规。根据水生生物资源区域分布特征，放流地点在大海子水库，，鱼种采用活鱼运输车运输的方式进行放流，共投放1次，投入鱼苗25万尾，预计成活率可达到98%。</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①贯彻执行党和国家、自治区关于流域管理的方针政策、法律法规；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②负责流域规划管理、防洪和水资源统一调度；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③负责职责范围内的河段、河道、堤防、岸线及重要水利工程的运行管理；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④承担流域内水利建设项目技术审查等工作；协助开展防汛抗旱工作；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⑤负责流域内水费、水资源费、堤防维护费管理；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⑥负责流域内水政监察、水行政执法和取水许可工作；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⑦负责协调流域内水资源开发利用与保护、防洪安全与河岸线利用、河道治理与水能资源开发工作；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⑧呼图壁石齐水库建设管理处负责石门水库、齐古水库运行期间的监督管理和协调服务工作；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⑨承担呼图壁河（湖）长制办公室日常工作；完成自治州水利局交办的其他任务。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2023年水安全保障工程项目的实施主体为昌吉州呼图壁河流域管理处，纳入2023年部门决算编制范围的有13个科室（单位），分别是：办公室、组织人事科、工程建设科、供水调度中心、水政水资源科、计划财务科、河湖管理科、运行管理科、应急管理科、大海子水库管理分处、青年干渠水管总站、齐古水库管理站、石门水库管理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本项目预算安排总额为25.00万元，资金来源为本级部门预算其中：财政资金25.0万元，其他资金0.00万元，2024年实际收到预算资金25.00万元，预算资金到位率为100.00%。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w:t>
      </w:r>
      <w:r>
        <w:rPr>
          <w:rStyle w:val="Strong"/>
          <w:rFonts w:ascii="楷体" w:eastAsia="楷体" w:hAnsi="楷体" w:hint="eastAsia"/>
          <w:b w:val="0"/>
          <w:bCs w:val="0"/>
          <w:spacing w:val="-4"/>
          <w:sz w:val="32"/>
          <w:szCs w:val="32"/>
        </w:rPr>
        <w:t xml:space="preserve">2024年12月31日，本项目实际支付资金25.00万元，预算执行率100.00%，本项目资金主要用于支2024年度用于昌吉州渔业增殖放流项目的资金总计25.00万元，草鱼鱼苗购买费用16.50万元、鲢鱼鱼苗购买费用4.25.00万元、鳙鱼鱼苗购买费用4.25.00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项目按计划完成项目时间在2024年11月25日之前，通过实施该项目，2024年度用于昌吉州渔业增殖放流项目的资金总计25.00万元、共计执行25.00万元，执行率100%。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“经济物种增殖放流数量（草鱼”指标，预期指标值为“≥15万尾”；</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“经济物种增殖放流次数”指标，预期指标值为“≥1次”；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“经济物种增殖放流数量（鲢鱼）”指标，预期指标值为“≥5万尾”；</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“经济物种增殖放流数量（鳙鱼）”指标，预期指标值为“≥5万尾”</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“苗种检验合格率”指标，预期指标值为“100%”；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“增殖放流完成时间”指标，预期指标值为“9月30日前”；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“草鱼鱼苗购买费用”指标，预期指标值为“≤16.50万元”；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“鲢鱼鱼苗购买费用”指标，预期指标值为“≤4.25.00万元”；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“鳙鱼鱼苗购买费用”指标，预期指标值为“≤4.25.00万元”；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“改善渔业水域生态环境，增加渔民收入”指标，预期指标值为“有效改善”；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“增殖放流区域内群众满意度”指标，预期指标值为“≥90%”。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州财政支出绩效评价管理暂行办法》（昌州财预〔2018〕171号）、《关于印发&lt;自治区项目支出绩效目标设置指引&gt;的通知》（新财预〔2022〕42号）文件精神，我单位针对2024年中央农业生态资源保护资金（2024-22号）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此次我单位根据《财政支出绩效评价管理暂行办法》（财预〔2020〕10号）文件要求实施评价工作，本次评价对象为2024年中央农业生态资源保护资金（2024-22号），评价核心为项目资金、项目产出、项目效益。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（二）绩效评价原则、评价指标体系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（三）绩效评价工作过程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孙同路（评价小组组长）：主要负责项目策划和监督，全面负责项目绩效评价报告的最终质量，对评价人员出具的最终报告质量进行复核，确保评估结果的客观性；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甄伟（评价小组组员）：主要负责资料的收集，取证、数据统计分析；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杨海红（评价小组组员）：主要负责项目报告的制定，指标的研判，数据分析及报告撰写。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2025年3月15日-3月20日，评价小组按照绩效评价的原则和规范，对取得的资料进行审查核实，对采集的数据进行分析，按照绩效评价指标评分表逐项进行打分、分析、汇总各方评价结果。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2025年3月21日-3月28日，评价小组撰写绩效评价报告，按照新疆维吾尔自治区财政绩效管理信息系统绩效评价模块中统一格式和文本框架撰写绩效评价报告并提交审核。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在2024年9月24日完成增殖放流项目，投放草鱼15万尾，鲢鱼5万尾，鳙鱼5万尾，苗种验收合格率达到100%，通过项目施工提升优化了渔业资源种群结构和丰富水生生物多样性，改善了渔业水域生态环境，增加了渔民收入；促进渔业资源可持续利用，维护水生态安全。但在实施过程中也存在一些不足，如放流物种存活率低、生长缓慢，或对现有水域生态造成潜在冲击；放流规模、时间、地点不合理，或缺乏长期效果评估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分，绩效评级为“优”。综合评价结论如下：本项目共设置三级指标数量22个，实现三级指标数量22个，总体完成率为100%。项目决策类指标共设置6个，满分指标6个，得分率100%；过程管理类指标共设置5个，满分指标5个，得分率100%；项目产出类指标共设置9个，满分指标5个，得分率100%；项目效益类指标共设置1个，满分指标1个，得分率100%；项目满意度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100% 100% 100% 100%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关于下达2024年中央农业生态资源保护资金预算通知》（昌州财农〔2024〕22号），文件内容，符合行业发展规划和政策要求；本项目立项符合昌吉州农业农村局下发《关于印发&lt;昌吉州2024年农业生态资源保护（渔业资源保护）项目实施方案&gt;的通知》（昌州农字〔2024〕126号）要求“呼图壁河流域大海子水库完成渔业资源保护项目的实施工作”，属于我单位履职所需；根据《财政资金直接支付申请书》，本项目资金性质为“公共财政预算”功能分类为“农业生态资源保护”经济分类为“商品和服务支出中的委托业务费”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印发&lt;昌吉州2024年农业生态资源保护（渔业资源保护）项目实施方案&gt;的通知》（昌州农字〔2024〕126号）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根据昌州农字〔2024〕126号《昌吉州2024年农业生态资源保护（渔业资源保护）项目实施方案》文件要求，结合工作实际，制定我单位2024年度增殖放流实施方案。计划于8月20日前完成招标工作，9月30日前完成增殖放流工作。放流地点大海子水库，增殖放流过程严格执行增殖放流技术规范，加强技术指导和渔政监督管理，积极开展增殖放流跟踪监测和效果评价，确保增殖放流取得成效。通过渔业增殖放流，草鱼放流数量达到15万尾，鲢鱼放流数量达到5万尾，鳙鱼放流数量达到5万尾，苗种验收合格率达到100%，优化渔业资源种群结构和丰富水生生物多样性，改善渔业水域生态环境，增加渔民收入，促进渔业资源可持续利用。维护水生态安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根据昌州农字〔2024〕126号《昌吉州2024年农业生态资源保护（渔业资源保护）项目实施方案》文件要求，结合工作实际，制定我单位2024年度增殖放流实施方案。放流地点大海子水库，增殖放流过程严格执行增殖放流技术规范，加强技术指导和渔政监督管理，优化渔业资源种群结构和丰富水生生物多样性，改善渔业水域生态环境，增加渔民收入，促进渔业资源可持续利用。维护水生态安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增殖放流1次，草鱼15万尾，鲢鱼5万尾，鳙鱼5万尾，苗种验收合格率达到100%，在2024年9月24日完成增殖放流项目，提升优化渔业资源种群结构和丰富水生生物多样性，改善渔业水域生态环境，增加渔民收入；促进渔业资源可持续利用，维护水生态安全，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④该项目批复的预算金额为25.00万元，《项目支出绩效目标表》中预算金额为25.00万元，预算确定的项目资金与预算确定的项目投资额相匹配。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11个，定量指标9个，定性指标2个，指标量化率为81.82%，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经济物种增殖放流数量（草鱼）”“经济物种增殖放流次数”“经济物种增殖放流数量（鲢鱼）”“经济物种增殖放流数量（鳙鱼）”，三级指标的年度指标值与年度绩效目标中任务数一致，已设置时效指标“项目完成时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本项目预算编制通过以往年度的实际执行情况，综合考虑本年度情况，综合编制预算，即预算编制较科学且经过论证；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放流地点大海子水库，增殖放流过程严格执行增殖放流技术规范，加强技术指导和渔政监督管理，积极开展增殖放流跟踪监测和效果评价，确保增殖放流取得成效。通过渔业增殖放流，草鱼放流数量达到15万尾，鲢鱼放流数量达到5万尾，鳙鱼放流数量达到5万尾，苗种验收合格率达到100%，优化渔业资源种群结构和丰富水生生物多样性，改善渔业水域生态环境，增加渔民收入，促进渔业资源可持续利用。维护水生态安全。项目实际内容为完成增殖放流1次，草鱼15万尾，鲢鱼5万尾，鳙鱼5万尾，苗种验收合格率达到100%，在2024年9月24日完成增殖放流项目，提升优化渔业资源种群结构和丰富水生生物多样性，改善渔业水域生态环境，增加渔民收入；促进渔业资源可持续利用，维护水生态安全。预算申请与《2024年呼图壁河流域增殖放流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25.00万元，我单位在预算申请中严格按照项目实施内容及测算标准进行核算，其中：草鱼鱼苗购买费用16.50万元、鲢鱼鱼苗购买费用4.25.00万元、鳙鱼鱼苗购买费用4.25.00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昌州农字〔2024〕126号《昌吉州2024年农业生态资源保护（渔业资源保护）项目实施方案》为依据进行资金分配，预算资金分配依据充分。根据《昌州财农【2024】22号2024年中央农业生态资源保护资金》，本项目实际到位资金25.00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本项目预算资金为25.00万元，其中：财政安排资金25.00万元，其他资金0.00万元，实际到位资金25.00万元，资金到位率=（25/25）×100.00%=100%。得分=（100%-60.00%）/（1-60.00%）×4.00=4分。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本项目实际支出资金25.00万元，预算执行率=（25/25）×100.00%=100%；项目已完成，总体完成率为101.01%；项目完成，即总体目标完成率≥100.0%且90.0%≤执行率≤100.0%，得满分；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呼图壁河流域管理处资金管理办法》《呼图壁河流域管理处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呼图壁河流域管理处资金管理办法》《政府采购业务管理制度》《呼图壁河流域管理处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齐古水库竣工验收整改工程项目工作领导小组，由张胜任组长，负责项目的组织工作；组员包括：朱小瑞，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项目产出类指标由9个二级指标和9个三级指标构成，权重分30分，实际得分30分。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“经济物种增殖放流数量（草鱼）”指标：预期指标值为“≥15万尾”，实际完成指标值为“=15万尾”，指标完成率为100.00%。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“经济物种增殖放流次数”指标：预期指标值为“≥1次”，实际完成指标值为“=1次”，指标完成率为100.00%。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“经济物种增殖放流数量（鲢鱼）”指标，预期指标值为“≥5万尾”，实际完成指标值为“=5万尾”，指标完成率为100.00%。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“经济物种增殖放流数量（鳙鱼）”指标，预期指标值为“≥5万尾”实际完成指标值为“=5万尾”，指标完成率为100.00%。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“苗种检验合格率”指标，预期指标值为“=100%”，实际完成指标值为“=100%”，指标完成率为100.00%。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“增殖放流完成时间”指标，预期指标值为“9月30日前”，实际完成指标值为“9月24日”实际完成100%，指标完成率为100%。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“草鱼鱼苗购买费用”指标，预期指标值为“≤16.50万元”，实际完成指标值为“=16.50万元”，指标完成率为100.00%。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“鲢鱼鱼苗购买费用”指标，预期指标值为“≤4.25.00万元”，实际完成指标值为“=4.25.00万元”，指标完成率为100.00%。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“鳙鱼鱼苗购买费用”指标，预期指标值为“≤4.25.00万元”，实际完成指标值为“=4.25.00万元”，指标完成率为100.00%。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项目效益类指标由1个二级指标和1个三级指标构成，权重分20.00分，实际得分20.00分。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“改善渔业水域生态环境，增加渔民收入”指标：预期指标值为“有效改善”，实际完成指标值为“达到预期指标”，指标完成率为100.00%。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综上所述，本指标满分为20.00分，根据评分标准得20.00分。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“增殖放流区域内群众满意度”指标：预期指标值为“≥90%”，实际完成指标值为“100%”，指标完成率为111.11%。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本项目年初预算资金总额为25.00万元，全年预算数为25.00万元，全年执行数为25.00万元，预算执行率为100.00%。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本项目共设置三级指标数量22个，满分指标数量22个，扣分指标数量0个，经分析计算所有三级指标完成率得出，本项目总体完成率为100.51%。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综上所述本项目预算执行率与总体完成率之间的偏差为0.51%。主要偏差原因是：满意度指标年初设置较为保守，设置的预期指标值为≥90%，本年度实际完成情况较好，实际完成指标值为100%，故产生此偏差。</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构建完善的质量监管体系，加强对增殖放流全过程的质量监督，严格执行鱼苗质量验收标准，确保每一项任务都符合要求，为水库渔业物种多样性提供保障。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制定放流计划，联合科研机构、企业、公益组织等筹集资金和苗种，鼓励公众参与放流活动，提高生态保护意识。严格苗种监管：确保苗种来自合法育苗场，经过检疫检验，避免携带病原体或劣质苗种流入水域，保障放流质量。完善法律法规：依据《渔业法》等规定，明确放流的审批流程、禁止行为（如禁止在禁渔期、禁渔区放流），打击非法放流行为，维护水域生态安全。避免单一物种过度放流，保持水域生物多样性，例如在湖泊放流滤食性鱼类（鲢、鳙鱼）控制藻类，同时搭配底层鱼类（鲤鱼、鲫鱼）促进物质循环。将增殖放流纳入常态化生态保护措施，根据水域资源状况逐年调整放流方案，实现水生生物资源的可持续恢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放流物种存活率低、生长缓慢，或对现有水域生态造成潜在冲击。原因为呼图壁河属于西北内陆河流，流域内水温、水质、水流速度等环境条件可能与放流物种的原生栖息地存在差异。例如，若引入非本地冷水性鱼类，可能因夏季水温过高或冬季冰封期缺氧导致存活率下降。河流沿岸农业灌溉、工业用水等导致水位季节性波动大，部分放流区域可能在枯水期出现浅滩、水质恶化，影响生物栖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放流规模、时间、地点不合理，或缺乏长期效果评估。原因为放流时间若与鱼类繁殖期重叠（如春季），可能导致放流苗种与本地鱼类竞争饵料；放流地点若选择在水流湍急或污染物排放口附近，苗种易被冲刷或中毒死亡。缺乏常态化监测机制，如未通过标记放流个体（如荧光标记、PIT标签）追踪其活动轨迹，难以准确评估放流对渔业资源恢复的实际贡献，导致后续方案调整缺乏数据支撑。</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针对呼图壁河增殖放流存活率低的问题，可从优化物种与苗种选择、改善放流技术与环境、加强后期管理与保护等方面采取改进措施，具体如下：优化物种与苗种选择：优先选择呼图壁河流域的本地原生鱼种，如鲫鱼、草鱼等，确保其对当地生态环境有良好适应性。选择体质健壮、规格适宜的苗种，如将草鱼苗种规格控制在10-15公分左右，且放流前要严格检验检疫，防止携带病原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针对呼图壁河增殖放流缺乏长期评估及监测不足的问题，可从构建监测体系、优化技术手段、强化数据管理与跨部门协作等方面入手，具体措施如下：建立全周期动态监测体系，定期监测水域水温、pH值、溶解氧、氨氮等水质参数，每季度至少1次，重点关注农业灌溉期、枯水期等关键时段的水质波动。跟踪放流物种的种群密度、生长速度（如体长、体重增量）、存活率（通过标记重捕法估算），以及本地土著物种的数量变化，每年开展2-3次鱼类资源普查（如秋季采样）。</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