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中国人民政治协商会议新疆昌吉回族自治州委员会2024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中国人民政治协商会议新疆昌吉回族自治州委员会是机关行政部门，为正厅级。人民政协的主要职能是政治协商、民主监督、参政议政。这三项主要职能是各党派团体、各族各界人士在中国政治体制中参与国事、发挥作用的重要内容和基本形式，体现了人民政协的性质和特点，是人民政协区别于其他政治组织的重要标志。政治协商是对国家和地方的大政方针以及政治、经济、文化和社会生活中的重要问题在决策之前进行协商和就决策执行过程中的重要问题进行协商。民主监督是对国家宪法、法律和法规的实施，重大方针政策的贯彻执行、国家机关及其工作人员的工作，通过建议和批评进行监督。参政议政是对政治、经济、文化和社会生活中的重要问题以及人民群众普遍关心的问题，开展调查研究，反映社情民意，进行协商讨论。通过调研报告、提案、建议案或其他形式，向中国共产党和国家机关提出意见和建议。</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中国人民政治协商会议新疆昌吉回族自治州委员会2024年度，实有人数98人，其中：在职人员38人，减少6人；离休人员0人，增加0人；退休人员60人,增加3人。</w:t>
      </w:r>
    </w:p>
    <w:p>
      <w:pPr>
        <w:spacing w:line="580" w:lineRule="exact"/>
        <w:ind w:firstLine="640"/>
        <w:jc w:val="both"/>
      </w:pPr>
      <w:r>
        <w:rPr>
          <w:rFonts w:ascii="仿宋_GB2312" w:hAnsi="仿宋_GB2312" w:eastAsia="仿宋_GB2312"/>
          <w:sz w:val="32"/>
        </w:rPr>
        <w:t>中国人民政治协商会议新疆昌吉回族自治州委员会无下属预算单位，下设12个科室，分别是：综合秘书科、行政管理科、人事老干科、联络接待处、财务科、文史编辑科、委员服务中心、经济委员会、提案法制委员会、民族宗教侨务委员会、教科卫体委员会、文化文史学习和民主党派社团委员会。</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2024年度收入总计1,875.83万元，</w:t>
      </w:r>
      <w:r>
        <w:rPr>
          <w:rFonts w:ascii="仿宋_GB2312" w:hAnsi="仿宋_GB2312" w:eastAsia="仿宋_GB2312"/>
          <w:b w:val="0"/>
          <w:sz w:val="32"/>
        </w:rPr>
        <w:t>其中：本年收入合计1,496.01万元，使用非财政拨款结余（含专用结余）0.00万元，年初结转和结余379.81万元。</w:t>
      </w:r>
    </w:p>
    <w:p>
      <w:pPr>
        <w:spacing w:line="580" w:lineRule="exact"/>
        <w:ind w:firstLine="640"/>
        <w:jc w:val="both"/>
      </w:pPr>
      <w:r>
        <w:rPr>
          <w:rFonts w:ascii="仿宋_GB2312" w:hAnsi="仿宋_GB2312" w:eastAsia="仿宋_GB2312"/>
          <w:b/>
          <w:sz w:val="32"/>
        </w:rPr>
        <w:t>2024年度支出总计1,875.83万元，</w:t>
      </w:r>
      <w:r>
        <w:rPr>
          <w:rFonts w:ascii="仿宋_GB2312" w:hAnsi="仿宋_GB2312" w:eastAsia="仿宋_GB2312"/>
          <w:b w:val="0"/>
          <w:sz w:val="32"/>
        </w:rPr>
        <w:t>其中：本年支出合计1,562.24万元，结余分配0.00万元，年末结转和结余313.59万元。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减少173.89万元，下降8.48%，主要原因是：本年在职人员减少，相关人员经费较上年减少；本年减少专门委员会工作及政协委员活动项目经费。</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本年收入1,496.01万元，</w:t>
      </w:r>
      <w:r>
        <w:rPr>
          <w:rFonts w:ascii="仿宋_GB2312" w:hAnsi="仿宋_GB2312" w:eastAsia="仿宋_GB2312"/>
          <w:b w:val="0"/>
          <w:sz w:val="32"/>
        </w:rPr>
        <w:t>其中：财政拨款收入1,451.40万元，占97.02%；上级补助收入0.00万元，占0.00%；事业收入0.00万元，占0.00%；经营收入0.00万元，占0.00%；附属单位上缴收入0.00万元，占0.00%；其他收入44.62万元，占2.98%。</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本年支出1,562.24万元，</w:t>
      </w:r>
      <w:r>
        <w:rPr>
          <w:rFonts w:ascii="仿宋_GB2312" w:hAnsi="仿宋_GB2312" w:eastAsia="仿宋_GB2312"/>
          <w:b w:val="0"/>
          <w:sz w:val="32"/>
        </w:rPr>
        <w:t>其中：基本支出1,182.12万元，占75.67%；项目支出380.12万元，占24.33%；上缴上级支出0.00万元，占0.00%；经营支出0.00万元，占0.00%；对附属单位补助支出0.00万元，占0.00%。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2024年度财政拨款收入总计1,451.40万元，</w:t>
      </w:r>
      <w:r>
        <w:rPr>
          <w:rFonts w:ascii="仿宋_GB2312" w:hAnsi="仿宋_GB2312" w:eastAsia="仿宋_GB2312"/>
          <w:b w:val="0"/>
          <w:sz w:val="32"/>
        </w:rPr>
        <w:t>其中：年初财政拨款结转和结余0.00万元，本年财政拨款收入1,451.40万元。</w:t>
      </w:r>
      <w:r>
        <w:rPr>
          <w:rFonts w:ascii="仿宋_GB2312" w:hAnsi="仿宋_GB2312" w:eastAsia="仿宋_GB2312"/>
          <w:b/>
          <w:sz w:val="32"/>
        </w:rPr>
        <w:t>财政拨款支出总计1,451.40万元，</w:t>
      </w:r>
      <w:r>
        <w:rPr>
          <w:rFonts w:ascii="仿宋_GB2312" w:hAnsi="仿宋_GB2312" w:eastAsia="仿宋_GB2312"/>
          <w:b w:val="0"/>
          <w:sz w:val="32"/>
        </w:rPr>
        <w:t>其中：年末财政拨款结转和结余0.00万元，本年财政拨款支出1,451.40万元。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减少179.68万元，下降11.02%，主要原因是：本年在职人员减少，相关人员经费较上年减少；本年减少专门委员会工作及政协委员活动项目经费。</w:t>
      </w:r>
      <w:r>
        <w:rPr>
          <w:rFonts w:ascii="仿宋_GB2312" w:hAnsi="仿宋_GB2312" w:eastAsia="仿宋_GB2312"/>
          <w:b/>
          <w:sz w:val="32"/>
        </w:rPr>
        <w:t>与年初预算相比，</w:t>
      </w:r>
      <w:r>
        <w:rPr>
          <w:rFonts w:ascii="仿宋_GB2312" w:hAnsi="仿宋_GB2312" w:eastAsia="仿宋_GB2312"/>
          <w:b w:val="0"/>
          <w:sz w:val="32"/>
        </w:rPr>
        <w:t>年初预算数1,335.74万元，决算数1,451.40万元，预决算差异率8.66%，主要原因是：年中追加人员绩效奖金及政协十三届三次会议费，导致预决算存在差异。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2024年度一般公共预算财政拨款支出1,451.40万元，</w:t>
      </w:r>
      <w:r>
        <w:rPr>
          <w:rFonts w:ascii="仿宋_GB2312" w:hAnsi="仿宋_GB2312" w:eastAsia="仿宋_GB2312"/>
          <w:b w:val="0"/>
          <w:sz w:val="32"/>
        </w:rPr>
        <w:t>占本年支出合计的92.91%。</w:t>
      </w:r>
      <w:r>
        <w:rPr>
          <w:rFonts w:ascii="仿宋_GB2312" w:hAnsi="仿宋_GB2312" w:eastAsia="仿宋_GB2312"/>
          <w:b/>
          <w:sz w:val="32"/>
        </w:rPr>
        <w:t>与上年相比，</w:t>
      </w:r>
      <w:r>
        <w:rPr>
          <w:rFonts w:ascii="仿宋_GB2312" w:hAnsi="仿宋_GB2312" w:eastAsia="仿宋_GB2312"/>
          <w:b w:val="0"/>
          <w:sz w:val="32"/>
        </w:rPr>
        <w:t>减少179.68万元，下降11.02%，主要原因是：本年在职人员减少，相关人员经费较上年减少；本年减少专门委员会工作及政协委员活动项目经费。</w:t>
      </w:r>
      <w:r>
        <w:rPr>
          <w:rFonts w:ascii="仿宋_GB2312" w:hAnsi="仿宋_GB2312" w:eastAsia="仿宋_GB2312"/>
          <w:b/>
          <w:sz w:val="32"/>
        </w:rPr>
        <w:t>与年初预算相比,</w:t>
      </w:r>
      <w:r>
        <w:rPr>
          <w:rFonts w:ascii="仿宋_GB2312" w:hAnsi="仿宋_GB2312" w:eastAsia="仿宋_GB2312"/>
          <w:b w:val="0"/>
          <w:sz w:val="32"/>
        </w:rPr>
        <w:t>年初预算数1,335.74万元，决算数1,451.40万元，预决算差异率8.66%，主要原因是：年中追加人员绩效奖金及政协十三届三次会议费，导致预决算存在差异。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1.一般公共服务支出(类)1,079.58万元,占74.38%。</w:t>
      </w:r>
    </w:p>
    <w:p>
      <w:pPr>
        <w:spacing w:line="580" w:lineRule="exact"/>
        <w:ind w:firstLine="640"/>
        <w:jc w:val="both"/>
      </w:pPr>
      <w:r>
        <w:rPr>
          <w:rFonts w:ascii="仿宋_GB2312" w:hAnsi="仿宋_GB2312" w:eastAsia="仿宋_GB2312"/>
          <w:b w:val="0"/>
          <w:sz w:val="32"/>
        </w:rPr>
        <w:t>2.社会保障和就业支出(类)229.64万元,占15.82%。</w:t>
      </w:r>
    </w:p>
    <w:p>
      <w:pPr>
        <w:spacing w:line="580" w:lineRule="exact"/>
        <w:ind w:firstLine="640"/>
        <w:jc w:val="both"/>
      </w:pPr>
      <w:r>
        <w:rPr>
          <w:rFonts w:ascii="仿宋_GB2312" w:hAnsi="仿宋_GB2312" w:eastAsia="仿宋_GB2312"/>
          <w:b w:val="0"/>
          <w:sz w:val="32"/>
        </w:rPr>
        <w:t>3.卫生健康支出(类)53.83万元,占3.71%。</w:t>
      </w:r>
    </w:p>
    <w:p>
      <w:pPr>
        <w:spacing w:line="580" w:lineRule="exact"/>
        <w:ind w:firstLine="640"/>
        <w:jc w:val="both"/>
      </w:pPr>
      <w:r>
        <w:rPr>
          <w:rFonts w:ascii="仿宋_GB2312" w:hAnsi="仿宋_GB2312" w:eastAsia="仿宋_GB2312"/>
          <w:b w:val="0"/>
          <w:sz w:val="32"/>
        </w:rPr>
        <w:t>4.住房保障支出(类)78.35万元,占5.40%。</w:t>
      </w:r>
    </w:p>
    <w:p>
      <w:pPr>
        <w:spacing w:line="580" w:lineRule="exact"/>
        <w:ind w:firstLine="640"/>
        <w:jc w:val="both"/>
      </w:pPr>
      <w:r>
        <w:rPr>
          <w:rFonts w:ascii="仿宋_GB2312" w:hAnsi="仿宋_GB2312" w:eastAsia="仿宋_GB2312"/>
          <w:b w:val="0"/>
          <w:sz w:val="32"/>
        </w:rPr>
        <w:t>5.其他支出(类)10.00万元,占0.69%。</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1.一般公共服务支出(类)政协事务(款)行政运行(项):支出决算数为752.86万元，比上年决算减少188.93万元，下降20.06%,主要原因是：本年在职人员减少，相关人员经费较上年减少。</w:t>
      </w:r>
    </w:p>
    <w:p>
      <w:pPr>
        <w:spacing w:line="580" w:lineRule="exact"/>
        <w:ind w:firstLine="640"/>
        <w:jc w:val="both"/>
      </w:pPr>
      <w:r>
        <w:rPr>
          <w:rFonts w:ascii="仿宋_GB2312" w:hAnsi="仿宋_GB2312" w:eastAsia="仿宋_GB2312"/>
          <w:b w:val="0"/>
          <w:sz w:val="32"/>
        </w:rPr>
        <w:t>2.一般公共服务支出(类)政协事务(款)一般行政管理事务(项):支出决算数为126.42万元，比上年决算减少62.42万元，下降33.05%,主要原因是：本年科目调整，专门委员会工作及政协委员活动项目经费上年在一般行政管理事务列支，本年调整至参政议政、其他政协事务支出列支，导致经费减少。</w:t>
      </w:r>
    </w:p>
    <w:p>
      <w:pPr>
        <w:spacing w:line="580" w:lineRule="exact"/>
        <w:ind w:firstLine="640"/>
        <w:jc w:val="both"/>
      </w:pPr>
      <w:r>
        <w:rPr>
          <w:rFonts w:ascii="仿宋_GB2312" w:hAnsi="仿宋_GB2312" w:eastAsia="仿宋_GB2312"/>
          <w:b w:val="0"/>
          <w:sz w:val="32"/>
        </w:rPr>
        <w:t>3.一般公共服务支出(类)政协事务(款)政协会议(项):支出决算数为58.75万元，比上年决算减少6.23万元，下降9.59%,主要原因是：本年政协十三届三次会议费支出较上年减少。</w:t>
      </w:r>
    </w:p>
    <w:p>
      <w:pPr>
        <w:spacing w:line="580" w:lineRule="exact"/>
        <w:ind w:firstLine="640"/>
        <w:jc w:val="both"/>
      </w:pPr>
      <w:r>
        <w:rPr>
          <w:rFonts w:ascii="仿宋_GB2312" w:hAnsi="仿宋_GB2312" w:eastAsia="仿宋_GB2312"/>
          <w:b w:val="0"/>
          <w:sz w:val="32"/>
        </w:rPr>
        <w:t>4.一般公共服务支出(类)政协事务(款)参政议政(项):支出决算数为19.14万元，比上年决算增加19.14万元，增长100.00%,主要原因是：本年功能科目调整，专门委员会工作及政协委员活动经费上年度在 一般行政管理事务科目列支，本年单独列支，导致经费增加。</w:t>
      </w:r>
    </w:p>
    <w:p>
      <w:pPr>
        <w:spacing w:line="580" w:lineRule="exact"/>
        <w:ind w:firstLine="640"/>
        <w:jc w:val="both"/>
      </w:pPr>
      <w:r>
        <w:rPr>
          <w:rFonts w:ascii="仿宋_GB2312" w:hAnsi="仿宋_GB2312" w:eastAsia="仿宋_GB2312"/>
          <w:b w:val="0"/>
          <w:sz w:val="32"/>
        </w:rPr>
        <w:t>5.一般公共服务支出(类)政协事务(款)事业运行(项):支出决算数为67.44万元，比上年决算减少3.03万元，下降4.30%,主要原因是：本年在职人员减少，相应人员经费较上年减少。</w:t>
      </w:r>
    </w:p>
    <w:p>
      <w:pPr>
        <w:spacing w:line="580" w:lineRule="exact"/>
        <w:ind w:firstLine="640"/>
        <w:jc w:val="both"/>
      </w:pPr>
      <w:r>
        <w:rPr>
          <w:rFonts w:ascii="仿宋_GB2312" w:hAnsi="仿宋_GB2312" w:eastAsia="仿宋_GB2312"/>
          <w:b w:val="0"/>
          <w:sz w:val="32"/>
        </w:rPr>
        <w:t>6.一般公共服务支出(类)政协事务(款)其他政协事务支出(项):支出决算数为54.97万元，比上年决算增加44.97万元，增长449.70%,主要原因是：本年功能科目调整，专门委员会工作及政协委员活动经费上年度在 一般行政管理事务科目列支，本年调整至其他政协事务支出，导致经费增加。</w:t>
      </w:r>
    </w:p>
    <w:p>
      <w:pPr>
        <w:spacing w:line="580" w:lineRule="exact"/>
        <w:ind w:firstLine="640"/>
        <w:jc w:val="both"/>
      </w:pPr>
      <w:r>
        <w:rPr>
          <w:rFonts w:ascii="仿宋_GB2312" w:hAnsi="仿宋_GB2312" w:eastAsia="仿宋_GB2312"/>
          <w:b w:val="0"/>
          <w:sz w:val="32"/>
        </w:rPr>
        <w:t>7.一般公共服务支出(类)统战事务(款)宗教事务(项):支出决算数为0.00万元，比上年决算减少1.74万元，下降100.00%,主要原因是：本年减少驻寺人员经费。</w:t>
      </w:r>
    </w:p>
    <w:p>
      <w:pPr>
        <w:spacing w:line="580" w:lineRule="exact"/>
        <w:ind w:firstLine="640"/>
        <w:jc w:val="both"/>
      </w:pPr>
      <w:r>
        <w:rPr>
          <w:rFonts w:ascii="仿宋_GB2312" w:hAnsi="仿宋_GB2312" w:eastAsia="仿宋_GB2312"/>
          <w:b w:val="0"/>
          <w:sz w:val="32"/>
        </w:rPr>
        <w:t>8.社会保障和就业支出(类)行政事业单位养老支出(款)行政单位离退休(项):支出决算数为42.74万元，比上年决算减少6.92万元，下降13.93%,主要原因是：上年死亡一人，本年无死亡人员，减少抚恤金支出。</w:t>
      </w:r>
    </w:p>
    <w:p>
      <w:pPr>
        <w:spacing w:line="580" w:lineRule="exact"/>
        <w:ind w:firstLine="640"/>
        <w:jc w:val="both"/>
      </w:pPr>
      <w:r>
        <w:rPr>
          <w:rFonts w:ascii="仿宋_GB2312" w:hAnsi="仿宋_GB2312" w:eastAsia="仿宋_GB2312"/>
          <w:b w:val="0"/>
          <w:sz w:val="32"/>
        </w:rPr>
        <w:t>9.社会保障和就业支出(类)行政事业单位养老支出(款)机关事业单位基本养老保险缴费支出(项):支出决算数为91.73万元，比上年决算增加1.43万元，增长1.58%,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10.社会保障和就业支出(类)行政事业单位养老支出(款)机关事业单位职业年金缴费支出(项):支出决算数为95.17万元，比上年决算增加32.98万元，增长53.03%,主要原因是：本年在职人员工资基数调增，职业年金缴费基数上涨，相应支出增加；新增退休人员，职业年金缴费支出增加。</w:t>
      </w:r>
    </w:p>
    <w:p>
      <w:pPr>
        <w:spacing w:line="580" w:lineRule="exact"/>
        <w:ind w:firstLine="640"/>
        <w:jc w:val="both"/>
      </w:pPr>
      <w:r>
        <w:rPr>
          <w:rFonts w:ascii="仿宋_GB2312" w:hAnsi="仿宋_GB2312" w:eastAsia="仿宋_GB2312"/>
          <w:b w:val="0"/>
          <w:sz w:val="32"/>
        </w:rPr>
        <w:t>11.卫生健康支出(类)行政事业单位医疗(款)行政单位医疗(项):支出决算数为45.37万元，比上年决算增加6.90万元，增长17.94%,主要原因是：本年在职人员工资基数调增，行政单位医疗缴费基数上涨，相应支出增加。</w:t>
      </w:r>
    </w:p>
    <w:p>
      <w:pPr>
        <w:spacing w:line="580" w:lineRule="exact"/>
        <w:ind w:firstLine="640"/>
        <w:jc w:val="both"/>
      </w:pPr>
      <w:r>
        <w:rPr>
          <w:rFonts w:ascii="仿宋_GB2312" w:hAnsi="仿宋_GB2312" w:eastAsia="仿宋_GB2312"/>
          <w:b w:val="0"/>
          <w:sz w:val="32"/>
        </w:rPr>
        <w:t>12.卫生健康支出(类)行政事业单位医疗(款)事业单位医疗(项):支出决算数为5.28万元，比上年决算增加0.25万元，增长4.97%,主要原因是：本年在职人员工资基数调增，事业单位医疗缴费基数上涨，相应支出增加。</w:t>
      </w:r>
    </w:p>
    <w:p>
      <w:pPr>
        <w:spacing w:line="580" w:lineRule="exact"/>
        <w:ind w:firstLine="640"/>
        <w:jc w:val="both"/>
      </w:pPr>
      <w:r>
        <w:rPr>
          <w:rFonts w:ascii="仿宋_GB2312" w:hAnsi="仿宋_GB2312" w:eastAsia="仿宋_GB2312"/>
          <w:b w:val="0"/>
          <w:sz w:val="32"/>
        </w:rPr>
        <w:t>13.卫生健康支出(类)行政事业单位医疗(款)公务员医疗补助(项):支出决算数为3.09万元，比上年决算增加2.35万元，增长317.57%,主要原因是：本年在职人员工资基数调增，公务员医疗补助缴费基数上涨，相应支出增加。</w:t>
      </w:r>
    </w:p>
    <w:p>
      <w:pPr>
        <w:spacing w:line="580" w:lineRule="exact"/>
        <w:ind w:firstLine="640"/>
        <w:jc w:val="both"/>
      </w:pPr>
      <w:r>
        <w:rPr>
          <w:rFonts w:ascii="仿宋_GB2312" w:hAnsi="仿宋_GB2312" w:eastAsia="仿宋_GB2312"/>
          <w:b w:val="0"/>
          <w:sz w:val="32"/>
        </w:rPr>
        <w:t>14.卫生健康支出(类)行政事业单位医疗(款)其他行政事业单位医疗支出(项):支出决算数为0.10万元，比上年决算减少0.36万元，下降78.26%,主要原因是：本年在职人员减少，其他行政事业单位医疗支出较上年减少。</w:t>
      </w:r>
    </w:p>
    <w:p>
      <w:pPr>
        <w:spacing w:line="580" w:lineRule="exact"/>
        <w:ind w:firstLine="640"/>
        <w:jc w:val="both"/>
      </w:pPr>
      <w:r>
        <w:rPr>
          <w:rFonts w:ascii="仿宋_GB2312" w:hAnsi="仿宋_GB2312" w:eastAsia="仿宋_GB2312"/>
          <w:b w:val="0"/>
          <w:sz w:val="32"/>
        </w:rPr>
        <w:t>15.住房保障支出(类)住房改革支出(款)住房公积金(项):支出决算数为78.35万元，比上年决算减少2.29万元，下降2.84%,主要原因是：本年在职人员减少，住房公积金缴费较上年减少。</w:t>
      </w:r>
    </w:p>
    <w:p>
      <w:pPr>
        <w:spacing w:line="580" w:lineRule="exact"/>
        <w:ind w:firstLine="640"/>
        <w:jc w:val="both"/>
      </w:pPr>
      <w:r>
        <w:rPr>
          <w:rFonts w:ascii="仿宋_GB2312" w:hAnsi="仿宋_GB2312" w:eastAsia="仿宋_GB2312"/>
          <w:b w:val="0"/>
          <w:sz w:val="32"/>
        </w:rPr>
        <w:t>16.其他支出(类)其他支出(款)其他支出(项):支出决算数为10.00万元，比上年决算减少15.76万元，下降61.18%,主要原因是：本年减少驻村工作项目经费。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2024年度一般公共预算财政拨款基本支出1,182.12万元，其中：</w:t>
      </w:r>
      <w:r>
        <w:rPr>
          <w:rFonts w:ascii="仿宋_GB2312" w:hAnsi="仿宋_GB2312" w:eastAsia="仿宋_GB2312"/>
          <w:b/>
          <w:sz w:val="32"/>
        </w:rPr>
        <w:t>人员经费1,056.04万元，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pPr>
        <w:spacing w:line="580" w:lineRule="exact"/>
        <w:ind w:firstLine="640"/>
        <w:jc w:val="both"/>
      </w:pPr>
      <w:r>
        <w:rPr>
          <w:rFonts w:ascii="仿宋_GB2312" w:hAnsi="仿宋_GB2312" w:eastAsia="仿宋_GB2312"/>
          <w:b/>
          <w:sz w:val="32"/>
        </w:rPr>
        <w:t>公用经费126.09万元，</w:t>
      </w:r>
      <w:r>
        <w:rPr>
          <w:rFonts w:ascii="仿宋_GB2312" w:hAnsi="仿宋_GB2312" w:eastAsia="仿宋_GB2312"/>
          <w:b w:val="0"/>
          <w:sz w:val="32"/>
        </w:rPr>
        <w:t>包括：办公费、水费、电费、邮电费、差旅费、公务接待费、劳务费、工会经费、福利费、公务用车运行维护费、其他商品和服务支出。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2024年度财政拨款“三公”经费支出49.44万元，</w:t>
      </w:r>
      <w:r>
        <w:rPr>
          <w:rFonts w:ascii="仿宋_GB2312" w:hAnsi="仿宋_GB2312" w:eastAsia="仿宋_GB2312"/>
          <w:b w:val="0"/>
          <w:sz w:val="32"/>
        </w:rPr>
        <w:t>比上年减少17.83万元，下降26.51%，主要原因是：严格落实中央八项规定精神，厉行节约，减少公务用车运行维护费。</w:t>
      </w:r>
      <w:r>
        <w:rPr>
          <w:rFonts w:ascii="仿宋_GB2312" w:hAnsi="仿宋_GB2312" w:eastAsia="仿宋_GB2312"/>
          <w:b w:val="0"/>
          <w:sz w:val="32"/>
        </w:rPr>
        <w:t>其中：因公出国（境）费支出2.77万元，占5.60%，比上年增加0.28万元，增长11.24%，主要原因是：本年随团出访蒙古国对接口岸基础设施建设及赴格鲁吉亚参加中国新疆商品展览会活动，导致因公出国（境）费增加。</w:t>
      </w:r>
      <w:r>
        <w:rPr>
          <w:rFonts w:ascii="仿宋_GB2312" w:hAnsi="仿宋_GB2312" w:eastAsia="仿宋_GB2312"/>
          <w:b w:val="0"/>
          <w:sz w:val="32"/>
        </w:rPr>
        <w:t>公务用车购置及运行维护费支出46.00万元，占93.04%，比上年减少18.15万元，下降28.29%，主要原因是：严格落实中央八项规定精神，厉行节约，减少公务用车运行维护费。</w:t>
      </w:r>
      <w:r>
        <w:rPr>
          <w:rFonts w:ascii="仿宋_GB2312" w:hAnsi="仿宋_GB2312" w:eastAsia="仿宋_GB2312"/>
          <w:b w:val="0"/>
          <w:sz w:val="32"/>
        </w:rPr>
        <w:t>公务接待费支出0.67万元，占1.36%，比上年增加0.04万元，增长6.35%，主要原因是：本年因业务需求，增加公务接待工作，导致公务接待费较上年增加。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2.77万元，开支内容包括随团出访蒙古国对接口岸基础设施建设及赴格鲁吉亚参加中国新疆商品展览会活动产生的住宿费、公杂费。单位全年安排的因公出国（境）团组2个，因公出国（境）2人次。</w:t>
      </w:r>
    </w:p>
    <w:p>
      <w:pPr>
        <w:spacing w:line="580" w:lineRule="exact"/>
        <w:ind w:firstLine="640"/>
        <w:jc w:val="both"/>
      </w:pPr>
      <w:r>
        <w:rPr>
          <w:rFonts w:ascii="仿宋_GB2312" w:hAnsi="仿宋_GB2312" w:eastAsia="仿宋_GB2312"/>
          <w:b w:val="0"/>
          <w:sz w:val="32"/>
        </w:rPr>
        <w:t>公务用车购置及运行维护费46.00万元，其中：公务用车购置费0.00万元，公务用车运行维护费46.00万元。公务用车运行维护费开支内容包括车辆加油费、维修费、保险费、审车费、过路费。公务用车购置数0辆，公务用车保有量9辆。国有资产占用情况中固定资产车辆9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公务接待费0.67万元，开支内容包括因加强上级单位、地州政协之间工作交流，接待视察、调研、考察学习产生的就餐费。单位全年安排的国内公务接待5批次，73人次。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49.44万元，决算数49.44万元，预决算差异率0.00%，主要原因是：严格按照预算执行，预决算无差异。其中：因公出国（境）费全年预算数2.77万元，决算数2.77万元，预决算差异率0.00%，主要原因是：严格按照预算执行，预决算无差异。公务用车购置费全年预算数0.00万元，决算数0.00万元，预决算差异率0.00%，主要原因是：本单位无公务用车购置费。公务用车运行维护费全年预算数46.00万元，决算数46.00万元，预决算差异率0.00%，主要原因是：严格按照预算执行，预决算无差异。公务接待费全年预算数0.67万元，决算数0.67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国人民政治协商会议新疆昌吉回族自治州委员会（行政单位和参照公务员法管理事业单位）机关运行经费支出126.09万元，比上年减少0.16万元，下降0.13%，主要原因是：严格控制公用经费，合理节约办公用品，减少不必要开支。</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2024年度政府采购支出总额271.50万元，其中：政府采购货物支出74.34万元、政府采购工程支出0.00万元、政府采购服务支出197.16万元。</w:t>
      </w:r>
    </w:p>
    <w:p>
      <w:pPr>
        <w:spacing w:line="580" w:lineRule="exact"/>
        <w:ind w:firstLine="640"/>
        <w:jc w:val="both"/>
      </w:pPr>
      <w:r>
        <w:rPr>
          <w:rFonts w:ascii="仿宋_GB2312" w:hAnsi="仿宋_GB2312" w:eastAsia="仿宋_GB2312"/>
          <w:b w:val="0"/>
          <w:sz w:val="32"/>
        </w:rPr>
        <w:t>授予中小企业合同金额271.50万元，占政府采购支出总额的100.00%，其中：授予小微企业合同金额271.50万元，占政府采购支出总额的100.00%。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3,074.32平方米，价值273.21万元。车辆9辆，价值200.71万元，其中：副部（省）级及以上领导用车0辆、主要负责人用车3辆、机要通信用车0辆、应急保障用车0辆、执法执勤用车0辆、特种专业技术用车0辆、离退休干部服务用车1辆、其他用车5辆，其他用车主要是：一般公务用车和委员视察考察活动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1,875.83万元，实际执行总额1,562.24万元；预算绩效评价项目6个，全年预算数367.40万元，全年执行数367.34万元。预算绩效管理取得的成效：一是围绕中心大局，高质量做好政协履职活动的服务保障。聚焦党委中心工作和政协履职重点，认真谋划政协机关各项工作任务，全力做好重大会议保障、重要材料起草、重点工作落实的服务保障。协助州政协领导做好政协全体会议、党组会、主席会、常委会、纪念人民政协成立75周年暨庆祝自治州成立70周年座谈会等会议活动76场次，服务州政协领导参加区州各类会议活动163场次，配合做好调查研究、协商建言、民主评议准备工作，确保各项履职活动精准组织、高效开展。配合州政协领导组织委员，重点围绕加强污水治理设施建设、硅基铝基新材料产业发展、数字农业、青少年“筑”基工程、文化产业发展等15个协商课题，服务保障政协领导和委员深入调研、广泛协商，开展专题议政性常委会、专题协商会、界别协商会、提案办理对口协商会12场次。完成对州住建局、商务局两个政府组成部门的民主评议工作。围绕加强思想政治引领和提升委员履职能力，谋划制定智慧政协方案，召开专题会议研究推进智慧政协建设。深化巩固机关制度建设成果，严格落实机关日常管理运行制度，进一步规范公文审签批办流转程序，组织开展公文写作、会务服务专题培训1次，严把文稿审核关，高质量起草了各类报告、总结、讲话等文字材料170余篇50余万字。积极开展节约型机关创建活动，加强节约意识教育，开展光盘行动。严格落实财务制度和财务“四联审”，进一步规范了财务管理工作。进一步优化完善机关宣传工作管理办法，召开年度工作会议，表彰激励机关干部研究政协工作、宣传政协工作。2024年在人民政协报、新疆政协杂志、亚洲中心时报、昌吉日报以及网络媒体等刊登政协履职新闻稿62篇（件），其中亚洲中心时报专版宣传昌吉州政协履职工作。2次组织人民政协报（网）、亚洲中心时报、昌吉日报等主流媒体记者19人深入开展采访活动，全面宣传政协特色亮点工作。不断改进机关后勤管理机制，加强对驾驶人员的安全教育和日常管理，机关车辆安全行驶23万公里，实现连续21年无较大交通安全事故。持续深化专门委员会学习交流工作机制，各专门委员会召开全体会议10场次，认真谋划和精心组织好各项协商议政、民主监督和调研视察活动，全面回顾、总结全年工作，切实提高协商议政质量。各专委会积极引导委员围绕“九大产业集群”、“十大典范行动”等重点工作深入调研，征集十三届三次会议大会发言40篇。高度重视重点提案督办工作，配合州政协领导优化完善《党委政府政协主要领导及党政班子成员督办重点提案暂行办法》，进一步做好全链条服务保障，促进履职成果转化。落实承办单位、提案人、政协专委会三方沟通协商机制，州政协十三届三次会议293件立案提案全部办复，提案办理工作由答复型不断向落实型转变。常态化抓好社情民意信息工作，推动建立党政领导批办+办理“双反馈”机制，征集社情民意信息177期，向自治区政协、州人民政府报送74期。发挥政协文史工作的独特作用，出版发行《情满天山·爱洒庭州——对口援疆工作文史资料专辑》《为国履职·为民尽责——州政协委员风采录》文史资料两辑。接待服务全国政协、内地省市政协和自治区政协来昌考察学习、调研视察、提案督办等42批次。向自治区政协常委会、月度协商会等重要会议提交材料18篇。按照界别委员工作特色，服务州政协新建界别委员工作室7个，建立运行管理机制。创建“有事‘昌’商量，邀你建‘吉’言”协商品牌，开展界别专题协商议政活动5场次，组织界别委员活动10余场次，进一步推进了协商民主广泛多层制度化发展。打造“书香政协”建设和委员读书活动品牌，在州委党校、浙江大学、厦门大学举办培训班3期，参加培训115人次。二是加强自身建设，全力提升机关工作水平，坚持党建引领和提升服务深度融合，做到党的建设与党纪学题教育、业务工作目标同向、部署同步、工作同力。全面落实抓党建主体责任，强化党组领导、书记负责、支部落实的责任机制，机关党组会议专题研究党风廉政建设。党员领导干部带头参加双重组织生活。加强对党忠诚教育和党性教育，严格落实“三会一课”、主题党日+、民主评议党员等制度，抓好党员日常教育管理和监督工作，全面完成党员干部培训全覆盖任务。培养入党积极分子4人，新递交入党申请2人，新发展1党员名。深入推进“模范机关”“五个好”党支部创建及“四个合格”党员队伍建设，开展增强政治机关意识、铸牢中华民族共同体意识等“党旗映天山”主题党日活动10次，组织机关党员干部赴自治区政协文史馆、自治州铸牢中华民族共同体意识主题教育馆、州博物馆、奇台县机场等实地观摩学习。认真做好老干部服务工作，积极开展送学活动，组织老干部赴呼图壁县考察经济社会发展情况。落实自治州《关于进一步激励干部担当作为若干措施（试行）》部署要求和州政协党组工作安排，推动政协机关党员干部“减负不减责、松绑不松劲”，把更多实践和经历投入到干事创业、奋力担当上。机关党组认真学习研究安排减负工作，党组书记带头整治形式主义，对机关会议、文件、材料进行自查评估，简化程序、提高效率。出台《政协昌吉回族自治州委员会视察考察调研相关组织协调工作办法》，进一步规范调研视察期间的人员数量、组织程序，明确提出要力戒形式主义、官僚主义,杜绝超标准接待，不搞层层陪同,轻车简从、俭朴节约，切实减轻基层负担，防止扎堆调研。严格会议文件计划指标和核准报备，建立会议台账清单，全年无超指标发文开会。以铸牢中华民族共同体意识为工作主线，严格落实意识形态工作责任制，推动意识形态工作与政协党建、政治协商、民主监督、参政议政、凝聚共识等工作深度融合，3次召开意识形态分析研判会议，建立州政协机关意识形态风险隐患清单，机关党组会议定期听取意识形态工作情况，推动意识形态建设取得新成效。加强保密教育，落实保密责任，召开保密工作领导小组会议3次，开展保密知识培训8次，开展自查自纠工作3次，按要求销毁淘汰保密设备22台。落实保密管理、宣传信息审查等制度，落实涉密文件全过程闭环管理。加强涉密人员上岗、在岗、离岗和脱密全过程管理，全年未发生失泄密情况。持续抓好机关干部学习培训,机关干部参加了自治区政协、州党校、州直机关工委培训班学习12人次，选派39人（次）机关干部“走出去”学习交流，组织参加“逢九必讲”法治培训10期，党员干部按时完成法宣在线、网络干部学院学习考试。牢固树立选人用人正确导向，推荐提任县级干部1名，晋升一级、二级调研员4名，提拔干部2名、转任1名。加强与州党委组织部、编委办沟通，机关增加行政编制2个，充实了机关工作人员力量。坚持提升效能与绩效考核相结合，实行年度重点履职任务、机关主要工作和绩效考核指标责任分解，按要求推进工作，积极完成年度政协履职服务、绩效考核和机关建设各项任务，机关干部职工的宗旨意识、大局意识、奉献意识不断增强。扎实做好民族团结和驻村包联工作。以铸牢中华民族共同体意识为主线，机关28名干部与群众结对认亲，扎实开展“民族团结一家亲”和民族团结主题联谊活动，认真做好联系群众、宣传群众、服务群众工作，组织开展联谊活动，多形式多层面开展走访联系活动2次。认真贯彻落实区、州党委包联基层工作要求，围绕助力乡村振兴，专题研究部署包联吉木萨尔县大有镇广泉下村帮扶工作，明确人力财力精力投入措施，确保了包联帮扶工作落到实处。协调争取40万元用于广泉下村民生实事经费，为困难群众协调解决冬季取暖用煤230吨，定期走访慰问困难群众、“四老”人员。发现的问题及原因：一是项目预算绩效缺乏科学性与准确性；二是内控报告编写时所需材料和制度不够完善；三是预算编制参与度不够高。下一步改进措施：一是项目绩效指标值的设定需进一步规范，结合单位和各专门委员会、各科室工作的实际情况科学设定，各项指标值的完成进度情况应与财务支出平衡，缩减预算执行偏差率，结合项目绩效完成情况，完善各项业务工作印证资料；二是固定资产系统卡片的登记需进一步完善，确保固定资产登记的准确性，定期做好固定资产清理工作，及时更新固定资产使用人、坐落位置、规格型号、资产配置类别等卡片信息，完成固定资产条形码管理工作；三是严格执行一事一报，及时报账，提高支付进度。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中国人民政治协商会议新疆昌吉回族自治州委员会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83.28%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8.33</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1,325.74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1,441.39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1,441.39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112.00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424.44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110.85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1,447.74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1,875.83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1,562.24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以习近平新时代中国特色社会主义思想为指导，围绕党的二十大绘制的宏伟蓝图、确立的奋斗目标和作出的战略部署，把握新时代新征程党的中心任务，紧紧围绕完整准确贯彻新时代党的治疆方略，贯彻区、州党委全会精神，聚焦经济社会发展重大问题和涉及群众切身得益的实际问题，深入协商集中议政，强化监督助推落实，广广泛团结参加人民政协的各党派团体和各族各界人士，坚持发扬民主和增进团结相互贯通、建言资政和凝聚共识双向发力，不断提高政治协商、民主监督、参政议政水平，更好凝聚共识，为以中国式现代化全面推进中华民族伟大复兴贡献人民政协的智慧和力量。</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1875.83万元，全年执行数为1562.34万元，总预算执行率为83.28%。2024年我单位完成以下工作内容：1.召开自治州政协十三届三次会议；2.召开政协常委会会议；3.召开专题协商会；4.开展专题调研视察；5.民主评议部门；6.领办重点提案。通过以上工作的实施，政协委员参政议政的能力持续提高，政协机关积极发挥综合协调、参谋助手、组织实施、运行保障等作用，确保工作有序有效开展。以习近平新时代中国特色社会主义思想为指导，围绕党的二十大绘制的宏伟蓝图、确立的奋斗目标和作出的战略部署，把握新时代新征程党的中心任务，紧紧围绕完整准确贯彻新时代党的治疆方略，贯彻区、州党委全会精神，聚焦经济社会发展重大问题和涉及群众切身得益的实际问题，深入协商集中议政，强化监督助推落实，广广泛团结参加人民政协的各党派团体和各族各界人士，坚持发扬民主和增进团结相互贯通、建言资政和凝聚共识双向发力，不断提高政治协商、民主监督、参政议政水平，更好凝聚共识，为以中国式现代化全面推进中华民族伟大复兴贡献人民政协的智慧和力量。所有项目均按时间，按计划完成。</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召开自治州政协十三届三次会议（次/年）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关于印发《政协昌吉回族自治州委员会2024年协商计划》的通知（昌州协发[2024]1号）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召开专题协商会（次/年）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关于印发《政协昌吉回族自治州委员会2024年协商计划》的通知（昌州协发[2024]1号）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界别协商会（次/年）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关于印发《政协昌吉回族自治州委员会2024年协商计划》的通知（昌州协发[2024]1号）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开展调研视察（次/年）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关于印发《政协昌吉回族自治州委员会2024年协商计划》的通知（昌州协发[2024]1号）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民主评议部门（次/年）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关于印发《政协昌吉回族自治州委员会2024年协商计划》的通知（昌州协发[2024]1号）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领办重点提案（次/年）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关于印发《政协昌吉回族自治州委员会2024年协商计划》的通知（昌州协发[2024]1号）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＝23次/年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领域工作通报（次/年）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关于印发《政协昌吉回族自治州委员会2024年协商计划》的通知（昌州协发[2024]1号）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召开政协常委会会议（次/年）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关于印发《政协昌吉回族自治州委员会2024年协商计划》的通知（昌州协发[2024]1号）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＝4次/年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专门委员会工作及政协委员活动经费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中国人民政治协商会议新疆昌吉回族自治州委员会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中国人民政治协商会议新疆昌吉回族自治州委员会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64.47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64.47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64.47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64.47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保证各专门委员会的工作能够有效落实，使政治协商、民主监督、参政议政的三大主要职能得到实施，围绕党委的中心工作开展调研、视察工作，为州党委的决策提供依据。全年组织委员调研视察8次;完成调研、视察课题6项；评议部门2个，组织政协委员培训60人次。提高政协委员参政议政的能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截至2024年12月31日，该项目实际完成：组织委员调研视察8次</w:t>
              <w:tab/>
              <w:t>，完成调研、视察报告数量6篇，民主评议个2部门，组织政协委员培训67人次，农六师五家渠市政协委员活动小组5人，调研、视察报告经州领导批示率100%，支付调研视察差旅费19.14万元，保障专门委员会工作及政协委员日常活动经费44.97万元，农六师五家渠委员活动费0.36万元，政协委员履职满意度达100%；通过该项目的实施，提升了履行政治协商、民主监督、参政议政的三大主要职能的能力，促进了政协工作有序进行。</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组织委员调研视察（次）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完成调研、视察报告数量（篇）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民主评议部门（个）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组织政协委员培训（人次）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农六师五家渠市政协委员活动小组人数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项目实施较好，农六师五家渠市政协委员活动小组人数超预期指标。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调研、视察报告经州领导批示率（%）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调研视察差旅费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&lt;=19.14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保障专门委员会工作及政协委员日常活动经费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&lt;=44.97万元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=44.97万元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农六师五家渠委员活动费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提升政协委员履职能力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政协委员履职满意度（%）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=97.22%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项目实施较好，政协委员履职满意度达97.22%。</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基层政协补助经费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中国人民政治协商会议新疆昌吉回族自治州委员会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中国人民政治协商会议新疆昌吉回族自治州委员会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保证州政协的工作能够有效落实，使政治协商、民主监督、参政议政的三大主要职能得到实施，围绕党委的中心工作开展调研、视察工作，为州党委的决策提供依据。目标：调研视察不少3次，购买办公用品不少于3批，购买办公耗材不少于3批，调研视察材料州党委批复率100%，保证办公正常运转。</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调研视察3次，购置办公用品3批，批购置办公耗材3批，调研视察材料州党委批复率达100%，支付差旅费3万元，支付办公费7万元；通过该项目的实施，提升了履行政治协商、民主监督、参政议政的三大主要职能的能力，促进了政协工作有序进行。</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调研视察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购置办公用品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购置办公耗材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调研视察材料州党委批复率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支付差旅费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支付办公费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政治协商、民主监督、参政议政的三大主要职能得到实施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机关运转补助</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中国人民政治协商会议新疆昌吉回族自治州委员会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中国人民政治协商会议新疆昌吉回族自治州委员会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110.90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110.84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110.90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110.84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保证州各专门委员会的工作能够有效落实，使政治协商、民主监督、参政议政的三大主要职能得到实施，围绕党委的中心工作开展调研、视察工作，购置办公用品4批、组织政协委员培训80人次以上，为州党委的决策提供依据。弥补办公经费不足，保证机关正常运转；委员培训提升政协委员履职能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购置办公用品1批次，政协委员培训90人次，干部职工体检42人次，年度工作任务完成率100%，政协委员内地培训费64.8万元，保障机关工作正常运转经费46.04万元，工作人员满意度100%；通过该项目的实施，提升了履行政治协商、民主监督、参政议政的三大主要职能的能力，促进了政协工作有序进行。</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购置办公用品（批次）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政协委员培训（人次）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&gt;=80人次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8.75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项目实施较好，政协委员重视学习建设，强化责任担当，增强专业素养。</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干部职工体检（人次）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&gt;=47人次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=42人次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89.36%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7.34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干部职工体检人数目标值47人，业绩值42人，完成率89.36%，主要原因：本年度工作人员减少5人。</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年度工作任务完成率（%）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政协委员内地培训费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&lt;=64.8万元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=64.8万元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保障机关工作正常运转经费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&lt;=46.1万元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=46.04万元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99.87%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项目实施过程中，严格控制各项开支，提高资金使用效率，保障机关工作正常运转经费支出低于预期目标值。</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政协委员履职能力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项目实施较好，工作人员对项目实施比较满意。</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95.53分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机关运转财政补助经费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中国人民政治协商会议新疆昌吉回族自治州委员会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121.94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121.94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121.94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121.94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保证州各专门委员会的工作能够有效落实，使政治协商、民主监督、参政议政的三大主要职能得到实施，围绕党委的中心工作开展调研、视察工作，为州党委的决策提供依据。召开政协各类工作会议10次；印制印制文史资料5000本；组织老干部动活及慰问工作。</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召开各类会议10次，组织老干部活动1次，印制文史资料5000本，印制完成率100%，支付印制费54.54万元，机关运转经费保障67.4万元，机关干部职工满意度达100%；通过该项目的实施，提升了履行政治协商、民主监督、参政议政的三大主要职能的能力，促进了政协工作有序进行。</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召开各类会议（次）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组织老干部活动（次）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印制文史资料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&gt;=5000本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=5000本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印制文史资料完成率（%）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文史资料印制费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&lt;=54.54万元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=54.54万元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机关运转经费保障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&lt;=67.4万元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=67.4万元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提升政治协商、民主监督、参政议政的三大主要职能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机关干部职工满意度（%）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自治州政协十三届三次全体会议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中国人民政治协商会议新疆昌吉回族自治州委员会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中国人民政治协商会议新疆昌吉回族自治州委员会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58.75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58.75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58.75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58.75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58.75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58.75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召开政协全体会议是政治协商、民主监督、参政议政三大主要职能得到实施利于反映社情民意，集中民智，促进科学民主决策，加强各民主党派、无党派、各族各界人士之间的联系和协作，围绕党委的中心工作开展调研、视察工作，为州党委的决策提供依据。总目标：会期3.5天，参会人员250以上，收到提案320份以上，提案立案率85%以上，亚洲中心时报刊登专版1版，经费财政拨款58.75万元，大会产生政治决议，圆满完成。</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5月20日召开自治州政协十三届三次全体会议，会期3.5天，参会代表267人，收缴提案数329份，亚洲中心时报专版1版，提案立案率89%，支付会议费58.75万元；通过该项目的实施，提升了政协委员履行政治协商、民主监督、参政议政的三大主要职能的能力，促进了政协会议顺利圆满完成。</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会议天数（天）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参会人数（人）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&gt;250人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=267人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106.8%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7.46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＝335人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项目实施较好，召开自治州政协十三届三次全体会议，参会人数超预期目标值。</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收缴提案数（份）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&gt;=320件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=329件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101.28%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6.91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＝311件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项目实施较好，召开自治州政协十三届三次全体会议，收缴提案数超预期目标值。</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亚洲中心时报专版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提案立案率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104.71%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5.72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项目实施较好，召开自治州政协十三届三次全体会议，提案立案率超预期目标值。</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会议完成时间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6月30日之前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6月30日之前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会议费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&lt;=35.18万元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=35.18万元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＝37.4万元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会议其它支出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&lt;=23.58万元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=23.58万元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＝27.29万元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发挥政协三大职能效果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99.09分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自治州春节团拜会经费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中国人民政治协商会议新疆昌吉回族自治州委员会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中国人民政治协商会议新疆昌吉回族自治州委员会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本次会议是四套班子向全州各族群众、离退休老同志、各民主党派、工商联、无党派人士和各人民团体、解放军、武警部队、公安干警、援疆干部、所有关心支持昌吉州经济社会发展的社会各界人士表示崇高敬意和衷心感谢的大会。</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2024年4月2日召开自治州春节团拜会经费，参会人数120人，会议布置桌数14桌，大屏制作1次，参会率100%，支付会场费用1.34万元；通过实施本项目，全州离退休老同志代表、各民主党派、工商联、无党派人士和各人民团体、解放军、武警部队、公安干警、援疆干部、部分在昌吉的党的二十大代表、全国人大代表、来自社会各界代表和各条战线先进模范等欢聚一堂，共迎新春佳节，共话美好未来。</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参会人数（人）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会议布置桌数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=14桌</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=14桌</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大屏制作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参会率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会议完成时间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6月30日之前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4月2日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会场费用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&lt;=1.30万元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大屏制作费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&lt;=0.04万元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=0.04万元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促进社会和谐稳定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