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中国教育工会昌吉回族自治州委员会2024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昌吉州教育工会成立于1989年12月，是自治州教育界的社会团体和自治州总工会所属的产业工会，是按照产业分工和产业性质组织起来的，是自治州总工会直接领导的产业工会组织的领导机关。主要职责是。</w:t>
      </w:r>
    </w:p>
    <w:p>
      <w:pPr>
        <w:spacing w:line="580" w:lineRule="exact"/>
        <w:ind w:firstLine="640"/>
        <w:jc w:val="both"/>
      </w:pPr>
      <w:r>
        <w:rPr>
          <w:rFonts w:ascii="仿宋_GB2312" w:hAnsi="仿宋_GB2312" w:eastAsia="仿宋_GB2312"/>
          <w:sz w:val="32"/>
        </w:rPr>
        <w:t>一是负责开展全州各族教职工的思想政治工作，在全州各族教职工中广泛深入地开展“教书育人、管理育人、服务育人”和教职工职业道德建设活动，提高广大教职工的政治、业务素质。</w:t>
      </w:r>
    </w:p>
    <w:p>
      <w:pPr>
        <w:spacing w:line="580" w:lineRule="exact"/>
        <w:ind w:firstLine="640"/>
        <w:jc w:val="both"/>
      </w:pPr>
      <w:r>
        <w:rPr>
          <w:rFonts w:ascii="仿宋_GB2312" w:hAnsi="仿宋_GB2312" w:eastAsia="仿宋_GB2312"/>
          <w:sz w:val="32"/>
        </w:rPr>
        <w:t>二是负责全州教育系统工会的组织建设、干部培训和理论研究工作，督查、指导、验收“教工之家”工作；指导和组织开展教职工的业余文化生活和群众性的体育活动。</w:t>
      </w:r>
    </w:p>
    <w:p>
      <w:pPr>
        <w:spacing w:line="580" w:lineRule="exact"/>
        <w:ind w:firstLine="640"/>
        <w:jc w:val="both"/>
      </w:pPr>
      <w:r>
        <w:rPr>
          <w:rFonts w:ascii="仿宋_GB2312" w:hAnsi="仿宋_GB2312" w:eastAsia="仿宋_GB2312"/>
          <w:sz w:val="32"/>
        </w:rPr>
        <w:t>三是负责全州各级各类学校的民主政治建设，健全和完善全州各级各类学校的教职工代表大会制度和校务公开制度，落实好教代会的各项职权，充分发挥教职工当家作主的积极性，加强民主管理和民主监督。</w:t>
      </w:r>
    </w:p>
    <w:p>
      <w:pPr>
        <w:spacing w:line="580" w:lineRule="exact"/>
        <w:ind w:firstLine="640"/>
        <w:jc w:val="both"/>
      </w:pPr>
      <w:r>
        <w:rPr>
          <w:rFonts w:ascii="仿宋_GB2312" w:hAnsi="仿宋_GB2312" w:eastAsia="仿宋_GB2312"/>
          <w:sz w:val="32"/>
        </w:rPr>
        <w:t>四是负责掌握、收集全州教职工的思想动态和普遍关心的热点问题，依法维护全州各族教职工的合法权益，负责实施“送温暖工程”和扶贫帮困活动。</w:t>
      </w:r>
    </w:p>
    <w:p>
      <w:pPr>
        <w:spacing w:line="580" w:lineRule="exact"/>
        <w:ind w:firstLine="640"/>
        <w:jc w:val="both"/>
      </w:pPr>
      <w:r>
        <w:rPr>
          <w:rFonts w:ascii="仿宋_GB2312" w:hAnsi="仿宋_GB2312" w:eastAsia="仿宋_GB2312"/>
          <w:sz w:val="32"/>
        </w:rPr>
        <w:t>五是负责州教育工会机关的日常工作，总结经验、定期表彰各类先进；负责催缴州直民办学校按时足额上缴工会经费。</w:t>
      </w:r>
    </w:p>
    <w:p>
      <w:pPr>
        <w:spacing w:line="580" w:lineRule="exact"/>
        <w:ind w:firstLine="640"/>
        <w:jc w:val="both"/>
      </w:pPr>
      <w:r>
        <w:rPr>
          <w:rFonts w:ascii="仿宋_GB2312" w:hAnsi="仿宋_GB2312" w:eastAsia="仿宋_GB2312"/>
          <w:sz w:val="32"/>
        </w:rPr>
        <w:t>六是完成州党委、州人民政府和自治区教育工会、自治州总工会交办的其它工作。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中国教育工会昌吉回族自治州委员会2024年度，实有人数7人，其中：在职人员5人，增加0人；离休人员0人，增加0人；退休人员2人,增加0人。</w:t>
      </w:r>
    </w:p>
    <w:p>
      <w:pPr>
        <w:spacing w:line="580" w:lineRule="exact"/>
        <w:ind w:firstLine="640"/>
        <w:jc w:val="both"/>
      </w:pPr>
      <w:r>
        <w:rPr>
          <w:rFonts w:ascii="仿宋_GB2312" w:hAnsi="仿宋_GB2312" w:eastAsia="仿宋_GB2312"/>
          <w:sz w:val="32"/>
        </w:rPr>
        <w:t>中国教育工会昌吉回族自治州委员会无下属预算单位，下设1个科室，分别是：办公室。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2024年度收入总计243.95万元，</w:t>
      </w:r>
      <w:r>
        <w:rPr>
          <w:rFonts w:ascii="仿宋_GB2312" w:hAnsi="仿宋_GB2312" w:eastAsia="仿宋_GB2312"/>
          <w:b w:val="0"/>
          <w:sz w:val="32"/>
        </w:rPr>
        <w:t>其中：本年收入合计220.61万元，使用非财政拨款结余（含专用结余）0.00万元，年初结转和结余23.33万元。</w:t>
      </w:r>
    </w:p>
    <w:p>
      <w:pPr>
        <w:spacing w:line="580" w:lineRule="exact"/>
        <w:ind w:firstLine="640"/>
        <w:jc w:val="both"/>
      </w:pPr>
      <w:r>
        <w:rPr>
          <w:rFonts w:ascii="仿宋_GB2312" w:hAnsi="仿宋_GB2312" w:eastAsia="仿宋_GB2312"/>
          <w:b/>
          <w:sz w:val="32"/>
        </w:rPr>
        <w:t>2024年度支出总计243.95万元，</w:t>
      </w:r>
      <w:r>
        <w:rPr>
          <w:rFonts w:ascii="仿宋_GB2312" w:hAnsi="仿宋_GB2312" w:eastAsia="仿宋_GB2312"/>
          <w:b w:val="0"/>
          <w:sz w:val="32"/>
        </w:rPr>
        <w:t>其中：本年支出合计201.65万元，结余分配0.00万元，年末结转和结余42.29万元。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减少5.77万元，下降2.31%，主要原因是：本年减少昌吉州教育工会第五次代表大会经费项目，州总工会拨付的工会资金补助经费。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本年收入220.61万元，</w:t>
      </w:r>
      <w:r>
        <w:rPr>
          <w:rFonts w:ascii="仿宋_GB2312" w:hAnsi="仿宋_GB2312" w:eastAsia="仿宋_GB2312"/>
          <w:b w:val="0"/>
          <w:sz w:val="32"/>
        </w:rPr>
        <w:t>其中：财政拨款收入120.87万元，占54.79%；上级补助收入0.00万元，占0.00%；事业收入0.00万元，占0.00%；经营收入0.00万元，占0.00%；附属单位上缴收入0.00万元，占0.00%；其他收入99.74万元，占45.21%。</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本年支出201.65万元，</w:t>
      </w:r>
      <w:r>
        <w:rPr>
          <w:rFonts w:ascii="仿宋_GB2312" w:hAnsi="仿宋_GB2312" w:eastAsia="仿宋_GB2312"/>
          <w:b w:val="0"/>
          <w:sz w:val="32"/>
        </w:rPr>
        <w:t>其中：基本支出128.62万元，占63.78%；项目支出73.03万元，占36.22%；上缴上级支出0.00万元，占0.00%；经营支出0.00万元，占0.00%；对附属单位补助支出0.00万元，占0.00%。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2024年度财政拨款收入总计120.87万元，</w:t>
      </w:r>
      <w:r>
        <w:rPr>
          <w:rFonts w:ascii="仿宋_GB2312" w:hAnsi="仿宋_GB2312" w:eastAsia="仿宋_GB2312"/>
          <w:b w:val="0"/>
          <w:sz w:val="32"/>
        </w:rPr>
        <w:t>其中：年初财政拨款结转和结余0.00万元，本年财政拨款收入120.87万元。</w:t>
      </w:r>
      <w:r>
        <w:rPr>
          <w:rFonts w:ascii="仿宋_GB2312" w:hAnsi="仿宋_GB2312" w:eastAsia="仿宋_GB2312"/>
          <w:b/>
          <w:sz w:val="32"/>
        </w:rPr>
        <w:t>财政拨款支出总计120.87万元，</w:t>
      </w:r>
      <w:r>
        <w:rPr>
          <w:rFonts w:ascii="仿宋_GB2312" w:hAnsi="仿宋_GB2312" w:eastAsia="仿宋_GB2312"/>
          <w:b w:val="0"/>
          <w:sz w:val="32"/>
        </w:rPr>
        <w:t>其中：年末财政拨款结转和结余0.00万元，本年财政拨款支出120.87万元。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减少0.20万元，下降0.17%，主要原因是：本年减少驻社区个人补助经费。</w:t>
      </w:r>
      <w:r>
        <w:rPr>
          <w:rFonts w:ascii="仿宋_GB2312" w:hAnsi="仿宋_GB2312" w:eastAsia="仿宋_GB2312"/>
          <w:b/>
          <w:sz w:val="32"/>
        </w:rPr>
        <w:t>与年初预算相比，</w:t>
      </w:r>
      <w:r>
        <w:rPr>
          <w:rFonts w:ascii="仿宋_GB2312" w:hAnsi="仿宋_GB2312" w:eastAsia="仿宋_GB2312"/>
          <w:b w:val="0"/>
          <w:sz w:val="32"/>
        </w:rPr>
        <w:t>年初预算数109.20万元，决算数120.87万元，预决算差异率10.69%，主要原因是：年中追加人员工资、社保、公积金基数调增部分资金及2023年度考核奖、考核优秀奖励、退休人员2023年度绩效奖，导致预决算存在差异。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2024年度一般公共预算财政拨款支出120.87万元，</w:t>
      </w:r>
      <w:r>
        <w:rPr>
          <w:rFonts w:ascii="仿宋_GB2312" w:hAnsi="仿宋_GB2312" w:eastAsia="仿宋_GB2312"/>
          <w:b w:val="0"/>
          <w:sz w:val="32"/>
        </w:rPr>
        <w:t>占本年支出合计的59.94%。</w:t>
      </w:r>
      <w:r>
        <w:rPr>
          <w:rFonts w:ascii="仿宋_GB2312" w:hAnsi="仿宋_GB2312" w:eastAsia="仿宋_GB2312"/>
          <w:b/>
          <w:sz w:val="32"/>
        </w:rPr>
        <w:t>与上年相比，</w:t>
      </w:r>
      <w:r>
        <w:rPr>
          <w:rFonts w:ascii="仿宋_GB2312" w:hAnsi="仿宋_GB2312" w:eastAsia="仿宋_GB2312"/>
          <w:b w:val="0"/>
          <w:sz w:val="32"/>
        </w:rPr>
        <w:t>减少0.20万元，下降0.17%，主要原因是：本年减少驻社区个人补助经费。</w:t>
      </w:r>
      <w:r>
        <w:rPr>
          <w:rFonts w:ascii="仿宋_GB2312" w:hAnsi="仿宋_GB2312" w:eastAsia="仿宋_GB2312"/>
          <w:b/>
          <w:sz w:val="32"/>
        </w:rPr>
        <w:t>与年初预算相比,</w:t>
      </w:r>
      <w:r>
        <w:rPr>
          <w:rFonts w:ascii="仿宋_GB2312" w:hAnsi="仿宋_GB2312" w:eastAsia="仿宋_GB2312"/>
          <w:b w:val="0"/>
          <w:sz w:val="32"/>
        </w:rPr>
        <w:t>年初预算数109.20万元，决算数120.87万元，预决算差异率10.69%，主要原因是：年中追加人员工资、社保、公积金基数调增部分资金及2023年度考核奖、考核优秀奖励、退休人员2023年度绩效奖，导致预决算存在差异。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1.教育支出(类)120.87万元,占100.00%。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1.教育支出(类)教育管理事务(款)其他教育管理事务支出(项):支出决算数为120.87万元，比上年决算增加1.88万元，增长1.58%,主要原因是：本年在职人员工资调增，相关人员经费增加。</w:t>
      </w:r>
    </w:p>
    <w:p>
      <w:pPr>
        <w:spacing w:line="580" w:lineRule="exact"/>
        <w:ind w:firstLine="640"/>
        <w:jc w:val="both"/>
      </w:pPr>
      <w:r>
        <w:rPr>
          <w:rFonts w:ascii="仿宋_GB2312" w:hAnsi="仿宋_GB2312" w:eastAsia="仿宋_GB2312"/>
          <w:b w:val="0"/>
          <w:sz w:val="32"/>
        </w:rPr>
        <w:t>2.其他支出(类)其他支出(款)其他支出(项):支出决算数为0.00万元，比上年决算减少2.07万元，下降100.00%,主要原因是：本年减少驻社区个人补助经费。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2024年度一般公共预算财政拨款基本支出117.37万元，其中：</w:t>
      </w:r>
      <w:r>
        <w:rPr>
          <w:rFonts w:ascii="仿宋_GB2312" w:hAnsi="仿宋_GB2312" w:eastAsia="仿宋_GB2312"/>
          <w:b/>
          <w:sz w:val="32"/>
        </w:rPr>
        <w:t>人员经费108.98万元，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公用经费8.38万元，</w:t>
      </w:r>
      <w:r>
        <w:rPr>
          <w:rFonts w:ascii="仿宋_GB2312" w:hAnsi="仿宋_GB2312" w:eastAsia="仿宋_GB2312"/>
          <w:b w:val="0"/>
          <w:sz w:val="32"/>
        </w:rPr>
        <w:t>包括：办公费、印刷费、差旅费、租赁费、劳务费、工会经费、福利费、公务用车运行维护费、其他商品和服务支出。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2024年度财政拨款“三公”经费支出5.18万元，</w:t>
      </w:r>
      <w:r>
        <w:rPr>
          <w:rFonts w:ascii="仿宋_GB2312" w:hAnsi="仿宋_GB2312" w:eastAsia="仿宋_GB2312"/>
          <w:b w:val="0"/>
          <w:sz w:val="32"/>
        </w:rPr>
        <w:t>比上年增加3.18万元，增长159.00%，主要原因是：本年因业务需求，用车次数增加，燃油费增加，导致公务用车运行维护费较上年增加。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公务用车购置及运行维护费支出5.18万元，占100.00%，比上年增加3.18万元，增长159.00%，主要原因是：本年因业务需求，用车次数增加，燃油费增加，导致公务用车运行维护费较上年增加。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5.18万元，其中：公务用车购置费0.00万元，公务用车运行维护费5.18万元。公务用车运行维护费开支内容包括车辆加油费、维修费、审车费、过路费等。公务用车购置数0辆，公务用车保有量1辆。国有资产占用情况中固定资产车辆0辆，与公务用车保有量差异原因是：借用其他单位车辆，车辆费用由本单位支付。</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5.18万元，决算数5.18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5.18万元，决算数5.18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2024年度中国教育工会昌吉回族自治州委员会（行政单位和参照公务员法管理事业单位）机关运行经费支出8.38万元，比上年增加0.14万元，增长1.70%，主要原因是：本年增加工会经费，导致机关运行经费增加。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2024年度政府采购支出总额14.52万元，其中：政府采购货物支出5.32万元、政府采购工程支出0.00万元、政府采购服务支出9.19万元。</w:t>
      </w:r>
    </w:p>
    <w:p>
      <w:pPr>
        <w:spacing w:line="580" w:lineRule="exact"/>
        <w:ind w:firstLine="640"/>
        <w:jc w:val="both"/>
      </w:pPr>
      <w:r>
        <w:rPr>
          <w:rFonts w:ascii="仿宋_GB2312" w:hAnsi="仿宋_GB2312" w:eastAsia="仿宋_GB2312"/>
          <w:b w:val="0"/>
          <w:sz w:val="32"/>
        </w:rPr>
        <w:t>授予中小企业合同金额14.52万元，占政府采购支出总额的100.00%，其中：授予小微企业合同金额14.52万元，占政府采购支出总额的100.00%。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我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243.95万元，实际执行总额201.65万元；预算绩效评价项目2个，全年预算数59.36万元，全年执行数59.36万元。预算绩效管理取得的成效：一是2024年我单位完成以下预算绩效目标：1.开展全州教职工技能文体活动3次；2.成功创建自治州级“工匠学院”2个；3.开展“四季送”活动4次；4.培育州级劳模和工匠人才创新工作室4个。5.培育建设自治区级“女职工哺乳室”2个。二是通过预算绩效管理工作的实施，提升了全州教职工的教学综合素质水平，提高了广大教职工的创新创造活力，使全州教职工充分体会到了工会“娘家人”的温暖与关爱，使工会工作的社会效益得到了更好发挥，切实把工会建成教职工群众可信赖的“娘家”，不断提升工会组织凝聚力、吸引力和战斗力。发现的问题及原因：一是七个县市教育工会与教育局合署办公，分管（兼顾）教育领域部分工作，工会干部投入本职工作的精力相对较少，一些教育工会组织对工作重视程度不够，与新时代教育工运事业和教育工会工作高质量发展要求还有差距。部分县市教育工会经费严重不足，没有严格按照《工会法》《中国工会章程》以及自治区总工会相关规定拨付工会经费，影响制约了县市教育工会工作的正常开展。二是工会组织自身建设有待强化。一些基层工会组织对工会工作重视程度不够，与新时代新征程教育工运事业和教育工会工作要求还有差距。三是财务管理、资金预算管理及绩效目标编制质量有待提高。需加强财务管理、预算资金管理的执行力度，完善预算资金的监督体系。要加强各部门之间的联系，使各部门共同参与财政预算资金监督管理，强化单位财政资金的跟踪监察，对资金的申报、拨付及使用情况进行监管。绩效目标设定需进一步明确细化，预算编制合理性有待提高。下一步改进措施：一是强化教育工会组织自身建设。按照“六有”标准加大工会组织建设规范化程序化制度化，推动工会组织自身建设制度化、规范化。加强工会干部队伍建设，通过“线上+线下”、“纵向+横向”等交流方式，积极组织工会干部特别是新上任工会干部参加各级各类培训班，努力提升政治理论素养和服务保障水平，推动教育工会自身建设和各项工作再上新台阶。二是加强财务管理、资金预算管理。要加强各部门之间的联系，强化预算支出责任意识，使各部门共同参与财政预算资金监督管理，强化单位财政资金的跟踪监察，对资金的申报、拨付及使用情况进行监管，按照整体支出目标，合理安排支出节奏。三是提高绩效目标编制质量，确保绩效目标“够得着、能实现”，严格按照规定的程序申请设立，与部门职责范围相符，属干部门履职所需。绩效目标设置合理，绩效指标明确，可以通过清晰、可衡量的指标值予以体现。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中国教育工会昌吉回族自治州委员会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82.66%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8.27</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109.74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120.87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120.87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74.28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123.08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184.02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243.95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201.65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以习近平新时代中国特色社会主义思想为指导，深入学习贯彻落实党的二十大精神，贯彻落实习近平总书记关于工人阶级和工会工作的重要论述。大力实施“文化润疆”工程，开展丰富多彩、寓教于乐、喜闻乐见的教职工文体活动，深入开展“建功‘十四五’·奋进新征程”主题教学技能竞赛活动，积极组织开展各类教学技能竞赛、岗位大练兵活动，不断提升广大青年教师教学能力和教育水平。叫响做实“四季送”活动，健全完善维权服务机制，常态化开展好送温暖、送清凉、送健康、金秋助学活动。深化劳模和工匠人才工作室建设，做好教职工优秀课题和创新成果申报工作，年内培育打造有特色、有影响力的自治区、自治州级劳模和工匠人才创新工作室，持续强化劳模工匠人才创新成果展示交流和应用转化。切实把工会建成教职工群众可信赖的“娘家”，不断提升工会组织凝聚力、吸引力和战斗力。</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243.95万元，全年执行数为201.65万元，总预算执行率为82.66%。2024年我单位完成以下工作内容：1.组织参加自治区教职工教学技能竞赛活动1次；2.开展全州教职工文体活动3次；3.开展“送温暖”活动4次；4.培育州级劳模和工匠人才创新工作室4家。通过以上工作的实施，提升了全州教职工的教学综合素质水平，提高了广大教职工的创新创造活力，使全州教职工充分体会到了工会“娘家人”的温暖与关爱，使工会工作的社会效益得到了更好发挥，切实把工会建成教职工群众可信赖的“娘家”，不断提升工会组织凝聚力、吸引力和战斗力。</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管理效率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开展工会各项活动的完成率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昌吉州教育工会2023年工作总结及2024年工作计划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开展工会各项活动的及时率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昌吉州教育工会2023年工作总结及2024年工作计划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开展全州教职工技能、文体活动次数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昌吉州教育工会2023年工作总结及2024年工作计划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开展“四季送”活动次数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昌吉州教育工会2023年工作总结及2024年工作计划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发挥工会娘家人作用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更好发挥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昌吉州教育工会2023年工作总结及2024年工作计划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教职工满意度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昌吉州教育工会2023年工作总结及2024年工作计划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机构运行保障补助经费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中国教育工会昌吉回族自治州委员会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中国教育工会昌吉回族自治州委员会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55.86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在全州开展教职工各类文体活动、“送温暖”活动、技能竞赛、评优评先、劳模工匠人才创新工作室、职工之家创建等活动，计划全年开展教职工文体活动不少于3次，“送温暖”活动不少于4次，使全州教职工体会到工会“娘家人”的温暖，使工会工作的社会效益得到更好发挥。</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12月25日，该项目实际完成在全州开展教职工各类文体活动3次、“送温暖”慰问活动4次，全部完成项目计划指标；通过该项目的实施，提升丰富了教职工业余文化生活，使全州教职工充分体会到了工会“娘家人”的温暖，促进了工会工作的社会效益得到更好发挥。</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技能、文体活动次数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开展“四季送”活动次数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活动开展完成率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年初目标值设置偏低，实际实施过程中，活动开展完成率达到百分之百，超预期完成年初目标值，故产生偏差。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活动开展及时率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开展”四季送”活动经费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&lt;=18.24万元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8.46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开展技能、文体会活动经费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&lt;=37.62万元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发挥工会娘家人作用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更好发挥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更好发挥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通过教职工满意度调查表统计结果反馈，满意度达到100%，完成情况良好。</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租赁公务用车费用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中国教育工会昌吉回族自治州委员会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中国教育工会昌吉回族自治州委员会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本项目用于租赁一般公务用车一辆，年租赁费为3.50万元。通过本项目的实施，及时准确支付公车年租赁费用，管好、用好公务用车，充分发挥一般公务用车的作用，更好地开展各项工作。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截止12月31日，该项目实际完成支付一般公务用车年租赁费3.50万元，车辆验收合格率100%，资金支付及时准确。通过该项目的实施，提升了一般公务用车的使用效率，促进了更好地开展各项工作。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租赁公务用车数量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2024年4月7日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公务用车年租赁费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=3.50万元/年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满足用车需求，保证各项工作正常开展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公车使用满意度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通过对本单位使用公务用车人员的满意度调查问卷统计，对租赁的一般公务用车全部为满意，超过目标值完成。</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