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中共昌吉回族自治州委员会教育工作委员会2024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1.负责强化党对教育工作的全面领导，指导教育系统贯彻执行党的路线方针政策，全面贯彻党的教育方针，指导县（市）党委教育工委工作。</w:t>
      </w:r>
    </w:p>
    <w:p>
      <w:pPr>
        <w:spacing w:line="580" w:lineRule="exact"/>
        <w:ind w:firstLine="640"/>
        <w:jc w:val="both"/>
      </w:pPr>
      <w:r>
        <w:rPr>
          <w:rFonts w:ascii="仿宋_GB2312" w:hAnsi="仿宋_GB2312" w:eastAsia="仿宋_GB2312"/>
          <w:sz w:val="32"/>
        </w:rPr>
        <w:t>2.负责贯彻落实全面从严治党要求，负责各级各类学校党建工作，落实党组织领导下的校长负责制，加强教育系统党的基层组织建设和党员队伍建设。</w:t>
      </w:r>
    </w:p>
    <w:p>
      <w:pPr>
        <w:spacing w:line="580" w:lineRule="exact"/>
        <w:ind w:firstLine="640"/>
        <w:jc w:val="both"/>
      </w:pPr>
      <w:r>
        <w:rPr>
          <w:rFonts w:ascii="仿宋_GB2312" w:hAnsi="仿宋_GB2312" w:eastAsia="仿宋_GB2312"/>
          <w:sz w:val="32"/>
        </w:rPr>
        <w:t>3.负责自治州党委管理的高等学校领导班子和人员管理工作，加强高等学校中层干部管理和后备干部队伍建设；指导加强教师队伍建设特别是师德师风建设；指导高等学校落实“三重一大”制度。</w:t>
      </w:r>
    </w:p>
    <w:p>
      <w:pPr>
        <w:spacing w:line="580" w:lineRule="exact"/>
        <w:ind w:firstLine="640"/>
        <w:jc w:val="both"/>
      </w:pPr>
      <w:r>
        <w:rPr>
          <w:rFonts w:ascii="仿宋_GB2312" w:hAnsi="仿宋_GB2312" w:eastAsia="仿宋_GB2312"/>
          <w:sz w:val="32"/>
        </w:rPr>
        <w:t>4.负责高等学校思想政治工作；指导教育系统思想政治建设以及学校德育工作。</w:t>
      </w:r>
    </w:p>
    <w:p>
      <w:pPr>
        <w:spacing w:line="580" w:lineRule="exact"/>
        <w:ind w:firstLine="640"/>
        <w:jc w:val="both"/>
      </w:pPr>
      <w:r>
        <w:rPr>
          <w:rFonts w:ascii="仿宋_GB2312" w:hAnsi="仿宋_GB2312" w:eastAsia="仿宋_GB2312"/>
          <w:sz w:val="32"/>
        </w:rPr>
        <w:t>5.指导教育系统党风廉政建设和反腐败斗争工作。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中共昌吉回族自治州委员会教育工作委员会2024年度，实有人数13人，其中：在职人员12人，增加0人；离休人员0人，增加0人；退休人员1人,增加0人。</w:t>
      </w:r>
    </w:p>
    <w:p>
      <w:pPr>
        <w:spacing w:line="580" w:lineRule="exact"/>
        <w:ind w:firstLine="640"/>
        <w:jc w:val="both"/>
      </w:pPr>
      <w:r>
        <w:rPr>
          <w:rFonts w:ascii="仿宋_GB2312" w:hAnsi="仿宋_GB2312" w:eastAsia="仿宋_GB2312"/>
          <w:sz w:val="32"/>
        </w:rPr>
        <w:t>中共昌吉回族自治州委员会教育工作委员会无下属预算单位，下设3个科室，分别是：办公室、思政科、党建科。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2024年度收入总计388.96万元，</w:t>
      </w:r>
      <w:r>
        <w:rPr>
          <w:rFonts w:ascii="仿宋_GB2312" w:hAnsi="仿宋_GB2312" w:eastAsia="仿宋_GB2312"/>
          <w:b w:val="0"/>
          <w:sz w:val="32"/>
        </w:rPr>
        <w:t>其中：本年收入合计388.96万元，使用非财政拨款结余（含专用结余）0.00万元，年初结转和结余0.00万元。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2024年度支出总计388.96万元，</w:t>
      </w:r>
      <w:r>
        <w:rPr>
          <w:rFonts w:ascii="仿宋_GB2312" w:hAnsi="仿宋_GB2312" w:eastAsia="仿宋_GB2312"/>
          <w:b w:val="0"/>
          <w:sz w:val="32"/>
        </w:rPr>
        <w:t>其中：本年支出合计387.46万元，结余分配0.00万元，年末结转和结余1.50万元。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减少82.02万元，下降17.41%，主要原因是：本年减少援疆项目资金-培训费，导致经费较上年减少。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本年收入388.96万元，</w:t>
      </w:r>
      <w:r>
        <w:rPr>
          <w:rFonts w:ascii="仿宋_GB2312" w:hAnsi="仿宋_GB2312" w:eastAsia="仿宋_GB2312"/>
          <w:b w:val="0"/>
          <w:sz w:val="32"/>
        </w:rPr>
        <w:t>其中：财政拨款收入336.89万元，占86.61%；上级补助收入0.00万元，占0.00%；事业收入0.00万元，占0.00%；经营收入0.00万元，占0.00%；附属单位上缴收入0.00万元，占0.00%；其他收入52.07万元，占13.39%。</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本年支出387.46万元，</w:t>
      </w:r>
      <w:r>
        <w:rPr>
          <w:rFonts w:ascii="仿宋_GB2312" w:hAnsi="仿宋_GB2312" w:eastAsia="仿宋_GB2312"/>
          <w:b w:val="0"/>
          <w:sz w:val="32"/>
        </w:rPr>
        <w:t>其中：基本支出260.57万元，占67.25%；项目支出126.89万元，占32.75%；上缴上级支出0.00万元，占0.00%；经营支出0.00万元，占0.00%；对附属单位补助支出0.00万元，占0.00%。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2024年度财政拨款收入总计336.89万元，</w:t>
      </w:r>
      <w:r>
        <w:rPr>
          <w:rFonts w:ascii="仿宋_GB2312" w:hAnsi="仿宋_GB2312" w:eastAsia="仿宋_GB2312"/>
          <w:b w:val="0"/>
          <w:sz w:val="32"/>
        </w:rPr>
        <w:t>其中：年初财政拨款结转和结余0.00万元，本年财政拨款收入336.89万元。</w:t>
      </w:r>
      <w:r>
        <w:rPr>
          <w:rFonts w:ascii="仿宋_GB2312" w:hAnsi="仿宋_GB2312" w:eastAsia="仿宋_GB2312"/>
          <w:b/>
          <w:sz w:val="32"/>
        </w:rPr>
        <w:t>财政拨款支出总计336.89万元，</w:t>
      </w:r>
      <w:r>
        <w:rPr>
          <w:rFonts w:ascii="仿宋_GB2312" w:hAnsi="仿宋_GB2312" w:eastAsia="仿宋_GB2312"/>
          <w:b w:val="0"/>
          <w:sz w:val="32"/>
        </w:rPr>
        <w:t>其中：年末财政拨款结转和结余0.00万元，本年财政拨款支出336.89万元。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减少4.14万元，下降1.21%，主要原因是：本年减少昌吉州党委教育工委“五个好”标准化规范化党支部补助经费。</w:t>
      </w:r>
      <w:r>
        <w:rPr>
          <w:rFonts w:ascii="仿宋_GB2312" w:hAnsi="仿宋_GB2312" w:eastAsia="仿宋_GB2312"/>
          <w:b/>
          <w:sz w:val="32"/>
        </w:rPr>
        <w:t>与年初预算相比，</w:t>
      </w:r>
      <w:r>
        <w:rPr>
          <w:rFonts w:ascii="仿宋_GB2312" w:hAnsi="仿宋_GB2312" w:eastAsia="仿宋_GB2312"/>
          <w:b w:val="0"/>
          <w:sz w:val="32"/>
        </w:rPr>
        <w:t>年初预算数312.72万元，决算数336.89万元，预决算差异率7.73%，主要原因是：本年在职人员工资调薪，工资、社保、公积金等相关人员经费增加，年中追加人员经费，导致预决算存在差异。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2024年度一般公共预算财政拨款支出336.89万元，</w:t>
      </w:r>
      <w:r>
        <w:rPr>
          <w:rFonts w:ascii="仿宋_GB2312" w:hAnsi="仿宋_GB2312" w:eastAsia="仿宋_GB2312"/>
          <w:b w:val="0"/>
          <w:sz w:val="32"/>
        </w:rPr>
        <w:t>占本年支出合计的86.95%。</w:t>
      </w:r>
      <w:r>
        <w:rPr>
          <w:rFonts w:ascii="仿宋_GB2312" w:hAnsi="仿宋_GB2312" w:eastAsia="仿宋_GB2312"/>
          <w:b/>
          <w:sz w:val="32"/>
        </w:rPr>
        <w:t>与上年相比，</w:t>
      </w:r>
      <w:r>
        <w:rPr>
          <w:rFonts w:ascii="仿宋_GB2312" w:hAnsi="仿宋_GB2312" w:eastAsia="仿宋_GB2312"/>
          <w:b w:val="0"/>
          <w:sz w:val="32"/>
        </w:rPr>
        <w:t>减少4.14万元，下降1.21%，主要原因是：本年减少昌吉州党委教育工委“五个好”标准化规范化党支部补助经费。</w:t>
      </w:r>
      <w:r>
        <w:rPr>
          <w:rFonts w:ascii="仿宋_GB2312" w:hAnsi="仿宋_GB2312" w:eastAsia="仿宋_GB2312"/>
          <w:b/>
          <w:sz w:val="32"/>
        </w:rPr>
        <w:t>与年初预算相比,</w:t>
      </w:r>
      <w:r>
        <w:rPr>
          <w:rFonts w:ascii="仿宋_GB2312" w:hAnsi="仿宋_GB2312" w:eastAsia="仿宋_GB2312"/>
          <w:b w:val="0"/>
          <w:sz w:val="32"/>
        </w:rPr>
        <w:t>年初预算数312.72万元，决算数336.89万元，预决算差异率7.73%，主要原因是：本年在职人员工资调薪，工资、社保、公积金等相关人员经费增加，年中追加人员经费，导致预决算存在差异。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1.教育支出(类)270.07万元,占80.17%。</w:t>
      </w:r>
    </w:p>
    <w:p>
      <w:pPr>
        <w:spacing w:line="580" w:lineRule="exact"/>
        <w:ind w:firstLine="640"/>
        <w:jc w:val="both"/>
      </w:pPr>
      <w:r>
        <w:rPr>
          <w:rFonts w:ascii="仿宋_GB2312" w:hAnsi="仿宋_GB2312" w:eastAsia="仿宋_GB2312"/>
          <w:b w:val="0"/>
          <w:sz w:val="32"/>
        </w:rPr>
        <w:t>2.社会保障和就业支出(类)36.29万元,占10.77%。</w:t>
      </w:r>
    </w:p>
    <w:p>
      <w:pPr>
        <w:spacing w:line="580" w:lineRule="exact"/>
        <w:ind w:firstLine="640"/>
        <w:jc w:val="both"/>
      </w:pPr>
      <w:r>
        <w:rPr>
          <w:rFonts w:ascii="仿宋_GB2312" w:hAnsi="仿宋_GB2312" w:eastAsia="仿宋_GB2312"/>
          <w:b w:val="0"/>
          <w:sz w:val="32"/>
        </w:rPr>
        <w:t>3.卫生健康支出(类)12.50万元,占3.71%。</w:t>
      </w:r>
    </w:p>
    <w:p>
      <w:pPr>
        <w:spacing w:line="580" w:lineRule="exact"/>
        <w:ind w:firstLine="640"/>
        <w:jc w:val="both"/>
      </w:pPr>
      <w:r>
        <w:rPr>
          <w:rFonts w:ascii="仿宋_GB2312" w:hAnsi="仿宋_GB2312" w:eastAsia="仿宋_GB2312"/>
          <w:b w:val="0"/>
          <w:sz w:val="32"/>
        </w:rPr>
        <w:t>4.住房保障支出(类)18.04万元,占5.35%。</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1.一般公共服务支出(类)组织事务(款)其他组织事务支出(项):支出决算数为0.00万元，比上年决算减少6.00万元，下降100.00%,主要原因是：本年减少昌吉州党委教育工委“五个好”标准化规范化党支部补助经费。</w:t>
      </w:r>
    </w:p>
    <w:p>
      <w:pPr>
        <w:spacing w:line="580" w:lineRule="exact"/>
        <w:ind w:firstLine="640"/>
        <w:jc w:val="both"/>
      </w:pPr>
      <w:r>
        <w:rPr>
          <w:rFonts w:ascii="仿宋_GB2312" w:hAnsi="仿宋_GB2312" w:eastAsia="仿宋_GB2312"/>
          <w:b w:val="0"/>
          <w:sz w:val="32"/>
        </w:rPr>
        <w:t>2.教育支出(类)教育管理事务(款)行政运行(项):支出决算数为193.75万元，比上年决算增加14.95万元，增长8.36%,主要原因是：本年在职人员工资调增，相关人员经费增加。</w:t>
      </w:r>
    </w:p>
    <w:p>
      <w:pPr>
        <w:spacing w:line="580" w:lineRule="exact"/>
        <w:ind w:firstLine="640"/>
        <w:jc w:val="both"/>
      </w:pPr>
      <w:r>
        <w:rPr>
          <w:rFonts w:ascii="仿宋_GB2312" w:hAnsi="仿宋_GB2312" w:eastAsia="仿宋_GB2312"/>
          <w:b w:val="0"/>
          <w:sz w:val="32"/>
        </w:rPr>
        <w:t>3.教育支出(类)教育管理事务(款)一般行政管理事务(项):支出决算数为76.32万元，比上年决算减少15.41万元，下降16.80%,主要原因是：本年减少思政名师工作室建设经费、“大思政”建设课题工作经费等项目。</w:t>
      </w:r>
    </w:p>
    <w:p>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0.57万元，比上年决算增加0.57万元，增长100.00%,主要原因是：本年科目调整，离退休经费上年在主款项，本年单独列支，导致经费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23.87万元，比上年决算减少12.03万元，下降33.51%,主要原因是：本年科目调整，职业年金上年在机关事业单位基本养老保险缴费支出，本年单独列支，导致经费减少。</w:t>
      </w:r>
    </w:p>
    <w:p>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11.84万元，比上年决算增加11.84万元，增长100.00%,主要原因是：本年科目调整，职业年金上年在机关事业单位基本养老保险缴费支出，本年单独列支，导致经费增加。</w:t>
      </w:r>
    </w:p>
    <w:p>
      <w:pPr>
        <w:spacing w:line="580" w:lineRule="exact"/>
        <w:ind w:firstLine="640"/>
        <w:jc w:val="both"/>
      </w:pPr>
      <w:r>
        <w:rPr>
          <w:rFonts w:ascii="仿宋_GB2312" w:hAnsi="仿宋_GB2312" w:eastAsia="仿宋_GB2312"/>
          <w:b w:val="0"/>
          <w:sz w:val="32"/>
        </w:rPr>
        <w:t>7.卫生健康支出(类)行政事业单位医疗(款)行政单位医疗(项):支出决算数为5.77万元，比上年决算减少0.62万元，下降9.70%,主要原因是：本年人员调入调出，人员职级不同，基数不同，导致行政单位医疗缴费减少。</w:t>
      </w:r>
    </w:p>
    <w:p>
      <w:pPr>
        <w:spacing w:line="580" w:lineRule="exact"/>
        <w:ind w:firstLine="640"/>
        <w:jc w:val="both"/>
      </w:pPr>
      <w:r>
        <w:rPr>
          <w:rFonts w:ascii="仿宋_GB2312" w:hAnsi="仿宋_GB2312" w:eastAsia="仿宋_GB2312"/>
          <w:b w:val="0"/>
          <w:sz w:val="32"/>
        </w:rPr>
        <w:t>8.卫生健康支出(类)行政事业单位医疗(款)事业单位医疗(项):支出决算数为5.92万元，比上年决算增加1.67万元，增长39.29%,主要原因是：本年在职人员工资基数调增，医疗缴费基数上涨，相应支出增加。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9.卫生健康支出(类)行政事业单位医疗(款)公务员医疗补助(项):支出决算数为0.73万元，比上年决算增加0.06万元，增长8.96%,主要原因是：本年在职人员工资基数调增，医疗缴费基数上涨，相应支出增加。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10.卫生健康支出(类)行政事业单位医疗(款)其他行政事业单位医疗支出(项):支出决算数为0.08万元，比上年决算增加0.00万元，增长0.00%,主要原因是：本年其他行政事业单位医疗支出与上年一致，无变化。</w:t>
      </w:r>
    </w:p>
    <w:p>
      <w:pPr>
        <w:spacing w:line="580" w:lineRule="exact"/>
        <w:ind w:firstLine="640"/>
        <w:jc w:val="both"/>
      </w:pPr>
      <w:r>
        <w:rPr>
          <w:rFonts w:ascii="仿宋_GB2312" w:hAnsi="仿宋_GB2312" w:eastAsia="仿宋_GB2312"/>
          <w:b w:val="0"/>
          <w:sz w:val="32"/>
        </w:rPr>
        <w:t>11.住房保障支出(类)住房改革支出(款)住房公积金(项):支出决算数为18.04万元，比上年决算增加2.94万元，增长19.47%,主要原因是：本年在职人员工资基数调增，公积金缴费基数上涨，相应支出增加。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12.其他支出(类)其他支出(款)其他支出(项):支出决算数为0.00万元，比上年决算减少2.12万元，下降100.00%,主要原因是：本年减少驻村人员生活补助。</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2024年度一般公共预算财政拨款基本支出260.57万元，其中：</w:t>
      </w:r>
      <w:r>
        <w:rPr>
          <w:rFonts w:ascii="仿宋_GB2312" w:hAnsi="仿宋_GB2312" w:eastAsia="仿宋_GB2312"/>
          <w:b/>
          <w:sz w:val="32"/>
        </w:rPr>
        <w:t>人员经费242.00万元，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公用经费18.57万元，</w:t>
      </w:r>
      <w:r>
        <w:rPr>
          <w:rFonts w:ascii="仿宋_GB2312" w:hAnsi="仿宋_GB2312" w:eastAsia="仿宋_GB2312"/>
          <w:b w:val="0"/>
          <w:sz w:val="32"/>
        </w:rPr>
        <w:t>包括：办公费、邮电费、物业管理费、公务接待费、工会经费、福利费、公务用车运行维护费、其他交通费用、其他商品和服务支出。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2024年度财政拨款“三公”经费支出3.54万元，</w:t>
      </w:r>
      <w:r>
        <w:rPr>
          <w:rFonts w:ascii="仿宋_GB2312" w:hAnsi="仿宋_GB2312" w:eastAsia="仿宋_GB2312"/>
          <w:b w:val="0"/>
          <w:sz w:val="32"/>
        </w:rPr>
        <w:t>比上年减少0.08万元，下降2.21%，主要原因是：严格落实中央八项规定精神，厉行节约，减少公务用车运行维护费及公务接待费。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公务用车购置及运行维护费支出3.49万元，占98.59%，比上年减少0.01万元，下降0.29%，主要原因是：严格落实中央八项规定精神，厉行节约，减少公务用车运行维护费。</w:t>
      </w:r>
      <w:r>
        <w:rPr>
          <w:rFonts w:ascii="仿宋_GB2312" w:hAnsi="仿宋_GB2312" w:eastAsia="仿宋_GB2312"/>
          <w:b w:val="0"/>
          <w:sz w:val="32"/>
        </w:rPr>
        <w:t>公务接待费支出0.05万元，占1.41%，比上年减少0.07万元，下降58.33%，主要原因是：本年度来访调研业务减少，故公务接待费减少。</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3.49万元，其中：公务用车购置费0.00万元，公务用车运行维护费3.49万元。公务用车运行维护费开支内容包括车辆加油费、保险费、维修费、过路费等。公务用车购置数0辆，公务用车保有量2辆。国有资产占用情况中固定资产车辆2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公务接待费0.05万元，开支内容包括接待上级领导检查、调研的就餐费。单位全年安排的国内公务接待1批次，5人次。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3.54万元，决算数3.54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3.49万元，决算数3.49万元，预决算差异率0.00%，主要原因是：严格按照预算执行，预决算无差异。公务接待费全年预算数0.05万元，决算数0.05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2024年度中共昌吉回族自治州委员会教育工作委员会（行政单位和参照公务员法管理事业单位）机关运行经费支出18.57万元，比上年减少2.06万元，下降9.99%，主要原因是：本年厉行节约，减少办公经费。</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2024年度政府采购支出总额49.69万元，其中：政府采购货物支出10.14万元、政府采购工程支出0.00万元、政府采购服务支出39.55万元。</w:t>
      </w:r>
    </w:p>
    <w:p>
      <w:pPr>
        <w:spacing w:line="580" w:lineRule="exact"/>
        <w:ind w:firstLine="640"/>
        <w:jc w:val="both"/>
      </w:pPr>
      <w:r>
        <w:rPr>
          <w:rFonts w:ascii="仿宋_GB2312" w:hAnsi="仿宋_GB2312" w:eastAsia="仿宋_GB2312"/>
          <w:b w:val="0"/>
          <w:sz w:val="32"/>
        </w:rPr>
        <w:t>授予中小企业合同金额49.69万元，占政府采购支出总额的100.00%，其中：授予小微企业合同金额49.69万元，占政府采购支出总额的100.00%。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2辆，价值46.02万元，其中：副部（省）级及以上领导用车0辆、主要负责人用车0辆、机要通信用车0辆、应急保障用车0辆、执法执勤用车0辆、特种专业技术用车0辆、离退休干部服务用车0辆、其他用车2辆，其他用车主要是：一般业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388.96万元，实际执行总额387.46万元；预算绩效评价项目5个，全年预算数104.79万元，全年执行数103.29万元。预算绩效管理取得的成效：一是通过预算绩效管理，规范了项目资金的使用，不断提高专项资金使用效益，加强了项目资金的管理；二是实行预算绩效管理，推进了项目的实施进度。发现的问题及原因：对预算绩效目标编制的内容学习不够透彻学习，编制预算不够合理，预算执行不够严格；其原因为各科室绩效相关人员没有系统参加过预算绩效管理培训，不熟悉相关办法及制度。下一步改进措施：一是采取集中学习、讲座、专题会议等方式，加大对参与绩效管理工作的人员培训力度，进一步统一认识，充实业务知识，继续加强《中华人民共和国预算法》及《预算法实施条例》的宣传、学习贯彻力度；二是科学合理编制预算，要做好编制前的调查研究和分析工作，进一步提高预算的准确性和科学性，减少预算编制的随意性。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99.61%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9.96</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312.72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336.89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336.89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31.07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52.07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50.57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343.79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388.96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387.46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1.开展党建、思政等工作调研，以及组织指导教育系统各级党组织开展教育培训等工作；</w:t>
              <w:br/>
              <w:br/>
              <w:t>2.按要求协调有关方面开展工作；在履行职责过程中坚持和加强党的集中统一领导；做好事务服务，做好财务运转与车辆保障等工作，保障机关运转畅通。</w:t>
              <w:br/>
              <w:br/>
              <w:t>3.组织理论宣讲比赛1场次，巡回宣讲；举办思政微课比赛1场次；召开昌吉州大中小学思政课一体化建设“一十百千”工程总结表彰大会。</w:t>
              <w:br/>
              <w:br/>
              <w:t>4.党员教育培训、开展活动。</w:t>
              <w:br/>
              <w:br/>
              <w:t>5.举办“我从天山来”昌州党组织书记培训班。</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388.96万元，全年执行数为387.46万元，总预算执行率99.61%。2024年我单位完成了以下工作内容：1.完成“我从天山来”昌州党组织书记培训任务；2.领导班子开展党建、思政工作调研30天；3.组织到新疆农业职业技术大学开展理论宣讲比赛1场次；4.顺利召开了昌吉州大中小学思政课一体化建设“一十百千”工程总结表彰大会；5.在州直各学校举办思政微课比赛1场次；6.在州直各学校举办巡回宣讲场次8场次。通过以上工作的实施，全面贯彻党的教育方针，落实立德树人根本任务，紧盯教育发展难点、群众关注焦点，加快教育资源补短提能、均衡促优，加快自治州教育现代化进程，办好人民满意的教育。</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管理效率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“我从天山来”昌州党组织书记培训任务完成率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单位资金运转实施方案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开展党建、思政工作调研天数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党建质量提升经费经费实施方案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组织理论宣讲比赛场次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思想政治工作经费实施方案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召开昌吉州大中小学思政课一体化建设“一十百千”工程总结表彰大会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思想政治工作经费实施方案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举办思政微课比赛场次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思想政治工作经费实施方案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举办巡回宣讲场次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思想政治工作经费实施方案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党建质量提升业务经费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12.29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1.开展党建、思政等工作调研，以及组织指导教育系统各级党组织开展教育培训等工作；2.保证各项工作高效有序运行，不断提升服务水平。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截至2024年12月31日，州党委教育工委组织开展了30天的调研活动，保障了4人次外出培训的差旅费用，安排费用保障了机关正常支出，提高了机关运转效率和保障质量。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开展党建、思政工作调研（天）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保障人员差旅费、培训费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党建、思政工作调研完成率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党建、思政工作调研及时率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开展党建、思政工作调研费用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&lt;=7.79万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=7.79万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办公费成本，保障机关日常运转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保障机关工作正常运转，提高工作水平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思想政治工作经费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16.78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16.78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16.78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16.78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1.组织理论宣讲比赛1场次，巡回宣讲不少于8场次。2.举办思政微课比赛1场次。3.召开昌吉州大中小学思政课一体化建设“一十百千”工程总结表彰大会1场。</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组织了进校理论巡回宣讲9场次，举办思政微课比赛1场次，评选思政金课24节，召开昌吉州大中小学思政课一体化建设“一十百千”工程总结表彰大会1场，推动了大中小学思政课一体化建设，认真落实了学校思想政治教育一体化工作要求，全面提升学生思想政治教育水平，着力培养担当民族复兴大任的时代新人。</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组织理论宣讲比赛1场次，巡回宣讲不少于8场次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举办思政微课比赛1场次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召开昌吉州大中小学思政课一体化建设“一十百千”工程总结表彰大会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宣讲任务完成率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年初对宣讲任务完成情况估算比较保守，指标设置较保守，实际都按要求完成了，导致偏差。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思政微课比赛完成率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年初对思政微课比赛完成情况估算比较保守，指标设置较保守，实际都按要求完成了，导致偏差。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“一十百千”工程总结表彰大会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未举办</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举办思政微课比赛，录制精品课程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昌吉州大中小学思政课一体化建设“一十百千”工程成果制作、展示、下发；组织理论宣讲。</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=12.78万元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=12.78万元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8.42万元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落实立德树人根本任务，推进州教育系统思想政治工作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昌吉州教育系统教职工能力提升培训经费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围绕学校领导班子和党员骨干教师政治能力提升，组织4期专题培训班，培训骨干党员教师210人，进一步提高学校领导班子、党员骨干教师政治素质、政策理论水平和工作履职能力，推动广大教育工作者进一步强化理想信念和宗旨意识，进一步增强适应新时代新要求的专业化能力和水平，建设一支新时代、新担当、新作为的高素质教育工作者队伍，为昌吉州教育高质量发展奠定坚实基础。</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昌吉州党委教育工委组织了组织4期专题培训班，培训了骨干党员教师210人，进一步提高了学校领导班子、党员骨干教师政治素质、政策理论水平和工作履职能力，推动广大教育工作者进一步强化理想信念和宗旨意识，进一步增强适应新时代新要求的专业化能力和水平，建设一支新时代、新担当、新作为的高素质教育工作者队伍，为昌吉州教育高质量发展奠定坚实基础。</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培训办举办场次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&gt;=210人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培训学员出勤率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对学员出勤估计较保守，实际中全部学员参与，出现偏差。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2021年12月10日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培训交通费成本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&lt;=8.85万元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培训餐费成本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培训管理费成本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&lt;=5.45万元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=5.45万元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提高教职工政治能力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培训学员满意度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目标值设置比较保守，调查时满意度较高，出现偏差。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按要求协调有关方面开展工作；保障做好我单位运行保障具体事务聘用人员3人，在履行职责过程中坚持和加强党的集中统一领导；做好事务服务，做好财务运转与车辆保障等工作，保障机关运转畅通。</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截至2024年12月31日，州党委教育工委完做好了3名聘用司机的经费保障，完成保障5次工作人员交通费用，确保了各项工作正常开展，提高了机关运行效能和干部服务能力。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保障工作人员交通费用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交通费用保障完成率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人员经费保障、交通费用保障及时率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人员保障经费（万元）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保障工作人员交通费用（万元）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办公成本概算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上年无此项指标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保障机关工作正常运转，对机关办公起到支撑作用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机关运行补助（自有资金）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中共昌吉回族自治州委员会教育工作委员会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31.07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31.07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29.57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95.17%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8.79</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31.07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31.07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29.57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教育工委单位资金运行经费预算为30.07万元，主要用于：1.关心关爱干部职工，完成在职职工12人体检，由工会经费保障2.02万元。2.党建经费需要2.3万元，用于党员教育培训、开展活动等（经费由机关工委拨付至单位账户）。3.“我从天山来”昌州党组织书记培训班26.745万元（经费由福建省援疆工作前方指挥部拨付至单位账户）。</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截至2024年12月31日，昌吉州党委教育工委加大了关心关爱干部力度，完成了12名干部的职工的体检，组织开展了我从天山来党组织书记培训，提高了干部的工作能力，促进了教育教学水平的提高。</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举办“我从天山来”昌州党组书记培训班（场次）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上年无此指标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保障单位职工工会福利（人数）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高质量完成培训任务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上年无此指标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该指标难以量化，年初设置比较保守，实际完成的较好，出现偏差。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培训开展及时率（%）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及时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上年无此指标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党建经费成本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上年无此指标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年初预算不够科学，预算安排较多，单位自有资金，已经结转至2025年度使用。</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预留财政拨款工会经费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82.67%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年初预算不够科学，预算安排较多，单位自有资金，已经结转至2025年度使用。</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昌州党组书记培训班培训费成本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上年无此指标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提升党组织书记能力素质，发挥示范引领和辐射带动作用。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88.26分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