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“庭州英才”人才项目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新疆维吾尔自治区昌吉回族自治州中级人民法院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新疆维吾尔自治区昌吉回族自治州中级人民法院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李丹青</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司法体制改革持续深入与法治建设不断推进的大背景下，昌吉州法院对高素质司法人才的需求愈发迫切。当前，法院案件类型日趋复杂多样，涉及金融、知识产权、涉外等新兴领域的案件数量不断增加，对法官及司法工作人员的专业素养、综合能力提出了更高要求。然而，现有人才队伍存在结构性短缺，复合型、专家型人才不足，难以满足日益增长的司法工作需求。同时，人才流失现象一定程度存在，影响队伍稳定性与司法工作连续性。通过 “庭州英才” 项目吸引、培养和留住人才，优化人才队伍结构，提升司法队伍整体水平，是保障司法公正、提高审判质效的必然选择，也是适应新时代法治建设要求的关键举措，立项十分必要。政策方面，国家、自治区及地方政府出台了一系列关于人才引进、培养和激励的政策文件，为 “庭州英才” 项目提供了坚实的政策依据和制度保障。资源层面，昌吉州积极推动人才强市战略，在人才专项资金、住房保障、子女教育等配套政策上给予大力支持，能够为项目实施提供有力的资源支撑。昌吉州法院自身也具备一定的人才工作基础，拥有较为完善的人才管理机制和培训体系，并且与高校、科研机构建立了合作关系，在人才培养、学术交流等方面积累了经验，具备实施 “庭州英才” 项目的充分条件。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（1）项目名称：“庭州英才”人才项目（以下简称“该项目”或“项目”）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对入选的庭州法治人才由昌吉州党委人才工作领导小组给予经费资助，一次性给予每人3万元，资助经费一般用于课题研究、学术交流和奖励补助等，其中70%用于完成项目申报书中所填报的自选项目，由入选人才自主支配使用；30%用于个人生活补助。申请人依托单位建立培养档案，建立健全人才培养和激励机制，在科研条件、资源共享、培训交流和后勤保障等方面给予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实施主体：新疆维吾尔自治区昌吉回族自治州中级人民法院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实施时间：本项目实施周期为2024年6月-2024年9月。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在前期准备阶段，昌吉州法院深入调研人才队伍现状，精准剖析专业结构失衡、年龄断层、培养激励不足等问题，结合司法改革需求与政策导向，制定详尽的项目规划，明确以吸引高层次人才、优化培养体系、完善激励机制为核心目标，并组建专业团队负责项目推进，同时积极协调争取地方政府在资金、政策上的支持，实际完成庭州英才补助3人，补助发放准确率100%。本项目于2024年6月开始实施，截止2024年9月已全部完成，通过本项目的实施，通过该项目的实施，提升人才业务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昌吉州中级人民法院作为国家审判机关，依法独立行使审判权。依法审判法律规定由昌吉州中级人民法院管辖的和其认为应当由自己审判的刑事、民事、行政等一审案件；依法审判法律规定由昌吉州中级人民法院管辖的刑事、民事、行政等第二审案件；依法办理应由昌吉州中级人民法院管辖的减刑、假释案件；受理不服所辖县（市）人民法院裁判生效的各类申诉和申请再审案件，对其中确有错误的，提审或指令下级人民法院再审；依法审判由昌吉州人民检察院按照审判监督程序提出的抗诉案件；对下级人民法院行使案件指定管辖权；监督下级人民法院的审判工作；依法行使司法执行权和司法决定权；依法决定国家赔偿；开展与法院工作有关的调查研究，针对案件审理中发现的突出问题提出司法建议；在审判工作中宣传法制、教育公民自学遵守宪法和法律；监督指导全州法院的执行工作；监督指导全州法院的司法警察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政治部、立案一庭、立案二庭、刑事审判第一庭、刑事审判第二庭、民事审判第一庭、民事审判第二庭、民事审判第三庭、行政审判庭、审判监督庭、执行局、法律政策研究室、司法警察支队、信息技术处、纪检监察处、审判管理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本项目预算安排总额为9.00万元，资金来源为本级部门预算，其中：财政资金9.00万元，其他资金0万元，2024年实际收到预算资金9.00万元，预算资金到位率为100.00%。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截至2024年12月31日，本项目实际支付资金9.00万元，预算执行率100.00%。本项目资金主要用于支付补助费用7.20万元、办公费用1.80万元。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入选的庭州法治人才由昌吉州党委人才工作领导小组给予经费资助，一次性给予每人3万元，资助经费一般用于课题研究、学术交流和奖励补助等，其中70%用于完成项目申报书中所填报的自选项目，由入选人才自主支配使用；30%用于个人生活补助。申请人依托单位建立培养档案，建立健全人才培养和激励机制，在科研条件、资源共享、培训交流和后勤保障等方面给予支持，通过该项目的实施，提升人才业务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“庭州英才补助人数”指标，预期指标值为“=3人”；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“补助发放准确率”指标，预期指标值为“=100%”；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“项目完成时间”指标，预期指标值为“2024年11月30日前”；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“补助费用”指标，预期指标值为“&lt;=7.20万元”；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“办公费用”指标，预期指标值为“&lt;=1.80万元”；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“提升人才业务能力”指标，预期指标值为“有效保障”；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“补助人员满意度”指标，预期指标值为“&gt;=90%”。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庭州英才”人才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此次我单位根据《财政支出绩效评价管理暂行办法》（财预〔2020〕10号）文件要求实施评价工作，本次评价对象为“庭州英才”人才项目，评价核心为项目资金、项目产出、项目效益。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朱文军（评价小组组长）：主要负责项目策划和监督，全面负责项目绩效评价报告的最终质量，对评价人员出具的最终报告质量进行复核，确保评估结果的客观性；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朱立文、李根、陈晨（评价小组组员）：主要负责资料的收集，取证、数据统计分析；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常明明、聂永福（评价小组组员）：主要负责项目报告的制定，指标的研判，数据分析及报告撰写。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该单位实际完成庭州英才补助3人，补助发放准确率100%，通过该项目的实施，提升人才业务能力。完成了庭州英才补助人数、补助发放准确率、项目完成时间产出目标，发挥了提升人才业务能力效益。但在实施过程中也存在一些不足：预算支出责任意识不够，科室之间配合不够积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17个，实现三级指标数量18个，总体完成率为100.62%。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本项目立项符合昌吉回族自治州财政局颁发的《关于下达昌吉州“庭州英才”人才计划支持资金的通知》（昌州财行11号）文件中：““庭州英才”人才计划 2024年支持资金分配表”；本项目立项符合《昌吉州 “庭州英才” 人才计划实施细则（试行）》（昌州人才发〔2024〕2 号）中：“在 3 年支持期内，昌吉州党委将按照经费资助、平台支持、项目扶持等方式支持优秀人才及团队创新创业，其中资助经费的 40% 用于个人生活补助，直接由人才支配使用。”内容，符合行业发展规划和政策要求；本项目立项符合《昌吉回族自治州中级人民法院配置内设机构和人员编制规定》中职责范围中的“拨付9.00万元“庭州英才”人才项目经费”，属于我单位履职所需；根据《财政资金直接支付申请书》，本项目资金性质为“公共财政预算”功能分类为“一般行政管理事务”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昌吉州“庭州英才”人才计划支持资金的通知》（昌州财行11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①该项目已设置年度绩效目标，具体内容为“2024年该项目计划向3位庭州英才发放人才补助与业务经费。补助发放准确率达到100%。通过该项目的实施，提升人才业务能力。补助人员满意度达到90%以上。”。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②该项目实际工作内容为：完成庭州英才补助3人，补助发放准确率100%，通过该项目的实施，提升人才业务能力。绩效目标与实际工作内容一致，两者具有相关性。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③该项目按照绩效目标完成数量指标、质量指标、时效指标、成本指标，完成了庭州英才补助3人，补助发放准确率100%，达到提升人才业务能力效益，预期产出效益和效果符合正常的业绩水平。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④该项目批复的预算金额为9.00万元，《项目支出绩效目标表》中预算金额为9.00万元，预算确定的项目资金与预算确定的项目投资额相匹配。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庭州英才补助人数=3人”，三级指标的年度指标值与年度绩效目标中任务数一致，已设置时效指标“项目完成时间为2024年11月30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预算申请内容为向3位庭州英才发放人才补助与业务经费，项目实际内容为向3位庭州英才发放人才补助与业务经费，预算申请与《“庭州英才”人才项目实施方案》中涉及的项目内容匹配；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9.00万元，我单位在预算申请中严格按照项目实施内容及测算标准进行核算，其中：补助费用7.20万元、办公费用1.80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庭州英才”人才项目资金的请示》和《“庭州英才”人才项目实施方案》为依据进行资金分配，预算资金分配依据充分。根据昌州财行[2024]11号，本项目实际到位资金9.00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本项目预算资金为9.00万元，其中：财政安排资金9.00万元，其他资金0万元，实际到位资金9.00万元，资金到位率=（9.00/9.00）×100.00%=100.00%。得分=（100.00%-60.00%）/（1-60.00%）×4.00=4.00分。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本项目实际支出资金9.00万元，预算执行率=（9.00X/9.00）×100.00%=100.0%；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得分=（101.59%-60.00%）/（1-60.00%）×5=5.00分。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中级人民法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中级人民法院资金管理办法》、《昌吉回族自治州中级人民法院收支业务管理制度》、《昌吉回族自治州中级人民法院政府采购业务管理制度》、《昌吉回族自治州中级人民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中级人民法院项目办法》、《昌吉回族自治州中级人民法院合同管理制度》、《昌吉回族自治州中级人民法院采购管理制度》、《昌吉回族自治州中级人民法院合同管理制度》等相关法律法规及管理规定，项目具备完整规范的立项程序；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庭州英才”人才项目工作领导小组，由景学军任组长，负责项目的组织工作；朱文军任副组长，负责项目的实施工作；组员包括：常明明、聂永福、朱立文、李根、陈晨，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项目产出类指标由3个二级指标和3个三级指标构成，权重分30.00分，实际得分30.00分。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“庭州英才补助人数”指标：预期指标值为“=3人”，实际完成指标值为“=3人”，指标完成率为100.00%。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“补助发放准确率”指标：预期指标值为“=100%”，实际完成指标值为“=100%”，指标完成率为100.00%。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“项目完成时间”指标：预期指标值为“2024年11月30日前”，实际完成指标值为“2024年9月26日”，指标完成率为100.00%。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“补助费用”指标：预期指标值为“&lt;=7.20万元”，实际完成指标值为“=7.20万元”，指标完成率为100.00%。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“办公费用”指标：预期指标值为“&lt;=1.80万元”，实际完成指标值为“=1.80万元”，指标完成率为100.00%。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“提升人才业务能力”指标：预期指标值为“有效保障”，实际完成指标值为“达到预期指标”，指标完成率为100.00%。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“补助人员满意度”指标：预期指标值为“&gt;=90%”，实际完成指标值为“=100%”，指标完成率为111.11%。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本项目年初预算资金总额为9.00万元，全年预算数为9.00万元，全年执行数为9.00万元，预算执行率为100.00%。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综上所述本项目预算执行率与总体完成率之间的偏差为0.62%。主要偏差原因是：满意度完成率为111.11%。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期对项目实施情况进行总结评估，梳理成功经验与存在问题。将在人才培养、项目管理等方面的优秀经验进行推广，供其他项目或地区参考借鉴；针对存在的问题，及时调整优化项目实施方案、选拔标准、培养方式等，不断提升项目实施效果，持续为昌吉州发展输送高质量人才。制定相关办法，明确近一年承办案件上诉率、发改率等较高，或民事申请执行率和超审限案件数达到一定标准的审判人员承办案件应提请院庭长阅核，使阅核制与审判质量管理指标融合，促进指标落实到具体案件和人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与法院实际业务需求匹配度较低，部分项目预算缺乏充分调研和科学测算。例如，信息化建设项目中，对设备采购、软件升级的成本预估不准确，导致预算与实际支出偏差较大，影响项目推进进度。同时，预算编制内容不够细化，未将预算指标全面分解到具体部门、岗位和项目，难以实现精准管控。预算执行过程中存在随意调整、追加的情况。在办案经费使用上，因对案件数量、复杂程度预估不足，可能出现前期经费超支，后期部分工作无资金可用的现象，打乱整体预算安排。此外，对预算执行进度缺乏有效监控，部分项目资金拨付滞后，导致资金闲置或年末突击花钱，降低了资金使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立科学的预算编制方法，加强对法院业务工作的调研分析，结合历史数据和未来发展规划，准确预估各项工作的资金需求。细化预算编制内容，将预算指标分解到具体项目、部门和责任人，明确预算执行标准和时间节点。同时，引入第三方专业机构对重大项目预算进行评估，提高预算编制的精准度。严格执行预算批复，规范预算调整和追加程序，建立预算执行预警机制，对预算执行进度和资金使用情况进行实时监控。定期对预算执行情况进行分析和通报，对执行不力的部门和项目进行督促整改，确保预算执行的严肃性和规范性。加强部门之间的沟通协调，合理安排资金使用顺序，避免出现资金闲置或超支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