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昌吉州融媒体制播、演播系统智能化项目-2023年结转</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昌吉州融媒体中心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昌吉州融媒体中心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王琦</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随着媒体融合进程加速与高清化制作标准全面普及，昌吉州融媒体中心新闻演播室自2015年投入使用至今已逾九年，其原有技术体系与空间设计逐渐暴露出多重制约。舞美设计风格固化，基于传统物理背景墙的立体结构难以适配当下虚拟植入、多屏互动等新型节目形态，空间层次单一导致视觉呈现缺乏时代感；灯具光效衰减明显，直接影响主播形象塑造与画面质感；音视频系统核心设备仍沿用标清向高清过渡期的技术标准，导播切换系统无法兼容超高清制作流程，部分核心设备停产导致的备件短缺问题更使安全播出面临风险。面对全媒体时代观众对新闻节目沉浸式体验的需求升级，现有演播室在空间表现力、技术延展性及智能化水平等方面已无法满足中心业务要求，制约了中心内容生产能力的提升。为解决上述问题，实施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（1）项目名称：昌吉州融媒体制播、演播系统智能化项目（以下简称“该项目”或“项目”）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了提升演播室的现代化水平和适应能力，对原演播室进行了全面的改造升级工作。针对演播室内老旧且不再符合现代审美标准的舞美装修进行了彻底的拆除；组织专业团队重新设计了舞美方案，旨在打造一个既美观又实用的演播环境。同时，我们还对演播室内老旧的灯光和音视频设备进行了全面更换，引入了先进的灯光系统和高清音视频录制设备，以提升节目制作的品质。此外，根据媒体融合发展的硬件要求，增强了演播室对小屏端和新媒体直播等业务流程的兼容性，确保演播室能够灵活应对各种新兴媒体形态的挑战。改造升级工作不仅提升了演播室的硬件设施水平，更为节目的制作和传播提供了更加广阔的空间和可能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实施主体：昌吉州融媒体中心。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实施时间：本项目实施周期为2024年4月1日-2024年10月11日。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项目自2023年10月起开始筹备，2024年4月1日开始进行招标采购，整个项目分舞美、声学装饰装修；灯光、吊挂系统；LED大屏系统和音视频系统集成四个子分包实施，其中两个子分包采用线上竞价的方式采购，两个子分包采用公开招标的方式采购，项目于2024年5月27日开始施工，8月26日完成所有施工开始设备调试，9月2日录制了首期改版后的昌吉新闻联播，10月11日完成验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①宣传党的理论和路线方针政策，宣传习近平新时代中国特色社会主义思想以及新时代党的治疆方略；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②围绕自治州党委和自治州人民政府中心工作，组织开展宣传报道，讲好昌吉故事；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③开展舆情引导和舆论监督，围绕社会热点进行舆论分析，为自治州党委决策提供参考依据，为自治州各部门单位提供服务；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④组织开展文艺创作，举办文化活动，传播社会主义核心价值观，为群众提供精神文化产品；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昌吉日报、昌吉人民广播电台、昌吉电视台、中国昌吉网、“i昌吉”新闻客户端和昌吉日报微信公众号、昌吉零距离微信公众号、直播昌吉微信公众号、昌吉日报微博、昌吉日报抖音、昌吉广播电视台抖音等新媒体的采编播发，“学习强国”昌吉平台的运营，《学习与科普》杂志的编辑出版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⑥负责接收、转播、录播中央广播电视总台节目信号，完成在昌吉州的传播覆盖任务；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⑦运用媒介资源，面向全州提供政务、生活、文化等综合服务；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融媒体中心无下属预算单位，下设20个科室，分别是：办公室、组织人事部、党群工作部（纪检监察室）、总编室、审核部、时政要闻部、经济社会部、文化生活部、社交通联部、数字传媒部、视觉部、媒资大数据部、“学习强国”昌吉平台编辑部、报纸编辑部、电视节目部、广播节目部、《学习与科普》编辑部、技术装备部、播控部、运营管理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本项目预算安排总额为771.42万元，资金来源为本级部门预算，其中：财政资金771.42万元，2024年实际收到预算资金771.42万元，预算资金到位率为100%。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截至2024年12月31日，本项目实际支付资金771.42万元，预算执行率100%。本项目资金主要用于支付演播室舞美装修费用87.49万元、演播室设备采购费用683.93万元。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拟全面升级昌吉州融媒体中心400平米电视演播室新闻电视节目直播和录制的工艺系统，采用全新的舞美装修、超高清影视灯具和超高清音视频设备为高质量的节目内容生产助力，提升发挥广电技术引领在广播电视及宣传工作中的作用，引导社会舆论的正确性，发挥党的喉舌重要作用，进一步丰富人民群众的精神文化生活，提升昌吉州融媒体中心在新闻、专题等节目制作播出及传播上的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“完成舞美布景项目”指标，预期指标值为“≥1项”；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“完成音视频系统项目”指标，预期指标值为“≥3项”；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“项目整体完成时长”指标，预期指标值为“≤240天”；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“装修成本”指标，预期指标值为“≤87.5万元”；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“设备购置成本”指标，预期指标值为“≤683.92万元”；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“提升媒体硬件设施，提升主流媒体带来的社会正效益”指标，预期指标值为“长期提升”；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融媒体制播、演播系统智能化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此次我单位根据《财政支出绩效评价管理暂行办法》（财预〔2020〕10号）文件要求实施评价工作，本次评价对象为昌吉州融媒体制播、演播系统智能化项目，评价核心为项目资金、项目产出、项目效益。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刘建鑫（评价小组组长）：主要负责项目策划和监督，全面负责项目绩效评价报告的最终质量，对评价人员出具的最终报告质量进行复核，确保评估结果的客观性；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易少文（评价小组组员）：主要负责资料的收集，取证、数据统计分析；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陈胤均（评价小组组员）：主要负责项目报告的制定，指标的研判，数据分析及报告撰写。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初设立的绩效目标，在实施过程中取得了良好的成效，具体表现在：完成了演播室舞美布景装修、演播室智能摇臂机器人、演播室视频切换系统、演播室音频系统和演播室虚拟包装系统的安装调试验收工作，全新的演播室为观众带来新的视觉体验。通过项目的实施，全面提升了昌吉州融媒体中心400平米电视演播室新闻电视节目直播和录制的工艺系统，提升发挥广电技术引领在广播电视及宣传工作中的作用，引导社会舆论的正确性，发挥党的喉舌重要作用，同时促进了人民群众的精神文化生活，提升了昌吉州融媒体中心在新闻、专题等节目制作播出及传播上的能力；完成了项目最初设定的绩效目标，但在实施过程中也存在以下不足：1.术磨合期应对不足 虚拟植入系统与原有非编体系存在格式兼容问题，导致前期制作效率降低15%。后续需建立技术沙箱环境进行预验证。 2. 人员培训滞后问题 智能摇臂操作、虚拟场景设计等新岗位技能培养周期超出预期，首月设备使用率仅达设计指标的65%。建议建立阶梯式培训机制，设立首席技师带教制度。 3. 系统冗余设计待完善 实战检验发现音频主备系统切换时存在3-5秒的第三方设备重连空窗期，需增加Dante音频网络的缓存冗余模块。 4. 长效运维机制建设 未充分预估4K/8K超高清内容生产带来的存储压力，现有存储扩容周期为6个月，建议建立动态容量预测模型。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100.0%；过程管理类指标共设置5个，满分指标5个，得分率100%；项目产出类指标共设置4个，满分指标6个，得分率100%；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30 100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中央办公厅、国务院颁发的《关于加快推进媒体深度融合发展的意见》中：“从重要意义、目标任务、工作原则三个方面明确了媒体深度融合发展的总体要求，要求深刻认识全媒体时代推进这项工作的重要性紧迫性，坚持正能量是总要求、管的住是硬道理，用得好是真本事，坚持正确方向，坚持一体发展，坚持移动优先，坚持科学布局，坚持改革创新，推动传统媒体和新兴媒体在体制机制、政策措施、流程管理、人才技术等方面加快融合步伐，尽快建成一批具有强大影响力和竞争力的新型主流媒体，逐步构建网上网下一体，内宣外宣联动的主流舆论格局，建立以内容建设为根本、先进技术为支撑、创新管理为保障的全媒体传播体系”的内容，符合行业发展规划和政策要求；本项目立项符合《昌吉州融媒体中心单位配置内设机构和人员编制规定》中职责范围中的“负责接收、转播、录播中央广播电视总台节目信号，完成在昌吉州传播覆盖任务”，属于我单位履职所需；根据《财政资金直接支付申请书》，本项目资金性质为“公共财政预算”功能分类为“出版发行”经济分类为“专用设备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融媒体中心项目管理制度》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拟全面升级昌吉州融媒体中心400平米电视演播室新闻电视节目直播和录制的工艺系统，提升发挥广电技术引领在广播电视及宣传工作中的作用，引导社会舆论的正确性，发挥党的喉舌重要作用，进一步丰富人民群众的精神文化生活，提升昌吉州融媒体中心在新闻、专题等节目制作播出及传播上的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搭建全新的新闻演播室舞美布景，安装升级后的音视频系统项目，安装完成摇臂机器人、演播室视频切换系统、演播室包装系统和演播室音频系统等，以上安装内容全部验收均合格且演播室已正式开始使用，全新的演播室为观众带来新的视觉体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目完成完成了舞美布景项目、音视频系统项目、摇臂机器人、演播室视频切换系统、演播室包装系统和演播室音频系统，验收均合格且演播室已正式开始使用，全新的演播室为观众带来新的视觉体验。通过项目的实施，全面提升了昌吉州融媒体中心400平米电视演播室新闻电视节目直播和录制的工艺系统，提升发挥广电技术引领在广播电视及宣传工作中的作用，引导社会舆论的正确性，发挥党的喉舌重要作用，同时促进了人民群众的精神文化生活，提升了昌吉州融媒体中心在新闻、专题等节目制作播出及传播上的能力。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④该项目批复的预算金额为771.42万元，《项目支出绩效目标表》中预算金额为771.42万元，预算确定的项目资金与预算确定的项目投资额相匹配。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舞美布景项目≥1项”“完成音视频系统项目≥3项”，三级指标的年度指标值与年度绩效目标中任务数一致（或不完全一致），已设置时效指标“整体完成时长≤240天”。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本项目预算编制通过市场询价，由武汉昊翔鹏腾工程有限公司、新疆索菲特工程有限公司、北京艾迪普科技股份有限公司、北京新奥特视频技术有限公司等多家单位报价得出，即预算编制较科学且经过论证；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预算申请内容为全面升级昌吉州融媒体中心400平米电视演播室新闻电视节目直播和录制的工艺系统，提升发挥广电技术引领在广播电视及宣传工作中的作用。项目实际内容为全面升级昌吉州融媒体中心400平米电视演播室新闻电视节目直播和录制的工艺系统，提升发挥广电技术引领在广播电视及宣传工作中的作用，预算申请与《昌吉州融媒体制播、演播系统智能化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771.42万元，我单位在预算申请中严格按照项目实施内容及测算标准进行核算，其中：舞美装修费用87.5万元、设备采购置费用683.92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融媒体制播、演播系统智能化项目资金的请示》和《昌吉州融媒体制播、演播系统智能化项目实施方案》为依据进行资金分配，预算资金分配依据充分。根据《关于拨付昌吉州融媒体中心制播演播系统智能化项目经费的通知》（昌州财教〔2024〕4号），本项目实际到位资金771.42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本项目预算资金为771.42万元，其中：财政安排资金771.42万元，，实际到位资金771.42万元，资金到位率=（771.42/771.42）×100.00%=100.00%。得分=（1-60.00%）/（1-60.00%）×4.00=4.00分。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本项目实际支出资金771.42万元，预算执行率=（771.42/771.42）×100.00%=100.00%；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融媒体中心资金管理办法》《昌吉州融媒体中心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融媒体中心项目资金管理办法》《昌吉州融媒体中心收支业务管理制度》《昌吉州融媒体中心政府采购业务管理制度》《昌吉州融媒体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融媒体中心项目资金管理办法》《昌吉州融媒体中心收支业务管理制度》《昌吉州融媒体中心采购业务管理制度》《昌吉州融媒体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③该项目存在调整，项目变更手续齐全。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融媒体制播、演播系统智能化项目工作领导小组，由王琦任组长，负责项目的组织工作；蒲刚任副组长，负责项目的实施工作；组员包括：张峰、马炜、卢燕、滕晓帆，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“完成舞美布景项目”指标：预期指标值为“≥1”，实际完成指标值为“=1”，指标完成率为100.00%。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“完成音视频系统项目”指标：预期指标值为“≥3”，实际完成指标值为“=3”，指标完成率为100.00%。。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“项目整体完成时长”指标：预期指标值为“≤240天”，实际完成指标值为“=240天”，指标完成率为100.00%。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“装修成本”指标：预期指标值为“≤87.5万元”，实际完成指标值为“=87.49万元”，指标完成率为99.98%。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“设备购置成本”指标：预期指标值为“≤683.92万元”，实际完成指标值为“=683.92万元”，指标完成率为100.00%。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“提升媒体硬件设施，提升主流媒体带来的社会正效益”指标：预期指标值为“长期提升”，实际完成指标值为“达到预期指标”，指标完成率为100.00%。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本项目年初预算资金总额为771.42万元，全年预算数为771.42万元，全年执行数为771.42万元，预算执行率为100.00%。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采用按功能和实际情况模块化分包与交叉施工结合的管理模式，将虚拟制作体系拆分为核心技术、设备部署、系统冗余、资源扩容四大板块同步推进。引入智能摇臂机器人等先进技术，在关键环节实施多单位协同作业。强化项目内跨专业沟通机制，利用工序间隙提前完成软硬件适配调试，统筹协调技术资源。同步建立分级培训体系，通过"以岗带训"提升团队复合型技能。最终实现全系统高效集成，形成可复制的超高清制播协同实施经验，为同类项目提供系统性解决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技术磨合期应对不足，导致虚拟植入系统与原有非编体系之间存在显著的格式兼容问题。这一问题在项目初期尤为突出，使得制作团队在素材导入、编辑以及输出等多个环节都遇到了障碍，进而使得前期制作效率降低了大约15%。深入分析其原因，主要在于两个系统之间的数据格式、编码标准以及处理流程等方面存在差异，而技术团队在磨合期间未能充分预见并有效应对这些挑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人员培训滞后问题 当前，公司在智能摇臂操作、虚拟场景设计等新岗位的技能培养方面遇到了显著的问题。由于这些新岗位的技能要求较高，且涉及的知识领域相对复杂，因此培养周期超出了预期。这导致了在实际应用中，首月设备的使用率仅达到了设计指标的65%，远低于预期水平。分析其原因，一方面是新岗位的技能需求与现有员工的技能水平之间存在较大的差距，需要进行系统的培训和提升；另一方面，培训内容和方式可能未能充分满足实际需求，导致培训效果不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系统冗余设计待完善。在最近的实战检验过程中，我们发现音频主备系统在切换时存在一个显著的问题：存在一个3到5秒的第三方设备重连空窗期。这个问题可能会对音频系统的连续性和稳定性产生不良影响，因此我们需要对此进行深入分析和改进。经过仔细分析，我们认为这个问题的主要原因是音频主备系统在切换时，第三方设备需要重新连接，而这个过程需要一定的时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长效运维机制建设：当前，我们在运维机制上面临的一个重要问题是未充分预估4K/8K超高清内容生产带来的存储压力。随着视频内容质量的不断提升，4K/8K超高清内容的生产已经成为了一种趋势。然而，现有的存储扩容周期仅为6个月，这显然无法满足超高清内容生产带来的快速增长的存储需求。分析其原因，主要在于我们对超高清内容生产所带来的存储压力缺乏足够的预见性和规划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在技术磨合期，为了有效地应对这些挑战，我们强烈建议搭建一个技术沙箱环境。通过这种方式，我们可以进行虚拟植入系统与非线性编辑体系之间的格式预验证工作。这种预验证工作是至关重要的，因为它可以帮助我们提前发现并解决潜在的兼容性问题。这样一来，我们就可以显著缩短系统适配周期，从而提高整体的工作效率和系统的稳定性。此外，技术沙箱环境还为我们提供了一个安全的测试平台，我们可以在不影响现有生产环境的情况下，进行各种实验和创新。这不仅有助于我们更好地理解系统的性能和限制，还可以帮助我们优化工作流程，提高团队的协作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人在员工培训方面，我们致力于建立一个全面的阶梯式培训体系，该体系分为三个主要阶段：首先是“基础操作”阶段，旨在确保每位员工都能够熟练掌握设备的基本使用方法；其次是“专项技能”阶段，通过深入学习特定技能，员工能够更加专业地操作设备；最后是“实战演练”阶段，通过模拟实际工作场景，让员工在实践中进一步提升操作技能。通过这样的培训体系，我们期望能够显著提高设备的使用效率，目标是将设备使用率提升至85%以上，从而增强整体的工作效率和生产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为了进一步提升系统的性能和稳定性，我们计划部署Dante音频双缓存模块，这一举措将显著减少主备切换时的空窗期，使其缩短至1秒以内。此外，我们正在开发一种动态存储预测模型，该模型将利用先进的人工智能算法来智能地预分配4K/8K高分辨率视频素材所需的存储容量。通过这种方式，我们预计能够将存储系统的扩容周期缩短至每3个月进行一次。项目实施后，预期将大幅提升制作效率，达到20%的提升幅度。同时，系统的稳定性也将得到显著增强，目标是达到99.9%的稳定运行时间。此外，通过优化存储策略，我们还预计年度存储成本将降低15%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为了确保能够持续有效地应对4K/8K超高清内容生产过程中可能出现的存储需求，我们计划建立一套长效的运维机制。这将包括对存储系统的全面评估和优化，以充分预估未来可能产生的存储压力。目前，我们的存储扩容周期设定为每六个月进行一次，以确保系统能够及时响应不断增长的数据需求。除此之外，我们还将提前进行布局和规划，以应对未来的扩容需求。为此，我们将开发并实施一个动态容量预测模型，该模型能够基于历史数据和趋势分析，预测未来的存储需求，从而指导我们做出更加精确和及时的扩容决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