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昌吉市人民检察院办公大楼外墙维修项目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昌吉市人民检察院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昌吉市人民检察院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肖峰</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2025年03月13日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市人民检察院办公大楼建于2003年，距今已20年，办公大楼南侧外墙面墙皮，近三年来大面积起皮、脱落、掉色，影响了大楼保温，高空掉落物存在安全隐患，大片掉色影响检察机关形象。为了保障昌吉市办案安全，解决外墙墙皮脱落安全隐患问题，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（1）项目名称：昌吉市人民检察院办公大楼外墙维修项目（以下简称“该项目”或“项目”）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该项目主要内容为昌吉市人民检察院办公大楼外墙维修项目。该项目于2024年1月开始实施，截止2024年12月已全部完成，主要对办公楼外墙拆除原有外墙饰面层、抹灰20厚挂网抗裂砂浆5mm，100厚A级聚能板保温，面层5mm厚抗裂砂浆加网格布一道，大理石墙面加固。该项目的实施，有效改善昌吉市检察院办公环境，提高办公办案效率，降低行政成本，更方便服务广大的人民群众，推动检察事业的发展，促进检察事业规范化建设，提升外部形象，以检察工作高质量发展服务经济社会高质量发展为目标，主动履行职责，服务保障检察工作高质量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实施主体：昌吉市人民检察院。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实施时间：本项目实施周期为2024年3月-2024年9月。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该项目经过事前评估，申请福建泉州对口援助单位援助，经州机关事务管理局审批，经过严格招标手续，由新疆昌昱工程咨询有限公司中标，该项目预算资金50万元，办公楼外墙修缮面积1487.2平方米，包括外墙维修装饰和保温隔热墙面，为单位自有资金项目（援疆资金），资金与2024年3月到位，资金拨付及时率100%，因项目审批，施工条件等原因，项目与2024年6月正式开工，2024年9月竣工，并验收合格交付使用，已支付工程款50万元，其中外墙维修装饰成本25万元，保温隔热墙面成本25万元，对项目承包单位评审合格率100%。该项目预算执行率100%，总体完成率100%，该项目实施，有改善昌吉市检察院办公楼条件及办公环境，提高办公办案效率，提升了机关人员的人身和设施安全，进一步提升了检察工作后勤保障质量。受益人数达52人，降低行政成本，更方便服务广大人民群众，推动检察事业发展，促进检察事业规范化建设，提升外部形象，以检察工作高质量发展服务经济社会高质量发展为目标，主动履行职责，服务保障检察工作高质量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深入贯彻习近平新时代中国特色社会主义思想，深入贯彻党的路线方针政策和决策部署，聚焦社会稳定和长治久安总目标，统一全院检察人员思想和行动，坚持党对检察工作的绝对领导，坚决维护习近平总书记的核心地位，坚决维护党中央权威和集中统一领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2)依法向昌吉市人民代表大会及其常务委员会提出议案。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3)贯彻落实检察工作方针、总体规划，完成检察工作任务。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4)依法开展对刑事犯罪案件的审查批准逮捕、决定逮捕、审查起诉工作。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5)负责应由昌吉市人民检察院承办的刑事、民事、行政诉讼活动及刑事、民事、行政判决和裁定等生效法律文书执行的法律监督工作。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6)负责对昌吉市人民法院已发生法律效力、确有错误的判决和裁定，依法提请昌吉州人民检察院向昌吉州中级人民法院提出抗诉。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7)负责应由昌吉市人民检察院承办的提起公益诉讼工作。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8)负责应由昌吉市人民检察院承办的看守所、社区矫正机构等执法活动的法律监督工作。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9)受理向昌吉市人民检察院的控告申诉，开展控告申诉检察工作。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10)开展检察应用和理论研究工作。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11)负责本院队伍建设和思想政治工作。依法管理检察官及其他检察人员的工作，开展检察机关教育培训工作。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12)开展本院检务督察工作。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13)开展检察机关的财务装备工作，检察技术信息工作。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14)负责其他应当由昌吉市人民检察院承办的事项。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昌吉市人民检察院无下属预算单位，下设5个处室，分别是：第一检察部、第二检察部、第三检察部、政治部、办公室（司法警察大队）。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本项目预算安排总额为50.00万元，资金来源为援疆资金，其中：财政资金0万元，其他资金50.00万元，2024年实际收到预算资金50.00万元，预算资金到位率为100.00%。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截至2024年12月31日，本项目实际支付资金50.00万元，预算执行率100.00%。本项目资金主要用于支付办公大楼外墙维修修缮费用50.00万元。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产出为拆除原有外墙饰面层、抹灰20厚挂网抗裂砂浆5mm，100厚A级聚能板保温，面层5mm厚抗裂砂浆加网格布一道。主要功能：检察办案。达到的效果：提升了机关人员的人身和设施安全、改善了办公楼条件，进一步提升了检察工作后勤保障质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“大楼修缮面积”指标，预期指标值为“≥1487.2平方米”；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“项目验收合格率”指标，预期指标值为“=100%”；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“资金拨付及时率”指标，预期指标值为“≥98%”；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“外墙维修装饰”指标，预期指标值为“≤25万元”；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“保温隔热墙面”指标，预期指标值为“≤25万元”；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“改善办公环境，保障办案安全”指标，预期指标值为“改善”；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“受益人数”指标，预期指标值为“≥65人”；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“受益对象满意度”指标，预期指标值为“≥95%”。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昌州财预【2018】171号关于印发《自治州财政支出绩效评价管理暂行办法》的通知、《关于印发&lt;自治区项目支出绩效目标设置指引&gt;的通知》（新财预〔2022〕42号）文件精神，我单位针对昌吉市人民检察院办公大楼外墙维修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此次我单位根据《财政支出绩效评价管理暂行办法》（财预〔2020〕10号）文件要求实施评价工作，本次评价对象为昌吉市人民检察院办公大楼外墙维修项目，评价核心为项目资金、项目产出、项目效益。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州财政支出绩效评价管理暂行办法》（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狄晓娟（评价小组组长）：主要负责项目策划和监督，全面负责项目绩效评价报告的最终质量，对评价人员出具的最终报告质量进行复核，确保评估结果的客观性；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刘洁（评价小组组员）：主要负责资料的收集，取证、数据统计分析；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杨艳红（评价小组组员）：主要负责项目报告的制定，指标的研判，数据分析及报告撰写。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2025年2月26日-3月10日，评价小组按照绩效评价的原则和规范，对取得的资料进行审查核实，对采集的数据进行分析，按照绩效评价指标评分表逐项进行打分、分析、汇总各方评价结果。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该项目修缮办公楼外墙面积1487.2平方米，包括外墙维修装饰和保温隔热墙面，预算资金50.00万元，资金拨付及时率100%，对项目承包单位评审合格率100%。该项目预算执行率100%，总体完成率100%，该项目实施，有改善昌吉市检察院办公楼条件及办公环境，提高办公办案效率，提升了机关人员的人身和设施安全，进一步提升了检察工作后勤保障质量。受益人数达70人，降低行政成本，更方便服务广大人民群众，推动检察事业发展，促进检察事业规范化建设，提升外部形象，以检察工作高质量发展服务经济社会高质量发展为目标，主动履行职责，服务保障检察工作高质量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秀”。综合评价结论如下：本项目共设置三级指标数量19个，实现三级指标数量19个，总体完成率为100.62%。项目决策类指标共设置6个，满分指标6个，得分率100.00%；过程管理类指标共设置5个，满分指标5个，得分率100.00%；项目产出类指标共设置5个，满分指标5个，得分率100.00%；项目效益类指标共设置2个，满分指标2个，得分率100.00%；项目满意度类指标共设置1个，满分指标1个，得分率100.00%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市人民检察院外墙装饰工程报价单，昌吉市人民检察院党组会议纪要及行业发展规划和政策要求；本项目立项符合《昌吉市人民检察院单位配置内设机构和人员编制规定》中职责范围，属于我单位履职所需；根据《财政资金直接支付申请书》，本项目资金性质为“公共财政预算”功能分类为“2040499其他检察支出”，经济分类为“31006大型修缮”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招标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该项目产出为拆除原有外墙饰面层、抹灰20厚挂网抗裂砂浆5mm，100厚A级聚能板保温，面层5mm厚抗裂砂浆加网格布一道。主要功能：检察办案。达到的效果：提升了机关人员的人身和设施安全、改善了办公楼条件，进一步提升了检察工作后勤保障质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办公大楼外墙维修面积1248平方米。对办公楼外墙拆除原有外墙饰面层、抹灰20厚挂网抗裂砂浆5mm，100厚A级聚能板保温，面层5mm厚抗裂砂浆加网格布一道，大理石墙面加固。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办公大楼外墙修缮面积1487.2平方米，工程验收合格率100%，按合同约定支付合同金额的100%，资金支付50万元，资金预算执行率达到100%。该项目完成后，全面提升了机关人员的人身和设施安全、改善了办公楼卫生条件，进一步提升了检察工作后勤保障质量。，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④该项目批复的预算金额为50.00万元，《项目支出绩效目标表》中预算金额为50.00万元，预算确定的项目资金与预算确定的项目投资额相匹配。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8个，定量指标7个，定性指标1个，指标量化率为87.50%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大楼修缮面积大于等于1487.2平方米”，三级指标的年度指标值与年度绩效目标中任务数一致，已设置时效指标“资金拨付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1、本项目预算编制通过市场询价，由三家单位报价得出，即预算编制较科学且经过论证；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预算申请内容为昌吉市人民检察院办公大楼外墙维修，项目实际内容为昌吉市人民检察院办公大楼外墙维修，预算申请与《昌吉市人民检察院办公大楼外墙维修项目实施方案》中涉及的项目内容匹配；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50.00万元，我单位在预算申请中严格按照项目实施内容及测算标准进行核算，其中：大型修缮费用50.00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昌吉市人民检察院办公大楼外墙维修项目资金的请示》和《昌吉市人民检察院办公大楼外墙维修项目实施方案》为依据进行资金分配，预算资金分配依据充分。本项目实际到位资金50.00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50.00万元，其中：财政安排资金0万元，其他资金50.00万元，实际到位资金50.00万元，资金到位率=（实际到位资金/预算资金）×100.00%=（50.00/50.00）×100.00%=100.00%。得分=（实际执行率-60.00%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本项目实际支出资金50.00万元，预算执行率=（实际支出资金/实际到位资金）×100.00%=（50.00/50.00）×100.00%=100.00%；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项目已完成，总体完成率为101.48%；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市人民检察院单位资金管理办法》《昌吉市人民检察院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市人民检察院资金管理办法》《昌吉市人民检察院收支业务管理制度》《昌吉市人民检察院政府采购业务管理制度》《昌吉市人民检察院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市人民检察院内控管理制度》《昌吉市人民检察院采购业务管理制度》《昌吉市人民检察院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市人民检察院办公大楼外墙维修项目工作领导小组，由刘宇明任组长，负责项目的组织工作；肖峰任副组长，负责项目的实施工作；组员包括：胡啟超和包晓莹，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项目产出类指标由4个二级指标和5个三级指标构成，权重分30.00分，实际得分30.00分。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“大楼修缮面积（平方米）”指标：预期指标值为“≥1487.2平方米”，实际完成指标值为“=1487.2平方米”，指标完成率为100.00%。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综上所述，本指标满分为9.00分，根据评分标准得9.00分。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“项目验收合格率（%）”指标：预期指标值为“=100%”，实际完成指标值为“=100%”，指标完成率为100.00%。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“资金拨付及时率（%）”指标：预期指标值为“≥98%”，实际完成指标值为“=100%”，指标完成率为102.04%。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“外墙维修装饰（万元）”指标：预期指标值为“≤25万元”，实际完成指标值为“=25万元”，指标完成率为100.00%。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“保温隔热墙面（万元）”指标：预期指标值为“≤25万元”，实际完成指标值为“=25万元”，指标完成率为100.00%。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“改善办公环境，保障办案安全”指标：预期指标值为“改善”，实际完成指标值为“达到预期指标”，指标完成率为100.00%。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“收益人数（人）”指标：预期指标值为“≥65人”，实际完成指标值为“=70人”，指标完成率为107.69%。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“受益对象满意度（%）”指标：预期指标值为“≥95%”，实际完成指标值为“≥97%”，指标完成率为102.10%。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本项目年初预算资金总额为50.00万元，全年预算数为50.00万元，全年执行数为50.00万元，预算执行率为100.00%。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本项目共设置三级指标数量19个，满分指标数量19个，扣分指标数量0个，经分析计算所有三级指标完成率得出，本项目总体完成率为100.62%。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0.62%。主要偏差原因是：资金拨付及时率设置目标为“≥98%”实际完成值为“100%”。；偏差原因是指标设置年初指标设置过低；收益人数设置目标为“≥65%”实际完成值为“70人”，偏差原因是人数根据上年期末人数设置，本年人数增加，造成支票偏差；收益对象满意度设置目标为“≥95%”实际完成值为“97%”。偏差原因是指标根据上面完成值预测，实际满意度高于目标值，造成偏差。综上所述造成预算执行率与总体完成率之间产生偏差0.62%，主要原因为年初设置目标未考虑年中变化情况及人员增加情况，设置目标过低，完成值超过设置目标值，造成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1、重视前期规划与准备：维修项目的成功离不开前期的细致规划和充分准备。只有对大楼的实际情况有充分了解，才能制定出切实可行的维修方案。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2、严格质量控制与验收：在维修过程中，严格按照合同约定的标椎和要求进行施工，确保维修质量。项目完成后，进行严格额验收工作，确保维修效果符合预期。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3、在维修过程中，要对每一个细节进行认真排查和处理，确保大楼的安全使用。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业务人员的绩效管理意识仍有较大提升空间，部分人员对绩效管理的认知仍停留在简单的考核评分层面，未能从战略高度理解其作为组织管理核心工具的重要意义。具体表现为：一是对绩效目标与组织战略的关联性认识不足，往往将绩效管理简化为年度考核任务，忽视了其战略传导和过程管控功能；二是缺乏系统性思维，在绩效指标设定、过程监控、结果应用等环节存在割裂现象；三是绩效反馈与改进机制流于形式，未能有效发挥绩效管理对业务发展的促进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领导对预算管理的重视程度不足，一方面部分领导更关注业务发展而忽视财务管理，认为预算执行是财务部门的职责，未能主动参与预算监督；另一方面，预算考核机制不健全，缺乏对预算执行偏差的问责措施，导致部分单位对预算管理流于形式。此外，部分领导对预算绩效管理的认识不足，未能将预算执行与绩效目标紧密结合，使得预算管理缺乏刚性约束。</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培训，提高相关人员工作水平采取多种培训形式对单位财务人员、业务科室人员进行集中培训，加强绩效业务学习及培训，提高业务人员绩效管理意识，进一步加强预算绩效管理工作，优化项目支出绩效指标体系，完善预算绩效管理制度，进一步树牢绩效观念，提高本单位工作人员的绩效管理能力和工作水平，有效推动我单位下一年度预算绩效管理工作常态化、规范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加强领导高度重视，加强领导，精心组织。项目绩效领导小组对绩效评价工作进行指导、监督、检查，确保项目绩效评价反映项目完成真实情况。开展优秀案例评选和经验交流，促进绩效管理水平的整体提升。严格执行项目绩效评价工作要求，切实提高项目绩效报告的客观性和公正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