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州级权限矿产资源勘查项目</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昌吉回族自治州自然资源局</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昌吉回族自治州自然资源局</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董智</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2025年05月09日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为昌吉州资源优势转化为经济优势，实现矿产资源勘查开发的经济效益，资源效益、环境效益和社会效益相统一，坚持资源安全保障，促进经济社会发展。2024年开展了7个州级发证权限矿产资源勘查项目。项目主要内容：2024年开展7个州级发证权限矿产资源勘查项目，完成7个矿产资源相关技术资料编制，计划总费用700万元。截止2024年12月8日，项目全部完成决算，资金全部支付完成。（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本项目预算安排总额为700万元，资金来源为本级部门预算，其中：财政资金700万元，其他资金700万元，2024年实际收到预算资金700万元，预算资金到位率为100%。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截至2024年12月31日，本项目实际支付资金700万元，预算执行率100%。本项目资金主要用于支付野外勘查费用592.38万元、报告编制费用107.62万元。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通过项目的实施，将昌吉州资源优势转化为经济优势，实现矿产资源勘查开发的经济效益，资源效益、环境效益和社会效益相统一，达到坚持资源安全保障，促进经济社会发展。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自治州财政支出绩效评价管理暂行办法》（昌州财预〔2018〕171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“完成地质报告编制数量”指标，预期指标值为“≥7个”；</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“完成矿产资源相关技术资料评审数量”指标，预期指标值为“≥7个”；</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“专家评审通过率”指标，预期指标值为“=100%”；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“项目野外验收通过率”指标，预期指标值为“&gt;=95%”；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“项目完成时间”指标，预期指标值为“2024年12月10日前”；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“详查项目地质报告费用”指标，预期指标值为“&lt;=290万元”；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“普查项目地质报告费用”指标，预期指标值为“&lt;=410万元”；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“坚持资源安全保障，促进经济社会发展”指标，预期指标值为“促进”；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“主管科室满意度”指标，预期指标值为“&gt;=95%”。</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（一）绩效评价的目的、对象和范围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州级权限矿产资源勘查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此次我单位根据《财政支出绩效评价管理暂行办法》（财预〔2020〕10号）文件要求实施评价工作，本次评价对象为州级权限矿产资源勘查项目，评价核心为项目资金、项目产出、项目效益。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2月17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董智（昌吉回族自治州自然资源局局长）评价小组组长：主要负责项目策划和监督，全面负责项目绩效评价报告的最终质量，对评价人员出具的最终报告质量进行复核，确保评估结果的客观性；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杨超（评价小组组员）：主要负责资料的收集，取证、数据统计分析；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葛鹏（评价小组组员）：主要负责项目报告的制定，指标的研判，数据分析及报告撰写。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2月18日-2月25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2025年2月26日-3月10日，评价小组按照绩效评价的原则和规范，对取得的资料进行审查核实，对采集的数据进行分析，按照绩效评价指标评分表逐项进行打分、分析、汇总各方评价结果。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2025年3月11日-3月15日，评价小组撰写绩效评价报告，按照新疆维吾尔自治区财政绩效管理信息系统绩效评价模块中统一格式和文本框架撰写绩效评价报告并提交审核。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该项目实际完成7个州级发证权限矿种的地质勘查工作，完成7个矿产资源相关技术资料评审；通过项目的实施，将昌吉州资源优势转化为经济优势，实现矿产资源勘查开发的经济效益，资源效益、环境效益和社会效益相统一，达到坚持资源安全保障，促进经济社会发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100分，绩效评级为“优秀”。综合评价结论如下：本项目共设置三级指标数量20个，实现三级指标数量20个，总体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项目决策类指标共设置6个，满分指标6个，得分率100%；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过程管理类指标共设置5个，满分指标5个，得分率100%；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项目产出类指标共设置7个，满分指标7个，得分率100%；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项目效益类指标共设置1个，满分指标1个，得分率100%；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项目满意度类指标共设置1个，满分指标1个，得分率100%。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项目决策类指标由3个二级指标和6个三级指标构成，权重分21.00分，实际得分21.00分。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自然资源部《关于深化矿产资源管理改革若干事项的意见》（自然资规〔2023〕6号）等文件要求：“中央或地方财政出资勘查项目，不设置探矿权，凭项目任务书开展地质勘查工作”；本项目立项符合《新疆维吾尔自治区矿产资源管理若干事项暂行办法》（新自然资规〔2021〕1号）中：“地州财政出资的地质勘查项目仅限于矿业权出让、登记权限内矿种。”，内容符合行业发展规划和政策要求；本项目立项符合《关于印发&lt;昌吉回族自治州自然资源局职能配置、内设机构和人员编制规定&gt;的通知》(昌州党办字〔2019〕42号)中职责范围中的“负责管理全州地质勘查工作”，属于我单位履职所需；根据《财政资金直接支付申请书》，本项目资金性质为“一般公共财政预算资金”功能分类为“2200114”经济分类为“委托业务费”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国务院关于印发&lt;“十四五”残疾人保障和发展规划&gt;的通知》（国发〔2021〕10号）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①该项目已设置年度绩效目标，具体内容为“为昌吉州资源优势转化为经济优势，实现矿产资源勘查开发的经济效益，资源效益、环境效益和社会效益相统一，坚持资源安全保障，促进经济社会发展。”。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②该项目实际工作内容为：完成7个州级发证权限矿种的地质勘查工作，完成7个矿产资源相关技术资料评审。绩效目标与实际工作内容一致，两者具有相关性。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了数量指标、质量指标、时效指标、成本指标、效益指标，将昌吉州资源优势转化为经济优势，实现矿产资源勘查开发的经济效益，资源效益、环境效益和社会效益相统一，坚持资源安全保障，促进经济社会发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④该项目批复的预算金额为700万元，《项目支出绩效目标表》中预算金额为700万元，预算确定的项目资金与预算确定的项目投资额相匹配。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6个，三级指标9个，定量指标7个，定性指标2个，指标量化率为77.78%，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该《项目绩效目标表》中，数量指标指标值为“完成地质报告编制数量 &gt;=7个”“完成矿产资源相关技术资料评审数量 &gt;=7个 ”，三级指标的年度指标值与年度绩效目标中任务数一致，已设置时效指标“项目完成时间（例）”。已设置的绩效目标具备明确性、可衡量性、可实现性、相关性、时限性。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本项目按设计概算编制本项目预算，即预算编制较科学且经过论证。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预算申请内容为开展7个州级发证权限矿产资源勘查项目，项目实际内容为开展7个州级发证权限矿产资源勘查项目，预算申请与《州级发证权限矿产资源勘查项目经费报告》中涉及的项目内容匹配；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700万元，我单位在预算申请中严格按照项目实施内容及测算标准进行核算，其中：勘查费用592.38万元、报告编制费用107.62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申请州级发证权限矿产资源勘查项目项目资金的请示》为依据进行资金分配，预算资金分配依据充分。根据《州自然资源局2024年度州级权限矿产地质勘查项目的建议》，本项目实际到位资金700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项目过程管理类指标由2个二级指标和5个三级指标构成，权重分19.00分，实际得分19.00分。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700万元，其中：财政安排资金700万元，其他资金0万元，实际到位资金700万元，资金到位率=（实际到位资金/预算资金）×100.00%=（700/700）×100.00%=100%。得分=（实际执行率-60.00%）/（1-60.00%）×4.00=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本项目实际支出资金700万元，预算执行率=（实际支出资金/实际到位资金）×100.00%=（700/700）×100.00%=100%；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项目已完成，总体完成率为101.11%；</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得分=（实际完成率-60.00%）/（1-60.00%）×权重=1%×5.00=5分。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以及《昌吉州自然资源局“三重一大”决策制度》、《预算绩效管理制度》、《财务管理制度》，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我单位已制定《预算绩效管理制度》、《财务管理制度》等管理制度，上述已建立的制度均符合行政事业单位内控管理要求，财务和业务管理制度合法、合规、完整，本项目执行符合上述制度规定。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新疆维吾尔自治区矿产资源管理若干事项暂行办法》《自然资源部关于深化矿产资源管理改革若干事项的意见》《中华人民共和国政府采购法》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州级权限矿产资源勘查项目工作领导小组，由王成恩任组长，负责项目的组织工作；白建军任副组长，负责项目的实施工作；组员包括：李伟、郭强强，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项目产出类指标由4个二级指标和7个三级指标构成，权重分30.00分，实际得分30.00分。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（1）“完成地质报告编制数量”指标：预期指标值为“≥7个”，实际完成指标值为“=7个”，指标完成率为100.00%。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（2）“完成矿产资源相关技术资料评审数量”指标：预期指标值为“≥7个”，实际完成指标值为“=7个”，指标完成率为100%。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（1）“专家评审通过率”指标：预期指标值为“=100%”，实际完成指标值为“100%”，指标完成率为100%。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综上所述，本指标满分为2分，根据评分标准得2分。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（2）“项目野外验收通过率”指标：预期指标值为“&gt;=95%”，实际完成指标值为“100%”，指标完成率为105%.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“项目完成时间”指标：预期指标值为“2024年12月10日前”，实际完成指标值为“2024年12月10日前”，指标完成率为100%。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（1）“详查项目地质报告费用”指标：预期指标值为“&lt;=290万元”，实际完成指标值为“=290万元”，指标完成率为100%。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（2）“普查项目地质报告费用”指标：预期指标值为“&lt;=410万元”，实际完成指标值为“=410万元”，指标完成率为100%。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项目效益类指标由1个二级指标和1个三级指标构成，权重分20.00分，实际得分20分。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“坚持资源安全保障，促进经济社会发展”指标：预期指标值为“促进”，实际完成指标值为“达到预期指标”，指标完成率为100.00%。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综上所述，本指标满分为20分，根据评分标准得20分。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项目满意度情况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项目满意度类指标由1个二级指标和1个三级指标构成，权重分10.00分，实际得分10.00分。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“主管科室满意度”指标：预期指标值为“&gt;=95%”，实际完成指标值为“=100%”，指标完成率为105%。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(五)预算执行进度与绩效指标偏差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本项目年初预算资金总额为700万元，全年预算数为700万元，全年执行数为700万元，预算执行率为100%。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本项目共设置三级指标数量20个，满分指标数量20个，经分析计算所有三级指标完成率得出，本项目总体完成率为101.11%。</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1.11%。存在偏差的指标主要有：1、项目野外验收通过率目标值是≥95%，实际完成值是100%，偏差率5%，原因是：根据专家验收组验收意见，野外验收通过率100%，高于预期目标；2、主管科室满意度指标目标值是≥95%，实际完成值是100%，偏差率5%，原因是根据实际发出及收到的满意度调查表，调查对象对该项目实施满意度100%，高于预期目标。</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1.聚焦重点任务，推动项目工作落地落实</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2.坚持问题导向，加强执行监控，提高资金效益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财政、审计、纪检、监察等职能部门全面参与专项资金事前、事中和事后全过程的监管。把专项资金的执行、拨付、管理作为监督的重点；在监督环节上，实行关口前移，从事后监督管理转向事前审核，事中监督和事后检查稽核相结合的监督制度上来，形成多环节全过程的监督管理格局，尽量早发现问题，早解决问题，提高专项资金使用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3.强化绩效目标刚性约束，及时对项目进行跟踪问效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一是领导高度重视.主要领导亲自抓，并予以充分的人力、财力保障。责任落实到位：将各项目工作落实到具体科室、具体岗位、具体个人。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由于矿产资源勘查项目存在野外地质工作难度较大，地质环境变化较快，不确定因素较多，地质找矿勘探技术较为复杂，勘查手段较多，目前绩效评价工作还存在不够详细、不够全面等问题，需要进一步提高绩效管理，严格执行项目绩效评价工作要求，根据项目业务流程，不断地科学和全面完善和研究，形成多环节全过程的绩效管理格局，确保项目按时保质完成，保障项目效益发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因该项目涉及地质矿产勘探、地质测绘、水文地质、工程地质以及环境地质等方面，加大矿产资源勘查开发力度，保障能源资源战略安全业务所需要的专业技术水平较高，而从事该项业务的专业人员较少，负责矿产资源管理工作工作量较大，项目执行、项目监督、项目评价任务较重，无法及时掌握绩效工作的最新动态，所以目前项目绩效管理力量相对薄弱，工作开展不够深入。</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1. 高度重视项目绩效管理工作。严格执行项目绩效评价工作要求，切实提高项目绩效工作的客观性和公正性，真实性，时刻掌握绩效工作的最新动态，扎实提高绩效管理工作，在监督环节上，实行关口前移，从事后监督管理转向事前审核，事中监督和事后检查稽核相结合的监督制度上来，形成多环节全过程的监督管理格局，实现矿产资源勘查开发的经济效益，资源效益、环境效益和社会效益相统一，达到坚持资源安全保障，促进经济社会发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提高相关人员工作水平。加强业务科室人员培训，进一步树牢绩效观念，提高本单位工作人员的绩效管理能力和工作水平，不断提升总结经验、发现问题的能力，加快绩效目标的实现，为预算绩效管理相关工作的顺利开展提供保障，建立健全“花钱必问效、无效必问责”的绩效预算管理机制，促进预算管理不断完善，将各项目工作落实到具体科室、具体岗位、具体个人，保证财政资金有效、合理使用提升财政资金的使用效能。</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