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优化营商环境宣传费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昌吉回族自治州政府投资项目评审中心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昌吉回族自治州政府投资项目评审中心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王佳</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昌州党财（2023）001号文件要求，本项目实施是为充分贯彻落实国家和自治区、州优化营商环境工作相关政策要求，充分做好优化营商环境宣传工作，营造全社会广泛支持和参与营商环境建设的良好氛围，进一步实现惠企利民，2024年我单位大力加强优化营商宣传力度，多方举措做好宣传服务工作。为了提高企业对营商环境政策知晓率，打造昌吉州优良的营商环境,营造亲清政商关系水平，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（1）项目名称：优化营商环境宣传费项目（以下简称“该项目”或“项目”）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全方位贯彻落实2024年我州优化营商环境三年行动方案重点工作任务。制定宣传工作方案，通过网络宣传优化营商各项政策，充分做好自治区对我州营商环境工作的评价考核，进一步提高优化营商服务能力，加强优化营商政策业务学习以及疆内外交流沟通，借鉴先进的工作经验，为企业创造良好的营商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实施主体：昌吉州优化营商环境服务中心。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于2024年1月1日开始实施，截止2024年12月31日已全部完成当年宣传工作，项目实施根据自治州优化营商环境三年行动方案重点工作任务。制定宣传工作方案，通过网络宣传优化营商各项政策，充分做好自治区对我州营商环境工作的评价考核，进一步提高优化营商服务能力，通过本项目的实施，提升了自治州营商环境的感知度和影响力，打造全社会广泛支持和参与营商环境建设的良好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①自治州优化营商环境服务中心主要负责牵头推进优化营商环境的服务保障工作；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②指导、组织、协调、督促有关部门单位落实优化营商环境相关措施；负责优化营商环境绩效考核的具体组织实施工作；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③研究分析优化营商环境存在的问题并提出意见建议；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④负责组织开展政府投资项目评审工作。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单位内设机构：无下设科室。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本项目预算安排总额为5.00万元，资金来源为财政资金，其中：财政资金5.00万元，其他资金0.00万元，2024年实际收到预算资金5.00万元，预算资金到位率为100.00%。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截至2024年12月31日，本项目实际支付资金5.00万元，预算执行率100.00%。本项目资金用于支付宣传费用5.00万元。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充分贯彻落实国家和自治区优化营商环境工作相关政策要求，依据中华人民共和国国务院令第722号文，《优化营商环境条例》规定、自治区优化营商环境三年行动方案和昌吉州优化营商环境三年行动方案要求。计划2024年我单位完成公众号运行工作不少于1个，媒体宣传工作不少于2个，各项工作完成率不少于90%，进一步实现惠民利民，全方位宣传报道自治州优良的营商环境和政策解读，促进昌吉州经济繁荣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“公众号运行工作”指标，预期指标值为“≥1个”；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“媒体宣传工作”指标，预期指标值为“≥2个”；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“提高企业对营商环境政策知晓率”，预期指标值为≥60.00%；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“工作完成率”，预期指标值为≥90.00%；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“公众号运营费”，预期指标值为≤3万元；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“营商宣传费用”，预期指标值为≤2万元；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“打造昌吉州优良的营商环境，营造亲清政商关系”，预期指标值为长期；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自治州财政支出绩效评价管理暂行办法》的通知、《关于印发&lt;自治区项目支出绩效目标设置指引&gt;的通知》（新财预〔2022〕42号）文件精神，我单位针对优化营商环境宣传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此次我单位根据《财政支出绩效评价管理暂行办法》（财预〔2020〕10号）文件要求实施评价工作，本次评价对象为优化营商环境宣传费项目，评价核心为项目资金、项目产出、项目效益。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郑旭雯（评价小组组长）：主要负责项目策划和监督，全面负责项目绩效评价办稿的最终质量，对评估人员出具的最终报告质量进行复核，确保评估结果的客观性；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曹洁（评价小组组员）：主要负责资料的收集，取证、数据统计分析；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章妍（评价小组组员）：主要负责主要负责项目报告的制定，指标的研判，数据分析及报告撰写。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2024年我单位优化营商公众号运行工作1个，媒体宣传优化营商工作2个，各项工作完成率达90.00%，发挥了营造全社会广泛支持和参与营商环境建设的良好氛围，进一步实现惠企利民的效益。但在实施过程中也存在一些不足：项目资金支付进度需进行合理安排，使项目资金使用更加高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100.00%。项目决策类指标共设置6个，满分指标6，得分率100.00%；过程管理类指标共设置5个，满分指标5个，得分率100.00%；项目产出类指标共设置6个，满分指标6个，得分率100.00%；项目效益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自治区党委办公厅自治区人民政府办公厅印发颁发的《自治区实施营商环境优化提升三年行动方案（2022—2025年）》中：“广泛宣传推介自治区营商环境政策举措，不断提升自治区营商环境的感知度和影响力，形成全社会广泛支持和参与营商环境建设的良好氛围。”，符合行业发展规划和政策要求；本项目立项符合《优化营商环境服务中心配置内设机构和人员编制规定》中职责范围中的“主要负责牵头推进优化营商环境的服务保障工作；指导、组织、协调、督促有关部门单位落实优化营商环境相关措施”，属于我单位履职所需；根据《财政资金直接支付申请书》，本项目资金性质为“公共财政预算”功能分类为“事业运行”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本项目为非基础建设类项目，属于专项资金安排项目，不涉及事前绩效评估、可行性研究以及风险评估，由我单位严格按照《自治区实施营商环境优化提升三年行动方案（2022—2025年）》文件要求实施项目。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依据自治区优化营商环境三年行动方案和昌吉州优化营商环境三年行动方案要求，大力加强优化营商宣传力度，多方举措做好宣传服务工作，进一步实现惠民利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②该项目实际工作内容为：依据自治区、州优化营商环境三年行动方案重点工作任务。制定宣传工作方案，通过网络宣传优化营商各项政策。绩效目标与实际工作内容一致，两者具有相关性。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有效保障了我州经济工作繁荣发展，提升了自治州营商环境的感知度和影响力，打造全社会广泛支持和参与营商环境建设的良好氛围，2024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④该项目批复的预算金额为5万元，《项目支出绩效目标表》中预算金额为5万元，预算确定的项目资金与预算确定的项目投资额相匹配。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 公众号运行工作≥1个”“媒体宣传工作≥2个”，三级指标的年度指标值与年度绩效目标中任务数一致（或不完全一致），已设置时效指标“工作完成率≥90%”。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本项目预算编制通过市场询价得出，即预算编制较科学且经过论证；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预算申请内容为优化营商环境业务宣传费，项目实际内容为优化营商环境业务宣传费，预算申请与《优化营商环境业务宣传费项目实施方案》中涉及的项目内容匹配；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5.00万元，我单位在预算申请中严格按照单位标准和数量进行核算，其中：公众号运营费3万元，营商宣传费用2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本项目实际分配资金以《关于申请优化营商环境业务宣传费项目资金的请示》和《优化营商环境业务宣传费项目实施方案》为依据进行资金分配，预算资金分配依据充分。根据《2024年财政预算项目资金下达文件》文件显示，本项目实际到位资金5.00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本项目预算资金为5.00万元，其中：财政安排资金5.00万元，其他资金0.00万元，实际到位资金5.00万元，资金到位率=（（5.00/5.00）×100.00%=100.00%。得分=（100.00%-60.00%）/（1-60.00%）×4.00=4.00分。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本项目实际支出资金5.00万元，预算执行率=（5.00/5.00）×100.00%=100.00%；项目已完成，总体完成率为100.00%；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优化营商环境服务中心单位资金管理办法》《优化营商环境业务宣传费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项目资金管理办法》《优化营商环境服务中心收支业务管理制度》《优化营商环境服务中心政府采购业务管理制度》《项目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项目资金管理办法》《优化营商环境服务中心收支业务管理制度》《优化营商环境服务中心政府采购业务管理制度》《项目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该项目实施所需要的项目人员和场地设备均已落实到位，具体涉及内容包括：项目资金支出严格按照自治区、地区以及本单位资金管理办法执行，项目启动实施后，为了加快本项目的实施，成立了优化营商环境业务宣传费项目工作领导小组，由优化营商环境服务中心中心副主任王佳任组长，负责项目的组织和实施工作；组员：罗治玺，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“公众号运行工作”指标，预期指标值为“≥1个”，实际完成指标值为“=1个”，指标完成率为100.00%；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“媒体宣传工作”指标，预期指标值为“≥2个”，实际完成指标值为“=2个”，指标完成率为100.00%；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“提高企业对营商环境政策知晓率”，预期指标值为≥60.00%，实际完成指标值为“=60.00%”，指标完成率为100.00%；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“工作完成率”，预期指标值为≥90.00%；实际完成指标值为“=90.00%”，指标完成率为100.00%；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“公众号运营费”指标：预期指标值为“≤3万元”，实际完成指标值为“=3万元”，指标完成率为100.00%。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“营商宣传费用”指标：预期指标值为“≤2万元”，实际完成指标值为“=2万元”，指标完成率为100.00%。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“打造昌吉州优良的营商环境，营造亲清政商关系”指标：预期指标值为“长期”，实际完成指标值为“达到预期指标”，指标完成率为100.00%。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综上所述，本指标满分为30分，根据评分标准得30分。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本项目年初预算资金总额为5.00万元，全年预算数为5.00万元，全年执行数为5.00万元，预算执行率为100.00%。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1.健全各项制度，保障项目资金的高效使用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单位建立健全了预算管理规章制度，各部门严格按预算编制和要求做好当年预算编制工作，在预算绩效管理工作中，做到合理安排各项资金，重点保障主要项目支出，按轻重缓急顺序原则，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2.聚焦项目工作的贯彻落实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我单位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单位绩效管理理念尚未牢固树立，单位对全面实施绩效管理认识不够，仍停留在财务核算层面，绩效水平不高，尚未形成“花钱必问效，无效必问责”的绩效意识，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优化营商环境宣传协调配合不足，资金管理细化程度不足，绩效项目需进一步做好资金使用规划。分析总体原因是对项目资金的使用和管理不够重视、未制定详细分配方案和合理安排资金的计划；缺乏成本效益分析意识，未能根据阶段性绩效评价结果优化资金配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1.强化绩效目标管理，提升预算编制质量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预算绩效目标编制的培训学习，对单位财务人员、业务科室人员进行集中培训，进一步树牢绩效观念，提高本单位工作人员的绩效管理能力和工作水平，为预算绩效管理相关工作的顺利开展提供保障。提高绩效目标编制质量，确保绩效目标“够得着、能实现，对单位业务科室人员进行集中培训，进一步严格遵守预算执行办法，提高本单位工作人员的项目资金管理能力和工作水平，为预算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2.规范预算执行过程，防范资金风险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预算编制方法，进一步加强预算管理，确保预算编制依据充分合理，避免预算统筹考虑不足、出现预算执行不均衡现象。加强单位内部管理，节约项目资金成本，提高资金使用效率，做好廉政风险防控，堵住项目资金挤占、挪用和流失的风险，同时加强绩效目标监控情况的反馈，及时对项目实施进度与资金支付进度进行全程跟踪问效，发现问题及时解决，确保项目按计划进行，项目资金支付安排高效、合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