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开展信访业务项目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昌吉回族自治州信访局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昌吉回族自治州信访局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王新中</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访工作条例》指出，信访工作是党的群众工作的重要组成部分，是了解社情民意的重要窗口。要把握新时代信访工作原则和要求，践行以人民为中心的发展思想，完善信访工作责任体系，把党中央关于信访工作的方针政策和决策部署落到实处。要做好《条例》实施和国务院《信访条例》按法定程序废止前的相关工作衔接，确保顺畅平稳过渡。要做好《条例》的学习培训、宣传解读和落实情况的督促检查，在全社会营造办事依法、遇事找法、解决问题用法、化解矛盾靠法的良好环境。信访工作联席会议、信访部门要牢记职责使命，坚持人民至上，强化问题导向，主动担当作为，不断提高工作能力和水平。各地区各部门在执行《条例》中的重要情况和建议，要及时报告党中央、国务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下达昌吉州本级预算单位2024年部门预算的通知》（昌州财行〔2024〕1号）文件要求，为保障全州信访工作的顺利开展，保证联合接访大厅正常运行，做好来信来访群众的接待工作，对信访联席会议成员单位进行培训和业务指导，为来信来访群众提供有关法律、法规和政策咨询服务,2024年度我单位计划实施开展信访业务项目，旨在通过项目的实施，促使全州信访形势呈现出“三降一升一好转”态势，更好地维护群众合法权益，信访秩序进一步好转，有效促进社会和谐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（1）项目名称：开展信访业务项目（以下简称“该项目”或“项目”）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重要敏感节点驻京驻乌开展信访保障工作2次;带案下访，对重点信访事项进行包联指导6次;律师每周为来访群众开展一次法律法规咨询服务，全年不少于48次；开展信访工作法制化培训10次；驻京人数不少于1人； 信访案件督办进度达85%以上；进一步提高信访干部业务能力水平；参评群众满意度达90%以上。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实施提高了信访联席会议成员单位信访业务工作能力水平，指导帮助基层做好了矛盾纠纷排查源头治理工作，为来访群众提供了专业法律咨询服务，为群众提供了“门诊式”“一站式”服务，推动了信访案件督导督办力度，切实保障了全州信访形势稳定可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实施主体：昌吉州信访局。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上半年，通过集中培训、跟班轮训等方式对相关部门、单位开展培训及业务指导5次，按照工作任务分工，县级干部分别包联各县市（园区），全年带案下访，对重点信访事项包联指导4次。为进一步深入学习贯彻党的二十大精神，持续推进学习贯彻《信访工作条例》（以下简称《条例》）走深走实，引导群众依法、有序、文明信访，昌吉州信访局以《条例》落实年活动为契机，上半年共开展《条例》宣传活动3次。积极引进律师进入联合接访大厅参与接访活动，律师每周为来访群众开展一次法律法规咨询服务，全年共提供法律咨询服务48次。驻京人数不少于1人； 信访案件督办进度达85%以上；进一步提高信访干部业务能力水平；参评群众满意度90%以上。认真做好重要敏感节点信访安全服务保障工作，2024年在自治区“两会”、</w:t>
      </w:r>
      <w:r>
        <w:rPr>
          <w:rStyle w:val="Strong"/>
          <w:rFonts w:ascii="楷体" w:eastAsia="楷体" w:hAnsi="楷体" w:hint="eastAsia"/>
          <w:b w:val="0"/>
          <w:bCs w:val="0"/>
          <w:spacing w:val="-4"/>
          <w:sz w:val="32"/>
          <w:szCs w:val="32"/>
        </w:rPr>
        <w:t xml:space="preserve">全国两会</w:t>
      </w:r>
      <w:r>
        <w:rPr>
          <w:rStyle w:val="Strong"/>
          <w:rFonts w:ascii="楷体" w:eastAsia="楷体" w:hAnsi="楷体" w:hint="eastAsia"/>
          <w:b w:val="0"/>
          <w:bCs w:val="0"/>
          <w:spacing w:val="-4"/>
          <w:sz w:val="32"/>
          <w:szCs w:val="32"/>
        </w:rPr>
        <w:t xml:space="preserve">、亚欧博览会等期间派驻专人驻乌驻京开展信访安全服务保障工作2次。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1.贯彻落实党中央、国务院和自治区党委、人民政府及自治区信访局关于信访工作的方针、政策、和法规，指导自治州的信访工作。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2.总结、推广各县市（园区）、各部门的信访工作经验，提出改进和加强信访工作的意见和建议。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3.代表自治州党委、自治州人民政府受理人民群众给自治州党委、自治州人民政府及其主要领导人的来信，接待群众来访，受理网上投诉，为来信来访群众提供有关法律、法规和政策咨询服务。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4.负责分析研究自治州信访工作形势，开展调查研究，征集群众建议，向自治州党委、自治州人民政府提供信访信息和工作建议。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承办上级领导机关、自治州党委和自治州人民政府领导交办的信访事项，督促检查领导批示件落实情况；向有关单位交办信访事项；组织和协调有关部门联合办理信访事项，会同处理复杂疑难信访事项；督促检查重要信访事项的处理和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6.协调处理跨地区、跨部门、跨行业和人事分离、人户分离、人事户分离的信访事项、群众集体上访和突发上访事件；督促检查、协调指导州直各县市部门和各县市、各部门信访工作。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承担自治州信访联席会议的日常工作，督促落实联席会议决定的事项，负责自治州重大矛盾纠纷排查调处的组织协调工作，建立排查调处工作机制，掌握矛盾纠纷排查调处动态，负责对涉及自治州有关行业、系统社会政治稳定的重大信访问题进行督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8.负责《信访条例》的宣传工作；负责自治州信访信息系统办公自动化建设。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9.完成自治州党委、自治州人民政府交办的其它任务。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开展信访业务工作项目的实施主体为昌吉州信访局，该单位纳入2024年部门决算编制范围的有4个科室1个中心，分别是：办公室（组织人事科），来访接待科，督查办案和复查复核科，网上投诉和来信办理科，信访投诉受理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编制人数为20人，其中：行政人员编制12人、工勤2人、事业编制6人。实有在职人数19人，其中：行政在职10人、工勤2人、事业在职6人。离退休人员6人，其中：行政退休人员6人、事业退休0人。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本项目预算安排总额为81.32万元，资金来源为本级部门预算，其中：财政资金81.32万元，其他资金0.00万元，2024年实际收到预算资金81.32万元，预算资金到位率为100.00%。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79.13万元，预算执行率97.31%。本项目资金主要用于支付安全服务费用22.56万元、保障正常办公运行费用23.51万无、重要敏感节点开展信访保障工作等经费15.63万元。驻京人员差旅费用11.43万元、律师咨询服务费用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认真做好群众来信来访接待工作，受理群众网上投诉；对信访联席会议成员单位进行培训和业务指导；为来信来访群众提供有关法律、法规和政策咨询服务。2024年完成如下工作：1.重要敏感节点驻京驻乌开展信访保障工作2次;2.带案下访，对重点信访事项进行包联指导6次;3.律师每周为来访群众开展一次法律法规咨询服务，全年不少于48次；4.开展信访工作法制化培训10次；5.驻京人数不少于1人； 6.信访案件督办进度达85%以上；进一步提高信访干部业务能力水平；7.参评群众满意度90%以上。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“重要敏感节点驻京驻乌开展信访保障工作”指标，预期指标值为“≥2次”；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“带案下访，对重点信访事项进行包联指导”指标，预期指标值为“≥6次”；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“律师开展法律法规咨询服务”指标，预期指标值为“≥48次”；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“开展信访工作法制化培训”指标，预期指标值为“≥10次”；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“驻京人数”指标，预期指标值为“≥1人”；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“信访案件督办进度%”指标，预期指标值为“≥85%”；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“安全服务费（万元）”指标，预期指标值为“&lt;=26万元”；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“保障正常办公运行费用（万元）”指标，预期指标值为“&lt;=21.89万元”；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“律师开展法律咨询服务费（万元）”指标，预期指标值为“&lt;=6.00万元”；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“节点开展信访保障工作及带案下访工作经费（万元）”指标，预期指标值为“&lt;=16万元”；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“京人员差旅费（万元）”指标，预期指标值为“&lt;=11.43万元”；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“提高信访干部业务能力水平”指标，预期指标值为“提高”；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“参评群众满意度（%）”指标，预期指标值为“&gt;=90%”。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印发&lt;自治州财政支出绩效评价管理暂行办法&gt;的通知》（昌州财预〔2018〕171号）文件精神，我单位针对开展信访业务项目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此次我单位根据《财政支出绩效评价管理暂行办法》（财预〔2020〕10号）文件要求实施评价工作，本次评价对象为开展信访业务项目，评价核心为项目资金、项目产出、项目效益。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州财政支出绩效评价管理暂行办法&gt;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张东明（评价小组组长）：主要负责项目策划和监督，全面负责项目绩效评价报告的最终质量，对评价人员出具的最终报告质量进行复核，确保评估结果的客观性；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黄玉莲（评价小组组员）：主要负责资料的收集，取证、数据统计分析；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马莉（评价小组组员）：主要负责项目报告的制定，指标的研判，数据分析及报告撰写。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本项目的实施，我单位完成了重要敏感节点驻京驻乌开展信访保障工作2次;带案下访，对重点信访事项进行包联指导6次;保障律师每周为来访群众开展一次法律法规咨询服务，全年共计48次，组织开展信访工作法制化培训10次；保障全年驻京人数1人；保障全年信访案件督办进度达90.39；发挥了进一步提高信访干部业务能力水平的效益，但在实施过程中也存在一些不足：项目成本预算编制准确性有待提升，部分运行经费成本存在超出预算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96.51分，绩效评级为“优”。综合评价结论如下：本项目共设置三级指标数量24个，实现三级指标数量19个，总体完成率为99.48%。项目决策类指标共设置6个，满分指标6个，得分率100.00%；过程管理类指标共设置5个，满分指标4个，得分率98.21%；项目产出类指标共设置11个，满分指标7个，得分率89.50%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18.66 26.85 20.00 10.00 96.51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98.21% 89.50% 100.00% 100.00% 96.51%</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信访工作条例》中：“各级机关、单位应当顺畅信访渠道，做好信访工作，认真处理信访事项，倾听人民群众建议、意见和要求，接受人民群众监督，为人民群众服务”的内容，符合行业发展规划和政策要求；本项目立项符合《昌吉回族自治州信访局单位配置内设机构和人员编制规定》中“贯彻落实党中央、国务院和自治区党委、人民政府及自治区信访局关于信访工作的方针、政策、和法规，指导自治州的信访工作”的职责范围，属于我单位履职所需；根据《财政资金直接支付申请书》，本项目资金性质为“公共财政预算”；功能分类为“行政运行”；经济分类为“2010301”；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信访工作条例》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具体内容为“认真做好群众来信来访接待工作，受理群众网上投诉；对信访联席会议成员单位进行培训和业务指导；为来信来访群众提供有关法律、法规和政策咨询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1.重要敏感节点驻京驻乌开展信访保障工作2次;2.带案下访，对重点信访事项进行包联指导6次;3.律师每周为来访群众开展一次法律法规咨询服务，全年不少于48次；4.开展信访工作法制化培训10次；5.驻京人数不少于1人； 6.信访案件督办进度达85%以上；进一步提高信访干部业务能力水平。绩效目标与实际工作内容一致，两者具有相关性。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重要敏感节点驻京驻乌开展信访保障工作2次;带案下访，对重点信访事项进行包联指导6次;保障律师每周为来访群众开展一次法律法规咨询服务，全年共计48次，组织开展信访工作法制化培训10次；保障全年驻京人数1人；保障全年信访案件督办进度达90.39；发挥了进一步提高信访干部业务能力水平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④该项目批复的预算金额为81.32万元，《项目支出绩效目标表》中预算金额为81.32万元，预算确定的项目资金与预算确定的项目投资额相匹配。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13个，定量指标12个，定性指标1个，指标量化率为92.31%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重要敏感节点驻京驻乌开展信访保障工作≥2次”；“带案下访，对重点信访事项进行包联指导≥6次”；“律师开展法律法规咨询服务≥48次”；“开展信访工作法制化培训≥10次”；“驻京人数≥1人”，三级指标的年度指标值与年度任务数一绩效目标中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本项目预算编制通过往年支出情况得出，即预算编制较科学且经过论证；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预算申请内容为开展信访业务项目，项目实际内容为开展按购买信访业务，预算申请与《开展信访业务项目实施方案》中涉及的项目内容匹配；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预算申请与《开展信访业务项目实施方案》中涉及的项目内容匹配；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81.32万元，我单位在预算申请中严格按照项目实施内容及测算标准进行核算，其中：安全服务费26万元，正常办公运行费用21.89万元，律师开展法律咨询服务费6万元，节点开展信访保障工作及带案下访工作经费16万元，驻京人员差旅费11.43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开展信访业务项目资金的请示》和《开展信访业务项目实施方案》为依据进行资金分配，预算资金分配依据充分。根据开展信访业务，本项目实际到位资金81.32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项目过程管理类指标由2个二级指标和5个三级指标构成，权重分19.00分，实际得分18.66分。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本项目预算资金为81.32万元，其中：财政安排资金81.32万元，其他资金0.00万元，实际到位资金81.32万元，资金到位率100.00%。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本项目实际支出资金79.13万元，预算执行率97.31%。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项目未全部完成，总体完成率为 99.25%；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得分=（97.31%-60.00%）/（1-60.00%）×权重=10.00%×5.00=4.66分。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综上所述，本指标满分为5.00分，根据评分标准得4.66分，本项目资金分配合理。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信访局单位资金管理办法》《昌吉州信访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我单位已制定《昌吉州信访局资金管理办法》《昌吉州信访局收支业务管理制度》《昌吉州信访局政府采购业务管理制度》《昌吉州信访局合同管理制度》，上述已建立的制度均符合行政事业单位内控管理要求，财务和业务管理制度合法、合规、完整，本项目执行符合上述制度规定。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信访局内控管理办法》《昌吉州信访局财务管理制度》《昌吉州信访局采购业务管理制度》《昌吉州信访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信访业务经费项目工作领导小组，由阿依古丽·夏热甫汗任组长，负责项目的组织工作；马军丽任副组长，负责项目的实施工作；组员包括：汪斌，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项目产出类指标由5个二级指标和13个三级指标构成，权重分30.00分，实际得分26.85分。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“重要敏感节点驻京驻乌开展信访保障工作”指标，预期指标值为“≥2次”，实际完成指标值为“=2次”，指标完成率为100.00%。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“带案下访，对重点信访事项进行包联指导”指标，预期指标值为“≥6次”，实际完成指标值为“=6次”，指标完成率为100.00%。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“律师开展法律法规咨询服务”指标，预期指标值为“≥48次”，实际完成指标值为“=48次”，指标完成率为100.00%。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“开展信访工作法制化培训”指标，预期指标值为“≥10次”，实际完成指标值为“=10次”，指标完成率为100.00%。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“驻京人数”指标，预期指标值为“≥1人”，实际完成指标值为“=1人”，指标完成率为100.00%。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“信访案件督办进度（%）”指标，预期指标值为“≥85%” ，实际完成指标值为“=90.39%”，指标完成率为106.34%。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“安全服务费（万元）”指标，预期指标值为“&lt;=26万元” ，实际完成指标值为“=25.56万元”，指标完成率为98.31%。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综上所述，本指标满分为2分，根据评分标准得1.92分。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“保障正常办公运行费用（万元）”指标，预期指标值为“&lt;=21.89万元” ，实际完成指标值为“=22.7万元”，指标完成率为103.7%。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“律师开展法律咨询服务费（万元）”指标，预期指标值为“&lt;=6万元” ，实际完成指标值为“=6万元”，指标完成率为100.00%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“节点开展信访保障工作及带案下访工作经费（万元）”指标，预期指标值为“&lt;=16万元” ，实际完成指标值为“=15.63万元”，指标完成率为97.69%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综上所述，本指标满分为2分，根据评分标准得1.89分。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“京人员差旅费（万元）”指标，预期指标值为“&lt;=11.43万元” ，实际完成指标值为“=9.24万元”，指标完成率为80.84%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综上所述，本指标满分为2分，根据评分标准得1.04分。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“提高信访干部业务能力水平”指标，预期指标值为“提高”，实际完成指标值为“达到预期指标”，指标完成率为100.00%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“参评群众满意度（%）”指标，预期指标值为“&gt;=90%”，实际完成指标值为“=93.05%”，指标完成率为103.39%。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本项目年初预算资金总额为76万元，全年预算数为81.32万元，全年执行数为79.13万元，预算执行率为97.31%。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本项目共设置三级指标数量24个，满分指标数量19个，扣分指标数量5个，经分析计算所有三级指标完成率得出，本项目总体完成率为99.48%。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2.17%。主要偏差原因是：信访案件督办进度指标、参评群众满意度指标由于年初谨慎估计全年工作任务，年末实际工作成果大于年初估计，造成年终业绩值大于设定指标值，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牢固树立“人民信访为人民”的工作理念，始终坚持人民至上，担当好为民解难、为党分忧的政治责任，健全完善党委统一领导、政府组织落实、联席会议协调、信访部门推动、各方齐抓共管的工作格局，推动信访问题共治能力不断提升。准确把握进入新发展阶段信访工作面临的新形势新任务新要求，协调联动做好信访工作，把信访制度优势更好地转化为解决信访问题、化解突出矛盾的社会治理效能。高度重视财政工作，加强预算的约束力。加强内部管理，严格执行预算，坚持厉行节约，进一步降低财务支出。完善绩效指标，提升预算精细化管理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一是部分基层信访工作者对信访工作的政策法规理解不深不透，业务能力和综合素质有待提高。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二是深入基层调研指导工作不够，虽然经常下基层调研，但是对基层情况的了解还不够全面系统，形成的调研报告对工作指导性不够强。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1.持续加强法治信访。做好两个《条例》的学习宣传贯彻，纳入党校主体班次，提高各级领导干部依法决策、依法行政、依法办事能力和水平。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2.加强和改进新时代网上信访工作。全面规范做好网上信访、来访、来信受理办理工作，压实有权处理机关、单位责任，做到件件有着落、事事有回音，提高一次性化解率和群众满意率。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