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昌吉回族自治州文化馆2024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文化馆是昌吉州文旅局下属的全额拨款的公益一类事业单位。单位宗旨是组织、指导、承办群众性文化艺术活动；辅导、培训群众文艺骨干和社会文艺团体：非物质文化遗产保护研究、收藏、展示、保护和利用开发；传播科学文化知识；公共文化艺术的推广与普及；公共文化艺术场所的提供与管理。</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昌吉回族自治州文化馆2024年度，实有人数38人，其中：在职人员15人，减少1人；离休人员0人，增加0人；退休人员23人,增加0人。</w:t>
      </w:r>
    </w:p>
    <w:p>
      <w:pPr>
        <w:spacing w:line="580" w:lineRule="exact"/>
        <w:ind w:firstLine="640"/>
        <w:jc w:val="both"/>
      </w:pPr>
      <w:r>
        <w:rPr>
          <w:rFonts w:ascii="仿宋_GB2312" w:hAnsi="仿宋_GB2312" w:eastAsia="仿宋_GB2312"/>
          <w:sz w:val="32"/>
        </w:rPr>
        <w:t>昌吉回族自治州文化馆无下属预算单位，下设5个科室，分别是：办公室、音乐组、舞蹈组、美术摄影书法组、非遗中心。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2024年度收入总计1,178.75万元，</w:t>
      </w:r>
      <w:r>
        <w:rPr>
          <w:rFonts w:ascii="仿宋_GB2312" w:hAnsi="仿宋_GB2312" w:eastAsia="仿宋_GB2312"/>
          <w:b w:val="0"/>
          <w:sz w:val="32"/>
        </w:rPr>
        <w:t>其中：本年收入合计1,174.65万元，使用非财政拨款结余（含专用结余）0.00万元，年初结转和结余4.09万元。</w:t>
      </w:r>
    </w:p>
    <w:p>
      <w:pPr>
        <w:spacing w:line="580" w:lineRule="exact"/>
        <w:ind w:firstLine="640"/>
        <w:jc w:val="both"/>
      </w:pPr>
      <w:r>
        <w:rPr>
          <w:rFonts w:ascii="仿宋_GB2312" w:hAnsi="仿宋_GB2312" w:eastAsia="仿宋_GB2312"/>
          <w:b/>
          <w:sz w:val="32"/>
        </w:rPr>
        <w:t>2024年度支出总计1,178.75万元，</w:t>
      </w:r>
      <w:r>
        <w:rPr>
          <w:rFonts w:ascii="仿宋_GB2312" w:hAnsi="仿宋_GB2312" w:eastAsia="仿宋_GB2312"/>
          <w:b w:val="0"/>
          <w:sz w:val="32"/>
        </w:rPr>
        <w:t>其中：本年支出合计1,174.52万元，结余分配0.00万元，年末结转和结余4.23万元。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增加526.65万元，增长80.76%，主要原因是：本年增加非遗展厅建设项目-援疆经费、非遗展厅改造提升项目、2023年中央补助地方公共文化服务体系建设补助资金（非遗、文化进万家、自治区艺术节）等项目。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本年收入1,174.65万元，</w:t>
      </w:r>
      <w:r>
        <w:rPr>
          <w:rFonts w:ascii="仿宋_GB2312" w:hAnsi="仿宋_GB2312" w:eastAsia="仿宋_GB2312"/>
          <w:b w:val="0"/>
          <w:sz w:val="32"/>
        </w:rPr>
        <w:t>其中：财政拨款收入762.75万元，占64.93%；上级补助收入0.00万元，占0.00%；事业收入0.00万元，占0.00%；经营收入0.00万元，占0.00%；附属单位上缴收入0.00万元，占0.00%；其他收入411.90万元，占35.07%。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本年支出1,174.52万元，</w:t>
      </w:r>
      <w:r>
        <w:rPr>
          <w:rFonts w:ascii="仿宋_GB2312" w:hAnsi="仿宋_GB2312" w:eastAsia="仿宋_GB2312"/>
          <w:b w:val="0"/>
          <w:sz w:val="32"/>
        </w:rPr>
        <w:t>其中：基本支出333.30万元，占28.38%；项目支出841.22万元，占71.62%；上缴上级支出0.00万元，占0.00%；经营支出0.00万元，占0.00%；对附属单位补助支出0.00万元，占0.00%。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2024年度财政拨款收入总计762.75万元，</w:t>
      </w:r>
      <w:r>
        <w:rPr>
          <w:rFonts w:ascii="仿宋_GB2312" w:hAnsi="仿宋_GB2312" w:eastAsia="仿宋_GB2312"/>
          <w:b w:val="0"/>
          <w:sz w:val="32"/>
        </w:rPr>
        <w:t>其中：年初财政拨款结转和结余0.00万元，本年财政拨款收入762.75万元。</w:t>
      </w:r>
      <w:r>
        <w:rPr>
          <w:rFonts w:ascii="仿宋_GB2312" w:hAnsi="仿宋_GB2312" w:eastAsia="仿宋_GB2312"/>
          <w:b/>
          <w:sz w:val="32"/>
        </w:rPr>
        <w:t>财政拨款支出总计762.75万元，</w:t>
      </w:r>
      <w:r>
        <w:rPr>
          <w:rFonts w:ascii="仿宋_GB2312" w:hAnsi="仿宋_GB2312" w:eastAsia="仿宋_GB2312"/>
          <w:b w:val="0"/>
          <w:sz w:val="32"/>
        </w:rPr>
        <w:t>其中：年末财政拨款结转和结余0.00万元，本年财政拨款支出762.75万元。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增加114.75万元，增长17.71%，主要原因是：本年增加非遗展厅改造提升项目、2023年中央补助地方公共文化服务体系建设补助资金（非遗、文化进万家、自治区艺术节）等项目。</w:t>
      </w:r>
      <w:r>
        <w:rPr>
          <w:rFonts w:ascii="仿宋_GB2312" w:hAnsi="仿宋_GB2312" w:eastAsia="仿宋_GB2312"/>
          <w:b/>
          <w:sz w:val="32"/>
        </w:rPr>
        <w:t>与年初预算相比，</w:t>
      </w:r>
      <w:r>
        <w:rPr>
          <w:rFonts w:ascii="仿宋_GB2312" w:hAnsi="仿宋_GB2312" w:eastAsia="仿宋_GB2312"/>
          <w:b w:val="0"/>
          <w:sz w:val="32"/>
        </w:rPr>
        <w:t>年初预算数966.63万元，决算数762.75万元，预决算差异率-21.09%，主要原因是：年中调减非遗展厅改造提升项目项目资金，导致预决算产生差异。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2024年度一般公共预算财政拨款支出762.75万元，</w:t>
      </w:r>
      <w:r>
        <w:rPr>
          <w:rFonts w:ascii="仿宋_GB2312" w:hAnsi="仿宋_GB2312" w:eastAsia="仿宋_GB2312"/>
          <w:b w:val="0"/>
          <w:sz w:val="32"/>
        </w:rPr>
        <w:t>占本年支出合计的64.94%。</w:t>
      </w:r>
      <w:r>
        <w:rPr>
          <w:rFonts w:ascii="仿宋_GB2312" w:hAnsi="仿宋_GB2312" w:eastAsia="仿宋_GB2312"/>
          <w:b/>
          <w:sz w:val="32"/>
        </w:rPr>
        <w:t>与上年相比，</w:t>
      </w:r>
      <w:r>
        <w:rPr>
          <w:rFonts w:ascii="仿宋_GB2312" w:hAnsi="仿宋_GB2312" w:eastAsia="仿宋_GB2312"/>
          <w:b w:val="0"/>
          <w:sz w:val="32"/>
        </w:rPr>
        <w:t>增加184.75万元，增长31.96%，主要原因是：本年增加非遗展厅改造提升项目、2023年中央补助地方公共文化服务体系建设补助资金（非遗、文化进万家、自治区艺术节）等项目。</w:t>
      </w:r>
      <w:r>
        <w:rPr>
          <w:rFonts w:ascii="仿宋_GB2312" w:hAnsi="仿宋_GB2312" w:eastAsia="仿宋_GB2312"/>
          <w:b/>
          <w:sz w:val="32"/>
        </w:rPr>
        <w:t>与年初预算相比,</w:t>
      </w:r>
      <w:r>
        <w:rPr>
          <w:rFonts w:ascii="仿宋_GB2312" w:hAnsi="仿宋_GB2312" w:eastAsia="仿宋_GB2312"/>
          <w:b w:val="0"/>
          <w:sz w:val="32"/>
        </w:rPr>
        <w:t>年初预算数966.63万元，决算数762.75万元，预决算差异率-21.09%，主要原因是：年中调减非遗展厅改造提升项目项目资金，导致预决算产生差异。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1.文化旅游体育与传媒支出(类)762.75万元,占100.00%。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1.文化旅游体育与传媒支出(类)文化和旅游(款)群众文化(项):支出决算数为336.30万元，比上年决算增加14.36万元，增长4.46%,主要原因是：本年在职人员工资调增，人员经费增加。</w:t>
      </w:r>
    </w:p>
    <w:p>
      <w:pPr>
        <w:spacing w:line="580" w:lineRule="exact"/>
        <w:ind w:firstLine="640"/>
        <w:jc w:val="both"/>
      </w:pPr>
      <w:r>
        <w:rPr>
          <w:rFonts w:ascii="仿宋_GB2312" w:hAnsi="仿宋_GB2312" w:eastAsia="仿宋_GB2312"/>
          <w:b w:val="0"/>
          <w:sz w:val="32"/>
        </w:rPr>
        <w:t>2.文化旅游体育与传媒支出(类)文化和旅游(款)文化创作与保护(项):支出决算数为50.31万元，比上年决算增加8.44万元，增长20.16%,主要原因是：本年增加非遗传承活动补助（州级3人）项目、非遗保护传承项目经费项目资金。</w:t>
      </w:r>
    </w:p>
    <w:p>
      <w:pPr>
        <w:spacing w:line="580" w:lineRule="exact"/>
        <w:ind w:firstLine="640"/>
        <w:jc w:val="both"/>
      </w:pPr>
      <w:r>
        <w:rPr>
          <w:rFonts w:ascii="仿宋_GB2312" w:hAnsi="仿宋_GB2312" w:eastAsia="仿宋_GB2312"/>
          <w:b w:val="0"/>
          <w:sz w:val="32"/>
        </w:rPr>
        <w:t>3.文化旅游体育与传媒支出(类)文化和旅游(款)其他文化和旅游支出(项):支出决算数为376.14万元，比上年决算增加161.95万元，增长75.61%,主要原因是：本年增加非遗展厅改造提升项目、2023年中央补助地方公共文化服务体系建设补助资金（非遗、文化进万家、自治区艺术节）等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2024年度一般公共预算财政拨款基本支出333.30万元，其中：</w:t>
      </w:r>
      <w:r>
        <w:rPr>
          <w:rFonts w:ascii="仿宋_GB2312" w:hAnsi="仿宋_GB2312" w:eastAsia="仿宋_GB2312"/>
          <w:b/>
          <w:sz w:val="32"/>
        </w:rPr>
        <w:t>人员经费308.52万元，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公用经费24.78万元，</w:t>
      </w:r>
      <w:r>
        <w:rPr>
          <w:rFonts w:ascii="仿宋_GB2312" w:hAnsi="仿宋_GB2312" w:eastAsia="仿宋_GB2312"/>
          <w:b w:val="0"/>
          <w:sz w:val="32"/>
        </w:rPr>
        <w:t>包括：办公费、电费、邮电费、差旅费、工会经费、福利费、公务用车运行维护费、其他商品和服务支出。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2024年度政府性基金预算财政拨款收入总计0.00万元，</w:t>
      </w:r>
      <w:r>
        <w:rPr>
          <w:rFonts w:ascii="仿宋_GB2312" w:hAnsi="仿宋_GB2312" w:eastAsia="仿宋_GB2312"/>
          <w:b w:val="0"/>
          <w:sz w:val="32"/>
        </w:rPr>
        <w:t>其中：年初结转和结余0.00万元，本年收入0.00万元。</w:t>
      </w:r>
      <w:r>
        <w:rPr>
          <w:rFonts w:ascii="仿宋_GB2312" w:hAnsi="仿宋_GB2312" w:eastAsia="仿宋_GB2312"/>
          <w:b/>
          <w:sz w:val="32"/>
        </w:rPr>
        <w:t>政府性基金预算财政拨款支出总计0.00万元，</w:t>
      </w:r>
      <w:r>
        <w:rPr>
          <w:rFonts w:ascii="仿宋_GB2312" w:hAnsi="仿宋_GB2312" w:eastAsia="仿宋_GB2312"/>
          <w:b w:val="0"/>
          <w:sz w:val="32"/>
        </w:rPr>
        <w:t>其中：年末结转和结余0.00万元，本年支出0.00万元。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减少70.00万元，下降100.00%，主要原因是：本年减少2022年中央专项彩票公益金支持文化事业项目资金(数字化体验平台）。</w:t>
      </w:r>
      <w:r>
        <w:rPr>
          <w:rFonts w:ascii="仿宋_GB2312" w:hAnsi="仿宋_GB2312" w:eastAsia="仿宋_GB2312"/>
          <w:b/>
          <w:sz w:val="32"/>
        </w:rPr>
        <w:t>与年初预算相比，</w:t>
      </w:r>
      <w:r>
        <w:rPr>
          <w:rFonts w:ascii="仿宋_GB2312" w:hAnsi="仿宋_GB2312" w:eastAsia="仿宋_GB2312"/>
          <w:b w:val="0"/>
          <w:sz w:val="32"/>
        </w:rPr>
        <w:t>年初预算数0.00万元，决算数0.00万元，预决算差异率0.00%，主要原因是：本年未安排政府性基金预算。</w:t>
      </w:r>
    </w:p>
    <w:p>
      <w:pPr>
        <w:spacing w:line="580" w:lineRule="exact"/>
        <w:ind w:firstLine="640"/>
        <w:jc w:val="both"/>
      </w:pPr>
      <w:r>
        <w:rPr>
          <w:rFonts w:ascii="仿宋_GB2312" w:hAnsi="仿宋_GB2312" w:eastAsia="仿宋_GB2312"/>
          <w:b w:val="0"/>
          <w:sz w:val="32"/>
        </w:rPr>
        <w:t>政府性基金预算财政拨款支出0.00万元。</w:t>
      </w:r>
    </w:p>
    <w:p>
      <w:pPr>
        <w:spacing w:line="580" w:lineRule="exact"/>
        <w:ind w:firstLine="640"/>
        <w:jc w:val="both"/>
      </w:pPr>
      <w:r>
        <w:rPr>
          <w:rFonts w:ascii="仿宋_GB2312" w:hAnsi="仿宋_GB2312" w:eastAsia="仿宋_GB2312"/>
          <w:b w:val="0"/>
          <w:sz w:val="32"/>
        </w:rPr>
        <w:t>1.其他支出(类)彩票公益金安排的支出(款)用于文化事业的彩票公益金支出(项):支出决算数为0.00万元，比上年决算减少70.00万元，下降100.00%,主要原因是：本年减少2022年中央专项彩票公益金支持文化事业项目资金(数字化体验平台）。</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2024年度财政拨款“三公”经费支出1.97万元，</w:t>
      </w:r>
      <w:r>
        <w:rPr>
          <w:rFonts w:ascii="仿宋_GB2312" w:hAnsi="仿宋_GB2312" w:eastAsia="仿宋_GB2312"/>
          <w:b w:val="0"/>
          <w:sz w:val="32"/>
        </w:rPr>
        <w:t>比上年增加0.02万元，增长1.03%，主要原因是：本年增加车辆保险费，导致公务用车运行维护费增加。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公务用车购置及运行维护费支出1.97万元，占100.00%，比上年增加0.02万元，增长1.03%，主要原因是：本年增加车辆保险费，导致公务用车运行维护费增加。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1.97万元，其中：公务用车购置费0.00万元，公务用车运行维护费1.97万元。公务用车运行维护费开支内容包括车辆加油费、维修费、保险费、审车费、过路费。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1.97万元，决算数1.97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1.97万元，决算数1.97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2024年度昌吉回族自治州文化馆（事业单位）公用经费支出24.78万元，比上年增加3.89万元，增长18.62%，主要原因是：本年业务量增加，公用经费增加。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2024年度政府采购支出总额843.48万元，其中：政府采购货物支出11.18万元、政府采购工程支出565.75万元、政府采购服务支出266.55万元。</w:t>
      </w:r>
    </w:p>
    <w:p>
      <w:pPr>
        <w:spacing w:line="580" w:lineRule="exact"/>
        <w:ind w:firstLine="640"/>
        <w:jc w:val="both"/>
      </w:pPr>
      <w:r>
        <w:rPr>
          <w:rFonts w:ascii="仿宋_GB2312" w:hAnsi="仿宋_GB2312" w:eastAsia="仿宋_GB2312"/>
          <w:b w:val="0"/>
          <w:sz w:val="32"/>
        </w:rPr>
        <w:t>授予中小企业合同金额843.48万元，占政府采购支出总额的100.00%，其中：授予小微企业合同金额843.48万元，占政府采购支出总额的100.00%。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41.06万元，其中：副部（省）级及以上领导用车0辆、主要负责人用车0辆、机要通信用车0辆、应急保障用车0辆、执法执勤用车0辆、特种专业技术用车1辆、离退休干部服务用车0辆、其他用车1辆，其他用车主要是：单位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1,178.75万元，实际执行总额1,174.52万元；预算绩效评价项目22个，全年预算数854.48万元，全年执行数850.74万元。预算绩效管理取得的成效：​一是思想建设上，以学促行，全年落实首学党的创新理论34次，开展专题教育6次，推动党纪学题教育全覆盖；党建工作中，推进党支部标准化建设，打造“群文先锋展风采·文化浸润惠民生”党建品牌，开展主题党日活动12场；纪律建设方面，落实“两个责任”，开展党风廉政教育4次，创新“文艺+廉洁”宣传模式，发放廉洁歌曲集100册。​二是惠民服务成果丰硕。文化活动精彩纷呈，打造《乐・谈》文化沙龙品牌，承办庆祝昌吉州成立70周年惠民音乐会48场，惠及3万余人；组织“我们的中国梦・文化进万家”等志愿服务29场。全民艺术普及深入开展，举办各类培训班53期，惠及1300余人；开展展览活动6场，吸引2000余人参与；通过线上平台推广优秀文艺作品，吸引3000余名粉丝。非遗保护扎实推进，申报16项自治区级非遗项目，开展非遗活动20余场，非遗展厅接待群众上万人。​三是安全防线持续筑牢。意识形态工作方面，落实责任制，完成155篇宣传稿件审核；安全生产工作中，开展安全教育5次、演练1次，排查整改隐患；保密工作上，完善制度，强化人员管理，配备专用设备，确保信息安全。发现的问题及原因：一是工作规划前瞻性不足：部分重点工作任务安排未充分考虑行业发展趋势和群众需求变化。在宣传工作上，仍主要依赖微信公众号，宣传手段单一，未能及时借助新兴媒体平台和技术，如短视频平台、直播等，提升宣传效果，导致工作知晓率低，影响力不足。这表明部门在制定工作计划时，对外部环境变化敏感度不够，缺乏对行业前沿趋势的跟踪和应用。二是专业人才队伍活力不足：昌吉州文化馆作为州级文化机构，承担着组织、指导全州群众文化工作的重任，但专业干部工作激情欠缺，事业心、责任心不强。一方面，由于工作量大、工作面广，干部长期处于高强度工作状态，缺乏合理的激励机制和职业发展规划，导致工作积极性受挫；另一方面，现有的管理措施和工作方式相对滞后，未能适应新时代群众文化工作的多样化需求，限制了干部创新能力的发挥。 三是绩效目标设定科学性不足：部分绩效指标年初设定不够合理，如 “非遗展馆改造建设项目合格率”“自治区级代表性传承人传习活动补助发放到位率”“免费培训班数量” 等指标，与实际工作完成情况偏差较大。这是因为在设定绩效目标时，对工作实际难度、不确定性因素以及潜在风险评估不充分，缺乏与一线工作人员的沟通和意见收集，导致目标设定脱离实际。下一步改进措施：一是增强工作规划前瞻性：密切关注文化行业发展动态和群众文化需求变化，定期开展行业研究和市场调研。在制定年度工作计划和重点任务时，充分吸收行业前沿理念和技术，结合本地实际情况，创新工作方式和方法。例如，加大对新兴媒体平台的运用，制定系统的新媒体宣传策略，提升宣传工作的针对性和实效性。二是加强人才队伍建设：制定合理的人才激励机制，设立多样化的奖励制度，对在工作中表现突出、创新成果显著的干部给予表彰和奖励，激发干部的工作积极性和创造性。完善职业发展规划，为干部提供更多晋升渠道和培训机会，鼓励干部参加专业技能培训和学术交流活动，提升业务能力。同时，定期组织团队建设活动，增强团队凝聚力和归属感。。三是科学设定绩效目标：在设定绩效目标时，充分征求各业务部门和一线工作人员的意见，结合工作实际和历史数据，运用科学的方法进行分析和预测。对绩效目标进行细化和量化，确保目标具有可衡量性、可实现性、相关性和时效性。同时，建立绩效目标动态调整机制，根据工作实际情况和外部环境变化，及时调整绩效目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215.76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307.68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307.68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750.87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455.07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416.00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411.77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970.63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1,178.75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1,174.52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紧紧围绕社会稳定和长治久安总目标，大力实施文化润疆工程，加强公共文化服务体系建设，加大免费开放和文化惠民力度，提升服务水平，促进公共文化服务标准化、均等化，保障群众公共文化基本权益。组织、指导、承办群众性文化艺术活动；辅导、培训群众文艺骨干和社会文艺团体；非物质文化遗产保护研究、收藏、展示、保护和利用开发；传播科学文化知识；公共文化艺术的推广与普及；公共文化艺术场所的提供与管理。</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1178.75万元，全年执行数为1174.52万元，总预算执行率为99.64%。2024年我单位完成以下工作内容：1.发放自治区级代表性传承人传习活动补助19人；2.区域和地方性群众文化活动1场次；3.昌吉州非物质文化遗产展厅建设项目1个；4.免费培训班50班次。通过以上工作的实施，保障群众公共文化基本权益，满足群众精神文化需求，丰富群众文化生活；弘扬优秀中华文化，保护和传承非物质文化遗产，营造健康文明和谐的社会氛围。</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基本支出成本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&lt;=307.62万元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《2024年昌吉州部门预算报表》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333.3万元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项目支出成本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&lt;=663.01万元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《2024年昌吉州部门预算报表》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841.22万元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公共文化免费开放覆盖率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《免费开放专项资金管理暂行办法》《免费开放专项通知》昌州财教[2023]81号、昌州财教[2023]64号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非遗展馆改造建设项目合格率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自治区级代表性传承人传习活动补助发放到位率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《自治区非物质文化遗产保护专项资金》昌州财教[2023]78号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发放自治区级代表性传承人传习活动补助人数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《自治区非物质文化遗产保护专项资金》昌州财教[2023]78号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区域和地方性群众文化活动（新疆花儿邀请赛）直播场次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中央补助地方公共文化服务体系建设资金-昌州财教[2023]79号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昌吉州非物质文化遗产展厅建设项目数量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免费培训班数量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《免费开放专项资金管理暂行办法》《免费开放专项通知》昌州财教[2023]81号、昌州财教[2023]64号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50班次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保障群众公共文化基本权益，满足群众精神文化需求，丰富群众文化生活</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可持续发展能力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可持续影响指标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弘扬了优秀中华文化，传承和保护非物质文化遗产，营造了健康文明和谐的社会氛围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2024年重点工作清单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《免费开放专项资金管理暂行办法》《免费开放专项通知》昌州财教[2023]81号、昌州财教[2023]64号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2023年中央补助地方公共文化服务体系建设补助资金 （非遗、文化进万家、自治区艺术节）</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第三次中央新疆工作座谈会精神，大力推进实施“文化润疆”工程。丰富广大人民群众的精神文化生活，昌吉州文化馆将于2023年春节过后赴昌吉州七个县市开展“我们的中国梦”—文化进万家展演系列活动。弘扬优秀中华文化，传承和保护非物质文化遗产，营造了健康文明和谐的社会氛围。 非遗展馆提升改造项目是对我州的非遗项目进行全面、系统地展示，满足非遗传承人的传习需要，为广大群众提供了走近非遗、了解非遗的前沿窗口。将采用传统式图文静态展示+智慧化人机交互、沉浸式体验等方式，综合展示我州非遗保护研究的辉煌成果，满足广大群众的精神文化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截至2024年12月31日，该项目实际完成非遗展馆提升改造数量1个；通过该项目的实施，提升了昌吉州非遗的知晓度，为广大群众提供了走近非遗、了解非遗的阵地，为昌吉非遗的传承奠定坚实的群众基础。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非遗展馆提升改造数量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非遗展馆改造建设项目合格率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目标值设置不合理，应设置100%完成，实际实施过程中项目内容均合格，因此产生偏差。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工程总承包费用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&lt;=135.23万元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为广大群众提供了走近非遗、了解非遗的阵地，为昌吉非遗的传承奠定坚实的群众基础。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为广大群众提供了走近非遗、了解非遗的阵地，为昌吉非遗的传承奠定坚实的群众基础。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让文化润疆工程深入人心，惠及广大昌吉州人民群众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2023年中央补助地方美术馆、公共图书馆、文化馆（站）免费开放补助资金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贯彻落实党中央、自治区党委关于“推进美术馆、图书馆、文化馆（站）免费开放，丰富人民群众的精神文化生活”的要求。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2024年12月31日，该项目实际完成免费开放文化馆个数1个；通过该项目的实施，促进了中华优秀传统文化的弘扬，有效保障了群众精神文化需求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免费开放文化馆个数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免开项目完成时间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免开培训班委托业务费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免开培训班代课老师费用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弘扬传承中华优秀传统文化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项目完成较好，群众满意度高，导致出现偏差。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2023年美术馆、公共图书馆、文化馆（站）免费开放补助资金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贯彻落实党中央、自治区党委关于“推进美术馆、图书馆、文化馆（站）免费开放，丰富人民群众的精神文化生活”的要求。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截至2024年12月31日，该项目实际完成免费开放文化馆个数1个，免费开放覆盖率100%，用于维修免开培训班场所设备；通过该项目的实施，促进了中华优秀传统文化的弘扬，有效保障了群众精神文化需求。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免费开放文化馆个数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免开项目完成时间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维修免开培训班场所设备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维修免开班其他设备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弘扬传承中华优秀传统文化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项目完成较好，群众满意度高，导致出现偏差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2023年自治区非物质文化遗产保护专项资金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支持开展整理创作，编导排练、购置传承设备和服装道具、人才培养、收徒传艺、展示推广等工作。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截至2024年12月31日，该项目实际完成非遗传承人发放补助人数1人；通过该项目的实施，提升了群众对昌吉州非遗知识的知晓度，有效保护、传承和弘扬了昌吉州非物质文化遗产。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补助非遗传承人个数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补助非遗传承人工作年度任务完成率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指标设置不合理，应设置为100%完成，实际补助全部发放到位，因此产生偏差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自治区级非遗代表性项目保护工作年度任务成本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非遗保护传承受益公众增长率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社会参与非遗保护与传承增长率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补助发放及时准确，传承人评价较高，导致出现偏差。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中央2024年公共文化馆（站）免费开放补助资金（第二批））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举办线下免费开放培训班30个；全年开展“我们的中国梦”—文化进万家下基层文化惠民服务30场次；全年组织开展线上线下美术书法摄影展览6场次；举办“天山南北贺新春”非遗过大年系列活动；文艺创作作品一件。为保障群众公共文化基本权益，满足群众精神文化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免费开放培训班50个；全年开展“我们的中国梦”—文化进万家下基层文化惠民服务43场次；全年组织开展线上线下美术书法摄影展览7场次；举办“天山南北贺新春”非遗过大年系列活动；文艺创作作品一件；通过该项目的实施，提升了文化馆服务能力，保障群众公共文化基本权益，满足群众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免费培训班数量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因年初设置免开班次不合理，但实际免开班情开展况较好，超额完成目标任务，因此产生偏差。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开展公共文化服务活动数量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因年初设置活动场次偏低，但实际活动开展情况较好，超额完成目标任务，因此产生偏差。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文艺创作作品数量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美术书法摄影展览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因年初设置展览场次偏低，但实际展览开展情况较好，超额完成目标任务，因此产生偏差。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群众公共文化活动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免费开放培训班成本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中央2024年文化人才专项经费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创作2件舞蹈作品；深入景区、文旅聚集消费区演出不少于18场次；为满足群众精神文化需求，增强各族群众的文化获得感、幸福感。</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截至2024年12月31日，该项目实际完成舞蹈作品创作2件，景区、文旅局及消费区演出18场次；通过该项目的实施，提升了群众获得文化生活的幸福感，满足群众精神文化需求，增强各族群众的文化获得感、幸福感。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创作舞蹈作品数量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演出活动场次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作品完成率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舞蹈创作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演出活动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提升各族群众的文化获得感、幸福感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关于申请拨付“庭州英才”人才计划2024年支持资金的报告</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该项目计划全年完成创作舞蹈作品的采风1次、音乐制作1首；保障舞蹈作品的顺利创作，提高文化馆舞蹈作品质量。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截至2024年12月31日，该项目实际完成创作舞蹈作品的采风1次、音乐制作1首；通过该项目的实施，提升了文化馆对于舞蹈方面的服务水平，增加了文化馆舞蹈作品数量，能更好的服务群众文艺爱好者。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完成舞蹈作品创作采风工作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完成舞蹈音乐制作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音乐制作完成率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提高文化馆舞蹈作品质量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项目完成情况较好，及时足额的发放了补助，支持人员满意度较高，导致出现偏差。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州文化馆2024年免开州本级配套资金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3.83</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保障群众公共文化基本权益，满足群众精神文化需求。全年举办线下免费开放场馆1所。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采购免开工作需要的复印机1台，完成免费开放场馆设备维修；通过该项目的实施，提升了文化馆免费开放工作的服务能力，保障群众公共文化基本权益，满足群众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文化馆免费开放数量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采购复印件数量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2025年12月10日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已完成购置，采用竞价的方式进行采购，竞价余款0.72万元将由财政收回，节约了财政资金，导致出现偏差。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81.78分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州文化馆追加单位资金预算5.28赛事奖金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为保障群众公共文化基本权益，满足群众精神文化需求，为昌吉州“乡土实用人才”非遗技能大赛、声乐技能大赛、舞蹈技能大赛获奖者71人发放比赛奖金。</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截至2024年12月31日，该项目实际完成70名获奖人员奖金发放工作；通过该项目的实施，提升了文艺爱好者对文化作品创作、表演的积极性，为群众文化生活的发展起到积极作用。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技能大赛奖金发放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实际发放奖金人数为70人，1人放弃奖金，无法获得收款账号信息，无法发放，导致出现偏差。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1人放弃奖金，无法获得收款账号信息，无法发放，导致出现偏差。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一等奖奖金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二等奖奖金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三等奖奖金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项目完成情况较好，领奖人员满意度较高，导致出现偏差。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开展基层宣传文化队伍业务培训及指导</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群众公共文化基本权益，满足群众精神文化需求，丰富群众文化生活，弘扬了优秀中华文化，营造了健康文明和谐的社会氛围，目标：开展基层宣传文化队伍培训及指导5期，开展基层宣传文化队伍培训合格率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群众合唱指挥暨基层文化带头人培训班、广场舞文化骨干培训班、公共数字化暨基层文化带头人培训班、文化带头人版画培训班4期培训；通过该项目的实施，提升了文化馆服务能力，有效保障了群众公共文化基本权益，满足了群众精神文化需求，丰富了群众文化生活，弘扬了优秀中华文化，营造了健康文明和谐的社会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开展基层宣传文化队伍培训及指导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开展基层宣传文化队伍培训合格率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年初指标设置不合理，项目实际实施情况较好，培训合格率高，因此产生偏差。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完成基层宣传文化队伍培训及指导的时间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开展基层宣传文化队伍培训及指导成本（万元）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本项目已完成，项目采购采用竞价方式采购，剩余0.12万元为竞价余款，节约了财政资金，导致出现偏差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保障群众公共文化基本权益，满足群众精神文化需求，丰富群众文化生活，弘扬了优秀中华文化，营造了健康文明和谐的社会氛围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开展群众性文化活动补助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开展器乐、舞蹈、小品大赛各1场次，年俗年画展1场次，开展群众性文化活动完成率达到100%。加快构建现代公共文化服务体系，展现昌吉州文化底蕴及风貌，保障群众精神文化生活需要，营造了健康文明和谐的社会氛围。丰富人民群众的精神文化生活的要求，促进昌吉州旅游景点文化宣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器乐、舞蹈、小品大赛各1场次，年俗年画展1场次，共4场次群众文化活动；通过该项目的实施，提升了广大群众对艺术的鉴赏能力，保障了群众精神文化生活的基本权益，丰富了群众的文化生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开展群众性文化活动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开展群众性文化活动完成率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完成群众性文化活动时间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器乐舞蹈小品大赛成本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年俗年画展成本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保障群众公共文化基本权益，满足群众精神文化需求，丰富群众文化生活，弘扬了优秀中华文化，营造了健康文明和谐的社会氛围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活动完成情况较好，群众满意度高，导致出现偏差。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文化宣传项目经费-艺术创作推广项目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为保障群众公共文化基本权益，满足群众精神文化需求。组织创作群众文艺作品3件，其中：舞蹈作品1件、合唱作品1件、小戏小品1件。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截至2024年12月31日，该项目实际完成合唱作品1件，舞蹈作品1件，小戏小品1件；通过该项目的实施，提升了文化馆服务能力，保障群众公共文化基本权益，满足群众精神文化需求。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舞蹈作品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合唱作品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小戏小品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创作完成时间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舞蹈作品成本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合唱作品成本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小戏小品成本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项目已完成，采购方式通过政采云平台竞价采购，剩余500元为竞价采购余款，节约了财政资金，导致出现偏差。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项目完成情况较好，群众评价较高，导致出现了偏差。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文化宣传项目经费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为有效促进文化惠民系列活动渲染文化氛围，组织开展3次文化惠民系列活动，文化惠民系列活动完成率达到95%。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截至2024年12月31日，该项目实际完成器乐、舞蹈、小品活动次数3次；通过该项目的实施，提升了群众获得文化活动的幸福感，促进了文化惠民系列活动渲染文化氛围。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文化惠民系列活动完成率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年初设置指标不合理，实际活动完成情况较好，高质量完成比赛活动，因此产生偏差。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文化惠民系列活动完成时间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文化惠民系列活动完成成本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文化惠民系列活动渲染文化氛围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昌州财教【2023】64号-关于提前下达自治区2024年美术馆、公共图书馆、文化馆（站）免费开放补助资金的通知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文化权益。目标：全年举办线下免费开放培训班50班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截至2024年12月31日，该项目实际完成免费开放培训班50班次；通过该项目的实施，提升了公民鉴赏能力、提高各族群众思想道德和科学文化素质的作用，保障各族群众基本文化权益。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免费培训班数量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免费开放培训班老师代课费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免费开放聘用人员劳务费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社会公众对“三一站”公共文化服务满意度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昌州财教【2023】78号-关于提前下达2024年自治区非物质文化遗产保护专项资金的通知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认真履行“拟定非遗保护政策和规划并组织实施，组织开展非遗保护工作，指导非遗调查、记录、确认和建立名录，组织非遗研究、宣传和传播工作”的职责，对19名在世且评估合格的自治区级非遗代表性传承人传承活动进行补助，提高非遗代表性传承人积极性，增强其授徒传艺等履职尽责的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截至2024年12月31日，该项目实际完成支持自治区级代表性传承人传习活动人数19人；通过该项目的实施，提升了群众了解昌吉州非遗项目的欲望，为当地非遗的传承奠定坚实的群众基础的目标。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支持自治区级代表性传承人传习活动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自治区级代表性传承人传习活动补助发放到位率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补助发放及时准确，完成质量好，导致出现偏差。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自治区级代表性传承人补助费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非遗传承人补助标准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让群众了解昌吉州非遗项目，为当地非遗的传承奠定坚实的群众基础。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自治区级非遗代表性传承人满意度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传承人满意度较高，导致出现偏差。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昌州财教【2023】79号-关于提前下达2024年中央补助地方公共文化服务体系建设补助资金预算的通知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快构建现代公共文化服务体系，展现昌吉州文化底蕴及风貌，保障群众精神文化生活需要，营造了健康文明和谐的社会氛围。丰富人民群众的精神文化生活的要求，促进昌吉州旅游景点文化宣传。目标：开展区域和地方性群众文化活动（新疆花儿邀请赛）1场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截至2024年12月31日，该项目实际完成西北五省花儿演唱会1场次；通过该项目的实施，提升了广大群众的艺术鉴赏能力，保障群众公共文化基本权益，满足群众精神文化需求，丰富群众文化生活。</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区域和地方性群众文化活动（新疆花儿邀请赛）直播场次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区域和地方性群众文化活动（新疆花儿邀请赛）完成率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年初指标设置不合理，实际实施情况较好，活动按要求高质量完成，因此产生偏差。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完成区域和地方性群众文化活动（新疆花儿邀请赛）直播时间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区域和地方性群众文化活动（新疆花儿邀请赛）线上数字直播成本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活动已完成，活动采用竞价的方式进行采购，剩余2.24万元为竞价余款，已由财政收回，节约了财政资金，导致出现偏差。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区域和地方性群众文化活动（新疆花儿邀请赛）线下道具、场地布置费用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保障群众公共文化基本权益，满足群众精神文化需求，丰富群众文化生活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活动完成情况较好，群众评价较高，导致出现偏差。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昌州财教【2023】81号 关于提下达中央2024年美术馆、公共图书馆、文化馆（站）免费开放补助资金的通知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贯彻落实党中央、自治区党委关于“推进美术馆、图书馆、文化馆(站)免费开放，丰富人民群众的精神文化生活”的要求，充分发挥“三馆一站”在提高公民鉴赏能力、提高各族群众思想道德和科学文化素质的作用，保障各族群众基本文化权益。目标：全年举办线下免费开放培训班50班次；全年开展群众公共文化活动30场次；全年组织开展线上线下美术书法摄影展览6场次；文艺创作作品一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免费开放培训班50班次；全年开展群众公共文化活动43场次；全年组织开展线上线下美术书法摄影展览7场次；文艺创作作品1件；通过该项目的实施，提升了群众对文化艺术的鉴赏能力，提高各族群众思想道德和科学文化素质的作用，保障各族群众基本文化权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免费培训班数量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开展公共文化服务活动数量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因年初设置活动场次偏低，但实际活动开展情况较好，超额完成目标任务，因此产生偏差。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文艺创作作品数量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美术书法摄影展览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因年初设置展览场次偏低，但实际展览开展情况较好，超额完成目标任务，因此产生偏差。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免费开放培训班劳务费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免费开放委托业务费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项目已完成，剩余66.14元将由财政收回，节约了财政资金，导致出现偏差。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社会公众对“三一站”公共文化服务满意度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组织开展惠民音乐会</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保障群众公共文化基本权益，满足群众精神文化需求，丰富群众文化生活，弘扬了优秀中华文化，营造了健康文明和谐的社会氛围。目标：组织开展惠民音乐会24场次，组织开展惠民音乐会完成率达到90%以上。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开展惠民音乐会24场次，组织开展惠民音乐会完成率100%；通过该项目的实施，提升了文化馆服务能力，保障了群众公共文化基本权益，满足了群众精神文化需求，丰富了群众文化生活，弘扬了优秀中华文化，营造了健康文明和谐的社会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组织开展惠民音乐会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组织开展惠民音乐会完成率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年初设置指标不合理，实际实施情况较好，活动按要求全部完成，因此出现偏差。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完成惠民音乐会时间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组织开展惠民音乐会成本（万元）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本项目已完成，项目采购采取竞价的方式，余款0.04万元为竞价余款，已由财政收回，节约了财政资金，导致出现偏差。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保障群众公共文化基本权益，满足群众精神文化需求，丰富群众文化生活，弘扬了优秀中华文化，营造了健康文明和谐的社会氛围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非遗传承活动补助（州级3人）</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让群众了解昌吉州非遗项目，为当地非遗的传承奠定坚实的群众基础。弘扬了优秀中华文化，传承和保护非物质文化遗产，营造了健康文明和谐的社会氛围。支持州级代表性传承人传习活动人数不少于3人，传习活动补助发放到位率达到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支持州级代表性传承人传习活动人数3人；通过该项目的实施，提升了州级非遗传承人对非遗保护传承的积极性，让群众了解昌吉州非遗项目，为当地非遗的传承奠定坚实的群众基础。弘扬了优秀中华文化，传承和保护非物质文化遗产，营造了健康文明和谐的社会氛围。</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支持州级代表性传承人传习活动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州级代表性传承人传习活动补助发放到位率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州级代表性传承人补助费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州级代表性传承人补助标准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让群众了解昌吉州非遗项目，为当地非遗的传承奠定坚实的群众基础。弘扬了优秀中华文化，传承和保护非物质文化遗产，营造了健康文明和谐的社会氛围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州级非遗代表性传承人满意度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完成情况较好，传承人评价较高，导致出现偏差。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非遗保护传承项目经费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参加“新疆是个好地方”-对口援建19省市非遗展场1次；组织开展“文化和自然遗产日暨自治区第十二届非遗展示周”系列活动1场次；非遗进景区、进社区、进校园推广普及展示展演活动不少于15场次。让各族群众了解昌吉州非遗项目，为当地非遗的传承奠定坚实的群众基础。为当地非遗的传承奠定坚实的群众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新疆是个好地方”-对口援建19省市非遗展场1次；组织开展“文化和自然遗产日暨自治区第十二届非遗展示周”系列活动1场次；非遗进景区、进社区、进校园推广普及展示展演活动17场次；通过该项目的实施，提升了群众对非物质文化遗产的知晓度，让各族群众了解昌吉州非遗项目，为当地非遗的传承奠定坚实的群众基础。为当地非遗的传承奠定坚实的群众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“文化和自然遗产日”系列活动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非遗“三进”展示展演传承活动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年初设置指标偏低，实际演出活动完成情况较好，演出场次较多，因此产生偏差。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“新疆是个好地方”-对口援建19省市非遗展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“文化和自然遗产日”系列活动完成率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“文化和自然遗产日”系列活动经费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非遗“三进”展示展演传承活动经费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项目已完成，项目采用竞价采购，剩余0.41万元为竞价余款，已由财政收回，节约了财政资金，导致出现偏差。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“新疆是个好地方”-对口援建19省市非遗展经费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提升非遗的传承群众基础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非遗展厅建设项目-援疆经费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综合展示我州非遗保护研究的辉煌成果，改造非遗场馆1座，计划于2024年12月10日前完成，为广大群众提供了走近非遗、了解非遗的阵地，为昌吉非遗的传承奠定坚实的群众基础，满足广大群众的精神文化需求。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非遗展馆提升改造数量1个；通过该项目的实施，提升了公众对非物质文化遗产的知晓率，为广大群众提供了走近非遗、了解非遗的阵地，为昌吉非遗的传承奠定坚实的群众基础，满足广大群众的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非遗展馆提升改造数量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改造工作完成时间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非遗展厅改造工程费用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工程审计审定价格比预算小，导致出现偏差。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工程造价费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提升群众文化需求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项目完成情况较好，群众评价较高，导致出现偏差。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非遗展厅改造提升项目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昌吉回族自治州文化馆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该项目计划非遗展馆提升改造数量1个，为广大群众提供了走近非遗、了解非遗的阵地，为昌吉非遗的传承奠定坚实的群众基础，传播中华优秀传统文化，大力提升非遗项目的挖掘、保护、传承。</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非遗展馆提升改造数量1个；通过该项目的实施，提升了公众对非物质文化遗产的知晓率，为广大群众提供了走近非遗、了解非遗的阵地，为昌吉非遗的传承奠定坚实的群众基础，满足广大群众的精神文化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非遗展馆提升改造数量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非遗展馆改造建设项目合格率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年初设置指标不合理，实际项目实施情况较好，项目验收全部合格，因此产生偏差。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改造工作完成时间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非遗展馆工程造价费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非遗展厅改造工程费用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大力提升非遗项目的保护传承。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项目完成情况较好，群众满意度较高，导致出现偏差。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