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昌吉回族自治州卫生健康委员会2024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自治州卫生健康委员会贯彻落实党中央关于卫生健康工作的方针政策、决策部署以及自治区、自治州党委的工作要求，把坚持和加强党对卫生健康工作的集中统一领导落实到履行职责过程中。主要职责是。</w:t>
      </w:r>
    </w:p>
    <w:p>
      <w:pPr>
        <w:spacing w:line="580" w:lineRule="exact"/>
        <w:ind w:firstLine="640"/>
        <w:jc w:val="both"/>
      </w:pPr>
      <w:r>
        <w:rPr>
          <w:rFonts w:ascii="仿宋_GB2312" w:hAnsi="仿宋_GB2312" w:eastAsia="仿宋_GB2312"/>
          <w:sz w:val="32"/>
        </w:rPr>
        <w:t>（一）组织拟订国民健康政策措施，贯彻执行卫生健康事业发展法律法规、政策、规章、规划和标准并组织实施。统筹规划卫生健康资源配置，指导县（市）卫生健康规划的编制和实施,制定推进卫生健康基本公共服务均等化、普惠化、便捷化和公共资源向基层延伸等政策措施并组织实施。</w:t>
      </w:r>
    </w:p>
    <w:p>
      <w:pPr>
        <w:spacing w:line="580" w:lineRule="exact"/>
        <w:ind w:firstLine="640"/>
        <w:jc w:val="both"/>
      </w:pPr>
      <w:r>
        <w:rPr>
          <w:rFonts w:ascii="仿宋_GB2312" w:hAnsi="仿宋_GB2312" w:eastAsia="仿宋_GB2312"/>
          <w:sz w:val="32"/>
        </w:rPr>
        <w:t>（二）协调推进深化医药卫生体制改革，贯彻执行深化医药卫生体制改革、中医药传承创新重大方针、政策、措施。组织深化自治州公立医院综合改革，推进管办分离，健全现代医院管理制度，制定推动卫生健康公共服务提供主体多元化、提供方式多样化的政策措施并组织实施。研究提出医疗服务和药品价格政策的建议。</w:t>
      </w:r>
    </w:p>
    <w:p>
      <w:pPr>
        <w:spacing w:line="580" w:lineRule="exact"/>
        <w:ind w:firstLine="640"/>
        <w:jc w:val="both"/>
      </w:pPr>
      <w:r>
        <w:rPr>
          <w:rFonts w:ascii="仿宋_GB2312" w:hAnsi="仿宋_GB2312" w:eastAsia="仿宋_GB2312"/>
          <w:sz w:val="32"/>
        </w:rPr>
        <w:t>（三）组织开展卫生健康宣传、健康教育、健康促进活动，协调推进健康昌吉战略实施，牵头《烟草控制框架公约》履约工作。</w:t>
      </w:r>
    </w:p>
    <w:p>
      <w:pPr>
        <w:spacing w:line="580" w:lineRule="exact"/>
        <w:ind w:firstLine="640"/>
        <w:jc w:val="both"/>
      </w:pPr>
      <w:r>
        <w:rPr>
          <w:rFonts w:ascii="仿宋_GB2312" w:hAnsi="仿宋_GB2312" w:eastAsia="仿宋_GB2312"/>
          <w:sz w:val="32"/>
        </w:rPr>
        <w:t>（四）制定自治州疾病预防控制规划、免疫规划以及严重危害人民健康公共卫生问题的干预措施并组织落实。负责卫生应急工作，承担医疗卫生应急体系建设，牵头组织协调传染病疫情应对工作，组织指导传染病以外的其他突发公共卫生事件的预防控制和各类突发公共事件的医疗卫生救援。</w:t>
      </w:r>
    </w:p>
    <w:p>
      <w:pPr>
        <w:spacing w:line="580" w:lineRule="exact"/>
        <w:ind w:firstLine="640"/>
        <w:jc w:val="both"/>
      </w:pPr>
      <w:r>
        <w:rPr>
          <w:rFonts w:ascii="仿宋_GB2312" w:hAnsi="仿宋_GB2312" w:eastAsia="仿宋_GB2312"/>
          <w:sz w:val="32"/>
        </w:rPr>
        <w:t>（五）组织开展医疗卫生、计划生育等综合行政执法，监督实施医疗机构、医疗服务行业管理办法，建立医疗服务评价和监督管理体系。组织实施医疗服务规范、标准和卫生健康专业技术人员资格标准、执业规则、服务规范。</w:t>
      </w:r>
    </w:p>
    <w:p>
      <w:pPr>
        <w:spacing w:line="580" w:lineRule="exact"/>
        <w:ind w:firstLine="640"/>
        <w:jc w:val="both"/>
      </w:pPr>
      <w:r>
        <w:rPr>
          <w:rFonts w:ascii="仿宋_GB2312" w:hAnsi="仿宋_GB2312" w:eastAsia="仿宋_GB2312"/>
          <w:sz w:val="32"/>
        </w:rPr>
        <w:t>（六）指导县（市）卫生健康工作，指导基层医疗卫生、妇幼健康服务体系和全科医生队伍建设。推进卫生健康科技创新发展。</w:t>
      </w:r>
    </w:p>
    <w:p>
      <w:pPr>
        <w:spacing w:line="580" w:lineRule="exact"/>
        <w:ind w:firstLine="640"/>
        <w:jc w:val="both"/>
      </w:pPr>
      <w:r>
        <w:rPr>
          <w:rFonts w:ascii="仿宋_GB2312" w:hAnsi="仿宋_GB2312" w:eastAsia="仿宋_GB2312"/>
          <w:sz w:val="32"/>
        </w:rPr>
        <w:t>（七）贯彻落实国家药物政策和国家基本药物制度，开展药品使用监测、临床综合评价和短缺药品预警。执行国家药品法典，提出基本药物价格政策的建议。负责食品安全风险监测评估。</w:t>
      </w:r>
    </w:p>
    <w:p>
      <w:pPr>
        <w:spacing w:line="580" w:lineRule="exact"/>
        <w:ind w:firstLine="640"/>
        <w:jc w:val="both"/>
      </w:pPr>
      <w:r>
        <w:rPr>
          <w:rFonts w:ascii="仿宋_GB2312" w:hAnsi="仿宋_GB2312" w:eastAsia="仿宋_GB2312"/>
          <w:sz w:val="32"/>
        </w:rPr>
        <w:t>（八）组织推进自治州老年健康服务体系建设和医养结合工作。</w:t>
      </w:r>
    </w:p>
    <w:p>
      <w:pPr>
        <w:spacing w:line="580" w:lineRule="exact"/>
        <w:ind w:firstLine="640"/>
        <w:jc w:val="both"/>
      </w:pPr>
      <w:r>
        <w:rPr>
          <w:rFonts w:ascii="仿宋_GB2312" w:hAnsi="仿宋_GB2312" w:eastAsia="仿宋_GB2312"/>
          <w:sz w:val="32"/>
        </w:rPr>
        <w:t>（九）负责职责范围内的职业卫生、放射卫生、环境卫生、学校卫生、公共场所卫生、饮用水卫生等公共卫生的监督管理，推进职业健康管理体系建设，协调开展职业病防治工作。负责传染病防治监督，健全卫生健康综合监督体系。</w:t>
      </w:r>
    </w:p>
    <w:p>
      <w:pPr>
        <w:spacing w:line="580" w:lineRule="exact"/>
        <w:ind w:firstLine="640"/>
        <w:jc w:val="both"/>
      </w:pPr>
      <w:r>
        <w:rPr>
          <w:rFonts w:ascii="仿宋_GB2312" w:hAnsi="仿宋_GB2312" w:eastAsia="仿宋_GB2312"/>
          <w:sz w:val="32"/>
        </w:rPr>
        <w:t>（十）负责优化生育管理和服务工作，开展人口监测预警，研究提出人口与家庭发展相关政策建议，完善计划生育政策。协调推进托育服务发展工作。指导自治州计划生育协会的业务工作。</w:t>
      </w:r>
    </w:p>
    <w:p>
      <w:pPr>
        <w:spacing w:line="580" w:lineRule="exact"/>
        <w:ind w:firstLine="640"/>
        <w:jc w:val="both"/>
      </w:pPr>
      <w:r>
        <w:rPr>
          <w:rFonts w:ascii="仿宋_GB2312" w:hAnsi="仿宋_GB2312" w:eastAsia="仿宋_GB2312"/>
          <w:sz w:val="32"/>
        </w:rPr>
        <w:t>（十一）负责保健对象的医疗保健工作，负责重要会议与重大活动的医疗卫生保障工作。</w:t>
      </w:r>
    </w:p>
    <w:p>
      <w:pPr>
        <w:spacing w:line="580" w:lineRule="exact"/>
        <w:ind w:firstLine="640"/>
        <w:jc w:val="both"/>
      </w:pPr>
      <w:r>
        <w:rPr>
          <w:rFonts w:ascii="仿宋_GB2312" w:hAnsi="仿宋_GB2312" w:eastAsia="仿宋_GB2312"/>
          <w:sz w:val="32"/>
        </w:rPr>
        <w:t>（十二）完成自治州党委、自治州人民政府交办的其他任务。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昌吉回族自治州卫生健康委员会2024年度，实有人数115人，其中：在职人员52人，增加3人；离休人员0人，减少1人；退休人员63人,增加7人。</w:t>
      </w:r>
    </w:p>
    <w:p>
      <w:pPr>
        <w:spacing w:line="580" w:lineRule="exact"/>
        <w:ind w:firstLine="640"/>
        <w:jc w:val="both"/>
      </w:pPr>
      <w:r>
        <w:rPr>
          <w:rFonts w:ascii="仿宋_GB2312" w:hAnsi="仿宋_GB2312" w:eastAsia="仿宋_GB2312"/>
          <w:sz w:val="32"/>
        </w:rPr>
        <w:t>昌吉回族自治州卫生健康委员会无下属预算单位，下设9个科室，分别是：办公室（组织人事科）、政策法规和体制改革科（行政审批科）、疾病预防控制科（监测预警科）、医政药政科、中医药管理科（科教科）、基层卫生健康科、卫生应急办公室（突发公共卫生事件应急指挥中心、妇幼和健康促进科、人口监测与家庭发展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2024年度收入总计1,614.17万元，</w:t>
      </w:r>
      <w:r>
        <w:rPr>
          <w:rFonts w:ascii="仿宋_GB2312" w:hAnsi="仿宋_GB2312" w:eastAsia="仿宋_GB2312"/>
          <w:b w:val="0"/>
          <w:sz w:val="32"/>
        </w:rPr>
        <w:t>其中：本年收入合计1,614.17万元，使用非财政拨款结余（含专用结余）0.00万元，年初结转和结余0.00万元。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2024年度支出总计1,614.17万元，</w:t>
      </w:r>
      <w:r>
        <w:rPr>
          <w:rFonts w:ascii="仿宋_GB2312" w:hAnsi="仿宋_GB2312" w:eastAsia="仿宋_GB2312"/>
          <w:b w:val="0"/>
          <w:sz w:val="32"/>
        </w:rPr>
        <w:t>其中：本年支出合计1,614.17万元，结余分配0.00万元，年末结转和结余0.00万元。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减少4,567.61万元，下降73.89%，主要原因是：本年减少疫情防控医疗物资经费项目、援疆医疗队保障经费项目、昌吉州本级疫情防控能力提升补助资金项目、抗震加固项目等。</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本年收入1,614.17万元，</w:t>
      </w:r>
      <w:r>
        <w:rPr>
          <w:rFonts w:ascii="仿宋_GB2312" w:hAnsi="仿宋_GB2312" w:eastAsia="仿宋_GB2312"/>
          <w:b w:val="0"/>
          <w:sz w:val="32"/>
        </w:rPr>
        <w:t>其中：财政拨款收入1,546.40万元，占95.80%；上级补助收入0.00万元，占0.00%；事业收入0.00万元，占0.00%；经营收入0.00万元，占0.00%；附属单位上缴收入0.00万元，占0.00%；其他收入67.77万元，占4.20%。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本年支出1,614.17万元，</w:t>
      </w:r>
      <w:r>
        <w:rPr>
          <w:rFonts w:ascii="仿宋_GB2312" w:hAnsi="仿宋_GB2312" w:eastAsia="仿宋_GB2312"/>
          <w:b w:val="0"/>
          <w:sz w:val="32"/>
        </w:rPr>
        <w:t>其中：基本支出1,230.38万元，占76.22%；项目支出383.79万元，占23.78%；上缴上级支出0.00万元，占0.00%；经营支出0.00万元，占0.00%；对附属单位补助支出0.00万元，占0.00%。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2024年度财政拨款收入总计1,546.40万元，</w:t>
      </w:r>
      <w:r>
        <w:rPr>
          <w:rFonts w:ascii="仿宋_GB2312" w:hAnsi="仿宋_GB2312" w:eastAsia="仿宋_GB2312"/>
          <w:b w:val="0"/>
          <w:sz w:val="32"/>
        </w:rPr>
        <w:t>其中：年初财政拨款结转和结余0.00万元，本年财政拨款收入1,546.40万元。</w:t>
      </w:r>
      <w:r>
        <w:rPr>
          <w:rFonts w:ascii="仿宋_GB2312" w:hAnsi="仿宋_GB2312" w:eastAsia="仿宋_GB2312"/>
          <w:b/>
          <w:sz w:val="32"/>
        </w:rPr>
        <w:t>财政拨款支出总计1,546.40万元，</w:t>
      </w:r>
      <w:r>
        <w:rPr>
          <w:rFonts w:ascii="仿宋_GB2312" w:hAnsi="仿宋_GB2312" w:eastAsia="仿宋_GB2312"/>
          <w:b w:val="0"/>
          <w:sz w:val="32"/>
        </w:rPr>
        <w:t>其中：年末财政拨款结转和结余0.00万元，本年财政拨款支出1,546.40万元。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减少4,336.52万元，下降73.71%，主要原因是：本年减少疫情防控医疗物资经费项目、援疆医疗队保障经费项目、昌吉州本级疫情防控能力提升补助资金项目、抗震加固项目等。</w:t>
      </w:r>
      <w:r>
        <w:rPr>
          <w:rFonts w:ascii="仿宋_GB2312" w:hAnsi="仿宋_GB2312" w:eastAsia="仿宋_GB2312"/>
          <w:b/>
          <w:sz w:val="32"/>
        </w:rPr>
        <w:t>与年初预算相比，</w:t>
      </w:r>
      <w:r>
        <w:rPr>
          <w:rFonts w:ascii="仿宋_GB2312" w:hAnsi="仿宋_GB2312" w:eastAsia="仿宋_GB2312"/>
          <w:b w:val="0"/>
          <w:sz w:val="32"/>
        </w:rPr>
        <w:t>年初预算数1,139.24万元，决算数1,546.40万元，预决算差异率35.74%，主要原因是：本年在职人员增加，年中追加人员经费及人员工资、社保、公积金基数调增部分资金及JHSY项目事业费等，导致预决算存在差异。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2024年度一般公共预算财政拨款支出1,546.40万元，</w:t>
      </w:r>
      <w:r>
        <w:rPr>
          <w:rFonts w:ascii="仿宋_GB2312" w:hAnsi="仿宋_GB2312" w:eastAsia="仿宋_GB2312"/>
          <w:b w:val="0"/>
          <w:sz w:val="32"/>
        </w:rPr>
        <w:t>占本年支出合计的95.80%。</w:t>
      </w:r>
      <w:r>
        <w:rPr>
          <w:rFonts w:ascii="仿宋_GB2312" w:hAnsi="仿宋_GB2312" w:eastAsia="仿宋_GB2312"/>
          <w:b/>
          <w:sz w:val="32"/>
        </w:rPr>
        <w:t>与上年相比，</w:t>
      </w:r>
      <w:r>
        <w:rPr>
          <w:rFonts w:ascii="仿宋_GB2312" w:hAnsi="仿宋_GB2312" w:eastAsia="仿宋_GB2312"/>
          <w:b w:val="0"/>
          <w:sz w:val="32"/>
        </w:rPr>
        <w:t>减少4,336.52万元，下降73.71%，主要原因是：本年减少疫情防控医疗物资经费项目、援疆医疗队保障经费项目、昌吉州本级疫情防控能力提升补助资金项目、抗震加固项目等。</w:t>
      </w:r>
      <w:r>
        <w:rPr>
          <w:rFonts w:ascii="仿宋_GB2312" w:hAnsi="仿宋_GB2312" w:eastAsia="仿宋_GB2312"/>
          <w:b/>
          <w:sz w:val="32"/>
        </w:rPr>
        <w:t>与年初预算相比,</w:t>
      </w:r>
      <w:r>
        <w:rPr>
          <w:rFonts w:ascii="仿宋_GB2312" w:hAnsi="仿宋_GB2312" w:eastAsia="仿宋_GB2312"/>
          <w:b w:val="0"/>
          <w:sz w:val="32"/>
        </w:rPr>
        <w:t>年初预算数1,139.24万元，决算数1,546.40万元，预决算差异率35.74%，主要原因是：本年在职人员增加，年中追加人员经费及人员工资、社保、公积金基数调增部分资金及JHSY项目事业费等，导致预决算存在差异。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1.社会保障和就业支出(类)192.67万元,占12.46%。</w:t>
      </w:r>
    </w:p>
    <w:p>
      <w:pPr>
        <w:spacing w:line="580" w:lineRule="exact"/>
        <w:ind w:firstLine="640"/>
        <w:jc w:val="both"/>
      </w:pPr>
      <w:r>
        <w:rPr>
          <w:rFonts w:ascii="仿宋_GB2312" w:hAnsi="仿宋_GB2312" w:eastAsia="仿宋_GB2312"/>
          <w:b w:val="0"/>
          <w:sz w:val="32"/>
        </w:rPr>
        <w:t>2.卫生健康支出(类)1,286.13万元,占83.17%。</w:t>
      </w:r>
    </w:p>
    <w:p>
      <w:pPr>
        <w:spacing w:line="580" w:lineRule="exact"/>
        <w:ind w:firstLine="640"/>
        <w:jc w:val="both"/>
      </w:pPr>
      <w:r>
        <w:rPr>
          <w:rFonts w:ascii="仿宋_GB2312" w:hAnsi="仿宋_GB2312" w:eastAsia="仿宋_GB2312"/>
          <w:b w:val="0"/>
          <w:sz w:val="32"/>
        </w:rPr>
        <w:t>3.住房保障支出(类)66.81万元,占4.32%。</w:t>
      </w:r>
    </w:p>
    <w:p>
      <w:pPr>
        <w:spacing w:line="580" w:lineRule="exact"/>
        <w:ind w:firstLine="640"/>
        <w:jc w:val="both"/>
      </w:pPr>
      <w:r>
        <w:rPr>
          <w:rFonts w:ascii="仿宋_GB2312" w:hAnsi="仿宋_GB2312" w:eastAsia="仿宋_GB2312"/>
          <w:b w:val="0"/>
          <w:sz w:val="32"/>
        </w:rPr>
        <w:t>4.其他支出(类)0.80万元,占0.05%。</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1.社会保障和就业支出(类)行政事业单位养老支出(款)行政单位离退休(项):支出决算数为41.97万元，比上年决算增加12.06万元，增长40.32%,主要原因是：本年退休人员增加，退休费支出增加。</w:t>
      </w:r>
    </w:p>
    <w:p>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83.85万元，比上年决算增加0.37万元，增长0.44%,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66.84万元，比上年决算增加1.78万元，增长2.74%,主要原因是：本年在职人员工资基数调增，单位职业年金缴费基数上涨，相应支出增加。</w:t>
      </w:r>
    </w:p>
    <w:p>
      <w:pPr>
        <w:spacing w:line="580" w:lineRule="exact"/>
        <w:ind w:firstLine="640"/>
        <w:jc w:val="both"/>
      </w:pPr>
      <w:r>
        <w:rPr>
          <w:rFonts w:ascii="仿宋_GB2312" w:hAnsi="仿宋_GB2312" w:eastAsia="仿宋_GB2312"/>
          <w:b w:val="0"/>
          <w:sz w:val="32"/>
        </w:rPr>
        <w:t>4.卫生健康支出(类)卫生健康管理事务(款)行政运行(项):支出决算数为936.42万元，比上年决算增加222.37万元，增长31.14%,主要原因是：本年在职人员工资调增，导致经费较上年有所增加；新增退休死亡人员，抚恤金支出增加。</w:t>
      </w:r>
    </w:p>
    <w:p>
      <w:pPr>
        <w:spacing w:line="580" w:lineRule="exact"/>
        <w:ind w:firstLine="640"/>
        <w:jc w:val="both"/>
      </w:pPr>
      <w:r>
        <w:rPr>
          <w:rFonts w:ascii="仿宋_GB2312" w:hAnsi="仿宋_GB2312" w:eastAsia="仿宋_GB2312"/>
          <w:b w:val="0"/>
          <w:sz w:val="32"/>
        </w:rPr>
        <w:t>5.卫生健康支出(类)卫生健康管理事务(款)一般行政管理事务(项):支出决算数为245.62万元，比上年决算减少655.60万元，下降72.75%,主要原因是：本年减少援疆医疗队保障经费项目、昌吉州本级疫情防控能力提升补助资金项目、计划生育事业费等项目。</w:t>
      </w:r>
    </w:p>
    <w:p>
      <w:pPr>
        <w:spacing w:line="580" w:lineRule="exact"/>
        <w:ind w:firstLine="640"/>
        <w:jc w:val="both"/>
      </w:pPr>
      <w:r>
        <w:rPr>
          <w:rFonts w:ascii="仿宋_GB2312" w:hAnsi="仿宋_GB2312" w:eastAsia="仿宋_GB2312"/>
          <w:b w:val="0"/>
          <w:sz w:val="32"/>
        </w:rPr>
        <w:t>6.卫生健康支出(类)公共卫生(款)基本公共卫生服务(项):支出决算数为46.80万元，比上年决算增加20.30万元，增长76.60%,主要原因是：本年度中央财政基本公共卫生服务补助资金项目较上年有所增加。</w:t>
      </w:r>
    </w:p>
    <w:p>
      <w:pPr>
        <w:spacing w:line="580" w:lineRule="exact"/>
        <w:ind w:firstLine="640"/>
        <w:jc w:val="both"/>
      </w:pPr>
      <w:r>
        <w:rPr>
          <w:rFonts w:ascii="仿宋_GB2312" w:hAnsi="仿宋_GB2312" w:eastAsia="仿宋_GB2312"/>
          <w:b w:val="0"/>
          <w:sz w:val="32"/>
        </w:rPr>
        <w:t>7.卫生健康支出(类)公共卫生(款)重大公共卫生服务(项):支出决算数为23.60万元，比上年决算增加15.10万元，增长177.65%,主要原因是：本年度中央重大公共卫生服务补助资金项目较上年有所增加。</w:t>
      </w:r>
    </w:p>
    <w:p>
      <w:pPr>
        <w:spacing w:line="580" w:lineRule="exact"/>
        <w:ind w:firstLine="640"/>
        <w:jc w:val="both"/>
      </w:pPr>
      <w:r>
        <w:rPr>
          <w:rFonts w:ascii="仿宋_GB2312" w:hAnsi="仿宋_GB2312" w:eastAsia="仿宋_GB2312"/>
          <w:b w:val="0"/>
          <w:sz w:val="32"/>
        </w:rPr>
        <w:t>8.卫生健康支出(类)公共卫生(款)突发公共卫生事件应急处理(项):支出决算数为0.00万元，比上年决算减少3,798.36万元，下降100.00%,主要原因是：本年度减少中央疫情防控财力补助（第二批）项目、疫情防控医疗物资经费项目。</w:t>
      </w:r>
    </w:p>
    <w:p>
      <w:pPr>
        <w:spacing w:line="580" w:lineRule="exact"/>
        <w:ind w:firstLine="640"/>
        <w:jc w:val="both"/>
      </w:pPr>
      <w:r>
        <w:rPr>
          <w:rFonts w:ascii="仿宋_GB2312" w:hAnsi="仿宋_GB2312" w:eastAsia="仿宋_GB2312"/>
          <w:b w:val="0"/>
          <w:sz w:val="32"/>
        </w:rPr>
        <w:t>9.卫生健康支出(类)公共卫生(款)其他公共卫生支出(项):支出决算数为0.00万元，比上年决算减少117.61万元，下降100.00%,主要原因是：本年度减少疫情防控保障资金项目。</w:t>
      </w:r>
    </w:p>
    <w:p>
      <w:pPr>
        <w:spacing w:line="580" w:lineRule="exact"/>
        <w:ind w:firstLine="640"/>
        <w:jc w:val="both"/>
      </w:pPr>
      <w:r>
        <w:rPr>
          <w:rFonts w:ascii="仿宋_GB2312" w:hAnsi="仿宋_GB2312" w:eastAsia="仿宋_GB2312"/>
          <w:b w:val="0"/>
          <w:sz w:val="32"/>
        </w:rPr>
        <w:t>10.卫生健康支出(类)行政事业单位医疗(款)行政单位医疗(项):支出决算数为18.87万元，比上年决算减少14.58万元，下降43.59%,主要原因是：上年补发部分人员单位医疗，本年正常发放，导致经费减少。</w:t>
      </w:r>
    </w:p>
    <w:p>
      <w:pPr>
        <w:spacing w:line="580" w:lineRule="exact"/>
        <w:ind w:firstLine="640"/>
        <w:jc w:val="both"/>
      </w:pPr>
      <w:r>
        <w:rPr>
          <w:rFonts w:ascii="仿宋_GB2312" w:hAnsi="仿宋_GB2312" w:eastAsia="仿宋_GB2312"/>
          <w:b w:val="0"/>
          <w:sz w:val="32"/>
        </w:rPr>
        <w:t>11.卫生健康支出(类)行政事业单位医疗(款)事业单位医疗(项):支出决算数为11.84万元，比上年决算增加0.96万元，增长8.82%,主要原因是：本年在职人员工资基数调增，医疗缴费基数上涨，相应支出增加。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12.卫生健康支出(类)行政事业单位医疗(款)公务员医疗补助(项):支出决算数为2.25万元，比上年决算减少0.52万元，下降18.77%,主要原因是：上年补发部分人员单位医疗，本年正常发放，导致经费减少。</w:t>
      </w:r>
    </w:p>
    <w:p>
      <w:pPr>
        <w:spacing w:line="580" w:lineRule="exact"/>
        <w:ind w:firstLine="640"/>
        <w:jc w:val="both"/>
      </w:pPr>
      <w:r>
        <w:rPr>
          <w:rFonts w:ascii="仿宋_GB2312" w:hAnsi="仿宋_GB2312" w:eastAsia="仿宋_GB2312"/>
          <w:b w:val="0"/>
          <w:sz w:val="32"/>
        </w:rPr>
        <w:t>13.卫生健康支出(类)行政事业单位医疗(款)其他行政事业单位医疗支出(项):支出决算数为0.73万元，比上年决算增加0.23万元，增长46.00%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14.住房保障支出(类)住房改革支出(款)住房公积金(项):支出决算数为66.81万元，比上年决算增加0.73万元，增长1.10%,主要原因是：本年在职人员工资基数调增，公积金缴费基数上涨，相应支出增加。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15.灾害防治及应急管理支出(类)应急管理事务(款)其他应急管理支出(项):支出决算数为0.00万元，比上年决算减少3.00万元，下降100.00%,主要原因是：本年科目调整，昌吉州安全生产专项资金项目上年在其他应急管理支出，本年调整至一般行政管理事务科目中，导致经费减少。</w:t>
      </w:r>
    </w:p>
    <w:p>
      <w:pPr>
        <w:spacing w:line="580" w:lineRule="exact"/>
        <w:ind w:firstLine="640"/>
        <w:jc w:val="both"/>
      </w:pPr>
      <w:r>
        <w:rPr>
          <w:rFonts w:ascii="仿宋_GB2312" w:hAnsi="仿宋_GB2312" w:eastAsia="仿宋_GB2312"/>
          <w:b w:val="0"/>
          <w:sz w:val="32"/>
        </w:rPr>
        <w:t>16.其他支出(类)其他支出(款)其他支出(项):支出决算数为0.80万元，比上年决算减少20.76万元，下降96.29%,主要原因是：本年度减少FHJ自治区补助经费、FHJ州本级补助经费。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2024年度一般公共预算财政拨款基本支出1,230.38万元，其中：</w:t>
      </w:r>
      <w:r>
        <w:rPr>
          <w:rFonts w:ascii="仿宋_GB2312" w:hAnsi="仿宋_GB2312" w:eastAsia="仿宋_GB2312"/>
          <w:b/>
          <w:sz w:val="32"/>
        </w:rPr>
        <w:t>人员经费1,136.51万元，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抚恤金、奖励金。</w:t>
      </w:r>
    </w:p>
    <w:p>
      <w:pPr>
        <w:spacing w:line="580" w:lineRule="exact"/>
        <w:ind w:firstLine="640"/>
        <w:jc w:val="both"/>
      </w:pPr>
      <w:r>
        <w:rPr>
          <w:rFonts w:ascii="仿宋_GB2312" w:hAnsi="仿宋_GB2312" w:eastAsia="仿宋_GB2312"/>
          <w:b/>
          <w:sz w:val="32"/>
        </w:rPr>
        <w:t>公用经费93.86万元，</w:t>
      </w:r>
      <w:r>
        <w:rPr>
          <w:rFonts w:ascii="仿宋_GB2312" w:hAnsi="仿宋_GB2312" w:eastAsia="仿宋_GB2312"/>
          <w:b w:val="0"/>
          <w:sz w:val="32"/>
        </w:rPr>
        <w:t>包括：办公费、邮电费、差旅费、维修（护）费、租赁费、公务接待费、委托业务费、工会经费、福利费、公务用车运行维护费、其他交通费用、其他商品和服务支出。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2024年度财政拨款“三公”经费支出19.16万元，</w:t>
      </w:r>
      <w:r>
        <w:rPr>
          <w:rFonts w:ascii="仿宋_GB2312" w:hAnsi="仿宋_GB2312" w:eastAsia="仿宋_GB2312"/>
          <w:b w:val="0"/>
          <w:sz w:val="32"/>
        </w:rPr>
        <w:t>比上年增加6.92万元，增长56.54%，主要原因是：本年度因业务需要，租入2辆公务用车，增加租赁公务用车费用。</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公务用车购置及运行维护费支出18.79万元，占98.07%，比上年增加6.79万元，增长56.58%，主要原因是：本年度因业务需要，租入2辆公务用车，增加租赁公务用车费用。</w:t>
      </w:r>
      <w:r>
        <w:rPr>
          <w:rFonts w:ascii="仿宋_GB2312" w:hAnsi="仿宋_GB2312" w:eastAsia="仿宋_GB2312"/>
          <w:b w:val="0"/>
          <w:sz w:val="32"/>
        </w:rPr>
        <w:t>公务接待费支出0.37万元，占1.93%，比上年增加0.13万元，增长54.17%，主要原因是：本年度接待人次较上年增加，导致公务接待费较上年增加。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18.79万元，其中：公务用车购置费0.00万元，公务用车运行维护费18.79万元。公务用车运行维护费开支内容包括车辆加油费、维修费、保险费、审车费、过路费等。公务用车购置数0辆，公务用车保有量5辆。国有资产占用情况中固定资产车辆21辆，与公务用车保有量差异原因是：单位差异车辆16辆，为紧急救援中心救护车，均未使用财政拨款三公经费。</w:t>
      </w:r>
    </w:p>
    <w:p>
      <w:pPr>
        <w:spacing w:line="580" w:lineRule="exact"/>
        <w:ind w:firstLine="640"/>
        <w:jc w:val="both"/>
      </w:pPr>
      <w:r>
        <w:rPr>
          <w:rFonts w:ascii="仿宋_GB2312" w:hAnsi="仿宋_GB2312" w:eastAsia="仿宋_GB2312"/>
          <w:b w:val="0"/>
          <w:sz w:val="32"/>
        </w:rPr>
        <w:t>公务接待费0.37万元，开支内容包括因工作需要，接待上级领导工作小组考察学习产生的就餐费。单位全年安排的国内公务接待3批次，20人次。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19.16万元，决算数19.16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18.79万元，决算数18.79万元，预决算差异率0.00%，主要原因是：严格按照预算执行，预决算无差异。公务接待费全年预算数0.37万元，决算数0.37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2024年度昌吉回族自治州卫生健康委员会（行政单位和参照公务员法管理事业单位）机关运行经费支出93.86万元，比上年增加9.67万元，增长11.49%，主要原因是：本年增加办公经费，导致机关运行经费较上年增加。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2024年度政府采购支出总额192.73万元，其中：政府采购货物支出118.87万元、政府采购工程支出0.00万元、政府采购服务支出73.86万元。</w:t>
      </w:r>
    </w:p>
    <w:p>
      <w:pPr>
        <w:spacing w:line="580" w:lineRule="exact"/>
        <w:ind w:firstLine="640"/>
        <w:jc w:val="both"/>
      </w:pPr>
      <w:r>
        <w:rPr>
          <w:rFonts w:ascii="仿宋_GB2312" w:hAnsi="仿宋_GB2312" w:eastAsia="仿宋_GB2312"/>
          <w:b w:val="0"/>
          <w:sz w:val="32"/>
        </w:rPr>
        <w:t>授予中小企业合同金额192.73万元，占政府采购支出总额的100.00%，其中：授予小微企业合同金额192.73万元，占政府采购支出总额的100.00%。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503.09平方米，价值42.30万元。车辆21辆，价值764.01万元，其中：副部（省）级及以上领导用车0辆、主要负责人用车0辆、机要通信用车0辆、应急保障用车0辆、执法执勤用车0辆、特种专业技术用车14辆、离退休干部服务用车0辆、其他用车7辆，其他用车主要是：医疗救护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1,614.17万元，实际执行总额1,614.17万元；预算绩效评价项目14个，全年预算数302.92万元，全年执行数295.40万元。预算绩效管理取得的成效：一是通过绩效管理，昌吉州卫健委积极履职，强化管理，较好的完成了年度工作目标；二是通过加强绩效预算支出管理，不断建立健全内部管理制度，梳理内部管理流程。发现的问题及原因：一是预算执行力度还要进一步加强，预算编制与实际支出仍存在细微差异；二是绩效监控存在监管管理层人员缺失、不到位、责任划分不明细；三是整体支出绩效监控管理层，缺乏培训及权威机构的指导性学习。下一步改进措施：一是单位通过绩效进一步完善各项管理制度，提高预算的合理性、严谨性；二是全年的预算指标能够按月下达公用经费和项目经费的额度，最大限度地利用好公用经费，保障专项工作顺利开展，发挥专项资金应有作用。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5.50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95.60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95.60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1,120.17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1,450.80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1,450.80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67.77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67.77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1,155.67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1,614.17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1,614.17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坚持以习近平新时代中国特色社会主义思想为指导，全面贯彻党的二十大精神，按照自治区、州党委、政府决策部署，以人民健康为中心，以“服务能力大提升，作风大转变”为主线,抓好四项重点工作、办实五项民生实事、提升六大能力，加快完善现代化医疗和公共卫生服务体系，打造健康新疆的昌吉样板，为建设中国式现代化新疆实践的典范地州贡献卫健力量。实现家庭医生签约率90%以上，传染病发病控制率小于0.28%，居民电子档案开放率达80%以上，新增“幼有所育”托位1200个。</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 年我单位全年预算数为1,614.17万元，全年执行数为1614.17万元，总预算执行率为100.00%。2024 年我单位完成以下工作内容：1.严重精神靖患者规范管理率达到95.34%，高血压患者规范管理率89.29%，糖尿病患者规范管理率88.37%，家庭医生签约重点人群签约覆盖率97.9%，传染病发病控制率0.14%，居民电子档案开房率达到96.02%，增加“幼有所育”托位数1330个。通过以上工作的实施，统筹规划卫生健康资源配置，建立医疗服务评价和监督管理体系，达到推进卫生健康科技创新发展的社会效益。</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管理效率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严重精神靖患者规范管理率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严重精神靖患者规范管理率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十四五规划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95.34%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高血压患者规范管理率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高血压患者规范管理率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&gt;=70%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十四五规划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89.29%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糖尿病患者规范管理率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糖尿病患者规范管理率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&gt;=70%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十四五规划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88.37%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家庭医生签约重点人群签约覆盖率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家庭医生签约重点人群签约覆盖率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传染病发病控制率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传染病发病控制率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&lt;=0.28%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0.14%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居民电子健康档案开放率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居民电子健康档案开放率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96.02%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新增“幼有所育”托位数量</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新增“幼有所育”托位数量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&gt;=1200个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2023年中央医疗服务与保障能力医疗卫生机构能力建设卫生健康人才培养补助资金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2024年该项目计划建设完成州级传染病应急小分队，开展培训演练1次，培训课时不少于16课时。突发公共卫生事件报告率不低于95%。通过该项目的实施，使传染病应急处置能力水平不断提升。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州级传染病应急小分队建设，开展培训演练1次，培训课时16课时。突发公共卫生事件报告率100%。通过该项目的实施，使传染病应急处置能力水平不断提升，突发公共卫生事件的报告进一步规范，突发公共卫生事件的处置能力进一步提升，州级传染病应急处置小分队能有序开展工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建设州级传染病应急小分队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小分队开展应急拉练培训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每位队员应急培训课时量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&gt;=16学时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=16学时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突发公共卫生事件报告率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突发公共卫生事件报告率设置根据自治区标准为≥95%，实际完成突发公共卫生事件报告率100%，达到自治区标准要求。</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按时完成传染病应急小分队拉练、培训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演练经费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传染病应急处置能力水平不断提升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培训学员满意度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培训学院满意度设置根据自治区标准为≥90%，实际完成培训学员满意度100%，达到自治区标准要求。</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99.70分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2024年中央重大公共卫生服务补助资金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18.78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93.90%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8.48</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18.78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利用严重精神障碍管理治疗项目资金20万，加强精神卫生防治综合能力建设，加大疑似病例筛查力度，100%完成严重精神障碍患者筛查，为居家服药的贫困患者抗精神病基本药物维持治疗，对患者家属开展护理教育，达到在册管理严重精神障碍管着规范管理率90%以上，患者规律服药率90%以上，提升公众心理健康水平，提升严重精神障碍患者监护人满意度。</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严重精神障碍患者筛查率100%，在册管理严重精神障碍管着规范管理率达95.34%，患者规律服药率90.6%，提升了公众心理健康水平，严重精神障碍患者监护人满意度达100%。通过该项目的实施，开展对患者家属开展护理教育，提升了我州公众的心理健康水平，进一步加强了严重精神障碍患者管理治疗的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严重精神障碍患者筛查完成率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在册管理严重精神障碍患者规范管理率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在册管理严重精神障碍患者规范管理率设置根据自治区标准为≥90%，实际完成在册管理严重精神障碍患者规范管理率95.3%，达到自治区标准要求。</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在册管理严重精神障碍患者规律服药率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2023年10月31日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其他资金成本3.4万，实际完成2.18万元资金执行，剩余1.22万元差旅费未支付完成，因指导帮扶工作缩减，开展严重精神障碍患者管理指导频次减少，差旅费未支付完。</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项目支出专用材料成本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项目资金差旅费未支出完</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提升公众心理健康水平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在册管理严重精神障碍患者监护人满意度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在册管理严重精神障碍患者监护人满意度设置根据自治区标准为≥90%，实际完成在册管理严重精神障碍患者监护人满意度100%，达到自治区标准要求。</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93.49分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中央财政基本公共卫生服务补助资金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加大各级健康科普平台建设力度，开展健康促进示范性活动，全面普及科学健康理念和行为，加大科普宣传力度，持续保持控制和消除重点地方病危害，不断提高全民健康素养和健康水平。加大宣传引导力度，全面落实三孩生育政策，积极构建普惠托育服务体系，强化基层队伍建设，不断提高优生优育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完成健康科普平台建设，建立州级健康科普专家库1个，完成地方病防治主题宣传活动2场，开展健康教育示范性活动15场次，每场次参与人数达200人，每月在电视台播放公益广告10次，制作健康教育宣传产品2个，形成州级指导评估报告1个，开展了家庭健康指导员培训班和主题风采大赛2场次，打造生育友好示范2个。通过该项目实施，进一步提高了昌吉州健康科普水平，提高了居民的健康素养水平，提高了优生优育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建设州级健康科普专家库</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开展辖区内健康促进示范性活动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&gt;=15场（次）/年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=15场（次）/年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地州级项目指导评估报告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制作健康科普宣传产品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&gt;=2个/年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开展辖区内地方病防治主题教育活动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开展优化生育政策培训宣传、主题竞赛等活动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打造地级生育友好示范点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开展辖区内健康促进示范性活动人数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&gt;=200人次/场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=200人次/场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200人（次）/场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广播电视台播放公益广告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&gt;=10次/月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按时完成健康素养促进项目任务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健康素养调查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健康科普知识宣传、宣传品制作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地方病防治宣传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优化生育宣传、培训、主题竞赛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地级生育友好示范点建设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居民健康素养水平提高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有效提升优生优育服务水平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群众对健康素养促进工作的满意度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群众对健康素养促进工作的满意度的设置根据自治区标准设置为90%，实际完成群众对健康素养促进工作的满意度100%，达到自治区指标。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培训学员满意度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培训学员满意度的满意度的设置根据自治区标准设置为90%，实际完成培训学员满意度的满意度100%，达到自治区指标。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医学类考试经费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38.38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38.38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38.38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38.38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圆满完成卫生专业技术考试资格考试、高级卫生专业技术资格考试、护士职业资格考试。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卫生专业技术资格考试、高级卫生专业技术资格考试、护士执业资格、医师资格考试8天；组织卫生专业技术资格考试15场。通过考试，我州医务人员的职称结构也发生了较大的变化，中级和初级人员职称比例得到提高，服务能力和水平得到提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组织卫生专业技术、医学类考试天数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组织卫生专业技术考试场次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圆满完成卫生专业技术考试、高级卫生专业技术资格考试、护士职业资格考试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年初设定的目标值为≥95%，本年度完成情况较好，实际完成率为100%，故产生此偏差。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考试完成时效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卫生专业技术资格考试费用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&lt;=20.98万元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=20.98万元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19.68万元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护士执业资格考试费用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自治区高级卫生专业技术资格考试费用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医师专业技术考试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考生投诉率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无纸化考试，节约考试成本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年初设定的目标值为≥95%，本年度完成情况较好，实际完成率为100%，故产生此偏差。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考生满意度（%）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年初设定的目标值为≥95%，本年度完成情况较好，实际完成率为100%，故产生此偏差。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卫健委医疗事故鉴定专家鉴定费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投入1.04万元，为年内参加医疗事故技术鉴定工作的52名医学专家发放专家鉴定费，计划完成4次发放。鉴定费发放准备率达到100%。通过项目实施，确保医疗事故技术鉴定工作正常开展，为预防和妥善处理医疗事故和纠纷，维护医患双方的合法权益发挥积极的作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截至2024年12月31日，共受理各级卫生健康行政部门委托鉴定10件，已完成鉴定10件，完成率达到100%。其中构成医疗事故6件，占比 60%;不构成医疗事故4件，占比40%。在构成医疗事故的案例中，一级医疗事故4件，占比66.7%;三级医疗事故2件，占比33.3%。</w:t>
              <w:br/>
              <w:t>共召开医疗事故技术鉴定会10次,邀请专家共计52人。按照每位专家200元/次的标准(组长和组员标准相同)，在鉴定会结束当日发放专家鉴定费，共计发放鉴定费1.04万元，鉴定费发放准确率为100%。年内对参加医疗事故技术鉴定工作的所有专家，进行马一度测评，共收集有效问卷52份，满意度达到100%。通过项目的实施，妥善处理纠纷，维护合法权益。</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发放专家鉴定费人数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发放专家鉴定费次数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参考往年鉴定次数设定目标为4次，但实际鉴定10次，医疗鉴定是维护患者合法权益的一种途径，因此该数量不可控。</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鉴定费发放准备率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项目执行时间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专家鉴定费发放标准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预防妥善处理纠纷，维护合法权益。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ab/>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鉴定专家满意度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目标设定为90%，实际测评鉴定专家全部满意，满意度为100%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卫生事业经常性业务工作经费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全面落实结核病、艾滋病等各项防治措施，扩大检测和干预措施的覆盖面，加强宣传教育工作。加强鼠疫防治能力建设，组织开展鼠疫防控应急演练。加强精神卫生工作，开展心理健康促进活动。广泛开展卫生防病知识科普宣传，提高居民健康素养水平。开展世界防治结核病日、世界艾滋病日宣传活动≥2场次，食品安全风险监测点覆盖县市数7个，开展技术指导≥6次，</w:t>
              <w:br/>
              <w:t>开展鼠疫防控应急演练1次。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截至2024年12月31日，该项目实际完成开展世界防治结核病日、世界艾滋病日宣传活动2场次，食品安全风险监测点覆盖县市数7个，开展各类传染病防控技术指导6次， 开展鼠疫防控应急演练1次。符合条件的艾滋病患者治疗覆盖率达97.5%，抗病毒治疗有效率达96.3%，结核病治疗成功率96.7%，严重精神障碍患者规范管理率95.34%，昌吉州艾滋病疫情保持在低流行水平，群众对卫生事业经常性工作满意度达100%，通过该项目实施，昌吉州艾滋病防治工作水平进一步提升，其他重点传染病防治推进有力，群众对传染病的防治意识得到提高。</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开展世界防治结核病日、世界艾滋病日宣传活动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食品安全风险监测点覆盖县市数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开展技术指导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开展鼠疫防控应急演练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符合治疗条件的艾滋病患者接受抗病毒治疗比例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符合治疗条件的艾滋病患者接受抗病毒治疗比例设置根据自治区标准为≥90%，实际完成符合治疗条件的艾滋病患者接受抗病毒治疗比例97.5%，达到自治区标准要求。</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艾滋病患者抗病毒治疗成功率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艾滋病患者抗病毒治疗成功率设置根据自治区标准为≥90%，实际完成艾滋病患者抗病毒治疗成功率96.3%，达到自治区标准要求。</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肺结核患者成功治疗率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肺结核患者成功治疗率设置根据自治区标准为≥90%，实际完成肺结核患者成功治疗率96.7%，达到自治区标准要求。</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严重精神障碍患者规范管理率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=95.34%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严重精神障碍患者规范管理率设置根据自治区标准为≥80%，实际完成严重精神障碍患者规范管理率95.34%，达到自治区标准要求。</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按时完成“世界防治结核病日”宣传活动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2024年3月24日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=2024年3月24日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购置宣传设备，开展慰问及宣传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组织业务培训及县市指导工作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有效控制艾滋病疫情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艾滋病疫情处于低流行水平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有效降低</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群众满意度指标根据设置标准为≥90%，实际完成群众满意度100%，达到自治区标准要求。</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97.95分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指挥部工作经费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7.33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91.63%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7.91</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7.33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疫情指挥部作为疫情防控的“中枢纽带”，在保障疫情工作高效、有序开展方面发挥着至关重要的作用。为保障昌吉州疫情防控工作指挥部正常运转，下设多个工作组，并明确各组职责，确保工作有序开展。对昌吉州疫情情况进一步监测。为了保障昌吉州防控工作指挥部正常运转，保障好三个工作组工作人员常驻人数为7人，每年按月份按时缴纳通讯费12次，工作完成率达到95%以上，对昌吉州疫情情况进一步监测，保障好人民群众生命安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情况：为保障昌吉州疫情防控工作指挥部正常运转，下设多个工作组，并明确各组职责，确保工作有序开展。对昌吉州疫情情况进一步监测,保障好三个工作组工作人员常驻人数为7人，每年按月份按时缴纳通讯费9次，工作完成率达到95%以上，对昌吉州疫情情况进一步监测，保障好人民群众生命安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保障工作人员人数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8人（2023年12月25日）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缴纳通讯费次数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12次（2023年11月）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车辆租赁次数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办公用品采购次数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3次（2023年8月、9月、11月）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办公用品验收合格率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其他交通费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疫情指挥部属临时工作机构，于4月初申请工作经费，五月下达资金核拨文件（昌州财社【2024】37号），上级部门优化检查督导方式，采用视频调度会的工作模式，减少了出差次数，故全年车辆租赁次数减少，实际工作后，全年完成了2.98万元。</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=2.93万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疫情指挥部属临时工作机构，于4月初申请工作经费，五月下达资金核拨文件（昌州财社【2024】37号），上级部门优化检查督导方式，采用视频调度会的工作模式，减少了出差次数，且对可合并的培训、会议等差旅活动进行整合举办，所以全年支出差旅费用减少，实际工作后，完成了2.93万元。</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邮电费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&lt;=1.50万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=0.93万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州疫情指挥部属临时工作机构，于4月初申请工作经费，五月下达资金核拨文件（昌州财社【2024】37号），1月、2月、3月未支付电信通讯费，全年支付电信通讯费仅9次。</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&lt;=0.50万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=0.49万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州疫情指挥部属临时工作机构，于4月初申请工作经费，五月下达资金核拨文件（昌州财社【2024】37号），全年采购办公用品较少，实际工作后，全年完成了0.49万元。</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保障人民群众生命安全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在上级领导的带领下，各组人员能够有效完成各项工作，故满意度较高。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94.21分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提前下达2024年重大传染病防控经费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进一步完善 “政府领导、部门各负其责、全社会共向参与”的艾滋病防治机制;全面落实各项艾滋病、性病和丙肝预防控制措施，扩大检测和干预措施的覆盖面，降低艾滋病、性病和丙肝新发感染:扩大免费抗艾滋病病毒治疗覆盖面，提高救治质量和水平，降低艾滋病病死率。持续巩固和加强包虫病防治成果，积极开展病人筛查和救治，减轻患者负担。加强包虫病流行区传染源防制和管理，有效控制包虫病的流行。全年开展世界艾滋病日宣传活动至少一次，开展包虫病技术指导至少2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开展全年开展世界艾滋病日防治活动1次，符合条件的艾滋病患者治疗覆盖率达97.5%。100%完成包虫病筛查工作，组织开展包虫病防治技术指导2次，开展包虫病防治宣传活动1次，有效控制我州艾滋病流行，昌吉州艾滋病疫情保持在低流行水平，群众对重大传染病防控工作满意度达100%。通过该项目的实施，提高了我州重大传染病的防治能力，有效降低的重大传染病在我州的流行。</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开展世界艾滋病日宣传活动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开展包虫病技术指导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符合治疗条件的患者接受抗病毒治疗比例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符合治疗条件的患者接受抗病毒治疗比例设置根据自治区标准为≥93%，实际完成符合治疗条件的患者接受抗病毒治疗比例97.5%，达到自治区标准要求。</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包虫病人群筛查任务完成率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包虫病人群筛查任务完成率设置根据自治区标准为≥85%，实际完成包虫病人群筛查任务完成率100%，达到自治区标准要求。</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按时完成“世界艾滋病日”宣传活动、包虫病防治项目任务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=2024-12-1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艾滋病防治宣传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包虫病防治技术指导、宣传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有效控制艾滋病、包虫病疫情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艾滋病疫情处于低流行水平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tab/>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有效降低</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群众对防治工作的满意程度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群众对防治工作的满意程度设置根据标准为≥90%，实际完成群众对防治工作的满意程度100%，达到自治区标准要求。</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97.70分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昌吉州安全生产和消防工作考核先进单位奖励资金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认真贯彻落实习近平总书记关于安全生产系列重要指示精神，全面贯彻落实自治区党委、人民政府工作部署和自治区党委十届七次全委会议精神，进一步夯实卫生健康行业领域安全生产基础，坚决防范遏制重特大生产安全事故。在安全理念、安全责任、安全规划、安全法治、安全标准、安全科技、安全工程、安全素质等方面补短板、强弱项，切实提高风险隐患排查整改质量、切实提升发现问题和解决问题的强烈意愿和能力水平，推动重大事故隐患动态清零，不断提升本质安全水平。通过三年治本攻坚，昌吉州卫生健康系统安全发展理念更加牢固，安全生产责任体系进一步健全完善，安全生产责任制落实更加有力，安全生产治理能力不断提升，全系统安全生产水平全面提升。2024年底前，初步构建医疗卫生机构全员安全生产责任体系，推动卫生健康行政部门管理的医疗卫生机构安全生产主体责任落实落地。</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开展安全生产调研指导2轮次，每次调研指导单位4个，采购保障户外大容量移动电源1个，保障户外小容量移动电源2个,处理突发事件野外应急装备质量合格率100%，项目于2024年12月10日前按期完成，州直属单位队卫生健康行业消防安全满意度为100%，通过该项目实施，昌吉州卫生健康行业消防安全水平得到提升，推动了重大事故隐患动态清零。</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安全生产调研指导轮次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每轮次调研指导单位数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保障户外大容量移动电源数量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保障户外小容量移动电源数量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处置突发事件野外应急装备质量合格率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安全生产经费中差旅费成本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安全生产经费中办公用品购置成本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&lt;=0.90万元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加强卫生健康行业消防安全，推动重大事故隐患动态清零。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州直属单位对卫生健康行业消防安全的满意程度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根据自治区卫生健康委安全生产工作指标要求95%，2024年全系统各卫生健康单位安全生产工作满意度调达到100%，2024全年满意度实际调查指标，达到自治区指标要求。</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60.37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91.47%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60.37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保障委机关卫生健康工作正常开展，组织实施各项援疆项目，规范和加强福建省援疆干部人才工作经费，切实发挥援疆经费在促进闽昌两地交往交流交融的作用。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共完成探亲次数6次，培训3次，印刷材料3次，受援乡镇7个，援疆项目其他运行成本48.3776万元，援疆干部探亲及工作差旅费11.9876万元，各项指标符合预期目标，通过项目的实施，医疗援疆工作得到有序开展，提高了昌吉州医疗卫生机构的服务能力水平，增强了群众看病就医的获得感和幸福感，促进了援疆省份和昌吉州交流交往和交融，推动了昌吉州卫生健康事业的高质量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援疆干部及亲属探亲次数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资料印刷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受益乡镇或村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援疆项目经费使用时效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援疆项目其他运行成本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=48.3776万元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89.59%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372.92万元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按要求资金总支出控制在54万元以内。</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援疆干部探亲及工作差旅费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=11.9876万元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按要求资金总支出控制在12万元以内。</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援疆项目的可持续性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职工满意度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96.60分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租赁公务用车费用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2023年租赁车辆2辆，2024年该指标用于支付2023年租赁车辆所欠费用，通过该项目的实施，有序保障了委机关车辆正常运行，工作任务完成率达到100%。</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截至2024年12月31日，该项目实际租用车辆2辆，全年负责机关日常外出处理事务，提高了日常事务处理效率，保障了委机关的日常出行需求。</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公务用车租赁数量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工作任务完成率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车辆租赁成本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防范财政风险，提升政府公信力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有效防范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欠款纠纷发生率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还款单位满意度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还款单位满意度按照年初设定标准设置为90%，实际完成还款单位测评满意度100%，达到年初预期目标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老年事业经费项目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深入贯彻落实《中共中央国务院关于加强新时代老龄工作的意见》、《“十四五”国家老龄事业发展和养老服务体系规划》和自治区《老年人权益保障法》相关文件精神；2、全面加强老年健康服务工作，提升医疗卫生服务体系适老化水平、老年健康教育、老年人功能维护和老年人心理关爱服务、居家有医疗服务等工作；3、提升失能老年人健康照护服务水平、加快推进安宁疗护服务及老年人传染病防控能力等全面落实各项涉老优待政策；4、全面推进社区医养结合示范点工作；5、扎实开展老年友好社区、老年友善医疗机构、“敬老文明号”等创建活动；6、规范基层老年协会建设和发展，组织老年人开展丰富多彩的文体活动；7、加强老年协会组织建设工作；8、扎实开展涉老问题调研工作；9、开展老年健康周活动、敬老宣传月活动，组织开展有利于老年人身心健康的各类文艺活动，让老年人享受到看得见、摸得着的实惠，切实增加获得感、幸福感，共享经济发展成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征订老年报刊资料及业务用书20份，大力宣传普及老年保健知识；推进安宁疗护试点工作，购置2类安宁疗护专业医疗设备，提升医疗卫生服务体系适老化水平；举办老龄健康、老年医学、安宁疗护和老年友善医疗机构培训班1场次，提升为医务人员为老服务能力和水平；开展老年健康周活动、敬老宣传月活动，组织开展有利于老年人身心健康的各类文艺活动，让老年人享受到看得见、摸得着的实惠，切实增加获得感、幸福感，共享经济发展成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报刊及业务用书征订（份）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安宁疗护设备及专用材料（个）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安宁疗护培训（场次）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围绕2024年老龄健康重点内容积极开展推进业务工作实施达标率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自治区考核设定预期指标为95%,实际100%完成该指标.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老年安宁医学培训经费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老龄报刊资料及业务用书经费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老年工作活动经费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老年专用材料及设备购置经费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加强社会对老年群体的关注度，宣传营造敬老孝老养老社会氛围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老年群体满意度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老年社会团体机构活动经费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通过举办健康讲座，学习班，制作健康教育宣传版面，印发保健书籍、简报、资料，组织开展文艺活动等形式，大力宣传普及老年保健知识和保健技能，增强了会员的自我保健意识和自我保健能力，提高了会员的身心健康水平。2、邀请区、州专家近百名，开设健康讲座。3、组织自治区、自治州医学和保健养生专家，编印《老年保健手册》、等书籍，免费发给协会全体会员学习。引领广大老年人开展各类文化娱乐活动，极大地丰富了老年了精神文化生活，提升了老年人幸福指数。组织广大老年文艺爱好者先后排练文化艺术节目，深入基层演出，发展协会会员。为广大老年文化艺术爱好者搭建展现才艺的平台，给昌吉市各街道、社区及社会各界送去了欢乐和艺术享受，已成为自治州精神文明建设和社会文化事业发展的一支重要力量，在促进民族团结和维护社会稳定方面做出了积极贡献。</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一是编制老年保健知识手册3本，利用义诊、健康讲座等发放，提高老年群体健康素质；二是开展不同形式、类型的健康讲座5期，向老年干部、群众宣教健康知识，增强体魄；三是开展4次交流、调研、讨论活动，广泛宣传国家为老政策，将交流研讨成果向卫生健康等部门反馈，助力“健康昌吉”建设；四是老年艺术协会通过慰问演出、大型文艺晚会等形式广泛开展各类文化活动，丰富老年人生活，全年开展活动达到15场次；五是老年艺术协会、保健协会分别开展优秀党员表彰工作，共表彰53人。</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编制老年保健知识手册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开展老年保健知识讲座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每年开展健康教育经验交流、研讨会议。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开展各类丰富多彩的老年文化艺术活动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表彰奖励优秀老年团队和先进个人（次）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=53人次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年初两个老年协会目标设定共计表彰50人，实际表彰53人，多出3人为老年文化艺术协会会员增加，相应表彰人数增加。</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发挥老年社团组织优势，积极组织开展丰富多彩老年群团活动达标率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两个老年社会团体，借助70年州庆，开展大量社会活动，营造了良好的社会氛围。</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州老年保健协会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州老年文化艺术协会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提高广大老年文艺爱好者积极投身自治州精神文明建设和社会文化事业发展事业参与率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老年群体满意度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老年群体满意度的设置根据自治区标准设置为95%，根据实际满意度测评结果为100%，达到自治区指标。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药具宣传专项经费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目标1：利用州本级项目资金，做好药具宣传教育培训工作，发挥单位职能，确保全州育龄群众使用到安全、有效、适宜的避孕药具。</w:t>
              <w:br/>
              <w:t>目标2：全州育龄群众药具使用有效率95%以上。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利用州本级项目资金，制作宣传品数量517份；开展宣传培训2次，全州育龄群众药具使用有效率99.95%。通过项目的实施发挥单位职能，确保全州育龄群众使用到安全、有效、适宜的避孕药具，宣传避孕药具知识，提高广大群众生殖健康意识。</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制作宣传品数量（份）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=517份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按照年初资金预算，全州七县市制作宣传品500份，实际制作517份，满足全州七县市宣传培训。</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开展宣传培训次数（次）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育龄群众药具使用有效率（%）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按照自治区育龄群众药具使用有效率指标为95%，实际完成为99.95%，已达到自治区指标值。</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药具宣传培训费用（万元）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项目运行管理费用（万元）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保障全州育龄群众使用到安全、有效、适宜的避孕药具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宣传避孕药具知识，提高广大群众生殖健康意识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随访服务对象满意度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=96.52%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按照自治区育龄群众药具使用有效率指标为95%，实际完成为96.52%，已达到自治区指标值。</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98.62分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本年本单位SM项目2个，全年预算数80.52万元，全年执行数80.52万元。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