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老年事业经费项目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马丽红</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四五”时期是我国全面建设社会主义现代化国家新征程的第一个五年，也是积极应对人口老龄化的重要窗口期，二十大报告中明确提出“实施积极应对人口老龄化国家战略，发展养老事业和养老产业，优化孤寡老人服务，推动实现全体老年人享有基本养老服务”。习近平总书记要求各级党委和政府要高度重视并切实做好老龄工作，贯彻落实积极应对人口老龄化国家战略，积极老龄观、健康老龄化理念融入经济社会发展全过程，加大制度创新、政策供给、财政投入力度，健全完善老龄工作体系。随着医疗水平的提高和社会经济的发展，我国人口老龄化趋势日益严峻。老年人口数量的不断增加，对老年社团活动、医疗保障等提出了更高的要求。为了应对人口老龄化趋势，满足社会对养老服务的多元化需求特设立该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（1）项目名称：老年事业经费项目（以下简称“该项目”或“项目”）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（2）项目主要内容：全面推进社区医养结合、安宁疗护示范点工作，着力提升居家社区医养结合服务能力，有效满足辖区老年人健康和养老服务需求； 全面落实各项涉老优待政策，扎实开展老年友善医疗机构、全国医养结合示范县市（机构）等创建活动，开展老年健康周活动、敬老宣传月活动，组织开展有利于老年人身心健康的各类义诊、志愿活动，让老年人享受到看得见、摸得着的实惠，切实增加获得感、幸福感，共享经济发展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实施主体：昌吉州卫健委。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2024年11月30日，一是征订报刊及业务用书20套，促进相关科室学习研究最新卫生健康政策，认清人口变化形势，从各角度出发助力老年健康事业发展；二是购买10万元安宁疗护设备和4万元安宁疗护宣传品发放至安宁疗护试点医疗机构，推动试点扩面工作顺利开展；三是组织州、县、乡三级医疗机构老年健康医学骨干开展以老年健康与安宁疗护为主要内容的培训；四是指导各县市卫健委、各级医疗机构大力开展老年健康宣传活动，实施失能老年人健康评估与服务、医养结合服务、老年友善医疗机构创建等工作，各项任务均按期完成、工作指标均达到自治区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①组织拟订国民健康政策措施，贯彻执行卫生健康事业发展法律法规、政策、规章和标准并组织实施。统筹规划卫生健康资源配置，研究拟订自治州卫生健康规划并组织实施。制定并组织实施推进卫生健康基本公共服务均等化、普惠化、便捷化和公共资源向基层延伸等政策措施。协调推进深化医药卫生体制改革，贯彻执行深化医药卫生体制改革重大方针、政策、措施。组织深化自治州公立医院综合改革，推进管办分离，健全现代医院管理制度，制定并组织实施推动卫生健康公共服务提供主体多元化、提供方式多样化的政策措施，提出医疗服务和药品价格政策的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②制定并组织落实自治州疾病预防控制规划、免疫规划以及严重危害人民健康公共卫生问题的干预措施。负责卫生应急工作，组织指导突发公共卫生事件的预防控制和各类突发公共事件的医疗卫生救援。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③组织拟订并协调落实应对人口老龄化政策措施，负责推进自治州老年健康服务体系建设和医养结合工作。贯彻落实国家药物政策和国家基本药物制度，负责药品使用监测、临床综合评价和短缺药品预警工作。执行国家药品法典，提出基本药物价格政策的建议。负责食品安全风险监测评估。负责职责范围内的职业卫生、放射卫生、环境卫生、学校卫生、公共场所卫生、饮用水卫生等公共卫生和监督管理，负责传染病防治监督，健全卫生健康综合监督体系。牵头《烟草控制框架公约》履约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④监督实施医疗机构、医疗服务行业管理办法，建立医疗服务评价和监督管理体系。实施卫生健康专业技术人员资格标准。组织实施医疗服务规范、标准和卫生健康专业技术人员执业规则、服务规范。负责计划生育管理和服务工作，开展人口监测预警，研究提出人口与家庭发展相关政策建议，完善计划生育政策措施。指导县市卫生健康工作，指导基层医疗卫生、妇幼健康服务体系和全科医生队伍建设。推进卫生健康科技创新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⑤负责保健对象的医疗保健工作，负责重要会议与重大活动的医疗卫生保障工作。承担自治州老龄委员会的日常工作。指导自治州计划生育协会的业务工作。完成自治州党委、自治州人民政府交办的其他任务。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10个：分别是办公室（组织人事科）、政策法规和体制改革科（行政审批科）、家庭发展和老龄健康科（计划生育一科）、人口检测与计划生育基层工作科（计划生育二科）、疾病预防控制科、医政药政科教科、基层卫生健康科、卫生应急办公室（突发公共卫生事件应急指挥中心）、妇幼健康科、宣传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本项目预算安排总额为30.00万元，资金来源为州本级部门预算（地方政府专项），其中：财政资金30.00万元，其他资金00.00万元，2024年实际收到预算资金30.00万元，预算资金到位率为100.00%。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截至2024年12月31日，本项目实际支付资金30.00万元，预算执行率100.00%。本项目资金主要用于支付购置安宁疗护设备费用14万元、老年工作活动费用9万元、举办培训班5万元、购买老龄报刊资料及业务用书2万元。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征订老年报刊资料及业务用书20份，大力宣传普及老年保健知识；推进安宁疗护试点工作，购置2类安宁疗护专业医疗设备，提升医疗卫生服务体系适老化水平；举办老龄健康、老年医学、安宁疗护和老年友善医疗机构培训班1场次，提升为医务人员为老服务能力和水平；开展老年健康周活动、敬老宣传月活动，组织开展有利于老年人身心健康的各类文艺活动，让老年人享受到看得见、摸得着的实惠，切实增加获得感、幸福感，共享经济发展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“报刊及业务用书征订（份）”指标，预期指标值为“≥20”；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“安宁疗护设备及专用材料（个）”指标，预期指标值为“≥2个”；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“安宁疗护培训（场次）”指标，预期指标值为“≥1次”；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“围绕2024年老龄健康重点内容积极开展推进业务工作实施达标率”指标，预期指标值为“≥95%”；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“老年健康与安宁疗护培训经费”指标，预期指标值为“≤5万元”；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“老龄报刊资料及业务用书经费”指标，预期指标值为“≤2万元”；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“老年工作活动经费”指标，预期指标值为“≤9万元”；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“老年专用材料及设备购置经费”指标，预期指标值为“≤14万元”；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“加强社会对老年群体的关注度，宣传营造敬老孝老养老社会氛围”指标，预期指标值为“≥95%”；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“老年群体满意度”指标，预期指标值为“≥95%”。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老年事业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此次我单位根据《财政支出绩效评价管理暂行办法》（财预〔2020〕10号）文件要求实施评价工作，本次评价对象为老年事业经费项目，评价核心为项目资金、项目产出、项目效益。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周友仁（评价小组组长）：主要负责项目策划和监督，全面负责项目绩效评价报告的最终质量，对评价人员出具的最终报告质量进行复核，确保评估结果的客观性；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禹英（评价小组组员）：主要负责资料的收集，取证、数据统计分析；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刘晶（评价小组组员）：主要负责项目报告的制定，指标的研判，数据分析及报告撰写。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2025年3月2日-3月7日，评价小组按照绩效评价的原则和规范，对取得的资料进行审查核实，对采集的数据进行分析，按照绩效评价指标评分表逐项进行打分、分析、汇总各方评价结果。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2025年3月8日-3月15日，评价小组撰写绩效评价报告，按照新疆维吾尔自治区财政绩效管理信息系统绩效评价模块中统一格式和文本框架撰写绩效评价报告并提交审核。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报刊及业务用书的征订、老年专用材料及设备的购置、组织安宁疗护培训等产出目标，加强了社会对老年群体的关注度。但在实施过程中也存在一些不足：由于经费有限，老年健康与安宁疗护的培训难以覆盖边远地区的乡镇卫生院，乡镇开展失能老年人健康评估与服务、医养结合、安宁疗护服务的能力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9个，满分指标9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本项目立项符合全国老龄工作委员会颁发的《中共中央 国务院关于加强新时代老龄工作的意见》（全国老龄委发〔2022〕1号）中：“健全养老服务体系、完善老年人健康支撑体系、促进老年人社会参与、着力构建老年友好型社会”；本项目立项符合《关于印发自治区老年健康服务体系建设实施办法的通知》中：“开展老年健康教育、加强老年健康预防保健、加强康复和护理服务、加强安宁疗护服务”内容，符合行业发展规划和政策要求；本项目立项符合《昌吉州卫生健康委员会配置内设机构和人员编制规定》中职责范围中的“老龄健康工作”，属于我单位履职所需；根据《财政资金直接支付申请书》，本项目资金性质为“公共财政预算”功能分类为“一般行政管理事务”经济分类为“培训费、专用设备购置、专用材料费、差旅费” 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共中央 国务院关于加强新时代老龄工作的意见》（中发〔2021〕42号）文件要求实施项目。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深入贯彻落实《中共中央国务院关于加强新时代老龄工作的意见》、《“十四五”国家老龄事业发展和养老服务体系规划》和自治区《老年人权益保障法》相关文件精神；2、全面加强老年健康服务工作，提升医疗卫生服务体系适老化水平、老年健康教育、老年人功能维护和老年人心理关爱服务、居家有医疗服务等工作；3、提升失能老年人健康照护服务水平、加快推进安宁疗护服务及老年人传染病防控能力等全面落实各项涉老优待政策；4、全面推进社区医养结合示范点工作；5、扎实开展老年友好社区、老年友善医疗机构、“敬老文明号”等创建活动；6、规范基层老年协会建设和发展，组织老年人开展丰富多彩的文体活动；7、加强老年协会组织建设工作；8、扎实开展涉老问题调研工作；9、开展老年健康周活动、敬老宣传月活动，组织开展有利于老年人身心健康的各类文艺活动，让老年人享受到看得见、摸得着的实惠，切实增加获得感、幸福感，共享经济发展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全面推进社区医养结合、安宁疗护示范点工作，着力提升居家社区医养结合服务能力，有效满足辖区老年人健康和养老服务需求； 全面落实各项涉老优待政策，扎实开展老年友好社区、老年友善医疗机构、“敬老文明号”等创建活动，开展老年健康周活动、敬老宣传月活动，组织开展有利于老年人身心健康的各类文艺活动，让老年人享受到看得见、摸得着的实惠，切实增加获得感、幸福感，共享经济发展成果；加强老年协会组织建设工作，规范老年协会建设和发展；开展涉老问题调研工作，全面了解掌握我州老年群体的基本现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老龄报刊资料及业务用书的征订、老年专用材料及设备的购置、安宁疗护培训的举办等指标，达到加强社会对老年群体的关注度，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④该项目批复的预算金额为30.00万元，《项目支出绩效目标表》中预算金额为30.00万元，预算确定的项目资金与预算确定的项目投资额相匹配。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11个，定量指标10个，定性指标1个，指标量化率为90.91%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报刊及业务用书征订≥20份”“安宁疗护设备及专用材料≥2个”“安宁疗护培训（场次）≥1次”，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征订报刊及业务用书、购置安宁疗护设备、组织安宁疗护培训、开展老年健康宣传活动，项目实际内容为征订报刊及业务用书、购置安宁疗护设备、组织安宁疗护培训、开展老年健康宣传活动，预算申请与《老年事业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30.00万元，我单位在预算申请中严格按照项目实施内容及测算标准进行核算，其中：老年安宁医学培训经费5万元、老龄报刊资料及业务用书经费2万元、老年工作活动经费9万元、老年专用材料及设备购置经费14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老年事业经费项目资金的请示》和《老年事业经费项目实施方案》为依据进行资金分配，预算资金分配依据充分。根据《昌吉州2025年部门预算》（昌州财预〔2025〕001号），本项目实际到位资金30.00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本项目预算资金为30.00万元，其中：财政安排资金30.00万元，其他资金00.00万元，实际到位资金30.00万元，资金到位率=（30.00/30.00）×100.00%=100.00%。得分=（100%-60.00%）/（1-60.00%）×4.00=4.00分。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本项目实际支出资金30.00万元，预算执行率=（30.00/30.00）×100.00%=100.0%；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项目已完成，总体完成率为100.48%；项目完成，即总体目标完成率≥100.0%且90.0%≤执行率≤100.0%，得满分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卫健委资金管理办法》《昌吉州卫健委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资金管理办法》《收支业务管理制度》《政府采购业务管理制度》《项目资金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老年事业经费项目工作领导小组，由冯娟任组长，负责项目的组织工作；组员包括：胡月和陈俊茹，主要负责项目实施、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“报刊及业务用书征订（份）”指标：预期指标值为“≥20”，实际完成指标值为“=20”，指标完成率为100.00%。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“安宁疗护设备及专用材料（个）”指标：预期指标值为“≥2个”，实际完成指标值为“=2类”，指标完成率为100.00%。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“安宁疗护培训（场次）”指标：预期指标值为“≥1次”，实际完成指标值为“=1次”，指标完成率为100.00%。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“围绕2024年老龄健康重点内容积极开展推进业务工作实施达标率”指标：预期指标值为“≥95%”，实际完成指标值为“=100%”，指标完成率为105.26%。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“项目完成时间”指标：预期指标值为“2024年11月30日”，实际完成指标值为“2024年11月30日”，指标完成率为100.0%。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“老年安宁医学培训经费”指标：预期指标值为“≤5万元”，实际完成指标值为“=5万元”，指标完成率为100.00%。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“老龄报刊资料及业务用书经费”指标：预期指标值为“≤2万元”，实际完成指标值为“=2万元”，指标完成率为100.00%。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“老年工作活动经费”指标：预期指标值为“≤9万元”，实际完成指标值为“=9万元”，指标完成率为100.00%。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“老年专用材料及设备购置经费”指标：预期指标值为“ ≤14万元”，实际完成指标值为“=14万元”，指标完成率为100.00%。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“加强社会对老年群体的关注度，宣传营造敬老孝老养老社会氛围”指标：预期指标值为“≥95%”，实际完成指标值为“=95%”，指标完成率为100.00%。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“老年群体满意度”指标：预期指标值为“≥95%”，实际完成指标值为“=100%”，指标完成率为105.26%。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本项目年初预算资金总额为30.00万元，全年预算数为30.00万元，全年执行数为30.00万元，预算执行率为100.00%。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综上所述本项目预算执行率与总体完成率之间的偏差0.24%，主要偏差原因是：质量指标年初设定的指标值为≥95%，本年度完成情况较好，实际完成率为100%，故产生此偏差。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刚性化。严格按照《政府采购内部控制制度》执行，对项目资金实施分帐管理，支出合规性100%。二是绩效管理常态化。在项目开始之前，根据往年绩效目标制定项目预算计划，包括项项目实施方案和经费预算；在资金到账后，合理分配资源，明确职责分工，提高整体执行率；在资金执行过程中，及时追踪项目进展，加快了资金支付进度，提高了资金的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项目启动初期，面临目标设定不够明确和具体的问题，影响了指标设定的精确性。同时，项目完成度的预估过于谨慎，导致绩效指标值偏低。例如，在产出指标-质量指标的设定上，年初预期目标设定为“以2024年老龄健康重点内容为核心，积极推进业务工作，确保达标率为95%”的目标。实际不仅实现了这一目标，还超额完成了自治区卫健委下达的各项指标任务。究其原因反映出我们在指标设定上存在缺陷，未能充分认识到项目的实际执行能力和潜在优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申请自治区老年友善医疗机构创建方面，基层医疗卫生机构申请创建老年友善医疗机构时，在自治区评审之前，需要州级专家到实地开展指导、评审工作，这与基层减负要求相冲突，导致基层医疗卫生机构申请创建老年友善医疗机构后，由于州级专家的实地指导和评审工作难以帮助顺利进行，基层机构在创建过程中缺乏必要的专业支持和指导，导致在实际操作中难以达到预期的效果和标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为了确保项目的顺利推进和高质量完成，在项目启动之初就明确具体的目标，并在预估完成度时采取更加科学合理的方法，以防止绩效指标值设定过低，从而保障项目的整体效果和效率。具体来说，需要在项目规划阶段就详细列出项目的关键里程碑和具体任务，明确每个阶段的预期成果和交付物。同时，应当采用数据驱动的方法，结合历史数据和行业标准，科学地预估项目的完成时间和资源需求。这样可以避免因主观臆断而导致的绩效指标值设定过低，从而确保项目的整体效果和效率。此外，还应定期进行项目进度评估和绩效分析，及时调整项目计划和资源分配，确保项目始终沿着正确的方向前进，最终实现高质量的项目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了更好地推进老年友善医疗机构的创建工作，导致同时减轻基层医疗卫生机构的负担，相关部门需要考虑调整评审和指导机制，寻找更加高效和切实可行的方法，以确保创建工作质量没有达到预期效果能够在不影响基层日常工作的前提下顺利进行，从而真正提升老年患者的医疗体验和服务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