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昌吉州地下水监测井清淤洗井及基础设施建设项目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昌吉回族自治州水资源管理中心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昌吉回族自治州水资源管理中心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王玉红</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昌吉州财政局《关于下达2023年昌吉州本级水利项目专项资金的通知》（昌州财农〔2023〕41号）文件要求，为了提高监测数据的完整性、准确性、连续性，全面提升地下水监测技术水平与服务能力、水资源管理精细化管理水平，进一步满足生态文明建设和经济社会高质量发展的需求。2024年昌吉州水资源管理中心实施昌吉州地下水监测井清淤洗井及基础设施建设项目，项目总投资264.46万元，全部为州本级资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（1）项目名称：昌吉州地下水监测井清淤洗井及基础设施建设项目项目（以下简称“该项目”或“项目”）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（2）项目主要内容：项目主要分为两个标段。一标段：昌吉州各县市35眼监测井清淤洗井；阜康市22眼监测井混凝土基台及保护筒建设。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二标段：完成全州各县市22眼监测井北斗设备更新及56眼监测井RTU设备更新。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实施主体：昌吉回族自治州水资源管理中心。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实施时间：本项目实施周期为2024年2月4日-2024年10月29日。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项目于2024年2月4日起进行施工前准备，2024年4月1日开工建设，2024年8月30日完工，2024年9月18日，州水资源管理中心组织施工单位和监理单位，依据《水利水电工程质量评定规程》（SL176-2007）、《水利信息化项目验收规范》（SL588-2013），对昌吉州地下水监测井清淤洗井及基础设施建设项目进行现场验收，验收完成后进行资料整理等工作，2024年10月29日项目整体完成。地下水监测井清淤洗井后，透水灵敏度试验达到合格标准，基座及保护筒安装、北斗及RTU设备性能和技术参数均满足要求，设备运行、数据传输正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①承担最严格水资源管理制度考核相关技术支持工作。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②承担节水型社会建设相关技术支持工作。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③负责水资源水质检测、检测、地下水动态监测及信息资源服务。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④组织开展水里重点科研项目申报及推广工作。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⑤承担智慧水利新技术应用和监控网络安全保障工作。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单位内设机构：办公室、水资源管理科、水利监控科、水利技术科。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本项目预算安排总额为188.42万元，资金来源为州本级资金，其中：财政资金188.42万元，其他资金0万元，2024年实际收到预算资金188.42万元，预算资金到位率为100%。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截至2024年12月31日，本项目实际支付资金188.42万元，预算执行率100%。本项目资金主要用于支付建安费用105.12万元、设备采购费用83.3万元。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标段完成昌吉州各县市37眼监测井清淤洗井、32眼监测井混凝土基台及保护筒建设、吉木萨尔县潜41监测井安装不锈钢围栏；二标段完成全州各县市22眼监测井北斗设备及56眼监测井RTU设备更新。通过本项目的实施，全面提升地下水监测技术水平与服务能力，提高监测数据的完整性、准确性、连续性，提升了水资源管理精细化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“州级地下水动态监测井清淤修复”指标，预期指标值为“≥35眼”；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“州级地下水动态监测井更换北斗传输设备”指标，预期指标值为“≥22套”；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“更新州级地下水动态监测井RTU设备”指标，预期指标值为“≥56套”；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“项目完工验收合格率”指标，预期指标值为“＝100%”；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“项目完成时限”指标，预期指标值为“2024年12月10日前”；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“建设成本”指标，预期指标值为“≤105.12万元”；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“设备采购费用等”指标，预期指标值为“≤83.3万元”；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“全面提升水利精细化、规范化、法制化管理水平”指标，预期指标值为“有效改善”。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“验收单位满意度”指标，预期指标值为“≥95%”。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印发&lt;自治区项目支出绩效目标设置指引&gt;的通知》（新财预〔2022〕42号）文件精神，我单位针对昌吉州地下水监测井清淤洗井及基础设施建设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此次我单位根据《财政支出绩效评价管理暂行办法》（财预〔2020〕10号）文件要求实施评价工作，本次评价对象为昌吉州地下水监测井清淤洗井及基础设施建设项目，评价核心为项目资金、项目产出、项目效益。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加强和规范昌吉州本级项目支出“全过程”预算绩效管理结果应用的通知》（昌州财预〔2023〕3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李强（评价小组组长）：主要负责组织和协调项目工作人员采取实地调查、资料检查等方式，核实项目绩效指标完成情况；组织受益对象对项目工作进行评价等；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马晓丽（评价小组组员）：主要负责组织和协调项目工作人员采取实地调查、资料检查等方式，核实项目绩效指标完成情况；组织受益对象对项目工作进行评价等；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阿卜来则孜？奥斯曼江（评价小组组员）：主要负责做好项目支出绩效评价工作的沟通协调工作，对项目实施情况进行实地调查，编写项目支出绩效评价报告。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-3月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2025年3月5日-3月9日，评价小组按照绩效评价的原则和规范，对取得的资料进行审查核实，对采集的数据进行分析，按照绩效评价指标评分表逐项进行打分、分析、汇总各方评价结果。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全州35眼州级监测井清淤修复，22套更换北斗传输设备，56套更新RTU设备；提升了我州现有州级监测井监测数据时效性和精准性，遏制地下水位下降，促进了水生态环境改善，准确反映我州地下水位动态变化趋势，为全州地下水资源管理提供决策依据。全面提升水利精细化、规范化、法治化管理水平。但在实施过程中也存在一些不足：绩效预算认识不够充分、绩效档案归档工作有待提高、项目支出绩效评价存在局限，客观性有待加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20个，实现三级指标数量20个，总体完成率为100%。项目决策类指标共设置6个，满分指标6个，得分率100%；过程管理类指标共设置5个，满分指标5个，得分率100%；项目产出类指标共设置7个，满分指标7个，得分率100%；项目效益类指标共设置1个，满分指标1个，得分率100%；项目满意度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新疆维吾尔自治区地下水资源管理条例》中：“第三十四条：县级以上人民政府水行政主管部门应当统筹规划、合理布局地下水监测站网，加强地下水监测能力建设，组织做好地下水水位、水量、水质、水温等地下水动态监测工作，及时采集、传输、处理、储存监测数据，定期向社会公布监测结果”内容；本项目立项符合《新疆昌吉回族自治州地下水监测工作细则》（水文[2008]13号）中：“要因地制宜，根据先进实用、重点突出的原则认真做好地下水监测规划，规划内容既要满足水位（埋深）常规监测的需要，更要考虑水质、水量区域控制的要求，全面监测”内容，符合行业发展规划和政策要求；本项目立项符合《昌吉回族自治州水资源管理中心单位配置内设机构和人员编制规定》中职责范围中的“承担最严格水资源管理制度考核相关技术支持工作”，属于我单位履职所需；根据《财政资金直接支付申请书》，本项目资金性质为“公共财政预算”功能分类为“2130399其他水利支出”经济分类为“30227委托业务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新疆维吾尔自治区地下水资源管理条例》《新疆昌吉回族自治州地下水监测工作细则》（水文[2008]13号）文件要求，我单位委托重庆三峡学院单位编制《昌吉州地下水监测井清淤洗井及基础设施建设实施方案》，经专家组审核，昌吉回族自治州水利局出具《&lt;昌吉州地下水监测井清淤洗井及基础设施建设实施方案&gt;技术审查意见》（昌水技审字〔2023〕59号）文件，本项目正式设立。经查看，该项目立项过程产生的相关文件，符合相关要求。本项目为基础建设类项目，属于经常性项目，不涉及事前绩效评估和风险评估，已委托重庆三峡学院单位编制《昌吉州地下水监测井清淤洗井及基础设施建设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2024年该项目计划完成全州35眼州级监测井进行清淤修复；对22眼州级监测井进行升级改造，更换北斗传输设备22套、更新RTU设备56套，提升我州现有州级监测井监测数据时效性和精准性，遏制地下水位下降，逐步改善水生态环境，准确反映我州地下水位动态变化趋势，为全州地下水资源管理提供决策依据。全面提升水利精细化、规范化、法治化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②该项目实际工作内容为：州级地下水动态监测井清淤修复、州级地下水动态监测井更换北斗传输设备、更新州级地下水动态监测井RTU设备。绩效目标与实际工作内容一致，两者具有相关性。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截至2024年12月31日，该项目实际完成全州35眼州级监测井进行清淤修复，更换北斗传输设备22套，更新RTU设备56套；通过该项目的实施，提升了我州现有州级监测井监测数据时效性和精准性，遏制地下水位下降，促进了水生态环境改善，准确反映我州地下水位动态变化趋势，为全州地下水资源管理提供决策依据。全面提升水利精细化、规范化、法治化管理水平。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④该项目批复的预算金额为188.42万元，《项目支出绩效目标表》中预算金额为188.42万元，预算确定的项目资金与预算确定的项目投资额相匹配。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9个，定量指标7个，定性指标2个，指标量化率为77.78%，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该《项目绩效目标表》中，数量指标指标值为“州级地下水动态监测井清淤修复&gt;=35眼”“州级地下水动态监测井更换北斗传输设备 &gt;=22套”“更新州级地下水动态监测井RTU设备 &gt;=56套”，三级指标的年度指标值与年度绩效目标中任务数一致，已设置时效指标“项目完成时限”。已设置的绩效目标具备明确性、可衡量性、可实现性、相关性、时限性。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本项目预算编制通过制定实施方案，按实施方案编制本项目预算，即预算编制较科学且经过论证；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州级地下水动态监测井清淤修复、州级地下水动态监测井更换北斗传输设备、更新州级地下水动态监测井RTU设备，项目实际内容为州级地下水动态监测井清淤修复、州级地下水动态监测井更换北斗传输设备、更新州级地下水动态监测井RTU设备，预算申请与《昌吉州地下水监测井清淤洗井及基础设施建设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188.42万元，我单位在预算申请中严格按照项目实施内容及测算标准进行核算，其中：建安费用105.12万元、设备采购费用83.3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昌吉州地下水监测井清淤洗井及基础设施建设项目实施方案》为依据进行资金分配，预算资金分配依据充分。根据昌吉州财政局《关于下达2023年昌吉州本级水利项目专项资金的通知》（昌州财农〔2023〕41号），本项目实际到位资金188.42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本项目预算资金为188.42万元，其中：财政安排资金188.42万元，其他资金0万元，实际到位资金188.42万元，资金到位率=（188.42/188.42）×100.00%=100%。得分=（100%-60.00%）/（1-60.00%）×4.00=4分。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本项目实际支出资金188.42万元，预算执行率=（188.42/188.42）×100.00%=100%；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得分=（100%-60.00%）/（1-60.00%）×5=100%×5.00=5分。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水资源管理中心财务管理制度》、《昌吉州水资源管理中心预算绩效管理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水资源管理中心财务管理制度》、《昌吉州水资源管理中心预算绩效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水资源管理中心财务管理制度》、《昌吉州水资源管理中心预算绩效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昌吉州地下水监测井清淤洗井及基础设施建设项目工作领导小组，由湛芸任组长，负责项目的组织工作；郝鹏举任副组长，负责项目的实施工作；组员包括：王玉红和吴岩峰，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项目产出类指标由4个二级指标和7个三级指标构成，权重分30.00分，实际得分30分。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“州级地下水动态监测井清淤修复（眼）”指标：预期指标值为“≥35眼”，实际完成指标值为“=35眼”，指标完成率为100.00%。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“州级地下水动态监测井更换北斗传输设备（套）”指标：预期指标值为“≥22套”，实际完成指标值为“=22套”，指标完成率为100%。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“更新州级地下水动态监测井RTU设备（套）”指标：预期指标值为“≥56套”，实际完成指标值为“=56套”，指标完成率为100%。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“项目完工验收合格率”指标：预期指标值为“100%”，实际完成指标值为“100%”，指标完成率为100%。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“项目完成时限”指标：预期指标值为“2024年12月10日”，实际完成指标值为“2024年10月29日”，指标完成率为100%。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“建设成本”指标：预期指标值为“≤105.12万元”，实际完成指标值为“105.12万元”，指标完成率为100%。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“设备采购费用等”指标：预期指标值为“≤83.3万元”，实际完成指标值为“83.3万元”，指标完成率为100%。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“全面提升水利精细化、规范化、法制化管理水平”指标：预期指标值为“有效改善”，实际完成指标值为“达到预期指标”，指标完成率为100.00%。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“验收单位满意度”指标：预期指标值为“≥95%”，实际完成指标值为“＝95%”，指标完成率为100%。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本项目年初预算资金总额为188.42万元，全年预算数为188.42万元，全年执行数为188.42万元，预算执行率为100%。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本项目共设置三级指标数量20个，满分指标数量20个，扣分指标数量0个，经分析计算所有三级指标完成率得出，本项目总体完成率为100%。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项目工作开展，提高财政资金使用效益，该工程项目在位置分散、地质条件存在差异、施工难度较大的情况下，州水资源管理中心组建了施工现场工作组，主动与主管单位、各参建单位沟通协调，并多次赴施工现场对施工过程中出现的问题进行指导解决，攻坚克难，齐心协力推动该工程项目。全面梳理重点任务，仔细谋划、紧抓落实，理顺内部分工和工作流程，明确责任和时间节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2.坚持问题导向，加强执行监控，提高资金效益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地下水监测井清淤洗井及基础设施建设项目到位资金为188.42万元，全部为州本级资金。该项目支出共计188.42万元。本项目严格按照《水利基本建设资金管理办法》的要求进行资金管理，工程价款严格按照签订的建设工程合同规定条款、设计完成的工作量及工程监理情况进行结算和支付，无截留、挪用和挤占工程建设资金现象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3.强化绩效目标刚性约束，及时对项目进行跟踪问效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一是领导重视到位。主要领导亲自抓，并予以充分的人力、财力保障。二是责任落实到位。将各项目工作落实到具体科室、具体岗位、具体个人。三是合理合规使用经费。按照《水利基本建设资金管理办法》在经费使用方面，严格执行经费使用管理制度，厉行节约，专款专用，对每笔经费使用情况建立监督机制，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1.绩效预算认识不够充分，绩效理念有待进一步强化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管理专业人员配置不足。单位对全面实施绩效管理认识不够深入，对绩效管理在资源优化配置、组织效能提升等方面的重要战略价值理解存在偏差，同时单位内部绩效管理工作力量薄弱，多数以财务人员牵头开展绩效管理，绩效管理业务人员业务能力和素质存在系统性短板，缺乏战略管理、组织行为学等专业支撑，未能充分分析挖掘核心业务驱动因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2.绩效档案归档工作有待提高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管理人员为财务人员兼职，其缺乏战略管理、业务分析等专业背景，并且绩效管理人员对绩效档案管理工作重视程度不够、项目执行科室人员对绩效档案工作重要性的认识不足，导致资料归档缺乏针对性和目的性，归档的缺失和不规范，直接导致无法形成“设计-执行-优化”的管理闭环，导致绩效档案管理与实际业务存在一定偏差，未发挥其综合价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3.项目支出绩效评价存在局限，客观性有待加强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支出绩效评价工作由单位自行开展评价，且部门单位项目支出绩效评价报告由项目实施科室完成，故存在自我审定的局限性；项目支出绩效工作有较大弹性，项目支出绩效评价报告根据项目实施方案、验收报告等撰写，撰写时多局限于描述项目实施情况，在客观性和公正性上还有待加强。推动绩效管理从“考核工具”向“战略管理平台”转型升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1.强化培训体系建设，提升岗位履职能力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开展多元化培训（如集中授课、实操演练等），对财务部门预算编制执行岗、业务科室项目管理等关键岗位人员进行系统性培训，进一步强化绩效观念，提升全员预算绩效管理实操能力与职业素养，为预算绩效管理的规范化开展提供人才支撑，推动全员从“被动执行”向“主动管理”转变，切实将绩效管理要求嵌入业务全流程，提升绩效管理的专业化水平，确保相关工作高效落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2.扎实推进档案规范化建设，全面提升科学化管理水平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构建全流程档案管控体系，夯实项目评价基础。建立“项目启动即建档、实施过程全留痕、验收阶段严核验”的闭环管理机制，从项目启动时同步启动档案归集工作，确保资料收集无遗漏、时序无偏差。二是严格落实自治区关于绩效管理工作档案资料归档的相关要求，压实规范化归档责任机制，指定专人负责档案归档工作，实行“谁经办谁归集”的责任追溯机制，确保归档资料的完整齐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3.强化组织领导，压实监管责任，全过程把控评价质量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绩效领导小组对绩效评价工作进行指导、监督、检查，做到“事前统筹指导、事中监督检查、事后审核把关”，确保项目绩效评价反映项目完成真实情况。严格执行项目绩效评价工作要求，确保评价工作与项目实施同部署、同推进、同考核，提高项目绩效报告的客观性和公正性，形成“领导有力、职责清晰、监管严格、结果导向”的绩效评价工作格局，切实提升项目管理效能与资金使用效益。</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