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昌吉回族自治州生态环境局呼图壁县分局2024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1、昌吉回族自治州生态环境局呼图壁县分局是主管国家环境保护基本制度；负责重大环境问题的统筹协调和监督管理。</w:t>
      </w:r>
    </w:p>
    <w:p>
      <w:pPr>
        <w:spacing w:line="580" w:lineRule="exact"/>
        <w:ind w:firstLine="640"/>
        <w:jc w:val="both"/>
      </w:pPr>
      <w:r>
        <w:rPr>
          <w:rFonts w:ascii="仿宋_GB2312" w:hAnsi="仿宋_GB2312" w:eastAsia="仿宋_GB2312"/>
          <w:sz w:val="32"/>
        </w:rPr>
        <w:t>2、承担落实自治州和县减排目标的责任；承担从源头上预防、控制环境污染和环境破坏的责任。</w:t>
      </w:r>
    </w:p>
    <w:p>
      <w:pPr>
        <w:spacing w:line="580" w:lineRule="exact"/>
        <w:ind w:firstLine="640"/>
        <w:jc w:val="both"/>
      </w:pPr>
      <w:r>
        <w:rPr>
          <w:rFonts w:ascii="仿宋_GB2312" w:hAnsi="仿宋_GB2312" w:eastAsia="仿宋_GB2312"/>
          <w:sz w:val="32"/>
        </w:rPr>
        <w:t>3、负责环境污染防治的监督管理；指导、协调、监督生态保护工作；负责核安全和辐射安全的监督管理。</w:t>
      </w:r>
    </w:p>
    <w:p>
      <w:pPr>
        <w:spacing w:line="580" w:lineRule="exact"/>
        <w:ind w:firstLine="640"/>
        <w:jc w:val="both"/>
      </w:pPr>
      <w:r>
        <w:rPr>
          <w:rFonts w:ascii="仿宋_GB2312" w:hAnsi="仿宋_GB2312" w:eastAsia="仿宋_GB2312"/>
          <w:sz w:val="32"/>
        </w:rPr>
        <w:t>4、负责环境监测和信息发布；开展环境保护科技工作；组织、指导和协调环境保护宣传教育工作。</w:t>
      </w:r>
    </w:p>
    <w:p>
      <w:pPr>
        <w:spacing w:line="580" w:lineRule="exact"/>
        <w:ind w:firstLine="640"/>
        <w:jc w:val="both"/>
      </w:pPr>
      <w:r>
        <w:rPr>
          <w:rFonts w:ascii="仿宋_GB2312" w:hAnsi="仿宋_GB2312" w:eastAsia="仿宋_GB2312"/>
          <w:sz w:val="32"/>
        </w:rPr>
        <w:t>5、指导县环境保护队伍建设；规划和组织全县环保系统在职人员岗位培训。</w:t>
      </w:r>
    </w:p>
    <w:p>
      <w:pPr>
        <w:spacing w:line="580" w:lineRule="exact"/>
        <w:ind w:firstLine="640"/>
        <w:jc w:val="both"/>
      </w:pPr>
      <w:r>
        <w:rPr>
          <w:rFonts w:ascii="仿宋_GB2312" w:hAnsi="仿宋_GB2312" w:eastAsia="仿宋_GB2312"/>
          <w:sz w:val="32"/>
        </w:rPr>
        <w:t>6、承担县人民政府交办的其他事项。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昌吉回族自治州生态环境局呼图壁县分局2024年度，实有人数26人，其中：在职人员21人，增加11人；离休人员0人，增加0人；退休人员5人,增加5人。</w:t>
      </w:r>
    </w:p>
    <w:p>
      <w:pPr>
        <w:spacing w:line="580" w:lineRule="exact"/>
        <w:ind w:firstLine="640"/>
        <w:jc w:val="both"/>
      </w:pPr>
      <w:r>
        <w:rPr>
          <w:rFonts w:ascii="仿宋_GB2312" w:hAnsi="仿宋_GB2312" w:eastAsia="仿宋_GB2312"/>
          <w:sz w:val="32"/>
        </w:rPr>
        <w:t>昌吉回族自治州生态环境局呼图壁县分局无下属预算单位，下设5个科室，分别是：呼图壁县环境监察大队、大气环境办公室、水与土壤生态环境办公室、 行政办、财务室。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2024年度收入总计780.41万元，</w:t>
      </w:r>
      <w:r>
        <w:rPr>
          <w:rFonts w:ascii="仿宋_GB2312" w:hAnsi="仿宋_GB2312" w:eastAsia="仿宋_GB2312"/>
          <w:b w:val="0"/>
          <w:sz w:val="32"/>
        </w:rPr>
        <w:t>其中：本年收入合计760.41万元，使用非财政拨款结余（含专用结余）0.00万元，年初结转和结余20.00万元。</w:t>
      </w:r>
    </w:p>
    <w:p>
      <w:pPr>
        <w:spacing w:line="580" w:lineRule="exact"/>
        <w:ind w:firstLine="640"/>
        <w:jc w:val="both"/>
      </w:pPr>
      <w:r>
        <w:rPr>
          <w:rFonts w:ascii="仿宋_GB2312" w:hAnsi="仿宋_GB2312" w:eastAsia="仿宋_GB2312"/>
          <w:b/>
          <w:sz w:val="32"/>
        </w:rPr>
        <w:t>2024年度支出总计780.41万元，</w:t>
      </w:r>
      <w:r>
        <w:rPr>
          <w:rFonts w:ascii="仿宋_GB2312" w:hAnsi="仿宋_GB2312" w:eastAsia="仿宋_GB2312"/>
          <w:b w:val="0"/>
          <w:sz w:val="32"/>
        </w:rPr>
        <w:t>其中：本年支出合计766.25万元，结余分配0.00万元，年末结转和结余14.16万元。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624.01万元，增长398.98%，主要原因是：本年昌吉州生态环境局呼图壁县分局由呼图壁县上划至昌吉州垂管，与生态环境监测站合并，在职人员增加，人员工资调增，相关人员经费增加；增加呼图壁县水污染防治执法监测应急监测项目、呼图壁县生态环境质量农村千吨万人饮用水委托监测项目、2023年中央大气污染防治资金（第二批）、环保管家服务项目、环境空气质量自动监测设备经费项目、雀尔沟镇景华社区污水处理站经费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本年收入760.41万元，</w:t>
      </w:r>
      <w:r>
        <w:rPr>
          <w:rFonts w:ascii="仿宋_GB2312" w:hAnsi="仿宋_GB2312" w:eastAsia="仿宋_GB2312"/>
          <w:b w:val="0"/>
          <w:sz w:val="32"/>
        </w:rPr>
        <w:t>其中：财政拨款收入733.60万元，占96.47%；上级补助收入0.00万元，占0.00%；事业收入0.00万元，占0.00%；经营收入0.00万元，占0.00%；附属单位上缴收入0.00万元，占0.00%；其他收入26.81万元，占3.53%。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本年支出766.25万元，</w:t>
      </w:r>
      <w:r>
        <w:rPr>
          <w:rFonts w:ascii="仿宋_GB2312" w:hAnsi="仿宋_GB2312" w:eastAsia="仿宋_GB2312"/>
          <w:b w:val="0"/>
          <w:sz w:val="32"/>
        </w:rPr>
        <w:t>其中：基本支出395.35万元，占51.60%；项目支出370.90万元，占48.40%；上缴上级支出0.00万元，占0.00%；经营支出0.00万元，占0.00%；对附属单位补助支出0.00万元，占0.00%。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2024年度财政拨款收入总计733.60万元，</w:t>
      </w:r>
      <w:r>
        <w:rPr>
          <w:rFonts w:ascii="仿宋_GB2312" w:hAnsi="仿宋_GB2312" w:eastAsia="仿宋_GB2312"/>
          <w:b w:val="0"/>
          <w:sz w:val="32"/>
        </w:rPr>
        <w:t>其中：年初财政拨款结转和结余0.00万元，本年财政拨款收入733.60万元。</w:t>
      </w:r>
      <w:r>
        <w:rPr>
          <w:rFonts w:ascii="仿宋_GB2312" w:hAnsi="仿宋_GB2312" w:eastAsia="仿宋_GB2312"/>
          <w:b/>
          <w:sz w:val="32"/>
        </w:rPr>
        <w:t>财政拨款支出总计733.60万元，</w:t>
      </w:r>
      <w:r>
        <w:rPr>
          <w:rFonts w:ascii="仿宋_GB2312" w:hAnsi="仿宋_GB2312" w:eastAsia="仿宋_GB2312"/>
          <w:b w:val="0"/>
          <w:sz w:val="32"/>
        </w:rPr>
        <w:t>其中：年末财政拨款结转和结余0.00万元，本年财政拨款支出733.60万元。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577.20万元，增长369.05%，主要原因是：本年昌吉州生态环境局呼图壁县分局由呼图壁县上划至昌吉州垂管，与生态环境监测站合并，在职人员增加，在职人员工资调增，相关人员经费增加，增加呼图壁县水污染防治执法监测应急监测项目、呼图壁县生态环境质量农村千吨万人饮用水委托监测项目、2023年中央大气污染防治资金（第二批）、环保管家服务项目、环境空气质量自动监测设备经费项目、雀尔沟镇景华社区污水处理站经费项目。</w:t>
      </w:r>
      <w:r>
        <w:rPr>
          <w:rFonts w:ascii="仿宋_GB2312" w:hAnsi="仿宋_GB2312" w:eastAsia="仿宋_GB2312"/>
          <w:b/>
          <w:sz w:val="32"/>
        </w:rPr>
        <w:t>与年初预算相比，</w:t>
      </w:r>
      <w:r>
        <w:rPr>
          <w:rFonts w:ascii="仿宋_GB2312" w:hAnsi="仿宋_GB2312" w:eastAsia="仿宋_GB2312"/>
          <w:b w:val="0"/>
          <w:sz w:val="32"/>
        </w:rPr>
        <w:t>年初预算数312.72万元，决算数733.60万元，预决算差异率134.59%，主要原因是：本年昌吉州生态环境局呼图壁县分局由呼图壁县上划至昌吉州垂管，与生态环境监测站合并，在职人员增加，在职人员工资调增，年中追加人员经费及呼图壁县水污染防治执法监测应急监测项目、呼图壁县生态环境质量农村千吨万人饮用水委托监测项目、2023年中央大气污染防治资金（第二批）、环保管家服务项目、环境空气质量自动监测设备经费项目、雀尔沟镇景华社区污水处理站经费项目。</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2024年度一般公共预算财政拨款支出671.10万元，</w:t>
      </w:r>
      <w:r>
        <w:rPr>
          <w:rFonts w:ascii="仿宋_GB2312" w:hAnsi="仿宋_GB2312" w:eastAsia="仿宋_GB2312"/>
          <w:b w:val="0"/>
          <w:sz w:val="32"/>
        </w:rPr>
        <w:t>占本年支出合计的87.58%。</w:t>
      </w:r>
      <w:r>
        <w:rPr>
          <w:rFonts w:ascii="仿宋_GB2312" w:hAnsi="仿宋_GB2312" w:eastAsia="仿宋_GB2312"/>
          <w:b/>
          <w:sz w:val="32"/>
        </w:rPr>
        <w:t>与上年相比，</w:t>
      </w:r>
      <w:r>
        <w:rPr>
          <w:rFonts w:ascii="仿宋_GB2312" w:hAnsi="仿宋_GB2312" w:eastAsia="仿宋_GB2312"/>
          <w:b w:val="0"/>
          <w:sz w:val="32"/>
        </w:rPr>
        <w:t>增加514.70万元，增长329.09%，主要原因是：本年昌吉州生态环境局呼图壁县分局由呼图壁县上划至昌吉州垂管，与生态环境监测站合并，在职人员增加，在职人员工资调增，相关人员经费增加，增加呼图壁县水污染防治执法监测应急监测项目、呼图壁县生态环境质量农村千吨万人饮用水委托监测项目、2023年中央大气污染防治资金（第二批）、环保管家服务项目、环境空气质量自动监测设备经费项目、雀尔沟镇景华社区污水处理站经费项目。</w:t>
      </w:r>
      <w:r>
        <w:rPr>
          <w:rFonts w:ascii="仿宋_GB2312" w:hAnsi="仿宋_GB2312" w:eastAsia="仿宋_GB2312"/>
          <w:b/>
          <w:sz w:val="32"/>
        </w:rPr>
        <w:t>与年初预算相比,</w:t>
      </w:r>
      <w:r>
        <w:rPr>
          <w:rFonts w:ascii="仿宋_GB2312" w:hAnsi="仿宋_GB2312" w:eastAsia="仿宋_GB2312"/>
          <w:b w:val="0"/>
          <w:sz w:val="32"/>
        </w:rPr>
        <w:t>年初预算数312.72万元，决算数671.10万元，预决算差异率114.60%，主要原因是：本年昌吉州生态环境局呼图壁县分局由呼图壁县上划至昌吉州垂管，与生态环境监测站合并，在职人员增加，在职人员工资调增，年中追加人员经费及呼图壁县水污染防治执法监测应急监测项目、呼图壁县生态环境质量农村千吨万人饮用水委托监测项目、2023年中央大气污染防治资金（第二批）、环保管家服务项目、环境空气质量自动监测设备经费项目、雀尔沟镇景华社区污水处理站经费项目。</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1.社会保障和就业支出(类)31.83万元,占4.74%。</w:t>
      </w:r>
    </w:p>
    <w:p>
      <w:pPr>
        <w:spacing w:line="580" w:lineRule="exact"/>
        <w:ind w:firstLine="640"/>
        <w:jc w:val="both"/>
      </w:pPr>
      <w:r>
        <w:rPr>
          <w:rFonts w:ascii="仿宋_GB2312" w:hAnsi="仿宋_GB2312" w:eastAsia="仿宋_GB2312"/>
          <w:b w:val="0"/>
          <w:sz w:val="32"/>
        </w:rPr>
        <w:t>2.卫生健康支出(类)12.13万元,占1.81%。</w:t>
      </w:r>
    </w:p>
    <w:p>
      <w:pPr>
        <w:spacing w:line="580" w:lineRule="exact"/>
        <w:ind w:firstLine="640"/>
        <w:jc w:val="both"/>
      </w:pPr>
      <w:r>
        <w:rPr>
          <w:rFonts w:ascii="仿宋_GB2312" w:hAnsi="仿宋_GB2312" w:eastAsia="仿宋_GB2312"/>
          <w:b w:val="0"/>
          <w:sz w:val="32"/>
        </w:rPr>
        <w:t>3.节能环保支出(类)609.64万元,占90.84%。</w:t>
      </w:r>
    </w:p>
    <w:p>
      <w:pPr>
        <w:spacing w:line="580" w:lineRule="exact"/>
        <w:ind w:firstLine="640"/>
        <w:jc w:val="both"/>
      </w:pPr>
      <w:r>
        <w:rPr>
          <w:rFonts w:ascii="仿宋_GB2312" w:hAnsi="仿宋_GB2312" w:eastAsia="仿宋_GB2312"/>
          <w:b w:val="0"/>
          <w:sz w:val="32"/>
        </w:rPr>
        <w:t>4.住房保障支出(类)17.50万元,占2.61%。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1.一般公共服务支出(类)其他一般公共服务支出(款)其他一般公共服务支出(项):支出决算数为0.00万元，比上年决算减少5.70万元，下降100.00%,主要原因是：本年减少环境监测运转费。</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3.36万元，比上年决算增加3.36万元，增长100.00%,主要原因是：本年昌吉州生态环境局呼图壁县分局由呼图壁县上划至昌吉州垂管，与生态环境监测站合并，退休人员增加，导致退休费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21.30万元，比上年决算增加9.33万元，增长77.94%,主要原因是：本年昌吉州生态环境局呼图壁县分局由呼图壁县上划至昌吉州垂管，与生态环境监测站合并，在职人员增加，在职人员工资调增，养老保险缴费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7.17万元，比上年决算增加1.24万元，增长20.91%,主要原因是：本年昌吉州生态环境局呼图壁县分局由呼图壁县上划至昌吉州垂管，与生态环境监测站合并，退休人员增加，导致职业年金缴费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3.48万元，比上年决算增加3.48万元，增长100.00%,主要原因是：本年昌吉州生态环境局呼图壁县分局由呼图壁县上划至昌吉州垂管，与生态环境监测站合并，在职人员增加，导致行政单位医疗缴费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6.卫生健康支出(类)行政事业单位医疗(款)事业单位医疗(项):支出决算数为7.17万元，比上年决算增加1.34万元，增长22.98%,主要原因是：本年在职人员工资调增，事业单位医疗缴费增加。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1.40万元，比上年决算增加1.02万元，增长268.42%,主要原因是：本年昌吉州生态环境局呼图壁县分局由呼图壁县上划至昌吉州垂管，与生态环境监测站合并，在职人员增加，导致单位医疗缴费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0.08万元，比上年决算增加0.04万元，增长100.00%,主要原因是：本年昌吉州生态环境局呼图壁县分局由呼图壁县上划至昌吉州垂管，与生态环境监测站合并，在职人员增加，导致单位医疗缴费增加。</w:t>
      </w:r>
    </w:p>
    <w:p>
      <w:pPr>
        <w:spacing w:line="580" w:lineRule="exact"/>
        <w:ind w:firstLine="640"/>
        <w:jc w:val="both"/>
      </w:pPr>
      <w:r>
        <w:rPr>
          <w:rFonts w:ascii="仿宋_GB2312" w:hAnsi="仿宋_GB2312" w:eastAsia="仿宋_GB2312"/>
          <w:b w:val="0"/>
          <w:sz w:val="32"/>
        </w:rPr>
        <w:t>9.节能环保支出(类)环境保护管理事务(款)行政运行(项):支出决算数为160.43万元，比上年决算增加160.43万元，增长100.00%,主要原因是：本年昌吉州生态环境局呼图壁县分局由呼图壁县上划至昌吉州垂管，与生态环境监测站合并，在职人员增加，导致人员经费增加。</w:t>
      </w:r>
    </w:p>
    <w:p>
      <w:pPr>
        <w:spacing w:line="580" w:lineRule="exact"/>
        <w:ind w:firstLine="640"/>
        <w:jc w:val="both"/>
      </w:pPr>
      <w:r>
        <w:rPr>
          <w:rFonts w:ascii="仿宋_GB2312" w:hAnsi="仿宋_GB2312" w:eastAsia="仿宋_GB2312"/>
          <w:b w:val="0"/>
          <w:sz w:val="32"/>
        </w:rPr>
        <w:t>10.节能环保支出(类)环境保护管理事务(款)其他环境保护管理事务支出(项):支出决算数为30.00万元，比上年决算增加30.00万元，增长100.00%,主要原因是：本年增加环保管家服务项目。</w:t>
      </w:r>
    </w:p>
    <w:p>
      <w:pPr>
        <w:spacing w:line="580" w:lineRule="exact"/>
        <w:ind w:firstLine="640"/>
        <w:jc w:val="both"/>
      </w:pPr>
      <w:r>
        <w:rPr>
          <w:rFonts w:ascii="仿宋_GB2312" w:hAnsi="仿宋_GB2312" w:eastAsia="仿宋_GB2312"/>
          <w:b w:val="0"/>
          <w:sz w:val="32"/>
        </w:rPr>
        <w:t>11.节能环保支出(类)污染防治(款)大气(项):支出决算数为248.40万元，比上年决算增加248.40万元，增长100.00%,主要原因是：本年增加中央大气污染防治资金（第二批）项目。</w:t>
      </w:r>
    </w:p>
    <w:p>
      <w:pPr>
        <w:spacing w:line="580" w:lineRule="exact"/>
        <w:ind w:firstLine="640"/>
        <w:jc w:val="both"/>
      </w:pPr>
      <w:r>
        <w:rPr>
          <w:rFonts w:ascii="仿宋_GB2312" w:hAnsi="仿宋_GB2312" w:eastAsia="仿宋_GB2312"/>
          <w:b w:val="0"/>
          <w:sz w:val="32"/>
        </w:rPr>
        <w:t>12.节能环保支出(类)污染防治(款)水体(项):支出决算数为8.00万元，比上年决算增加8.00万元，增长100.00%,主要原因是：本年增加呼图壁县生态环境质量农村千吨万人饮用水委托监测项目。</w:t>
      </w:r>
    </w:p>
    <w:p>
      <w:pPr>
        <w:spacing w:line="580" w:lineRule="exact"/>
        <w:ind w:firstLine="640"/>
        <w:jc w:val="both"/>
      </w:pPr>
      <w:r>
        <w:rPr>
          <w:rFonts w:ascii="仿宋_GB2312" w:hAnsi="仿宋_GB2312" w:eastAsia="仿宋_GB2312"/>
          <w:b w:val="0"/>
          <w:sz w:val="32"/>
        </w:rPr>
        <w:t>13.节能环保支出(类)污染防治(款)其他污染防治支出(项):支出决算数为15.00万元，比上年决算增加15.00万元，增长100.00%,主要原因是：本年增加呼图壁县水污染防治执法监测、应急监测项目。</w:t>
      </w:r>
    </w:p>
    <w:p>
      <w:pPr>
        <w:spacing w:line="580" w:lineRule="exact"/>
        <w:ind w:firstLine="640"/>
        <w:jc w:val="both"/>
      </w:pPr>
      <w:r>
        <w:rPr>
          <w:rFonts w:ascii="仿宋_GB2312" w:hAnsi="仿宋_GB2312" w:eastAsia="仿宋_GB2312"/>
          <w:b w:val="0"/>
          <w:sz w:val="32"/>
        </w:rPr>
        <w:t>14.节能环保支出(类)污染减排(款)生态环境监测与信息(项):支出决算数为147.82万元，比上年决算增加30.87万元，增长26.40%,主要原因是：本年在职人员工资调增，相关人员经费增加。</w:t>
      </w:r>
    </w:p>
    <w:p>
      <w:pPr>
        <w:spacing w:line="580" w:lineRule="exact"/>
        <w:ind w:firstLine="640"/>
        <w:jc w:val="both"/>
      </w:pPr>
      <w:r>
        <w:rPr>
          <w:rFonts w:ascii="仿宋_GB2312" w:hAnsi="仿宋_GB2312" w:eastAsia="仿宋_GB2312"/>
          <w:b w:val="0"/>
          <w:sz w:val="32"/>
        </w:rPr>
        <w:t>15.住房保障支出(类)住房改革支出(款)住房公积金(项):支出决算数为17.50万元，比上年决算增加7.90万元，增长82.29%,主要原因是：本年昌吉州生态环境局呼图壁县分局由呼图壁县上划至昌吉州垂管，与生态环境监测站合并，在职人员增加，导致住房公积金缴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2024年度一般公共预算财政拨款基本支出362.70万元，其中：</w:t>
      </w:r>
      <w:r>
        <w:rPr>
          <w:rFonts w:ascii="仿宋_GB2312" w:hAnsi="仿宋_GB2312" w:eastAsia="仿宋_GB2312"/>
          <w:b/>
          <w:sz w:val="32"/>
        </w:rPr>
        <w:t>人员经费327.96万元，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公用经费34.75万元，</w:t>
      </w:r>
      <w:r>
        <w:rPr>
          <w:rFonts w:ascii="仿宋_GB2312" w:hAnsi="仿宋_GB2312" w:eastAsia="仿宋_GB2312"/>
          <w:b w:val="0"/>
          <w:sz w:val="32"/>
        </w:rPr>
        <w:t>包括：办公费、水费、电费、邮电费、取暖费、差旅费、维修（护）费、租赁费、培训费、公务接待费、工会经费、福利费、公务用车运行维护费、其他交通费用、其他商品和服务支出。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2024年度政府性基金预算财政拨款收入总计62.50万元，</w:t>
      </w:r>
      <w:r>
        <w:rPr>
          <w:rFonts w:ascii="仿宋_GB2312" w:hAnsi="仿宋_GB2312" w:eastAsia="仿宋_GB2312"/>
          <w:b w:val="0"/>
          <w:sz w:val="32"/>
        </w:rPr>
        <w:t>其中：年初结转和结余0.00万元，本年收入62.50万元。</w:t>
      </w:r>
      <w:r>
        <w:rPr>
          <w:rFonts w:ascii="仿宋_GB2312" w:hAnsi="仿宋_GB2312" w:eastAsia="仿宋_GB2312"/>
          <w:b/>
          <w:sz w:val="32"/>
        </w:rPr>
        <w:t>政府性基金预算财政拨款支出总计62.50万元，</w:t>
      </w:r>
      <w:r>
        <w:rPr>
          <w:rFonts w:ascii="仿宋_GB2312" w:hAnsi="仿宋_GB2312" w:eastAsia="仿宋_GB2312"/>
          <w:b w:val="0"/>
          <w:sz w:val="32"/>
        </w:rPr>
        <w:t>其中：年末结转和结余0.00万元，本年支出62.50万元。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增加62.50万元，增长100.00%，主要原因是：本年增加环境空气质量自动监测设备经费、雀尔沟镇景华社区污水处理站经费项目。</w:t>
      </w:r>
      <w:r>
        <w:rPr>
          <w:rFonts w:ascii="仿宋_GB2312" w:hAnsi="仿宋_GB2312" w:eastAsia="仿宋_GB2312"/>
          <w:b/>
          <w:sz w:val="32"/>
        </w:rPr>
        <w:t>与年初预算相比，</w:t>
      </w:r>
      <w:r>
        <w:rPr>
          <w:rFonts w:ascii="仿宋_GB2312" w:hAnsi="仿宋_GB2312" w:eastAsia="仿宋_GB2312"/>
          <w:b w:val="0"/>
          <w:sz w:val="32"/>
        </w:rPr>
        <w:t>年初预算数0.00万元，决算数62.50万元，预决算差异率100.00%，主要原因是：年中追加环境空气质量自动监测设备经费、雀尔沟镇景华社区污水处理站经费项目。</w:t>
      </w:r>
    </w:p>
    <w:p>
      <w:pPr>
        <w:spacing w:line="580" w:lineRule="exact"/>
        <w:ind w:firstLine="640"/>
        <w:jc w:val="both"/>
      </w:pPr>
      <w:r>
        <w:rPr>
          <w:rFonts w:ascii="仿宋_GB2312" w:hAnsi="仿宋_GB2312" w:eastAsia="仿宋_GB2312"/>
          <w:b w:val="0"/>
          <w:sz w:val="32"/>
        </w:rPr>
        <w:t>政府性基金预算财政拨款支出62.50万元。</w:t>
      </w:r>
    </w:p>
    <w:p>
      <w:pPr>
        <w:spacing w:line="580" w:lineRule="exact"/>
        <w:ind w:firstLine="640"/>
        <w:jc w:val="both"/>
      </w:pPr>
      <w:r>
        <w:rPr>
          <w:rFonts w:ascii="仿宋_GB2312" w:hAnsi="仿宋_GB2312" w:eastAsia="仿宋_GB2312"/>
          <w:b w:val="0"/>
          <w:sz w:val="32"/>
        </w:rPr>
        <w:t>1.城乡社区支出(类)国有土地使用权出让收入安排的支出(款)其他国有土地使用权出让收入安排的支出(项):支出决算数为62.50万元，比上年决算增加62.50万元，增长100.00%,主要原因是：本年增加环境空气质量自动监测设备经费、雀尔沟镇景华社区污水处理站经费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2024年度财政拨款“三公”经费支出7.01万元，</w:t>
      </w:r>
      <w:r>
        <w:rPr>
          <w:rFonts w:ascii="仿宋_GB2312" w:hAnsi="仿宋_GB2312" w:eastAsia="仿宋_GB2312"/>
          <w:b w:val="0"/>
          <w:sz w:val="32"/>
        </w:rPr>
        <w:t>比上年增加2.96万元，增长73.09%，主要原因是：本年昌吉州生态环境局呼图壁县分局由呼图壁县上划至昌吉州垂管，与生态环境监测站合并，导致公务用车运行维护费增加。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6.92万元，占98.72%，比上年增加2.87万元，增长70.86%，主要原因是：本年昌吉州生态环境局呼图壁县分局由呼图壁县上划至昌吉州垂管，与生态环境监测站合并，导致公务用车运行维护费增加。</w:t>
      </w:r>
      <w:r>
        <w:rPr>
          <w:rFonts w:ascii="仿宋_GB2312" w:hAnsi="仿宋_GB2312" w:eastAsia="仿宋_GB2312"/>
          <w:b w:val="0"/>
          <w:sz w:val="32"/>
        </w:rPr>
        <w:t>公务接待费支出0.09万元，占1.28%，比上年增加0.09万元，增长100.00%，主要原因是：本年昌吉州生态环境局呼图壁县分局由呼图壁县上划至昌吉州垂管，与生态环境监测站合并，导致公务接待费增加。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6.92万元，其中：公务用车购置费0.00万元，公务用车运行维护费6.92万元。公务用车运行维护费开支内容包括车辆保险费、维护维修费、燃油费。公务用车购置数0辆，公务用车保有量1辆。国有资产占用情况中固定资产车辆3辆，与公务用车保有量差异原因是：差异车辆为一般业务用车，预算未安排公务用车运行维护费。</w:t>
      </w:r>
    </w:p>
    <w:p>
      <w:pPr>
        <w:spacing w:line="580" w:lineRule="exact"/>
        <w:ind w:firstLine="640"/>
        <w:jc w:val="both"/>
      </w:pPr>
      <w:r>
        <w:rPr>
          <w:rFonts w:ascii="仿宋_GB2312" w:hAnsi="仿宋_GB2312" w:eastAsia="仿宋_GB2312"/>
          <w:b w:val="0"/>
          <w:sz w:val="32"/>
        </w:rPr>
        <w:t>公务接待费0.09万元，开支内容包括因生态环境交叉执法工作，接待工作小组执法检查产生的就餐费。单位全年安排的国内公务接待4批次，30人次。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7.01万元，决算数7.01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6.92万元，决算数6.92万元，预决算差异率0.00%，主要原因是：严格按照预算执行，预决算无差异。公务接待费全年预算数0.09万元，决算数0.09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呼图壁县分局（行政单位和参照公务员法管理事业单位）机关运行经费支出34.75万元，比上年增加34.75万元，增长100.00%，主要原因是：本年昌吉州生态环境局呼图壁县分局由呼图壁县上划至昌吉州垂管，与生态环境监测站合并，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2024年度政府采购支出总额163.87万元，其中：政府采购货物支出0.00万元、政府采购工程支出0.00万元、政府采购服务支出163.87万元。</w:t>
      </w:r>
    </w:p>
    <w:p>
      <w:pPr>
        <w:spacing w:line="580" w:lineRule="exact"/>
        <w:ind w:firstLine="640"/>
        <w:jc w:val="both"/>
      </w:pPr>
      <w:r>
        <w:rPr>
          <w:rFonts w:ascii="仿宋_GB2312" w:hAnsi="仿宋_GB2312" w:eastAsia="仿宋_GB2312"/>
          <w:b w:val="0"/>
          <w:sz w:val="32"/>
        </w:rPr>
        <w:t>授予中小企业合同金额163.10万元，占政府采购支出总额的99.53%，其中：授予小微企业合同金额163.10万元，占政府采购支出总额的99.53%。</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1,698.22平方米，价值187.11万元。车辆3辆，价值59.09万元，其中：副部（省）级及以上领导用车0辆、主要负责人用车0辆、机要通信用车0辆、应急保障用车0辆、执法执勤用车3辆、特种专业技术用车0辆、离退休干部服务用车0辆、其他用车0辆，其他用车主要是：本单位无其他用车。单价100万元（含）以上设备（不含车辆）2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780.41万元，实际执行总额766.24万元；预算绩效评价项目2个，全年预算数22.00万元，全年执行数22.00万元。预算绩效管理取得的成效：一是强化管理推动落实部门主体责任据悉，通过完善制度、动态监控和结果应用等措施充分调动单位积极性，从源头上预防财政资源配置低效等问题。二是推动绩效指标科学合理化，公共检验检测中心逐步形成指标清晰、简单易行、科学标准的绩效指标体系。发现的问题及原因：一是部分业务人员绩效管理意识有待增强,未能全面深入认识理解绩效管理工作的意义。绩效管理经验不足，预算绩效管理工作有待进步落实。二是绩效指标的明确性、可衡量性、相关性还需进一步提升。预算精细化管理还需完善，预算编制管理水平仍有进一步提升的空间。下一步改进措施：一是加强预算绩效目标管理工作。明确预算项目绩效目标编制要求，分类别建立科学合理、细化量化、可比可测预算绩效指标体系，突出结果导向，重点考核实绩。二是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昌吉回族自治州生态环境局呼图壁县分局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159.75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485.20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485.20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159.75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780.41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766.24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政策法规规定和单位实际情况，建立健全财务基础管理制度和约束机制，依法、有效地使用财政资金，提高财政资金使用效率，在完成部门职能目标中合理分配人，财、物，使这达到较高的工作效率和水平，促进我县保障保护生态环境工作得到显著提升。最终达到独立承担辖区范围内执法监测和生态环境应急监测任务的目的。同时按照计划要求正常开展谁水与土壤的采样、噪声、废弃监测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2024年我单位全年预算数为780.41万元，全年执行数为766.24万元，总预算执行率为98.18%。2024年我单位完成以下工作内容：1. 对呼图壁县博物馆、下三工村委会开展降尘量监测12次；2对呼图壁县千吨万人水源地开展水源地水质监测4次；3.对呼图壁县二水厂水源地开展水源地水质监测工作2次；4.开展噪声监测4次；5.对呼图壁县开展质量样地草地、荒漠点位监测1次；6.对呼图壁河灌区、军塘湖河灌区、廿十里店灌区及石梯子灌区开展农田灌区监测工作2次；7.完成实验室认证工作，监测人员均持证上岗；8.空气自动站正常稳定运行且数据连续有效。通过以上工作的实施，保障呼图壁县县域内生态环境的稳定，提升呼图壁县对于应急监测事件的处理能力，保障呼图壁县环境空气质量持续向好。</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每月对呼图壁县博物馆、下三工村委会开展降尘量监测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每季度对呼图壁县千吨万人水源地开展水源地水质监测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每半年对呼图壁县二水厂水源地开展水源地水质监测工作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每季度开展噪声监测工作完成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每年对呼图壁县开展质量样地草地、荒漠点位监测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每半年对呼图壁河灌区、军塘湖河灌区、廿十里店灌区及石梯子灌区开展农田灌区监测工作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完成实验室认证工作，提升实验室能力，确保监测人员均持证上岗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保证空气自动站正常稳定运行，监测数据连续有效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呼图壁县水污染防治执法监测、应急监测项目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昌吉州生态环境局呼图壁县分局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执法监测10次，开展监测上岗培训1次，购入实验所需药剂1批，购入保障监测及实验开展办公用品1批，实验设备维修维护1次。项目计划于2024年12月10日完成。项目预计支出15万元，其中开展培训、购置实验药剂、维护设备等费用5万元，开展执法监测费用4万元，保障实验室基本运转及实验室维修费用6万元。通过该项目的实施，提升监测人员业务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执法监测13次，开展监测上岗培训1次，购入实验所需药剂1批，购入保障监测及实验开展办公用品1批，实验设备维修维护1次，项目于2024年12月10日完成。项目支出15万元，其中开展培训、购置实验药剂、维护设备等费用5万元，开展执法监测费用4万元，保障实验室基本运转及实验室维修费用6万元。通过该项目的实施，提升干部工作积极性，提高了监测人员业务能力水平，保障了实验室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开展执法监测次数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计划完成10执法监测次，期间按要求开展临时检查，实际完成13次，超计划完成，出现偏差率。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开展监测上岗培训次数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购入保障监测及实验开展办公用品次数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实验设备维修维护次数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购入实验所需药剂次数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生态环境监测数据准确率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生态环境监测数据准确率应为100%，目标设置较低，生态环境监测数据准确率实际为100%，故出现偏差率。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开展培训、购置实验药剂、维护设备等费用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开展执法监测费用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保障实验室基本运转及实验室维修费用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提升监测人员业务能力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本项目实施较好，工作人员对项目的满意度超过预期目标，出现偏差率。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环境监测运转费用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昌吉州生态环境局呼图壁县分局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确保生态环境监测实施方案中各项工作顺利完成，按计划完成辖区土壤、生态、水质采样及噪声监测等常规生态环境监测工作；确保辖区内区控环境空气自动监测站及机动车尾气执法站房稳定运行；监测站实验室基础设施维修维护费；监测技术人员参加实验室质量运行管理培训；监测仪器设备维修、维护、检定、校准；监测站实验室危废处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辖区土壤、生态、水质采样及噪声监测等常规生态环境监测工作4次，参加水、废气、土壤、噪声监测等业务培训1次，监测仪器设备维修、维护、检定、校准1次，实验室仪器检定合格率100%，项目支出7万元。通过该项目的实施，提升干部工作积极性，提高了监测人员业务能力水平，保障了实验室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完成环境空气、农村生态、农村污水及噪声监测工作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参加水、废气、土壤、噪声监测等业务培训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监测仪器设备维修、维护、检定、校准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实验室仪器检定合格率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实验室仪器检定合格率应为100%，目标设置较低，实际检定合格率为100%，故出现偏差率。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购置标准物质和化学试剂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监测仪器设备维修、维护、检定、校准、监测站室基础设施更新等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按生态环境监测方案完成辖区空气、生态、水质、土壤采样及噪声监测等产生监测运行保障费用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以及水、废气、土壤、噪声监测等业务培训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提升实验室能力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确保生态环境质量保持稳定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对生态环境的满意度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本项目实施较好，群众对生态环境的满意度超过预期目标，出现偏差率。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