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昌吉州加密建设空气质量自动监测站点项目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昌吉回族自治州生态环境局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昌吉回族自治州生态环境局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孟锡鹏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下发《关于开展大气污染防治重点区域加密建设空气质量自动监测站点工作的通知》新环办便函(2023】25号文件精神，为贯彻落实生态环境部关于重点区域空气质量调度会提出的“重点区域加密建设空气质量监测站点”有关要求以及自治区《“十四五”生态环境监测规划》“完善城市空气质量监测网络，自治区及以上开发区、工业园区、涉气产业集群应建设空气质量自动监测站，实现县城和污染较重乡镇全覆盖，在主要交通干线设立空气质量监测站，规范开展有关污染传输通道、城市和园区边界大气监测”有关规定。为进一步健全我州“乌-昌-石区域大气污染防治重点区域环境空气质量自动监测网络，为重点区域空气质量评价和预警预测预报、重污染天气应对、大气污染同防同治和精细化管控提供全面可靠的监测数据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（1）项目名称：昌吉州加密建设空气质量自动监测站点项目（以下简称“该项目”或“项目”）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完善城市空气质量监测网络，自治区及以上开发区、工业园区、涉气产业集群应建设空气质量自动监测站，实现县城和污染较重乡镇全覆盖，在主要交通干线设立空气质量监测站，规范开展有关污染传输通道、城市和园区边界大气监测。为进一步健全我州“乌-昌-石区域大气污染防治重点区域环境空气质量自动监测网络，为重点区域空气质量评价和预警预测预报、重污染天气应对、大气污染同防同治和精细化管控提供全面可靠的监测数据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实施主体：昌吉州生态环境局。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实施时间：本项目实施周期为2024年1月-2024年6月。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由州生态环境局生态环境监测和应急管理科牵头实施集审核项目资料，通过查阅资料、集中座谈等方式，查阅项目的背景、同类或类似项目等资料，对项目进行讨论、评估。该项目分为两个标段进行招标，招标参数内容已通过局务会、党组会审议，第一标段新疆华宇创杰国际贸易有限公司中标，第二标段安徽皖仪科技股份有限公司中标，共完成了11个环境空气自动监测站点的建设并通过了验收；通过该项目的实施，提升了昌吉州大气污染防治水平，促进了区域环境空气质量分析能力，为区域传输提供了数据支撑，更好的分析区域污染成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主要落实国家环境保护基本制度。负责重大环境问题的统筹协调和监督管理。承担落实自治区和自治州减排目标的责任。承担从源头上预防、控制环境污染和环境破坏的责任。负责环境污染防治的监督管理。指导、协调、监督生态保护工作。负责核安全和辐射安全的监督管理。负责环境监测和信息发布。开展环境保护科技工作。组织、指导和协调环境保护宣传教育工作。指导自治州环境保护队伍建设；规划与组织指导全州环保系统在职人员岗位培训。承担自治州人民政府交办的其他事项。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生态环境局机构设置：昌吉州生态环境局无下属预算单位，下设7个处室，分别是：办公室、组织人事宣教科、科技与水生态环境科、大气环境科、自然生态保护与土壤生态环境科、环境影响评价与排放管理科、生态环境监测和应急管理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本项目预算安排总额为657.31万元，资金来源为中央专项资金595.31万元、州本级专项资金62万元，其中：财政资金657.31万元，其他资金0万元，2024年实际收到预算资金657.31万元，预算资金到位率为100%。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截至2024年12月31日，本项目实际支付资金657.31万元，预算执行率100%。本项目资金主要用于支付出具空气自动站调试运行报告费用25万元、昌吉州加密建设空气质量自动监测站点联网验收通过支付费用632.31万元。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善城市空气质量监测网络，对昌吉州辖区内自治区及以上开发区、工业园区、涉气产业集群应建设空气质量自动监测站，实现县城和污染较重乡镇全覆盖，在主要交通干道设立空气质量监测站。组织开展现场点位核查，在重点县市对重点乡镇、工业园区、区域空气污染物主要传输通道、兵地交界区域、主要交通干线等布设环境空气自动监站点，在昌吉市建成区开展拟选点位走航监测、大气污染物时空分布特征分析、比对监测等空气质量监测站点选址服务，建设2个环境空气质量国控监测站。做到大气环境质量进行实时的全网覆盖监测，保证监测数据的实时、连续、科学、可靠，进而实现“锁定污染来源，定向管控、靶向治理</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时见效”的环境监管目的。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通知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“昌吉州加密建设空气质量自动监测站点联网验收”指标，预期指标值为“=11个”；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“出具空气自动站调试运行报告”指标，预期指标值为“=11份”；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“调试运行合格率”指标，预期指标值为“=100%”；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“项目完成时限”指标，预期指标值为“2024年12月15日前”；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“出具空气自动站调试运行报告费用”指标，预期指标值为“&lt;=25万元”；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“昌吉州加密建设空气质量自动监测站点联网验收通过支付费用”指标，预期指标值为“&lt;=632.31万元”；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“提高大气环境管理水平，为改善环境空气质量提供科学依据。”指标，预期指标值为“持续改善”；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州财预【2018】171号---关于印发《自治州财政支出绩效评价管理暂行办法》的通知、《关于印发&lt;自治区项目支出绩效目标设置指引&gt;的通知》（新财预〔2022〕42号）文件精神，我单位针对昌吉州加密建设空气质量自动监测站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此次我单位根据《财政支出绩效评价管理暂行办法》（财预〔2020〕10号）文件要求实施评价工作，本次评价对象为昌吉州加密建设空气质量自动监测站点项目，评价核心为项目资金、项目产出、项目效益。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昌州财预【2018】171号---关于印发《自治州财政支出绩效评价管理暂行办法》的通知、、《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马金明：主要负责项目策划和监督，全面负责项目绩效评价报告的最终质量，对评价人员出具的最终报告质量进行复核，确保评估结果的客观性；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刘惠：主要负责资料的收集，取证、数据统计分析；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俞钦：主要负责项目报告的制定，指标的研判，数据分析及报告撰写。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截至2024年12月31日，该项目实际完成了11个环境空气自动监测站点的建设并通过了验收；出具空气自动站调试运行报告11份；通过该项目的实施，提升了昌吉州大气污染防治水平，促进了区域环境空气质量分析能力，为区域传输提供了数据支撑，更好的分析区域污染成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7个，满分指标7个，得分率100%；项目效益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贯彻落实习近平生态文明思想、第三次中央新疆工作座谈会精神，坚决打赢污染防治攻坚战相关政策要求，符合全国生态环境保护大会和新疆维吾尔自治区生态环境保护大会精神，符合自治区《关于深入打好污染防治攻坚战的实施方案》的要求，符合行业发展规划和政策要求；本项目立项符合《州生态环境局配置内设机构和人员编制规定》中职责范围中的“负责重大环境问题的统筹协调和监督管理。承担落实自治区和自治州减排目标的责任。承担从源头上预防、控制环境污染和环境破坏的责任。负责环境污染防治的监督管理。指导、协调、监督生态保护工作。负责核安全和辐射安全的监督管理。”，属于我单位履职所需；根据《财政资金直接支付申请书》，本项目资金性质为“公共财政预算”功能分类为“[2110399]其他污染防治支出”经济分类为“[50205]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十四五”生态环境监测规划》“完善城市空气质量监测网络，自治区及以上开发区、工业园区、涉气产业集群应建设空气质量自动监测站，实现县城和污染较重乡镇全覆盖，在主要交通干线设立空气质量监测站，规范开展有关污染传输通道、城市和园区边界大气监测的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完善城市空气质量监测网络，对昌吉州辖区内自治区及以上开发区、工业园区、涉气产业集群应建设空气质量自动监测站，实现县城和污染较重乡镇全覆盖，在主要交通干道设立空气质量监测站。组织开展现场点位核查，在重点县市对重点乡镇、工业园区、区域空气污染物主要传输通道、兵地交界区域、主要交通干线等布设环境空气自动监站点，在昌吉市建成区开展拟选点位走航监测、大气污染物时空分布特征分析、比对监测等空气质量监测站点选址服务，建设2个环境空气质量国控监测站。做到大气环境质量进行实时的全网覆盖监测，保证监测数据的实时、连续、科学、可靠，进而实现“锁定污染来源，定向管控、靶向治理、及时见效”的环境监管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善城市空气质量监测网络，对昌吉州辖区内自治区及以上开发区、工业园区、涉气产业集群应建设空气质量自动监测站，实现县城和污染较重乡镇全覆盖，在主要交通干道设立空气质量监测站。组织开展现场点位核查，在重点县市对重点乡镇、工业园区、区域空气污染物主要传输通道、兵地交界区域、主要交通干线等布设环境空气自动监站点，在昌吉市建成区开展拟选点位走航监测、大气污染物时空分布特征分析、比对监测等空气质量监测站点选址服务，建设2个环境空气质量国控监测站。做到大气环境质量进行实时的全网覆盖监测，保证监测数据的实时、连续、科学、可靠，进而实现“锁定污染来源，定向管控、靶向治理、及时见效”的环境监管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该项目实际完成了11个环境空气自动监测站点的建设并通过了验收；出具空气自动站调试运行报告11份；设备验收合格率100%；调试运行合格率100%；项目完成时限2024年12月10日；支付出具空气自动站调试运行报告费用25万元；加密建设空气质量自动监测站点联网验收通过支付费用632.31万元，达到各项效益指标，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④该项目批复的预算金额为657.31万元，《项目支出绩效目标表》中预算金额为657.31万元，预算确定的项目资金与预算确定的项目投资额相匹配。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昌吉州加密建设空气质量自动监测站点联网验收=11个”“出具空气自动站调试运行报告=11份”，三级指标的年度指标值与年度绩效目标中任务数一致，已设置时效指标“项目完成时限”。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完善城市空气质量监测网络，对昌吉州辖区内自治区及以上开发区、工业园区、涉气产业集群应建设空气质量自动监测站，实现县城和污染较重乡镇全覆盖，在主要交通干道设立空气质量监测站。组织开展现场点位核查，在重点县市对重点乡镇、工业园区、区域空气污染物主要传输通道、兵地交界区域、主要交通干线等布设环境空气自动监站点，在昌吉市建成区开展拟选点位走航监测、大气污染物时空分布特征分析、比对监测等空气质量监测站点选址服务，建设2个环境空气质量国控监测站。做到大气环境质量进行实时的全网覆盖监测，保证监测数据的实时、连续、科学、可靠，进而实现“锁定污染来源，定向管控、靶向治理、及时见效”的环境监管目的。，项目实际内容为完善城市空气质量监测网络，对昌吉州辖区内自治区及以上开发区、工业园区、涉气产业集群应建设空气质量自动监测站，实现县城和污染较重乡镇全覆盖，在主要交通干道设立空气质量监测站。组织开展现场点位核查，在重点县市对重点乡镇、工业园区、区域空气污染物主要传输通道、兵地交界区域、主要交通干线等布设环境空气自动监站点，在昌吉市建成区开展拟选点位走航监测、大气污染物时空分布特征分析、比对监测等空气质量监测站点选址服务，建设2个环境空气质量国控监测站。做到大气环境质量进行实时的全网覆盖监测，保证监测数据的实时、连续、科学、可靠，进而实现“锁定污染来源，定向管控、靶向治理、及时见效”的环境监管目的。预算申请与《昌吉州加密建设空气质量自动监测站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657.31万元，我单位在预算申请中严格按照项目实施内容及测算标准进行核算，其中：出具空气自动站调试运行报告费用25万元、昌吉州加密建设空气质量自动监测站点联网验收通过支付费用632.31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加密建设空气质量自动监测站点项目资金的请示》和《昌吉州加密建设空气质量自动监测站点项目实施方案》为依据进行资金分配，预算资金分配依据充分。根据《昌州财预【2024】2号---关于批复《昌吉州本级2024年部门预算的通知》，本项目实际到位资金657.31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657.31万元，其中：财政安排资金657.31万元，其他资金0万元，实际到位资金657.31万元，资金到位率=（实际到位资金/预算资金）×100.00%=（657.31/657.31）×100.00%=100X%。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本项目实际支出资金657.31万元，预算执行率=（实际支出资金/实际到位资金）×100.00%=（657.31/657.31）×100.00%=100%；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州生态环境局收入与支出管理制度》《州生态环境局库存现金与专项资金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生态环境局预算管理制度》《州生态环境局收入与支出管理制度》《州生态环境局建设项目管理制度》《州生态环境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州生态环境局预算管理制度》《州生态环境局收入与支出管理制度》《州生态环境局建设项目管理制度》《州生态环境局合同管理制度》等相关法律法规及管理规定，项目具备完整规范的立项程序；经查证项目实施过程资料，项目实施、验收等过程均按照预算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加密建设空气质量自动监测站点项目工作领导小组，由尤建文任组长，负责项目的组织工作；周燕任副组长，负责项目的实施工作；组员包括：杨慧和唐明，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项目产出类指标由3个二级指标和7个三级指标构成，权重分30.00分，实际得分30分。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“昌吉州加密建设空气质量自动监测站点联网验收”指标：预期指标值为“=11个”，实际完成指标值为“=11个”，指标完成率为100.00%。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“出具空气自动站调试运行报告”指标：预期指标值为“=11份”，实际完成指标值为“=11份”，指标完成率为100%。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“调试运行合格率”指标：预期指标值为“=100%”，实际完成指标值为“=100%”，指标完成率为=100%。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“项目完成时限”指标：预期指标值为“2024年12月15日”，实际完成指标值为“2024年6月25日”，指标完成率为100%。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“出具空气自动站调试运行报告费用”指标：预期指标值为“&lt;=25万元”，实际完成指标值为“=25万元”，指标完成率为100%。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“昌吉州加密建设空气质量自动监测站点联网验收通过支付费用”指标：预期指标值为“&lt;=632.31万元”，实际完成指标值为“=632.31万元”，指标完成率为100%。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“提高大气环境管理水平，为改善环境空气质量提供科学依据。”指标：预期指标值为“持续改善”，实际完成指标值为“达到预期指标”，指标完成率为100%。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本项目年初预算资金总额为657.31万元，全年预算数为657.31万元，全年执行数为657.31万元，预算执行率为100%。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综上所述本项目预算执行率与总体完成率之间的不存在偏差。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领导高度重视。专项资金预算下拨后，主要领导和分管领导高度重视，落实责任分工，确保项目顺利进行。本项目的进度管理相对比较好，没有出现进度延误的情况，主要是由于局领导为了确保工作目标的实现，将工作计划进行了分解，并跟踪和监控项目目标的完成情况，精细化的进度管理加上监督可以基本保障项目的进度。在项目实施的过程中，针对日常工作中一些不规范、混乱的地方，制定了相应的管理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管理意识薄弱，单位自身缺乏配套的绩效。单位内部尚未形成系统化、制度化的绩效文化，干部职工对绩效管理的认识仍停留在表面层次，缺乏将绩效理念贯穿于工作全过程的自觉性。在实际工作中，普遍存在"重投入轻管理、重支出轻绩效"的倾向，过分关注资金投入规模和项目数量，而忽视了对财政资金使用效益的跟踪问效。单位绩效管理仍处于初级阶段，需要从思想观念、制度设计、技术支撑等多个维度进行系统性改进，才能真正建立起与现代财政制度相适应的绩效管理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财务部门与业务部门职责分离，绩效评价协同性不足。绩效评价的归口管理部门通常是财务部门，而业务部门作为项目实施主体，参与度较低。由于财务部门主要负责资金管理和会计核算，对业务实施的具体流程、技术要点及行业特点缺乏深入了解，导致绩效评价难以精准把握项目执行中的关键问题。同时，业务部门往往认为绩效评价是财务部门的职责，自身仅需提供基础数据，缺乏主动参与和配合意识，使得绩效评价流于表面，难以真正反映项目实施效果。财务人员虽然具备较强的预算管理和会计核算能力，但对项目实施的行业背景、技术标准、政策要求等专业知识掌握有限，难以深入分析项目实施过程中存在的问题。例如，在评价科研项目、工程建设或社会服务类项目时，财务人员可能仅能关注资金使用合规性，而无法准确评估技术可行性、社会效益或长期影响。此外，由于缺乏专业分析工具和方法，财务人员往往只能依赖简单的财务指标进行评价，难以挖掘指标变动背后的深层次原因，如政策调整、市场变化、管理缺陷等因素对绩效的影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树立全员绩效管理意识，健全绩效管理制度。强化对开展项目预算绩效管理工作重要性的认识、增强广大工作人员做好这项工作的责任感和使命感,同时加大绩效工作宣传力度，强化绩效理念，强化业务人员整体素质；建立健全单位配套的绩效评价流程制度，完善的管理制度能够避免执行结果的偏差，及时矫正不规范行为，明确职责和权限，促进各项工作流程良性循环。（2）各相关业务部门负责确定具体项目明细和资金测算，预期取得的效果以及形成的实物工作量。财务部门负责收集、统计各业务部门资金需求编制预算目标、开展绩效执行监控和绩效评价，财务人员应积极参加财政部门组织的业务培训，不断学习预算绩效管理方面的新要求，同时不断加强与单位业务部门的联系，参与业务管理，既要懂财务，又要懂业务，做一个“业财融合”的专业人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