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昌吉回族自治州人民政府电子政务办公室2024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全州政府系统有关电子政务的组织、规划、协调和指导工作；负责自治州统一的电子政务专网和应用系统的建设和应用管理工作；负责为自治州政府领导和政府办公室机关服务的电子政务系统的组织、规划、建设和应用保障工作；负责为社会和群众提供网上服务的自治州政府电子政务外网和公众网站的建设和应用管理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昌吉回族自治州人民政府电子政务办公室2024年度，实有人数18人，其中：在职人员17人，增加4人；离休人员0人，增加0人；退休人员1人,增加0人。</w:t>
      </w:r>
    </w:p>
    <w:p>
      <w:pPr>
        <w:spacing w:line="580" w:lineRule="exact"/>
        <w:ind w:firstLine="640"/>
        <w:jc w:val="both"/>
      </w:pPr>
      <w:r>
        <w:rPr>
          <w:rFonts w:ascii="仿宋_GB2312" w:hAnsi="仿宋_GB2312" w:eastAsia="仿宋_GB2312"/>
          <w:sz w:val="32"/>
        </w:rPr>
        <w:t>昌吉回族自治州人民政府电子政务办公室无下属预算单位，下设4个科室，分别是：综合科、宣传科、技术科、应用推进科。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2024年度收入总计579.00万元，</w:t>
      </w:r>
      <w:r>
        <w:rPr>
          <w:rFonts w:ascii="仿宋_GB2312" w:hAnsi="仿宋_GB2312" w:eastAsia="仿宋_GB2312"/>
          <w:b w:val="0"/>
          <w:sz w:val="32"/>
        </w:rPr>
        <w:t>其中：本年收入合计564.87万元，使用非财政拨款结余（含专用结余）0.00万元，年初结转和结余14.13万元。</w:t>
      </w:r>
    </w:p>
    <w:p>
      <w:pPr>
        <w:spacing w:line="580" w:lineRule="exact"/>
        <w:ind w:firstLine="640"/>
        <w:jc w:val="both"/>
      </w:pPr>
      <w:r>
        <w:rPr>
          <w:rFonts w:ascii="仿宋_GB2312" w:hAnsi="仿宋_GB2312" w:eastAsia="仿宋_GB2312"/>
          <w:b/>
          <w:sz w:val="32"/>
        </w:rPr>
        <w:t>2024年度支出总计579.00万元，</w:t>
      </w:r>
      <w:r>
        <w:rPr>
          <w:rFonts w:ascii="仿宋_GB2312" w:hAnsi="仿宋_GB2312" w:eastAsia="仿宋_GB2312"/>
          <w:b w:val="0"/>
          <w:sz w:val="32"/>
        </w:rPr>
        <w:t>其中：本年支出合计564.71万元，结余分配0.00万元，年末结转和结余14.28万元。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1,535.81万元，下降72.62%，主要原因是：本年减少政府网站改版、办公区域装修、政务云平台机房存储扩容项目，电子政务外网、互联网高强度安全隔离和国密算法认证及辅助设备改造项目，机要保密统一购买电脑款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本年收入564.87万元，</w:t>
      </w:r>
      <w:r>
        <w:rPr>
          <w:rFonts w:ascii="仿宋_GB2312" w:hAnsi="仿宋_GB2312" w:eastAsia="仿宋_GB2312"/>
          <w:b w:val="0"/>
          <w:sz w:val="32"/>
        </w:rPr>
        <w:t>其中：财政拨款收入564.71万元，占99.97%；上级补助收入0.00万元，占0.00%；事业收入0.00万元，占0.00%；经营收入0.00万元，占0.00%；附属单位上缴收入0.00万元，占0.00%；其他收入0.16万元，占0.03%。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本年支出564.71万元，</w:t>
      </w:r>
      <w:r>
        <w:rPr>
          <w:rFonts w:ascii="仿宋_GB2312" w:hAnsi="仿宋_GB2312" w:eastAsia="仿宋_GB2312"/>
          <w:b w:val="0"/>
          <w:sz w:val="32"/>
        </w:rPr>
        <w:t>其中：基本支出343.56万元，占60.84%；项目支出221.15万元，占39.16%；上缴上级支出0.00万元，占0.00%；经营支出0.00万元，占0.00%；对附属单位补助支出0.00万元，占0.00%。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2024年度财政拨款收入总计564.71万元，</w:t>
      </w:r>
      <w:r>
        <w:rPr>
          <w:rFonts w:ascii="仿宋_GB2312" w:hAnsi="仿宋_GB2312" w:eastAsia="仿宋_GB2312"/>
          <w:b w:val="0"/>
          <w:sz w:val="32"/>
        </w:rPr>
        <w:t>其中：年初财政拨款结转和结余0.00万元，本年财政拨款收入564.71万元。</w:t>
      </w:r>
      <w:r>
        <w:rPr>
          <w:rFonts w:ascii="仿宋_GB2312" w:hAnsi="仿宋_GB2312" w:eastAsia="仿宋_GB2312"/>
          <w:b/>
          <w:sz w:val="32"/>
        </w:rPr>
        <w:t>财政拨款支出总计564.71万元，</w:t>
      </w:r>
      <w:r>
        <w:rPr>
          <w:rFonts w:ascii="仿宋_GB2312" w:hAnsi="仿宋_GB2312" w:eastAsia="仿宋_GB2312"/>
          <w:b w:val="0"/>
          <w:sz w:val="32"/>
        </w:rPr>
        <w:t>其中：年末财政拨款结转和结余0.00万元，本年财政拨款支出564.71万元。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1,535.98万元，下降73.12%，主要原因是：本年减少政府网站改版、办公区域装修、政务云平台机房存储扩容项目，电子政务外网、互联网高强度安全隔离和国密算法认证及辅助设备改造项目，机要保密统一购买电脑款项目。</w:t>
      </w:r>
      <w:r>
        <w:rPr>
          <w:rFonts w:ascii="仿宋_GB2312" w:hAnsi="仿宋_GB2312" w:eastAsia="仿宋_GB2312"/>
          <w:b/>
          <w:sz w:val="32"/>
        </w:rPr>
        <w:t>与年初预算相比，</w:t>
      </w:r>
      <w:r>
        <w:rPr>
          <w:rFonts w:ascii="仿宋_GB2312" w:hAnsi="仿宋_GB2312" w:eastAsia="仿宋_GB2312"/>
          <w:b w:val="0"/>
          <w:sz w:val="32"/>
        </w:rPr>
        <w:t>年初预算数604.13万元，决算数564.71万元，预决算差异率-6.53%，主要原因是：年中调减昌吉州政府网站媒体互联交互安全维护经费，导致预决算存在差异。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2024年度一般公共预算财政拨款支出564.71万元，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1,535.98万元，下降73.12%，主要原因是：本年减少政府网站改版、办公区域装修、政务云平台机房存储扩容项目，电子政务外网、互联网高强度安全隔离和国密算法认证及辅助设备改造项目，机要保密统一购买电脑款项目。</w:t>
      </w:r>
      <w:r>
        <w:rPr>
          <w:rFonts w:ascii="仿宋_GB2312" w:hAnsi="仿宋_GB2312" w:eastAsia="仿宋_GB2312"/>
          <w:b/>
          <w:sz w:val="32"/>
        </w:rPr>
        <w:t>与年初预算相比,</w:t>
      </w:r>
      <w:r>
        <w:rPr>
          <w:rFonts w:ascii="仿宋_GB2312" w:hAnsi="仿宋_GB2312" w:eastAsia="仿宋_GB2312"/>
          <w:b w:val="0"/>
          <w:sz w:val="32"/>
        </w:rPr>
        <w:t>年初预算数604.13万元，决算数564.71万元，预决算差异率-6.53%，主要原因是：年中调减昌吉州政府网站媒体互联交互安全维护经费，导致预决算存在差异。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1.一般公共服务支出(类)469.31万元,占83.11%。</w:t>
      </w:r>
    </w:p>
    <w:p>
      <w:pPr>
        <w:spacing w:line="580" w:lineRule="exact"/>
        <w:ind w:firstLine="640"/>
        <w:jc w:val="both"/>
      </w:pPr>
      <w:r>
        <w:rPr>
          <w:rFonts w:ascii="仿宋_GB2312" w:hAnsi="仿宋_GB2312" w:eastAsia="仿宋_GB2312"/>
          <w:b w:val="0"/>
          <w:sz w:val="32"/>
        </w:rPr>
        <w:t>2.社会保障和就业支出(类)54.19万元,占9.60%。</w:t>
      </w:r>
    </w:p>
    <w:p>
      <w:pPr>
        <w:spacing w:line="580" w:lineRule="exact"/>
        <w:ind w:firstLine="640"/>
        <w:jc w:val="both"/>
      </w:pPr>
      <w:r>
        <w:rPr>
          <w:rFonts w:ascii="仿宋_GB2312" w:hAnsi="仿宋_GB2312" w:eastAsia="仿宋_GB2312"/>
          <w:b w:val="0"/>
          <w:sz w:val="32"/>
        </w:rPr>
        <w:t>3.卫生健康支出(类)15.77万元,占2.79%。</w:t>
      </w:r>
    </w:p>
    <w:p>
      <w:pPr>
        <w:spacing w:line="580" w:lineRule="exact"/>
        <w:ind w:firstLine="640"/>
        <w:jc w:val="both"/>
      </w:pPr>
      <w:r>
        <w:rPr>
          <w:rFonts w:ascii="仿宋_GB2312" w:hAnsi="仿宋_GB2312" w:eastAsia="仿宋_GB2312"/>
          <w:b w:val="0"/>
          <w:sz w:val="32"/>
        </w:rPr>
        <w:t>4.住房保障支出(类)25.44万元,占4.50%。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事业运行(项):支出决算数为248.16万元，比上年决算增加109.07万元，增长78.42%,主要原因是：本年新增在职人员，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政府办公厅（室）及相关机构事务(款)其他政府办公厅（室）及相关机构事务支出(项):支出决算数为221.15万元，比上年决算减少1,689.07万元，下降88.42%,主要原因是：本年减少政府网站改版、办公区域装修、政务云平台机房存储扩容项目，电子政务外网、互联网高强度安全隔离和国密算法认证及辅助设备改造项目，机要保密统一购买电脑款项目。</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3.社会保障和就业支出(类)行政事业单位养老支出(款)事业单位离退休(项):支出决算数为0.53万元，比上年决算增加0.14万元，增长35.90%,主要原因是：本年增加退休人员基础绩效奖，退休费支出增加。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31.32万元，比上年决算增加13.37万元，增长74.48%,主要原因是：本年在职人员增加，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22.34万元，比上年决算增加13.29万元，增长146.85%,主要原因是：本年在职人员增加，在职人员工资基数调增，职业年金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14.77万元，比上年决算增加5.72万元，增长63.20%,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0.98万元，比上年决算增加0.45万元，增长84.91%,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0.02万元，比上年决算减少0.03万元，下降60.00%,主要原因是：本年在职人员调入调出，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9.住房保障支出(类)住房改革支出(款)住房公积金(项):支出决算数为25.44万元，比上年决算增加11.09万元，增长77.28%,主要原因是：本年在职人员增加，在职人员工资基数调增，公积金缴费基数上涨，相应支出增加。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2024年度一般公共预算财政拨款基本支出343.56万元，其中：</w:t>
      </w:r>
      <w:r>
        <w:rPr>
          <w:rFonts w:ascii="仿宋_GB2312" w:hAnsi="仿宋_GB2312" w:eastAsia="仿宋_GB2312"/>
          <w:b/>
          <w:sz w:val="32"/>
        </w:rPr>
        <w:t>人员经费318.27万元，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公用经费25.29万元，</w:t>
      </w:r>
      <w:r>
        <w:rPr>
          <w:rFonts w:ascii="仿宋_GB2312" w:hAnsi="仿宋_GB2312" w:eastAsia="仿宋_GB2312"/>
          <w:b w:val="0"/>
          <w:sz w:val="32"/>
        </w:rPr>
        <w:t>包括：办公费、邮电费、差旅费、维修（护）费、劳务费、委托业务费、工会经费、福利费、公务用车运行维护费、其他商品和服务支出。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2024年度财政拨款“三公”经费支出1.99万元，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公务用车购置及运行维护费支出1.99万元，占100.00%，比上年增加0.00万元，增长0.00%，主要原因是：我单位公务用车运行维护费与上年一致无变化。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1.99万元，其中：公务用车购置费0.00万元，公务用车运行维护费1.99万元。公务用车运行维护费开支内容包括车辆加油费、维修费、保险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1.99万元，决算数1.99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1.99万元，决算数1.99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政府电子政务办公室（事业单位）公用经费支出25.29万元，比上年增加15.64万元，增长162.07%，主要原因是：本年度维修办公用房、按机关事务管理局要求进行固定资产清查录入聘用第三方，导致维修费和劳务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2024年度政府采购支出总额33.79万元，其中：政府采购货物支出0.86万元、政府采购工程支出0.00万元、政府采购服务支出32.93万元。</w:t>
      </w:r>
    </w:p>
    <w:p>
      <w:pPr>
        <w:spacing w:line="580" w:lineRule="exact"/>
        <w:ind w:firstLine="640"/>
        <w:jc w:val="both"/>
      </w:pPr>
      <w:r>
        <w:rPr>
          <w:rFonts w:ascii="仿宋_GB2312" w:hAnsi="仿宋_GB2312" w:eastAsia="仿宋_GB2312"/>
          <w:b w:val="0"/>
          <w:sz w:val="32"/>
        </w:rPr>
        <w:t>授予中小企业合同金额33.79万元，占政府采购支出总额的100.00%，其中：授予小微企业合同金额33.79万元，占政府采购支出总额的100.00%。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28.96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10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579.00万元，实际执行总额564.71万元；预算绩效评价项目5个，全年预算数221.15万元，全年执行数221.15万元。预算绩效管理取得的成效：我单位2024年度部门整体支出绩效自评综合得分100分，评价结果为“优”。我单位2024年部门履职效果良好，主要体现在：一是加强网站建设，提升用户体验。今年，网站进行了多次优化升级，包括页面设计、导航结构、功能布局等方面。网站采用了更加简洁明了的页面设计风格，使得用户能够快速找到所需信息。同时，网站还加强了无障碍设计，为老年人、残疾人等特殊群体提供了更加友好的访问体验。二是功能布局更加完善便捷。网站在功能布局上进行了全面升级，涵盖了719项办事服务事项，优化营商环境、便民利企功能大幅提升。三是筑牢政务公开阵地，提升政务信息水平。截至目前，昌吉州人民政府网站共发布要闻信息13447条，其中国务院要闻5018条、自治区要闻617条、昌吉州要闻3242条、通知公告852条，其他信息3718条，收发转办督促各单位处理“依申请公开”信件115封，按期办理115件，公开政发文、政办发文等27件，州长信箱来访信件937件，102个政务新媒体账号运行正常。发现的问题及原因：一是我单位各岗位人员紧缺、电子政务业务工作繁杂等原因，没有专人从事项目管理工作，绩效管理经验不足，预算绩效管理工作有待进一步落实。二是经过几年的绩效考核管理，虽然积累了一定经验，但评价方式方法单一。下一步改进措施：一是加强预算绩效目标编制的培训学习。如：财政部《中央部门项目支出核心绩效目标和指标设臵及取值指引（试行）》（财预〔2021〕101号）、《自治区分行业分领域共性项目绩效指标体系（2021年度）》、2021年9月3日自治区财政厅绩效评价中心下发的《关于2022年度部门预算项目支出绩效目标设置及审核要求的提示通知》，提高绩效目标编制质量，确保绩效目标“够得着、能实现”。二是强化预算绩效执行工作，指定专人负责预算执行监督管理，进一步推动预算绩效管理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604.12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604.12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全州政府系统有关电子政务的组织、规划、协调和指导工作；负责自治州统一的电子政务专网和应用系统的建设和应用管理工作，负责为自治州政府领导和政府办公室机关服务的电子政务系统的组织、规划、建设和应用保障工作；负责为社会和群众提供网上服务的自治州政府电子政务外网和公众网站的建设和应用管理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2024年我单位全年预算数为604.12万元，全年执行数为564.71万元，总预算执行率为 97.53%。2024年我单位完成以下工作内容：1.完成维护政府网站2个；2.维护政府网站服务器80个；3.保障网络安全攻防演练1次；4.政府网站和政务云平台正常运行率100%；5.维护应用系统70个。通过以上工作的实施，持续提升昌吉州电子政务建设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维护政府网站个数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政府网站等保测评和运维工作计划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维护政府网站服务器台数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保障网络安全攻防演练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昌吉州政府网站和云平台运维项目工作计划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政府网站和政务云平台正常运行率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昌吉州政府网站和云平台运维项目工作计划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维护应用系统个数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政府网站等保测评和运维工作计划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昌吉州统一政务云密码服务支撑系统平台运行工作计划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系统运行维护响应时间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昌吉州政府网站和云平台运维项目工作计划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政府网站等保测评和运维经费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重点维护全州政府网站系统的互联交互及安全防护，提升政民互动时效性，增强政府工作透明度公信力。借助维护团队维护好州政府网站1个，维护州政府网站服务器80台，保障网络安全攻防演练1次，州政府网站各类安全防护完成率超过90%，安全维护、漏洞修复及时率、读网及日常监测准确率超过90%，耗材及日常维护成本及安全设备购置20万元，建成后完成我州政府网站集约化平台分类接口建设，实现信息、服务和互动资源的集中共享。提升政民互动的实效性，增强政府工作的透明度、公信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截至2024年12月31日，该项目实际完成借助1个维护团队维护好州政府网站，维护州政府网站服务器80台，保障网络安全攻防演练1次，</w:t>
              <w:tab/>
              <w:t>州政府网站各类安全防护完成率90%，</w:t>
              <w:tab/>
              <w:t>安全维护、漏洞修复及时率90%，读网及日常监测准确率90%，通过该项目的实施，提升了政民互动的实效性，增强政府工作的透明度、公信力。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借助维护团队维护好州政府网站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维护州政府网站服务器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保障网络安全攻防演练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州政府网站各类安全防护完成率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我单位按照各级要求，完成州政府网站各类安全防护达到100%，与年初设置指标90%超额完成。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安全维护、漏洞修复及时率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我单位按照各级要求，完成安全维护、漏洞修复及时率达到100%，与年初设置指标90%超额完成。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读网及日常监测准确率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我单位按照各级要求，完成读网及日常监测准确率达到100%，与年初设置指标90%超额完成。</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耗材及日常维护成本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政府网站等保测评和运维费用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提升政民互动的实效性，增强政府工作的透明度、公信力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昌吉州“庭州英才”人才计划项目资金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发一套高效的应用平台及中间件数据库日志文件的审计系统。主要任务包括设计并实现一个综合的日志审计平台，以实现对应用平台及中间件数据库日志文件的集中采集、规范化处理、存储和审计研究内容将重点围绕日志采集机制、数据处理技术、审计分析算法以及系统性能优化等方面展开。技术经济指标方面，系统将追求高可靠性、低延迟、易扩展性，同时注重成本效益，以满足日常工作中的整体安全体系需求。本项目的实施将有助于提升单位的信息安全水平，加强合规管理，降低潜在风险，并为后续的安全分析和决策提供有力支持。通过本项目的研发，期望为应用平台及中间件数据库的安全管理提供一套高效、可靠的解决方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截至2024年12月31日，该项目实际完成搭建应用平台审计系统1套，“庭州英才”补助发放1人，</w:t>
              <w:tab/>
              <w:t>补助发放准确率100%，项目完成时间2024年12月10日，通过该项目的实施，有助于提升单位的信息安全水平，加强合规管理，降低潜在风险，并为后续的安全分析和决策提供有力支持。通过本项目的研发，期望为应用平台及中间件数据库的安全管理提供一套高效、可靠的解决方案。</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搭建应用平台审计系统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“庭州英才”补助发放人数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业务费、劳务费等相关费用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不断优化和改进审计系统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昌吉州政府网站和云平台运维项目经费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用于完成昌吉州政务云平台和全州政府系统电子政务专网、外网建设和维护，维护应用系统个数不少于70个，维护政务云平台服务器不少于1500台，系统故障率少于10%，最终时限昌吉州电子政务建设水平持续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截至2024年12月31日，该项目实际完成维护系统70个，维护服务器1500台，</w:t>
              <w:tab/>
              <w:t>系统故障率0%，系统故障修复响应时间完成2小时，通过该项目的实施，提升了昌吉州电子政务建设水平，促进了运维团队的整体技术水平，使其能够更好地应对各类突发状况。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维护系统数量（个）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维护服务器数量（个）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系统故障修复响应时间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工程师成本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软硬件设备及耗材购置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运维服务成本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昌吉州电子政务建设水平持续提升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昌吉州政府网站媒体互联交互安全维护项目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重点维护全州政府网站系统的互联交互及安全防护，提升政民互动时效性，增强政府工作透明度公信力，借助维护团队维护好州政府网站1个，维护州政府网站服务器80台，保障网络安全攻防演练至少1次，州政府网站各类安全防护完成率超过90%，安全维护、漏洞修复及时率超过90%，读网及日常监测准确率超过90%，耗材及日常维护成本3万元，安全设备购置不超过17万元，实现提升政民互动的实效性，增强政府工作的透明度、公信力目标，政府门户网站互动交流栏目使用者满意度超过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维护政府网站个数1个，维护政府网站服务器台数80台，保障网络安全攻防演练1次，州政府网站各类安全防护完成率100%，安全维护、漏洞修复及时率100%，读网及日常监测准确率100%，通过该项目的实施，提升了政民互动的时效性，增强政府工作的透明度公信力，促进了政府门户网站互动交流栏目使用者满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维护政府网站个数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维护政府网站服务器台数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保障网络安全攻防演练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州政府网站各类安全防护完成率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我单位在昌吉州政府网站媒体互联安全维护项目中，各类安全防护完成率达到100%，与年初设置目标值90%，存在偏差，原因为我单位在具体执行中完成率较好。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安全维护、漏洞修复及时率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我单位在昌吉州政府网站媒体互联安全维护项目中，安全维护、漏洞修复及时率达到100%，与年初设置目标值90%，存在偏差，原因为我单位在具体执行中完成率较好。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读网及日常监测准确率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我单位在昌吉州政府网站媒体互联安全维护项目中，读网及日常监测准确率达到100%，与年初设置目标值90%，存在偏差，原因为我单位在具体执行中完成率较好。</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耗材及日常维护成本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系统安全运行维护费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提升政民互动的时效性，增强政府工作的透明度公信力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政府门户网站使用者满意度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昌吉州统一政务云密码服务支撑系统平台运行维护费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昌吉回族自治州人民政府电子政务办公室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昌吉州统一政务云密码服务支撑系统的建设及项目运行维护，确保电子政务外网边界安全、符合国家区州相关业务建设标准要求。系统开发维护数量1个，验收合格率超过90%，系统故障率小于10%，系统故障修复处理时间不超过1天，2小时内响应系统运行维护，项目运行维护不超过60万元，预算成本控制率不超过99.8%，最终实现昌吉州政务云网络与信息安全有效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系统开发维护数量2套，验收合格率100%，系统故障率0%，系统故障修复处理时间1天，系统运行维护响应时间2小时，通过该项目的实施，提升了昌吉州统一政务云密码网络与信息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系统开发维护数量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按照相关规定要求，增加系统开发维护数量1套，为保障政务云密码服务支撑系统平台正常运转。</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按照前期采购要求，我单位采购验收合格率达到100%，完成超过预期值，偏差率11%。</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系统故障修复处理时间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办公耗材及劳务等相关费用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昌吉州统一政务云密码网络与信息安全有效保障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