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昌吉回族自治州科学技术协会2024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依照《中华人民共和国科学技术普及法》，普及科学技术知识，倡导科学方法，传播科学思想，弘扬科学精神，提高全民科学素质；开展学术交流，活跃学术思想，促进学科发展，推动自主创新；组织科学技术工作者为建立以企业为主体的技术创新体系，全面提升企业的自主创新能力作贡献；反映科学技术工作者的建议、意见和诉求，维护科学技术工作者的合法权益；捍卫科学尊严，促进学术道德建设和学风建设；组织科学技术工作者参与科学技术发展规划、政策法规制定和有关事务的政治协商、科学决策、民主监督工作；表彰奖励优秀科学技术工作者，举荐人才；开展科学论证、咨询服务，提出政策建议，促进科学技术成果的转化；接受委托承担项目研究、项目评估、成果鉴定，参与技术标准制定、专业技术资格评审和认证等工作；加强与区内外学术团体的科学技术交流；开展继续教育和培训工作。</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昌吉回族自治州科学技术协会2024年度，实有人数30人，其中：在职人员15人，增加1人；离休人员1人，增加0人；退休人员14人,减少1人。</w:t>
      </w:r>
    </w:p>
    <w:p>
      <w:pPr>
        <w:spacing w:line="580" w:lineRule="exact"/>
        <w:ind w:firstLine="640"/>
        <w:jc w:val="both"/>
      </w:pPr>
      <w:r>
        <w:rPr>
          <w:rFonts w:ascii="仿宋_GB2312" w:hAnsi="仿宋_GB2312" w:eastAsia="仿宋_GB2312"/>
          <w:sz w:val="32"/>
        </w:rPr>
        <w:t>昌吉回族自治州科学技术协会无下属预算单位，下设4个科室，分别是：办公室（组织人事科）、科普部、学会部、昌吉州少数民族科普工作队。</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2024年度收入总计658.30万元，</w:t>
      </w:r>
      <w:r>
        <w:rPr>
          <w:rFonts w:ascii="仿宋_GB2312" w:hAnsi="仿宋_GB2312" w:eastAsia="仿宋_GB2312"/>
          <w:b w:val="0"/>
          <w:sz w:val="32"/>
        </w:rPr>
        <w:t>其中：本年收入合计610.56万元，使用非财政拨款结余（含专用结余）0.00万元，年初结转和结余47.74万元。</w:t>
      </w:r>
    </w:p>
    <w:p>
      <w:pPr>
        <w:spacing w:line="580" w:lineRule="exact"/>
        <w:ind w:firstLine="640"/>
        <w:jc w:val="both"/>
      </w:pPr>
      <w:r>
        <w:rPr>
          <w:rFonts w:ascii="仿宋_GB2312" w:hAnsi="仿宋_GB2312" w:eastAsia="仿宋_GB2312"/>
          <w:b/>
          <w:sz w:val="32"/>
        </w:rPr>
        <w:t>2024年度支出总计658.30万元，</w:t>
      </w:r>
      <w:r>
        <w:rPr>
          <w:rFonts w:ascii="仿宋_GB2312" w:hAnsi="仿宋_GB2312" w:eastAsia="仿宋_GB2312"/>
          <w:b w:val="0"/>
          <w:sz w:val="32"/>
        </w:rPr>
        <w:t>其中：本年支出合计632.84万元，结余分配0.00万元，年末结转和结余25.46万元。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增加38.77万元，增长6.26%，主要原因是：本年基层科普行动计划项目资金较上年增加。</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本年收入610.56万元，</w:t>
      </w:r>
      <w:r>
        <w:rPr>
          <w:rFonts w:ascii="仿宋_GB2312" w:hAnsi="仿宋_GB2312" w:eastAsia="仿宋_GB2312"/>
          <w:b w:val="0"/>
          <w:sz w:val="32"/>
        </w:rPr>
        <w:t>其中：财政拨款收入610.56万元，占100.00%；上级补助收入0.00万元，占0.00%；事业收入0.00万元，占0.00%；经营收入0.00万元，占0.00%；附属单位上缴收入0.00万元，占0.00%；其他收入0.00万元，占0.00%。</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本年支出632.84万元，</w:t>
      </w:r>
      <w:r>
        <w:rPr>
          <w:rFonts w:ascii="仿宋_GB2312" w:hAnsi="仿宋_GB2312" w:eastAsia="仿宋_GB2312"/>
          <w:b w:val="0"/>
          <w:sz w:val="32"/>
        </w:rPr>
        <w:t>其中：基本支出363.51万元，占57.44%；项目支出269.33万元，占42.56%；上缴上级支出0.00万元，占0.00%；经营支出0.00万元，占0.00%；对附属单位补助支出0.00万元，占0.00%。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2024年度财政拨款收入总计610.56万元，</w:t>
      </w:r>
      <w:r>
        <w:rPr>
          <w:rFonts w:ascii="仿宋_GB2312" w:hAnsi="仿宋_GB2312" w:eastAsia="仿宋_GB2312"/>
          <w:b w:val="0"/>
          <w:sz w:val="32"/>
        </w:rPr>
        <w:t>其中：年初财政拨款结转和结余0.00万元，本年财政拨款收入610.56万元。</w:t>
      </w:r>
      <w:r>
        <w:rPr>
          <w:rFonts w:ascii="仿宋_GB2312" w:hAnsi="仿宋_GB2312" w:eastAsia="仿宋_GB2312"/>
          <w:b/>
          <w:sz w:val="32"/>
        </w:rPr>
        <w:t>财政拨款支出总计610.56万元，</w:t>
      </w:r>
      <w:r>
        <w:rPr>
          <w:rFonts w:ascii="仿宋_GB2312" w:hAnsi="仿宋_GB2312" w:eastAsia="仿宋_GB2312"/>
          <w:b w:val="0"/>
          <w:sz w:val="32"/>
        </w:rPr>
        <w:t>其中：年末财政拨款结转和结余0.00万元，本年财政拨款支出610.56万元。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增加49.77万元，增长8.87%，主要原因是：本年基层科普行动计划项目资金较上年增加。</w:t>
      </w:r>
      <w:r>
        <w:rPr>
          <w:rFonts w:ascii="仿宋_GB2312" w:hAnsi="仿宋_GB2312" w:eastAsia="仿宋_GB2312"/>
          <w:b/>
          <w:sz w:val="32"/>
        </w:rPr>
        <w:t>与年初预算相比，</w:t>
      </w:r>
      <w:r>
        <w:rPr>
          <w:rFonts w:ascii="仿宋_GB2312" w:hAnsi="仿宋_GB2312" w:eastAsia="仿宋_GB2312"/>
          <w:b w:val="0"/>
          <w:sz w:val="32"/>
        </w:rPr>
        <w:t>年初预算数568.86万元，决算数610.56万元，预决算差异率7.33%，主要原因是：年中追加人员绩效奖金，导致预决算存在差异。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2024年度一般公共预算财政拨款支出610.56万元，</w:t>
      </w:r>
      <w:r>
        <w:rPr>
          <w:rFonts w:ascii="仿宋_GB2312" w:hAnsi="仿宋_GB2312" w:eastAsia="仿宋_GB2312"/>
          <w:b w:val="0"/>
          <w:sz w:val="32"/>
        </w:rPr>
        <w:t>占本年支出合计的96.48%。</w:t>
      </w:r>
      <w:r>
        <w:rPr>
          <w:rFonts w:ascii="仿宋_GB2312" w:hAnsi="仿宋_GB2312" w:eastAsia="仿宋_GB2312"/>
          <w:b/>
          <w:sz w:val="32"/>
        </w:rPr>
        <w:t>与上年相比，</w:t>
      </w:r>
      <w:r>
        <w:rPr>
          <w:rFonts w:ascii="仿宋_GB2312" w:hAnsi="仿宋_GB2312" w:eastAsia="仿宋_GB2312"/>
          <w:b w:val="0"/>
          <w:sz w:val="32"/>
        </w:rPr>
        <w:t>增加49.77万元，增长8.87%，主要原因是：本年基层科普行动计划项目资金较上年增加。</w:t>
      </w:r>
      <w:r>
        <w:rPr>
          <w:rFonts w:ascii="仿宋_GB2312" w:hAnsi="仿宋_GB2312" w:eastAsia="仿宋_GB2312"/>
          <w:b/>
          <w:sz w:val="32"/>
        </w:rPr>
        <w:t>与年初预算相比,</w:t>
      </w:r>
      <w:r>
        <w:rPr>
          <w:rFonts w:ascii="仿宋_GB2312" w:hAnsi="仿宋_GB2312" w:eastAsia="仿宋_GB2312"/>
          <w:b w:val="0"/>
          <w:sz w:val="32"/>
        </w:rPr>
        <w:t>年初预算数568.86万元，决算数610.56万元，预决算差异率7.33%，主要原因是：年中追加人员绩效奖金，导致预决算存在差异。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1.科学技术支出(类)606.92万元,占99.40%。</w:t>
      </w:r>
    </w:p>
    <w:p>
      <w:pPr>
        <w:spacing w:line="580" w:lineRule="exact"/>
        <w:ind w:firstLine="640"/>
        <w:jc w:val="both"/>
      </w:pPr>
      <w:r>
        <w:rPr>
          <w:rFonts w:ascii="仿宋_GB2312" w:hAnsi="仿宋_GB2312" w:eastAsia="仿宋_GB2312"/>
          <w:b w:val="0"/>
          <w:sz w:val="32"/>
        </w:rPr>
        <w:t>2.其他支出(类)3.64万元,占0.60%。</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1.科学技术支出(类)科学技术管理事务(款)一般行政管理事务(项):支出决算数为3.50万元，比上年决算增加3.50万元，增长100.00%,主要原因是：本年增加租赁公务用车项目经费。</w:t>
      </w:r>
    </w:p>
    <w:p>
      <w:pPr>
        <w:spacing w:line="580" w:lineRule="exact"/>
        <w:ind w:firstLine="640"/>
        <w:jc w:val="both"/>
      </w:pPr>
      <w:r>
        <w:rPr>
          <w:rFonts w:ascii="仿宋_GB2312" w:hAnsi="仿宋_GB2312" w:eastAsia="仿宋_GB2312"/>
          <w:b w:val="0"/>
          <w:sz w:val="32"/>
        </w:rPr>
        <w:t>2.科学技术支出(类)科学技术普及(款)机构运行(项):支出决算数为359.88万元，比上年决算增加22.71万元，增长6.74%,主要原因是：本年在职人员工资基数调增，相应支出增加；本年基层科普行动计划项目资金较上年增加。</w:t>
      </w:r>
    </w:p>
    <w:p>
      <w:pPr>
        <w:spacing w:line="580" w:lineRule="exact"/>
        <w:ind w:firstLine="640"/>
        <w:jc w:val="both"/>
      </w:pPr>
      <w:r>
        <w:rPr>
          <w:rFonts w:ascii="仿宋_GB2312" w:hAnsi="仿宋_GB2312" w:eastAsia="仿宋_GB2312"/>
          <w:b w:val="0"/>
          <w:sz w:val="32"/>
        </w:rPr>
        <w:t>3.科学技术支出(类)科学技术普及(款)科普活动(项):支出决算数为79.00万元，比上年决算增加35.00万元，增长79.55%,主要原因是：本年基层科普行动计划项目资金（自治区）较上年增加；功能科目调整，基层科普行动计划项目资金（中央）上年度在其他科学技术普及支出科目列支，本年度在科普活动科目列支，导致经费较上年增加。</w:t>
      </w:r>
    </w:p>
    <w:p>
      <w:pPr>
        <w:spacing w:line="580" w:lineRule="exact"/>
        <w:ind w:firstLine="640"/>
        <w:jc w:val="both"/>
      </w:pPr>
      <w:r>
        <w:rPr>
          <w:rFonts w:ascii="仿宋_GB2312" w:hAnsi="仿宋_GB2312" w:eastAsia="仿宋_GB2312"/>
          <w:b w:val="0"/>
          <w:sz w:val="32"/>
        </w:rPr>
        <w:t>4.科学技术支出(类)科学技术普及(款)其他科学技术普及支出(项):支出决算数为164.55万元，比上年决算减少10.82万元，下降6.17%,主要原因是：本年功能科目调整，基层科普行动计划项目资金（中央）上年度在其他科学技术普及支出科目列支，本年度在科普活动科目列支，导致经费较上年减少。</w:t>
      </w:r>
    </w:p>
    <w:p>
      <w:pPr>
        <w:spacing w:line="580" w:lineRule="exact"/>
        <w:ind w:firstLine="640"/>
        <w:jc w:val="both"/>
      </w:pPr>
      <w:r>
        <w:rPr>
          <w:rFonts w:ascii="仿宋_GB2312" w:hAnsi="仿宋_GB2312" w:eastAsia="仿宋_GB2312"/>
          <w:b w:val="0"/>
          <w:sz w:val="32"/>
        </w:rPr>
        <w:t>5.其他支出(类)其他支出(款)其他支出(项):支出决算数为3.64万元，比上年决算减少0.60万元，下降14.15%,主要原因是：本年驻村工作项目经费较上年减少。</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2024年度一般公共预算财政拨款基本支出363.51万元，其中：</w:t>
      </w:r>
      <w:r>
        <w:rPr>
          <w:rFonts w:ascii="仿宋_GB2312" w:hAnsi="仿宋_GB2312" w:eastAsia="仿宋_GB2312"/>
          <w:b/>
          <w:sz w:val="32"/>
        </w:rPr>
        <w:t>人员经费341.28万元，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离休费、退休费、抚恤金、生活补助、奖励金。</w:t>
      </w:r>
    </w:p>
    <w:p>
      <w:pPr>
        <w:spacing w:line="580" w:lineRule="exact"/>
        <w:ind w:firstLine="640"/>
        <w:jc w:val="both"/>
      </w:pPr>
      <w:r>
        <w:rPr>
          <w:rFonts w:ascii="仿宋_GB2312" w:hAnsi="仿宋_GB2312" w:eastAsia="仿宋_GB2312"/>
          <w:b/>
          <w:sz w:val="32"/>
        </w:rPr>
        <w:t>公用经费22.23万元，</w:t>
      </w:r>
      <w:r>
        <w:rPr>
          <w:rFonts w:ascii="仿宋_GB2312" w:hAnsi="仿宋_GB2312" w:eastAsia="仿宋_GB2312"/>
          <w:b w:val="0"/>
          <w:sz w:val="32"/>
        </w:rPr>
        <w:t>包括：办公费、电费、邮电费、差旅费、维修（护）费、工会经费、福利费、公务用车运行维护费、其他交通费用、其他商品和服务支出。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2024年度财政拨款“三公”经费支出6.53万元，</w:t>
      </w:r>
      <w:r>
        <w:rPr>
          <w:rFonts w:ascii="仿宋_GB2312" w:hAnsi="仿宋_GB2312" w:eastAsia="仿宋_GB2312"/>
          <w:b w:val="0"/>
          <w:sz w:val="32"/>
        </w:rPr>
        <w:t>比上年增加2.49万元，增长61.63%，主要原因是：本单位公务用车日渐老化，维修维护成本增加，导致公务用车运行维护费较上年增加。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公务用车购置及运行维护费支出6.53万元，占100.00%，比上年增加2.49万元，增长61.63%，主要原因是：本单位公务用车日渐老化，维修维护成本增加，导致公务用车运行维护费较上年增加。</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6.53万元，其中：公务用车购置费0.00万元，公务用车运行维护费6.53万元。公务用车运行维护费开支内容包括车辆加油费、维修费、保险费、审车费、过路费。公务用车购置数0辆，公务用车保有量3辆。国有资产占用情况中固定资产车辆3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6.53万元，决算数6.53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6.53万元，决算数6.53万元，预决算差异率0.00%，主要原因是：严格按照预算执行，预决算无差异。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科学技术协会（行政单位和参照公务员法管理事业单位）机关运行经费支出22.23万元，比上年减少0.58万元，下降2.54%，主要原因是：严格控制公用经费，合理节约办公用品，减少不必要开支。</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2024年度政府采购支出总额14.06万元，其中：政府采购货物支出7.10万元、政府采购工程支出0.00万元、政府采购服务支出6.96万元。</w:t>
      </w:r>
    </w:p>
    <w:p>
      <w:pPr>
        <w:spacing w:line="580" w:lineRule="exact"/>
        <w:ind w:firstLine="640"/>
        <w:jc w:val="both"/>
      </w:pPr>
      <w:r>
        <w:rPr>
          <w:rFonts w:ascii="仿宋_GB2312" w:hAnsi="仿宋_GB2312" w:eastAsia="仿宋_GB2312"/>
          <w:b w:val="0"/>
          <w:sz w:val="32"/>
        </w:rPr>
        <w:t>授予中小企业合同金额14.06万元，占政府采购支出总额的100.00%，其中：授予小微企业合同金额14.06万元，占政府采购支出总额的100.00%。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3辆，价值64.77万元，其中：副部（省）级及以上领导用车0辆、主要负责人用车0辆、机要通信用车0辆、应急保障用车0辆、执法执勤用车0辆、特种专业技术用车0辆、离退休干部服务用车0辆、其他用车3辆，其他用车主要是：保障单位开展正常业务及科普宣传工作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658.30万元，实际执行总额632.84万元；预算绩效评价项目7个，全年预算数268.32万元，全年执行数268.32万元。预算绩效管理取得的成效：一是激发科技人才创新创造的积极性。选树优秀科技工作者代表69名，拍摄制作《我们都是科技工作者》专题片8集，组织全州50名优秀科技工作者代表赴县市、园区观摩科技创新工作特色项目，组织40名行业系统的科技工作者代表赴福州、厦门观摩学习，加强对科技人员、科普人才激励，投入33万元对22个科普工作先进集体、50名科普带头人进行了奖补，调动全社会开展科普工作的积极性和创造性。二是以铸牢中华民族共同体意识为主线，为高质量发展厚植科学素质基础。联合州教育局举办了青少年科技创新大赛、第二届青少年科技节、科技研学、科技辅导员培训班等主题特色活动，全州2500名师生参加竞赛，610项参赛作品在科技节获得奖项，培训科技辅导员421人，参与科技节人数达到1000余人。积极参加自治区科技竞赛，先后获得国家级青少年科技创新大赛2项，自治区级青少年科技竞赛奖项109项。全州各级科协围绕“全国科普日”“科技之冬”开展了科学大讲堂、科普大篷车、流动科技馆巡展、“银龄跨越数字鸿沟”等科普活动812场次，组织开展“科技之冬”培训活动44场次，受益各族群众7.4万余人。科普大篷车行程8800公里，深入109个农村、社区，60所学校等场所开展巡展活动，发放科普宣传品20000余份，昌吉州科协、昌吉学院科协被中国科协评为“全国科普日优秀组织单位”。加大科学文化传播，联合融媒体中心举办了科普舞台剧《童话里的故事》《梦幻太空之旅》《科普进万家》、科学素质竞赛答题活动，参与公众人数达到1.56万人次，通过生动有趣的科普形式，让科学知识走进大众视野。首次开通“昌吉科协”官方微信公众号，发布各类科普宣传新闻信息175条。三是主动为党委政府科学决策服务。溢达纺织陈晓亚院士工作站迁移落户昌吉，马军、王河院士昌吉学院院士协同创新中心建成运行。新疆大学吾守尔·斯拉木院士与昌吉州签订共建“数字昌吉”战略合作协议。依托“天山南北院士行”活动，柔性引进林占熺、陈润生、马军等40余位院士来昌开展决策咨询。培育储备“科技小院”20家，获批中国农技协“科技小院”4家。四是持续建强基层科协组织。州直学（协）会数量突破23家。指导县市科协吸纳学（协）会组织10家。新成立企业科协10家，投入66万元资助州直学（协）会重点项目9个，提升学（协）会影响力。发现的问题及原因：一是对科技工作者的联系服务还有不足，对全州各领域优秀的科技工作者挖掘选树还有欠缺；二是设定年初绩效目标与预算编制项目还有待改进；三是业务人员绩效管理意识有待增强，未能全面深入认识理解绩效管理工作的意义。绩效管理经验不足，预算绩效管理工作有待进一步落实。下一步改进措施：一是聚焦科协“四服务”主责主业，加强对科技工作者联系服务工作的力度，全力落实2025年各项工作任务和重点项目，努力为典范地州建设做出科协贡献。二是充分讨论，集体酝酿，达到绩效目标与预算编制相融合，在实际执行环节，严格执行预算支出，提升预算编制和资金执行的匹配度。三是加强对绩效的管理培训工作，设置目标时考虑目标的可实现，尽量做到目标的细化量化、明确清晰，完善绩效指标，提高整体绩效目标质量。提升预算精细化管理水平。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昌吉回族自治州科学技术协会</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79.00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79.00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79.00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96.13%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9.6</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489.86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557.02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531.56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63.18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22.28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22.28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632.04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658.30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632.84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以习近平新时代中国特色社会主义思想为指导，全面贯彻党的二十大精神，牢牢把握科协“四服务”的职责和使命，发挥好联系服务科技工作者的桥梁纽带作用，推进全民科学素质提升工作落实见效，扩展科协组织网络向基层延伸，依照《中华人民共和国科学技术普及法》，开展好各类科普宣传活动，不断提高全民科学素质，保障科普宣传工作正常开展，提供各类人员经费和公用经费等。</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 年我单位全年预算数为658.30万元，全年执行数为632.84万元，总预算执行率为96.13%。2024 年我单位完成以下工作内容：1.奖补科普先进集体和个人11个；2.举办青少年科技竞赛及研学活动3次；3.举办昌吉州科协全媒体宣传活动1次；4.举办5.30全国科技工作者日大型主题活动1次通过以上工作的实施，是昌吉州全民科学素质不断提升。</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奖补科普先进集体和个人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&gt;=11个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州科协2024年工作计划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举办青少年科技竞赛及研学活动次数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州科协2024年工作计划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5.30全国科技工作者日大型主题活动次数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州科协2024年工作计划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昌吉州科协全媒体宣传活动次数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州科协2024年工作计划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w:t>
            </w: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全民科学素质不断提升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不断提升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州科协2024年工作计划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服务对象满意度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社会居民满意度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&gt;=90百分之百</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全民科学素质纲要</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科技工作者满意度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&gt;=90百分之百</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全民科学素质纲要</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2023年租赁公务用车项目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昌吉回族自治州科学技术协会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昌吉回族自治州科学技术协会本级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为确保单位公务用车顺利运行，我单位向州机关事务管理局申请租用一辆公务用车，租用期为一年，计划租金为3.5万元，包含车辆保险费，2024年12月底前完成租赁工作，以期达到不断提升科普服务能力的目的。</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截至2024年12月31日，该项目完成了向州机关事务管理局申请租用一辆公务用车，租用期为一年，租金为3.5万元，包含车辆保险费，已经全部支付。通过该项目的实施，达到了保证机关工作正常流转的效果。</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租赁公务用车数量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租赁公务用车次数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租赁手续完成率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租赁公务用车费用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≤3.5万元/年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提升科普服务能力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不断提升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群众对科普服务满意度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2024年中央基层科普行动计划资金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昌吉回族自治州科学技术协会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昌吉回族自治州科学技术协会本级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支持学协会开展科技培训、科普讲座、产业指导等科技服务活动（场），不少于6场，奖补集体及个人（个），不少于6个。</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了支持学协会开展了6场次科技培训、科普讲座、产业指导等科技服务活动，奖补集体及个人（个）6个。科普行动全州县市覆盖率达到了100%。通过该项目的实施，有效地提高了全民科学素质不断提升。</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支持学协会开展科技培训、科普讲座、产业指导等科技服务活动（场）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奖补科普先进集体和个人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科普行动计划全州县市覆盖率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=100百分之百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=100百分之百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支持学协会活动经费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奖补科普先进集体和个人经费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全民科学素质不断提升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社会居民满意度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&gt;=95百分之百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=100百分之百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2024年自治区基层科普行动计划资金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昌吉回族自治州科学技术协会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昌吉回族自治州科学技术协会本级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支持学协会开展科技培训、科普讲座等科、产业指导技服务活动（场），不少于3场次，奖补集体及个人（个），不少于6个。</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支持学协会开展科技培训、科普讲座等科普活动3场次，奖补先进集体和个人6个，科普行动计划全州县市覆盖率达到100%。通过该项目的实施，达到了提升全民科学素质，促进了科普事业进一步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支持学协会开展科技培训、科普讲座等科、产业指导技服务活动（场）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奖补科普先进集体和个人个数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科普行动计划全州县市覆盖率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=100百分之百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=100百分之百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100百分之百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支持学协会活动经费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奖补科普先进集体和个人经费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公民科学素质比例不断提升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社会居民满意度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&gt;=95百分之百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=95百分之百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机构运行保障补助经费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昌吉回族自治州科学技术协会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昌吉回族自治州科学技术协会本级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63.18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22.28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22.28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63.18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22.28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22.28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一是保障单位干部职工福利和办公用品经费；二是开展各类服务成本费用；三是科普活动项目运行保障经费</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截止2024年12月31日，该项目实际完成了保障福利和保障干部职工福利次数1次，开展各类服务1次，开展科普活动1次。通过该项目的实施，达到了预算科学、严谨，保证了机关运行顺利通畅。</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保障福利和保障干部职工福利次数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开展各类服务次数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开展科普活动次数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保障单位正常运转率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保障福利和保障干部职工福利成本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&lt;=4.18万元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=4.18万元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开展各类服务成本费用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开展各类科普活动成本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&lt;=16.5万元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不断提高工作效率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单位职工满意度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科普人头工作项目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昌吉回族自治州科学技术协会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昌吉回族自治州科学技术协会本级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115.89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115.89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115.89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115.89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按照国家有关科普工作的方针、政策，依照《中华人民共和国科学技术普及法》，开展群众性、社会性、经常性的科普工作，传播科学精神，主要完成：1.全国科普日、全国科技工作者日活动不少于2次；2.与主流媒体合作不少于1次，举办科普舞台剧、开展抖音宣传、利用昌吉融媒体公众号开展2期知识问答；3.举办青少年科技竞赛和研学活动不少于3场次；4.科技工作者赴疆外（厦门）进行科技创新能力提升科普培训1次；5.组织开展科技工作者互观互学、座谈交流活动不少于1次；6.组织新疆讲师团进昌吉活动不少于10场次；7.5.30全国科技工作者日大型主题活动1次；8.昌吉州科协全媒体宣传活动1次。</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开展全国科普日、全国科技工作者日活动2次；与主流媒体合作1次，举办科普舞台剧、开展抖音宣传、利用昌吉融媒体公众号开展2期知识问答；举办青少年科技竞赛和研学活动3场次；科技工作者赴疆外（厦门）进行科技创新能力提升科普培训1次；组织开展科技工作者互观互学、座谈交流活动1次；组织新疆讲师团进昌吉活动10场次；5.30全国科技工作者日大型主题活动1次；昌吉州科协全媒体宣传活动1次。通过该项目的实施，达到了传播科学精神效果。</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开展全国科普日、全国科技工作者日活动次数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与主流媒体合作个数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举办青少年科技竞赛及研学活动次数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科技工作者科技创新及科普能力提升培训班次数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组织开展科技工作者互观互学、座谈交流活动次数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组织新疆讲师团进昌吉活动场次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5.30全国科技工作者日大型主题活动次数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昌吉州科协全媒体宣传活动次数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保障工作正常运转率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=100百分之百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=100百分之百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开展全国科普日、全国科技工作者日活动成本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与主流媒体合作成本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举办青少年科技竞赛及研学活动成本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科技工作者科技创新及科普能力提升培训成本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组织开展科技工作者互观互学、座谈交流活动成本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组织新疆讲师团进昌吉活动成本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&lt;=9.64万元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5.30全国科技工作者日大型主题活动成本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昌吉州科协全媒体宣传活动成本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保障工作正常运转成本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&lt;=29.25万元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=29.25万元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全民科学素质逐步提升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社会居民满意度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&gt;=90百分之百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=90百分之百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科普工作项目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昌吉回族自治州科学技术协会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昌吉回族自治州科学技术协会本级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46.95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46.95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46.95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46.95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按照国家有关科普工作的方针、政策，依照《中华人民共和国科学技术普及法》，开展群众性、社会性、经常性的科普工作，传播科学精神，本年度主要完成：1.与主流媒体合作不少于1个；2.开展科普大篷车和流动科技馆巡展不少于9次；3.开展科技辅导员培训班不少于1期；4.组织老科技工作者进企业、进乡村、进学校开展科普活动不少于1次；5.昌吉州科普知识竞赛不少于1次；6.昌吉州科普讲师团开展科技之冬技术服务，讲课场次不少于10场等等，通过开展此类科普宣传活动，提升全民科学素质。</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1.与主流媒体合作1个；2.开展科普大篷车和流动科技馆巡展9次；3.开展科技辅导员培训班1期；4.组织老科技工作者进企业、进乡村、进学校开展科普活动1次；5.昌吉州科普知识竞赛1次；6.昌吉州科普讲师团开展科技之冬技术服务，讲课场次10场等等，通过开展此类科普宣传活动，提升全民科学素质，促进了科普事业进一步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与主流媒体合作数量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开展科普大篷车和流动科技馆巡展次数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开展科技辅导员培训班期数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组织老科技工作者进企业、进乡村、进学校开展科普活动次数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昌吉州科普知识竞赛次数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昌吉州科普讲师团开展科技之冬技术服务场次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各项工作完成率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&gt;=95百分之百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=95百分之百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与主流媒体合作成本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开展科普大篷车和流动科技馆巡展成本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&lt;=12.27万元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=12.27万元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组织老科技工作者进企业、进乡村、进学校开展科普活动成本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&lt;=1.40万元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开展科技辅导员培训班成本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昌吉州科普知识竞赛成本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昌吉州科普讲师团开展科技之冬技术服务成本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保障工作正常运转成本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&lt;=12.28万元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=12.28万元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全民科学素质逐步提升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逐步提升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社会居民满意度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&gt;=90百分之百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=90百分之百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追加州科协第五届委员会第三次全体会议经费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昌吉回族自治州科学技术协会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昌吉回族自治州科学技术协会本级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0.70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0.70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0.70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0.70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0.70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0.70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为确保五届三次会议顺利召开，计划与2024年2月底召开会议，参会人数约68人，租用昌吉市园林宾馆会务场地1块，预计7000元，通过会议不断提升科协代表科普素质能力。</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截至2024年12月31日，该项目顺利于2024年2月28日召开五届三次会议，参会人数68人，租用昌吉市园林宾馆会务场地1块，实际花费7000元。通过该项目的实施，不断提升科协代表科普素质能力。</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参会领导、委员及工作人员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&gt;=68人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=68人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租赁会议场地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会议保障率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会议完成时间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2024年2月28日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2024年3月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会议会场租用经费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&lt;=0.70万元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不断提升代表科普素质能力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参会人员满意度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