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2024年重大传染病防控经费预算通知</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昌吉回族自治州疾病预防控制中心</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昌吉回族自治州疾病预防控制中心</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滕文革</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2025年05月08日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昌吉州目前结核病患者的早期诊断率低，患者治疗依从性有待提高。根据《关于印发&lt;全国结核病防治规划（2024-2030年）&gt;的通知》（国疾控传防发〔2024〕19号）文件精神，为了有效控制昌吉州结核病流行，控制结核病死亡率，提升患者治疗依从性，提高结核病患者成功治疗率，提高病原学阳性患者耐药筛查率特设立本项目中结核病项目。昌吉州目前包虫病发病数居全疆中位，犬只感染率较高，根据《2024年新疆维吾尔自治区包虫病监测工作方案》要求，为了提高全州犬驱虫率，降低人群感染率，特设立包虫病防治项目。根据国家卫健委《“健康中国2030”规划纲要》提出的降低重大慢性病过早死亡率的要求，以及《中国防治慢性病中长期规划（2017-2025年）》中关于明确构建全流程管理体系的要求，为了提高昌吉州慢性病人群规范管理，特设立慢性病项目。昌吉州病毒感染性腹泻在每年夏、秋季发病较高，为有效防范爆发性疫情发生，根据《全国病毒性腹泻监测方案（2021版）》特设立本项目；为预防人感染高致病性禽流感及监测SARS病例，提升我州监测网络敏感性，根据《全国职业暴露人群血清学和环境高致病性禽流感监测方案（2011年版）》、《新疆职业暴露人群血清学和环境高致病性禽流感监测方案（2011年版）》要求，特设立本项目；为预防学校及托幼机构手足口病聚集性疫情的发生，根据《全国手足口病监测方案（2023年版）》要求，设立手足口病监测项目，提升医疗机构鉴别诊断能力，防止重症病例的发生。根据《2024年重大传染病防控经费－重点传染病及健康危害因素监测（新型冠状病毒本土变异监测项目）实施方案》动态监测我州本土流行的新冠病毒毒株及时发现新变异株，评估变异株的传播力、致病力和免疫逃逸能力等生物学特性变化和风险，为疫情防控提供技术支撑。根据《遏制艾滋病传播实施方案（2019-2022年）》《2024年重大传染病防控-艾滋病防治项目实施方案》，根据本地区艾滋病疫情的传播的特点，为采取精准有效的防控措施，进一步建立健全艾滋病监测咨询体系，加强高危人群、重点人群防控力度，提升基层工作人员的业务水平，不断改善艾滋病病人与感染者免疫功能，有效遏制疫情进一步传播，保持艾滋病疫情持续处于低流行水平，特设立本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（1）项目名称：2024年重大传染病防控经费预算通知项目（以下简称“该项目”或“项目”）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①结核病防治项目：通过项目实施提高肺结核患者成功治疗率和病原学阳性患者耐药筛查率，达到90%以上，并提升基层结核病防治能力和大众结核病核心知识知晓率。②慢性病防治项目：通过项目实施基层专干、疾控工作人员提高了死因监测、肿瘤、心脑血管监测技术实施方案的掌握程度，阜康市顺利通过国家慢病示范区复审，2024年死因监测漏报情况较2023年有所下降，死因监测报卡质量有提升。③包虫病防治项目：通过项目实施包虫病人群主动筛查任务完成率达100%，犬驱虫（包括野外犬）完成率93.61%。④病毒感染性腹泻项目：通过项目实施用于预防全州其他感染性腹泻聚集性疫情的发生。⑤人禽流感、SARS项目：通过项目实施提升职业暴露人群禽流感个人防护意识，有效预防人间禽流感病例发生；⑥手足口病项目：通过项目实施提高手足口病监测质量，有效防范重症病例的发生。⑦新型冠状病毒本土变异监测项目：通过项目实施对具有代表性的新冠病毒感染者样本进行病毒基因组测序和序列比对分析，动态监测我州本土流行的新冠病毒毒株组成和分布，及时发现新变异株，评估变异株的传播力、致病力和免疫逃逸能力等生物学特性变化和风险，为疫情防控提供技术支撑。⑧艾滋病防治项目：通过项目实施不断巩固我州艾滋病筛查检测策略、强化高危人群、重点人群防控力度，提升基层工作人员的业务水平，提高艾滋病患者及感染者满意度，确保我州艾滋病患者及感染者疫情报告及时率、抗病毒治疗覆盖率、病载检测率达到年度指标值，改善艾滋病病人与感染者免疫功能，有效遏制疫情进一步传播，保持艾滋病疫情处于低流行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实施主体：昌吉回族自治州疾病预防控制中心。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①结核病防治项目完成对县市的技术帮扶4次，做到县市、乡镇全覆盖，开展一期针对县市疾控中心、结核病定点医院的结核病防治综合管理培训班1期，覆盖60人，期间邀请自治区疾控中心专家开展授课，购买PPD试剂一批，发放县市开展结核病患者筛查，购买中心结核病实验室试剂耗材一批，开展耐药监测县市（昌吉市、奇台县）病原学阳性患者的耐药检测工作。截止2024年12月全州结核病患者成功治疗率96.74%，病原学阳性患者耐药筛查率99.49%，达到指标要求。②慢性病防治项目：对县市开展慢性病防治培训班一期，开展1次县市技术帮扶，慢病培训指导县市覆盖率100%，阜康市顺利通过国家慢病示范区复审，2024年死因监测漏报情况较2023年有所下降，死因监测报卡质量有提升。③包虫病防治项目：8-9月开展包虫病防治知识公交宣传，对县市技术帮扶2次。印制黑热病防治知识宣传折页一批，采购黑热病防治驱蚊乳等宣传品一批。购置布病干预包一批，举办一期布病综合管理培训班。通过项目实施包虫病人群主动筛查任务完成率达100%，犬驱虫（包括野外犬）完成率93.61%。④病毒感染性腹泻项目完成县市技术帮扶人员4次，提升了全州医疗机构腹泻病诊断、治疗能力，全年无病毒性腹泻</w:t>
      </w:r>
      <w:r>
        <w:rPr>
          <w:rStyle w:val="Strong"/>
          <w:rFonts w:ascii="楷体" w:eastAsia="楷体" w:hAnsi="楷体" w:hint="eastAsia"/>
          <w:b w:val="0"/>
          <w:bCs w:val="0"/>
          <w:spacing w:val="-4"/>
          <w:sz w:val="32"/>
          <w:szCs w:val="32"/>
        </w:rPr>
        <w:t xml:space="preserve">爆发</w:t>
      </w:r>
      <w:r>
        <w:rPr>
          <w:rStyle w:val="Strong"/>
          <w:rFonts w:ascii="楷体" w:eastAsia="楷体" w:hAnsi="楷体" w:hint="eastAsia"/>
          <w:b w:val="0"/>
          <w:bCs w:val="0"/>
          <w:spacing w:val="-4"/>
          <w:sz w:val="32"/>
          <w:szCs w:val="32"/>
        </w:rPr>
        <w:t xml:space="preserve">疫情发生。⑤人禽流感、SARS项目对禽流感职业暴露人群开展宣传教育，提升了该人群的防病意识，有效预防人间禽流感病例发生。⑥手足口病项目开展了291人次手足口病病毒检测，提高了全州医疗机构手足口病监测质量，有效防范重症病例的发生。⑦新型冠状病毒本土变异监测项目完成了372份新型冠状病毒本土变异监测任务，通过对具有代表性的新冠病毒感染者样本进行病毒基因组测序和序列比对分析，动态监测了我州本土流行的新冠病毒毒株组成和分布，及时发现新变异株，评估变异株的传播力、致病力和免疫逃逸能力等生物学特性变化和风险，为疫情防控提供有效的技术支撑。⑧本年度艾滋病扩大检测104.5万人次，艾滋病高危人群（暗娼、男性同性性行为人群）检测比例为100%，艾滋病疫情报告及时率为100%，艾滋病病人病毒载量检测1168人次，艾滋病免费抗病毒治疗任务完成率97.5%，有效遏制本地区疫情进一步传播，保持艾滋病疫情处于低流行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①疾病预防与控制：负责制定和实施本地区传染病、慢性非传染性疾病、地方病等疾病的预防控制规划、方案和措施，开展疾病监测、预警和风险评估，组织实施免疫规划工作，预防和控制疾病的发生和流行。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②公共卫生监测：对环境、职业、食品、饮用水等公共卫生领域进行监测，收集、分析和报告相关监测数据，为政府部门制定公共卫生政策和措施提供依据。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③健康危害因素监测与干预：开展对职业危害因素、环境污染、放射卫生等健康危害因素的监测和评估，为保护公众健康提供技术支持和干预措施。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突发公共卫生事件应急处置：制定突发公共卫生事件应急预案，建立应急处置队伍和物资储备，在事件发生时，迅速开展现场调查、采样检测、疫情控制、医疗救治等应急处置工作，保障公众的生命安全和社会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⑤实验室检测与分析：具备先进的实验室检测设备和技术人员，承担各类疾病相关样本的检测、检验和分析工作，为疾病诊断、监测和防控提供准确的实验室依据。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⑥健康教育与促进：开展健康教育宣传活动，普及卫生防病知识，提高公众的健康意识和自我保健能力，促进公众养成良好的卫生习惯和健康的生活方式。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⑦技术指导与培训：对下级疾控机构、医疗机构和相关部门进行技术指导和培训，提高基层疾病预防控制工作的能力和水平。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⑧科研与合作：开展疾病预防控制相关的科研工作，推广应用新技术、新方法，加强与国内外相关机构的合作与交流，提升疾控中心的科研水平和技术创新能力。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主体为昌吉州疾病预防控制中心，2024年部门决算编制范围的有16个科室，分别是：办公室、免疫规划科、总务科、慢性病防治科、质量管理科、地方病防治科、检验科、职业卫生科、传染病防治科、环境与病媒生物科、性病艾滋病预防控制科、财务科、结核病防治科、应急科、科教信息科、健康教育科。编制人数为104人，其中：工勤3人、参公16人、事业编制85人。实有人数100人，其中：工勤3人、参公3人、事业在职81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本项目预算安排总额为450.8万元，资金来源为中央专项资金，其中：财政资金450.8万元，其他资金0万元，2024年实际收到预算资金450.8万元，预算资金到位率为100%。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419.36万元，预算执行率93.0%。本项目资金主要用于支付差旅费36.09万元，物业管理费1.33万元，委托业务费6.55万元，其他交通费用19.65万元，其他商品和服务支出30.00万元，专用设备购置60.60万元，维修维护6.5万元，印刷费3.90万元，劳务费2.4万元，专用材料费246.34万元，培训费6.01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控制昌吉州结核病流行，控制结核病死亡率，提升患者治疗依从性，提高结核病患者成功治疗率，提高病原学阳性患者耐药筛查率。提高全州犬驱虫率，降低人群感染率，提高全州包虫病人群主动筛查任务完成率，提高昌吉州慢性病人群规范监测。提升全州医疗机构腹泻病诊断、治疗能力，防止病毒性腹泻暴发疫情的发生。提升禽流感职业暴露高危人群防病意识，预防全州人间禽流感病例的发生。提高全州医疗机构手足口病监测的质量，有效防范重症病例的发生。通过对具有代表性的新冠病毒感染者样本进行病毒基因组测序和序列比对分析，动态监测我州本土流行的新冠病毒毒株组成和分布，及时发现新变异株，评估变异株的传播力、致病力和免疫逃逸能力等生物学特性变化和风险，为疫情防控提供技术支撑。完成艾滋病扩大检测、高危人群干预，疫情报告及时率、艾滋病病人病毒载量检测、艾滋病免费抗病毒治疗任务完成率达到年度指标值，效遏制疫情进一步传播，保持艾滋病疫情处于低流行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“开展慢病业务培训”指标，预期指标值为“≥1次”；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“流感网络实验室检测流感样病例样本量”指标，预期指标值为“≥640份”；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“外环境标本禽流感检测量”指标，预期指标值为“≥120份”；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“职业暴露人群禽流感血清检测量”指标，预期指标值为“≥50份”；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“手足口/疱疹性咽峡炎病例网络实验室核酸检测量”指标，预期指标值为“≥224份”；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“开展艾滋病病人病毒载量检测（人次）”指标，预期指标值为“≥1150人次”；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“艾滋病扩大检测（万人次）”指标，预期指标值为“≥82万人次”；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“艾滋病免费抗病毒治疗任务完成率”，预期指标值为“≥95%”；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“新冠变异株监测序列数”，预期指标值为“≥280份”；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“肺结核患者成功治疗率”指标，预期指标值为“≥90%”；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“病原学阳性肺结核患者耐药筛查率”指标，预期指标值为“≥90%”；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“慢病培训指导县市覆盖率”指标，预期指标值为“等于100%”；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“犬驱虫（包括野外犬）完成率”指标，预期指标值为“≥85%”；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“包虫病人群主动筛查任务完成率”指标，预期指标值为“≥85%”；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“艾滋病高危人群（暗娼、男性同性性行为人群）检测比例”指标，预期指标值为“等于100%”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“艾滋病疫情报告及时率”指标，预期指标值为“等于100%”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“差旅费”指标，预期指标值为“≤51.90万元”；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“物业管理费”指标，预期指标值为“≤3.50万元”；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“委托业务费”指标，预期指标值为“≤8万元”；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“其他交通费用”指标，预期指标值为“≤20.40万元”；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“其他商品和服务支出”指标，预期指标值为“≤30.99万元”；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“专用设备购置”指标，预期指标值为“≤64.14万元”；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“维修维护费”指标，预期指标值为“≤6.50万元”；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“印刷费”指标，预期指标值为“≤3.90万元”；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“劳务费”指标，预期指标值为“≤2.40万元”；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“专用材料费”指标，预期指标值为“≤252.17万元”；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“培训费”指标，预期指标值为“≤6.90万元”；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“艾滋病疫情处于低流行水平”指标，预期指标值为“中长期”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“艾滋病感染者和病人的满意度”指标，预期指标值为“≥95%”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全面实施预算绩效管理的实施意见》新党发（2018）30号）《自治区2025年度全面实施预算绩效管理工作计划》、《关于印发&lt;自治区项目支出绩效目标设置指引&gt;的通知》（新财预〔2022〕42号）文件精神，我单位针对2024年重大传染病防控经费预算通知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关于提前下达2024年重大传染病防控经费预算的通知》项目，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卢丽娟（评价小组组长）：主要负责项目策划和监督，全面负责项目绩效评价报告的最终质量，对评价人员出具的最终报告质量进行复核，确保评估结果的客观性；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刘媛、胡明娟、依力哈木、张国成（评价小组组员）：主要负责资料的收集，取证、数据统计分析；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依力哈木（评价小组组员）：主要负责项目报告的制定，指标的研判，数据分析及报告撰写。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-3月27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2025年2月28日-3月9日，评价小组按照绩效评价的原则和规范，对取得的资料进行审查核实，对采集的数据进行分析，按照绩效评价指标评分表逐项进行打分、分析、汇总各方评价结果。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2025年3月10日-3月15日，评价小组撰写绩效评价报告，按照新疆维吾尔自治区财政绩效管理信息系统绩效评价模块中统一格式和文本框架撰写绩效评价报告并提交审核。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通过项目的实施，完成了开展慢病业务培训、慢病培训指导县市覆盖率产出目标，提高了昌吉州慢性病人群规范监测。完成了肺结核患者成功治疗率、病原学阳性肺结核患者耐药筛查率产出指标，发挥了降低结核病发病率的效益。完成了犬驱虫（包括野外犬）完成率、包虫病人群主动筛查任务完成率产出指标，发挥了降低包虫病发病率的效益。完成了流感网络实验室检测流感样病例样本量、外环境标本禽流感检测量、职业暴露人群禽流感血清检测量、手足口/疱疹性咽峡炎病例网络实验室核酸检测量产出指标，发挥了防止病毒性腹泻暴发疫情的发生，预防全州人间禽流感病例的发生，防范重症手足口病例的发生。通过对具有代表性的新冠病毒感染者样本进行病毒基因组测序和序列比对分析，动态监测了我州本土流行的新冠病毒毒株组成和分布，及时发现新变异株，评估变异株的传播力、致病力和免疫逃逸能力等生物学特性变化和风险，为疫情防控提供有效的技术支撑。不断巩固我州艾滋病筛查检测策略、强化高危人群、重点人群防控力度，提升基层工作人员的业务水平，提高艾滋病患者及感染者满意度，确保我州艾滋病患者及感染者疫情报告及时率、抗病毒治疗覆盖率、病载检测率达到年度指标值，改善艾滋病病人与感染者免疫功能，有效遏制疫情进一步传播，保持艾滋病疫情处于低流行水平。但在实施过程中也存在一些不足：宣传教育方面，健康宣教形式单一，多以海报、传单为主，难以触达重点人群。监测体系方面，部分偏远地区监测点设置不足，导致数据覆盖不全，难以精准掌握病情动态；部分基层监测人员专业能力薄弱，样品采集、检测操作不规范，影响数据准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此次绩效评价通过绩效评价小组论证的评价指标体系及评分标准，采用因素分析法和比较法对本项目绩效进行客观评价，最终评分结果：总分为95.32分，绩效评级为“优”。综合评价结论如下：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40个，实现三级指标数量32个，总体完成率为133.39%。项目决策类指标共设置6个，满分指标6个，得分率100.0%；过程管理类指标共设置5个，满分指标5个，得分率100.0%；项目产出类指标共设置27个，满分指标12个，得分率84.40%；项目效益类指标共设置1个，满分指标1个，得分率100.0%；项目满意度类指标共设置1个，满分指标1个，得分率100.0%。详细情况见“表3-1：项目综合得分表”及“附件2：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25.32 20.00 10.00 95.32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84.40% 100% 100% 95.32%</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家疾控局综合司颁发的《关于印发&lt;全国结核病防治规划（2024-2030年）&gt;的通知》（国疾控传防发〔2024〕19号）中：“总体目标、防治措施”中的要求；本项目立项符合《2024年新疆维吾尔自治区包虫病监测工作方案》中：“项目目标”内容，符合行业发展规划和政策要求；本项目立项符合《国家卫健委《“健康中国2030”规划纲要》》、《中国防治慢性病中长期规划（2017-2025年）》中关于明确构建全流程管理体系的要求；根据《财政资金直接支付申请书》，本项目资金性质为“公共财政预算”功能分类为“重大公共卫生服务”经济分类为“差旅费”、“物业管理费”“委托业务费”、“其他交通费用”、“其他商品和服务支出”、“劳务费”、“专用材料费”、“培训费”、“专用设备购置”、“维修维护”、“印刷费”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昌州财社【2023】78号-关于提前下达2024年重大传染病防控经费预算的通知》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该项目已设置年度绩效目标，具体内容为“①、减少结核感染、患病和死亡，切实降低结核病疾病负担，提高人民群众健康水平，促进国民经济发展和社会和谐稳定。②2024年死因监测漏报情况较2023年有所下降，死因监测报卡质量有提升。③提高全州犬驱虫率，降低人群感染率，提高全州包虫病人群主动筛查任务完成率；④通过项目实施用于预防全州其他感染性腹泻聚集性疫情的发生。⑤完成手足口病监测工作，及时开展疫情分析和预警，降低人群手足口病的发病。提高昌吉州慢性病人群规范监测”。⑥完成人禽流感、急性呼吸道传染病监测工作，及时开展疫情分析和预警，降低人群禽流感、急性呼吸道传染病的发病。⑦通过对具有代表性的新冠病毒感染者样本进行病毒基因组测序和序列比对分析，动态监测我州本土流行的新冠病毒毒株组成和分布，及时发现新变异株，评估变异株的传播力、致病力和免疫逃逸能力等生物学特性变化和风险，为疫情防控提供技术支撑。⑧完成艾滋病扩大检测、高危人群干预，疫情报告及时率、艾滋病病人病毒载量检测、艾滋病免费抗病毒治疗任务完成率达到年度指标值，效遏制疫情进一步传播，保持艾滋病疫情处于低流行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该项目实际工作内容为：①开展耐药监测县市病原学阳性患者的耐药检测工作，提高全州耐药筛查率；开展对县市的技术帮扶指导，对结核病患者开展结核病防治知识的宣教，提高患者治疗依从性，提升成功治疗率。②开展对县市的慢性病工作技术帮扶指导及培训，提升基层慢性病防控能力，培训覆盖率及指导率均达到100%。③开展对县市地方病工作技术帮扶指导及培训，并对重点人群开展包虫病、黑热病、布病防治知识宣传教育及行为干预，提升全州地方病防治能力。④病毒感染性腹泻项目完成县市技术帮扶人员4次，提升了全州医疗机构腹泻病诊断、治疗能力，全年无病毒性腹泻暴发疫情发生。⑤完成流感网络实验室检测流感样病例样本的采样，外环境标本禽流感检测样本的采集，职业暴露人群禽流感血清检测样本的采集。⑥手足口/疱疹性咽峡炎病例网络实验室核酸检测样本的采集，并完成对县市医疗机构肠道门诊、传染病报告管理机构、疾控机构的全覆盖技术帮扶。⑦对具有代表性的新冠病毒感染者样本进行病毒基因组测序和序列比对分析，动态监测我州本土流行的新冠病毒毒株。⑧完成艾滋病扩大检测、高危人群干预，疫情报告及时率、艾滋病病人病毒载量检测、艾滋病免费抗病毒治疗任务完成率达到年度指标值，效遏制疫情进一步传播，保持艾滋病疫情处于低流行水平。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该项目按照绩效目标完成数量指标、质量指标、时效指标、成本指标，截止2024年12月31日，昌吉州疾控流感网络实验室检测流感样病例样本1444份；外环境标准禽流感检测128份；职业暴露人群禽流感血清样本检测50份；手足口/疱疹性咽峡炎病例网络实验室核酸样本检测291份；开展艾滋病病人病毒载量检测1168人次；艾滋病扩大检测104.5万人次；艾滋病免费抗病毒治疗任务完成率97.5%；开展慢病业务培训1次；新冠变异株监测样本372份；结核病患者总体率为98.83%，病原学阳性率为64.01%，非结核患者规范管理率为96.97%，非结核患者成功治疗率为96.74%，高危人群耐药筛查率为100%，病原学阳性耐药筛查率为99.49%；艾滋病高危人群检测比例100%；慢病培训指导县市覆盖率100%；犬驱虫（包括野外犬）完成率达93.61%，包虫病人群主动筛查率100%；艾滋病疫情报告及时率100%；差旅费支出36.09万元，物业管理费支出1.33万元，委托业务费支出6.55万元，交通费用支出19.65万元，其他商品和服务支出30万元，专用设备购置支出60.6万元，维修维护费6.5万元，印刷费支出3.9万元，劳务费支出2.4万元，专用材料费246.34万元，培训费支出6.01万元；全州各项指标均按期完成，通过项目的实施，提升了居民的健康水平和生活质量，促进了昌吉州公共卫生事业的可持续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④该项目批复的预算金额为419.36万元，《项目支出绩效目标表》中预算金额为419.36万元，预算确定的项目资金与预算确定的项目投资额相匹配。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29个，定量指标28个，定性指标1个，指标量化率为96.55%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开展慢病业务培训”，“流感网络实验室检测流感样病例样本量”，“外环境标本禽流感检测量”，“职业暴露人群禽流感血清检测量”，“手足口/疱疹性咽峡炎病例网络实验室核酸检测量”，质量指标指标值为“肺结核患者成功治疗率”“病原学阳性肺结核患者耐药筛查率”“慢病培训指导县市覆盖率”，“犬驱虫（包括野外犬）完成率”，“包虫病人群主动筛查任务完成率”，三级指标的年度指标值与年度绩效目标中任务数一致，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经费类，项目实际内容为经费类，预算申请与《关于印发&lt;全国结核病防治规划（2024-2030年）&gt;的通知》、《2024年新疆维吾尔自治区包虫病监测工作方案》、《“健康中国2030”规划纲要》、《中国防治慢性病中长期规划（2017-2025年）》、《全国病毒性腹泻监测方案（2021版）》、《全国职业暴露人群血清学和环境高致病性禽流感监测方案（2011年版）》、《新疆职业暴露人群血清学和环境高致病性禽流感监测方案（2011年版）》、《全国手足口病监测方案（2023年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450.8万元，我单位在预算申请中严格按照项目实施内容及测算标准进行核算，其中：印刷费用3.90万元、宣传费用30.99万元、其他交通费用15.40万元、差旅费55.40万元、培训费7.91万元、专用材料252.17万元、劳务费2.40万元、委托业务费8.00万元、物业管理费3.50万元、其他资本性支出59.64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提前下达2024年重大传染病防控经费预算的通知》和《重大传染病防控项目实施方案》为依据进行资金分配，预算资金分配依据充分。根据《关于提前下达2024年重大传染病防控经费预算的通知》（昌州财社【2023】78号），本项目实际到位资金450.8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本项目预算资金为450.8万元，其中：财政安排资金450.8万元，其他资金0万元，实际到位资金450.8万元，资金到位率=（450.8/450.8）×100.00%=100.00%。得分=（100%-60.00%）/（1-60.00%）×4.00=4.00分。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本项目实际支出资金419.36万元，预算执行率=（419.36/450.8）×100.00%=93.00%；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得分=（100.00%-60.00%）/（1-60.00%）×权重=100.00%×5.00=5.00分。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昌吉州疾病预防控制中心单位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州疾病预防控制中心资金管理办法》《昌吉州疾病预防控制中心收支业务管理制度》《昌吉州疾病预防控制中心政府采购业务管理制度》《昌吉州疾病预防控制中心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昌吉州疾控中心项目资金管理办法》《昌吉州疾控中心预算管理制度》《昌吉州疾控中心政府采购业务管理制度》《昌吉州疾控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③该项目是否存在调整，调整手续是否齐全，如未调整，则填“该项目实施过程中不存在调整事项”。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成立了昌吉州疾病预防控制中心项目资金执行工作领导小组，由滕文革任组长，负责项目的组织工作；赵彦梅任副组长，负责项目的实施工作；组员包括：李红梅、杨丽、李晓龙、刘佩佩、吉书萍，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项目产出类指标由4个二级指标和29个三级指标构成，权重分30.00分，实际得分25.32分。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“开展慢病业务培训”指标：预期指标值为“≥1次”，实际完成指标值为“=1”，指标完成率为100.00%。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“流感网络实验室检测流感样病例样本量”指标：预期指标值为“≥640份”，实际完成指标值为“=1444”，指标完成率为225.60%。扣分原因分析：年初预算存在偏差，本年度任务超额完成。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“外环境标本禽流感检测量”指标：预期指标值为“≥120份”，实际完成指标值为“=128份”，指标完成率为106.7%。扣分原因分析：年初预算存在偏差，本年度任务超额完成。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综上所述，本指标满分为1.00分，根据评分标准得0.93分。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“职业暴露人群禽流感血清检测量”指标：预期指标值为“≥50份”，实际完成指标值为“=50份”，指标完成率为100.0%。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“手足口/疱疹性咽峡炎病例网络实验室核酸检测量”指标：预期指标值为“≥224份”，实际完成指标值为“=291份”，指标完成率为129.9%。扣分原因分析：年初预算存在偏差，本年度任务超额完成。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综上所述，本指标满分为1.00分，根据评分标准得0.70分。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“新冠变异株监测序列数”指标：预期指标值为“≥280份”，实际完成指标值为“=372份”，指标完成率为132.9%。扣分原因分析：年初预算存在偏差，本年度任务超额完成。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综上所述，本指标满分为1.00分，根据评分标准得0.67分。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“开展艾滋病病人病毒载量检测（人次）”指标：预期指标值为“≥1150人次”，实际完成指标值为“=1168人次”，指标完成率为101.6%。扣分原因分析：年初预算存在偏差，本年度任务超额完成。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综上所述，本指标满分为2.00分，根据评分标准得1.97分。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“艾滋病扩大检测（万人次）”指标：预期指标值为“≥82万人次”，实际完成指标值为“=104.5万人次”，指标完成率为127.44%。扣分原因分析：年初预算存在偏差，本年度任务超额完成。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综上所述，本指标满分为1.00分，根据评分标准得0.73分。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“艾滋病免费抗病毒治疗任务完成率”指标：预期指标值为“≥95%”，实际完成指标值为“=97.5%”，指标完成率为102.63%。扣分原因分析：年初预算存在偏差，本年度任务超额完成。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综上所述，本指标满分为1.00分，根据评分标准得0.98分。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“肺结核患者成功治疗率”指标：预期指标值为“≥90%”，实际完成指标值为“=96.74%”，指标完成率为107.50%。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“病原学阳性肺结核患者耐药筛查率”指标：预期指标值为“≥90%”，实际完成指标值为“=99.49%”，指标完成率为110.50%。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“犬驱虫（包括野外犬）完成率”指标：预期指标值为“≥85%”，实际完成指标值为“=93.61%”，指标完成率为110.00%。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“包虫病人群主动筛查任务完成率”指标：预期指标值为“≥85%”，实际完成指标值为“=100%”，指标完成率为117.00%。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“艾滋病高危人群（暗娼、男性同性性行为人群）检测比例 ”指标：预期指标值为“=100%”，实际完成指标值为“=100%”，指标完成率为100.00%。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“慢病培训指导县市覆盖率 ”指标：预期指标值为“等于100%”，实际完成指标值为“=100%”，指标完成率为100.00%。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“艾滋病疫情报告及时率”指标：预期指标值为“=100%”，实际完成指标值为“=100%”，指标完成率为100.00%。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“差旅费”指标：预期指标值为“51.90万元”，实际完成指标值为“36.09万元”，指标完成率为69.54%。扣分原因分析：年初预算存在偏差，年末资金有结转结余情况。。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综上所述，本指标满分为1.00分，根据评分标准得0.48分。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“物业管理费”指标：预期指标值为“3.50万元”，实际完成指标值为“1.33万元”，指标完成率为38.00%。扣分原因分析：年初预算存在偏差，年末资金有结转结余情况。。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“委托业务费”指标：预期指标值为“8.00万元”，实际完成指标值为“6.55万元”，指标完成率为81.88%。扣分原因分析：年初预算存在偏差，年末资金有结转结余情况。。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综上所述，本指标满分为1.00分，根据评分标准得0.55分。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“其他交通费用”指标：预期指标值为“20.40万元”，实际完成指标值为“19.65万元”，指标完成率为96.32%。扣分原因分析：年初预算存在偏差，年末资金有结转结余情况。。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综上所述，本指标满分为1.00分，根据评分标准得0.91分。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“其他商品和服务支出”指标：预期指标值为“30.99万元”，实际完成指标值为“30.00万元”，指标完成率为96.81%。扣分原因分析：年初预算存在偏差，年末资金有结转结余情况。。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综上所述，本指标满分为1.00分，根据评分标准得0.92分。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“劳务费”指标：预期指标值为“≤2.4万元”，实际完成指标值为“=2.4万元”，指标完成率为100.00%。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“专用材料费”指标：预期指标值为“252.17万元”，实际完成指标值为“246.34万元”，指标完成率为97.69%。扣分原因分析：年初预算存在偏差，年末资金有结转结余情况。。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综上所述，本指标满分为1.00分，根据评分标准得0.94分。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“培训费”指标：预期指标值为“6.90万元”，实际完成指标值为“6.01万元”，指标完成率为87.10%。扣分原因分析：年初预算存在偏差，年末资金有结转结余情况。。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综上所述，本指标满分为1.00分，根据评分标准得0.68分。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“专用设备购置”指标：预期指标值为“64.14万元”，实际完成指标值为“60.60万元”，指标完成率为94.48%。扣分原因分析：年初预算存在偏差，年末资金有结转结余情况。。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综上所述，本指标满分为1.00分，根据评分标准得0.86分。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“维修维护”指标：预期指标值为“≤6.5万元”，实际完成指标值为“=6.50万元”，指标完成率为100.00%。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“印刷费”指标：预期指标值为“3.90万元”，实际完成指标值为“3.90万元”，指标完成率为100.00%。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综上所述，本指标满分为1.00分，根据评分标准得1.00分。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综上所述，本指标满分为30.00分，根据评分标准得25.32分。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项目效益类指标由1个二级指标和1个三级指标构成，权重分20.00分，实际得分20.00分。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“艾滋病疫情处于低流行水平”指标：预期指标值为“中长期”，实际完成指标值为“达到预期指标”，指标完成率为100.00%。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综上所述，本指标满分为20.00分，根据评分标准得20.00分。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无此类效益指标。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“艾滋病感染者和病人的满意度”指标：预期指标值为“≥95%”，实际完成指标值为“等于97.3%”，指标完成率为102.42%。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本项目年初预算资金总额为450.8万元，全年预算数为450.8万元，全年执行数为419.36万元，预算执行率为93.03%。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本项目共设置三级指标数量29个，满分指标数量12个，扣分指标数量17个，经分析计算所有三级指标完成率得出，本项目总体完成率为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133.39%。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40.36%。主要偏差原因是：流感网络实验室检测流感样病例样本量年度指标值≥640份，实际完成值1444份，得分0分，因为年初按照国家及自治区要求制定全年指标，实际实施过程中因与新冠监测项目重合，产生偏差。差旅费年度指标值≤51.90万元，实际完成值36.09万元，得分0.48分，因为基层减负原因，对基层培训、指导次数减少，产生偏差。</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1、聚焦重点任务，推动项目工作落地落实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2、坚持问题导向，加强执行监控，提高资金效益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3、强化绩效目标刚性约束，及时对项目进行跟踪问效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档案归档工作有待提高。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支出绩效评价存在局限，客观性有待加强。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1.加强培训，提高相关人员工作水平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采取多种培训形式对单位财务人员、业务科室人员进行集中培训，进一步树牢绩效观念，提高本单位工作人员的绩效管理能力和工作水平，为预算绩效管理相关工作的顺利开展提供保障。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2.扎实推进档案规范化建设，提升档案管理水平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高度重视，加强领导</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高度重视，加强领导，精心组织。项目绩效领导小组对绩效评价工作进行指导、监督、检查，确保项目绩效评价反映项目完成真实情况。严格执行项目绩效评价工作要求，切实提高项目绩效报告的客观性和公正性。 </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