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昌吉回族自治州公安局2024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公安局主要职责是贯彻执行国家、自治区以及公安部制定的公安工作路线、方针、政策、法规、规章，贯彻落实自治州党委、政府及自治区公安厅有关公安工作的决定、决议及指示，部署自治州公安工作；掌握影响稳定、危害国内和社会治安的情况，分析形势，制定对策；组织指导参与国家危害国家安全安全案件的侦查工作，对境内参与重大刑事案件，经济案件和缉毒等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昌吉回族自治州公安局2024年度，实有人数449人，其中：在职人员303人，增加2人；离休人员0人，增加0人；退休人员146人,增加8人。</w:t>
      </w:r>
    </w:p>
    <w:p>
      <w:pPr>
        <w:spacing w:line="580" w:lineRule="exact"/>
        <w:ind w:firstLine="640"/>
        <w:jc w:val="both"/>
      </w:pPr>
      <w:r>
        <w:rPr>
          <w:rFonts w:ascii="仿宋_GB2312" w:hAnsi="仿宋_GB2312" w:eastAsia="仿宋_GB2312"/>
          <w:sz w:val="32"/>
        </w:rPr>
        <w:t>昌吉回族自治州公安局无下属预算单位，下设1个科室，分别是：本单位机构设置及人员情况SM不予公开。</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2024年度收入总计16,040.59万元，</w:t>
      </w:r>
      <w:r>
        <w:rPr>
          <w:rFonts w:ascii="仿宋_GB2312" w:hAnsi="仿宋_GB2312" w:eastAsia="仿宋_GB2312"/>
          <w:b w:val="0"/>
          <w:sz w:val="32"/>
        </w:rPr>
        <w:t>其中：本年收入合计15,750.76万元，使用非财政拨款结余（含专用结余）0.00万元，年初结转和结余289.84万元。</w:t>
      </w:r>
    </w:p>
    <w:p>
      <w:pPr>
        <w:spacing w:line="580" w:lineRule="exact"/>
        <w:ind w:firstLine="640"/>
        <w:jc w:val="both"/>
      </w:pPr>
      <w:r>
        <w:rPr>
          <w:rFonts w:ascii="仿宋_GB2312" w:hAnsi="仿宋_GB2312" w:eastAsia="仿宋_GB2312"/>
          <w:b/>
          <w:sz w:val="32"/>
        </w:rPr>
        <w:t>2024年度支出总计16,040.59万元，</w:t>
      </w:r>
      <w:r>
        <w:rPr>
          <w:rFonts w:ascii="仿宋_GB2312" w:hAnsi="仿宋_GB2312" w:eastAsia="仿宋_GB2312"/>
          <w:b w:val="0"/>
          <w:sz w:val="32"/>
        </w:rPr>
        <w:t>其中：本年支出合计15,748.74万元，结余分配0.00万元，年末结转和结余291.85万元。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减少6,213.10万元，下降27.92%，主要原因是：本年减少专项项目资金。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本年收入15,750.76万元，</w:t>
      </w:r>
      <w:r>
        <w:rPr>
          <w:rFonts w:ascii="仿宋_GB2312" w:hAnsi="仿宋_GB2312" w:eastAsia="仿宋_GB2312"/>
          <w:b w:val="0"/>
          <w:sz w:val="32"/>
        </w:rPr>
        <w:t>其中：财政拨款收入15,424.48万元，占97.93%；上级补助收入0.00万元，占0.00%；事业收入0.00万元，占0.00%；经营收入0.00万元，占0.00%；附属单位上缴收入0.00万元，占0.00%；其他收入326.28万元，占2.07%。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本年支出15,748.74万元，</w:t>
      </w:r>
      <w:r>
        <w:rPr>
          <w:rFonts w:ascii="仿宋_GB2312" w:hAnsi="仿宋_GB2312" w:eastAsia="仿宋_GB2312"/>
          <w:b w:val="0"/>
          <w:sz w:val="32"/>
        </w:rPr>
        <w:t>其中：基本支出8,536.90万元，占54.21%；项目支出7,211.84万元，占45.79%；上缴上级支出0.00万元，占0.00%；经营支出0.00万元，占0.00%；对附属单位补助支出0.00万元，占0.00%。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2024年度财政拨款收入总计15,424.48万元，</w:t>
      </w:r>
      <w:r>
        <w:rPr>
          <w:rFonts w:ascii="仿宋_GB2312" w:hAnsi="仿宋_GB2312" w:eastAsia="仿宋_GB2312"/>
          <w:b w:val="0"/>
          <w:sz w:val="32"/>
        </w:rPr>
        <w:t>其中：年初财政拨款结转和结余0.00万元，本年财政拨款收入15,424.48万元。</w:t>
      </w:r>
      <w:r>
        <w:rPr>
          <w:rFonts w:ascii="仿宋_GB2312" w:hAnsi="仿宋_GB2312" w:eastAsia="仿宋_GB2312"/>
          <w:b/>
          <w:sz w:val="32"/>
        </w:rPr>
        <w:t>财政拨款支出总计15,424.48万元，</w:t>
      </w:r>
      <w:r>
        <w:rPr>
          <w:rFonts w:ascii="仿宋_GB2312" w:hAnsi="仿宋_GB2312" w:eastAsia="仿宋_GB2312"/>
          <w:b w:val="0"/>
          <w:sz w:val="32"/>
        </w:rPr>
        <w:t>其中：年末财政拨款结转和结余0.00万元，本年财政拨款支出15,424.48万元。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减少6,269.28万元，下降28.90%，主要原因是：本年减少专项项目资金。</w:t>
      </w:r>
      <w:r>
        <w:rPr>
          <w:rFonts w:ascii="仿宋_GB2312" w:hAnsi="仿宋_GB2312" w:eastAsia="仿宋_GB2312"/>
          <w:b/>
          <w:sz w:val="32"/>
        </w:rPr>
        <w:t>与年初预算相比，</w:t>
      </w:r>
      <w:r>
        <w:rPr>
          <w:rFonts w:ascii="仿宋_GB2312" w:hAnsi="仿宋_GB2312" w:eastAsia="仿宋_GB2312"/>
          <w:b w:val="0"/>
          <w:sz w:val="32"/>
        </w:rPr>
        <w:t>年初预算数12,884.32万元，决算数15,424.48万元，预决算差异率19.72%，主要原因是：年中追加人员工资、社保、公积金基数调增部分资金及中央转移支付资金等，导致预决算存在差异。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2024年度一般公共预算财政拨款支出15,424.48万元，</w:t>
      </w:r>
      <w:r>
        <w:rPr>
          <w:rFonts w:ascii="仿宋_GB2312" w:hAnsi="仿宋_GB2312" w:eastAsia="仿宋_GB2312"/>
          <w:b w:val="0"/>
          <w:sz w:val="32"/>
        </w:rPr>
        <w:t>占本年支出合计的97.94%。</w:t>
      </w:r>
      <w:r>
        <w:rPr>
          <w:rFonts w:ascii="仿宋_GB2312" w:hAnsi="仿宋_GB2312" w:eastAsia="仿宋_GB2312"/>
          <w:b/>
          <w:sz w:val="32"/>
        </w:rPr>
        <w:t>与上年相比，</w:t>
      </w:r>
      <w:r>
        <w:rPr>
          <w:rFonts w:ascii="仿宋_GB2312" w:hAnsi="仿宋_GB2312" w:eastAsia="仿宋_GB2312"/>
          <w:b w:val="0"/>
          <w:sz w:val="32"/>
        </w:rPr>
        <w:t>减少6,269.28万元，下降28.90%，主要原因是：本年减少专项项目资金。</w:t>
      </w:r>
      <w:r>
        <w:rPr>
          <w:rFonts w:ascii="仿宋_GB2312" w:hAnsi="仿宋_GB2312" w:eastAsia="仿宋_GB2312"/>
          <w:b/>
          <w:sz w:val="32"/>
        </w:rPr>
        <w:t>与年初预算相比,</w:t>
      </w:r>
      <w:r>
        <w:rPr>
          <w:rFonts w:ascii="仿宋_GB2312" w:hAnsi="仿宋_GB2312" w:eastAsia="仿宋_GB2312"/>
          <w:b w:val="0"/>
          <w:sz w:val="32"/>
        </w:rPr>
        <w:t>年初预算数12,884.32万元，决算数15,424.48万元，预决算差异率19.72%，主要原因是：年中追加人员工资、社保、公积金基数调增部分资金及中央转移支付资金等，导致预决算存在差异。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1.一般公共服务支出(类)25.00万元,占0.16%。</w:t>
      </w:r>
    </w:p>
    <w:p>
      <w:pPr>
        <w:spacing w:line="580" w:lineRule="exact"/>
        <w:ind w:firstLine="640"/>
        <w:jc w:val="both"/>
      </w:pPr>
      <w:r>
        <w:rPr>
          <w:rFonts w:ascii="仿宋_GB2312" w:hAnsi="仿宋_GB2312" w:eastAsia="仿宋_GB2312"/>
          <w:b w:val="0"/>
          <w:sz w:val="32"/>
        </w:rPr>
        <w:t>2.公共安全支出(类)13,397.69万元,占86.86%。</w:t>
      </w:r>
    </w:p>
    <w:p>
      <w:pPr>
        <w:spacing w:line="580" w:lineRule="exact"/>
        <w:ind w:firstLine="640"/>
        <w:jc w:val="both"/>
      </w:pPr>
      <w:r>
        <w:rPr>
          <w:rFonts w:ascii="仿宋_GB2312" w:hAnsi="仿宋_GB2312" w:eastAsia="仿宋_GB2312"/>
          <w:b w:val="0"/>
          <w:sz w:val="32"/>
        </w:rPr>
        <w:t>3.社会保障和就业支出(类)1,129.52万元,占7.32%。</w:t>
      </w:r>
    </w:p>
    <w:p>
      <w:pPr>
        <w:spacing w:line="580" w:lineRule="exact"/>
        <w:ind w:firstLine="640"/>
        <w:jc w:val="both"/>
      </w:pPr>
      <w:r>
        <w:rPr>
          <w:rFonts w:ascii="仿宋_GB2312" w:hAnsi="仿宋_GB2312" w:eastAsia="仿宋_GB2312"/>
          <w:b w:val="0"/>
          <w:sz w:val="32"/>
        </w:rPr>
        <w:t>4.卫生健康支出(类)341.25万元,占2.21%。</w:t>
      </w:r>
    </w:p>
    <w:p>
      <w:pPr>
        <w:spacing w:line="580" w:lineRule="exact"/>
        <w:ind w:firstLine="640"/>
        <w:jc w:val="both"/>
      </w:pPr>
      <w:r>
        <w:rPr>
          <w:rFonts w:ascii="仿宋_GB2312" w:hAnsi="仿宋_GB2312" w:eastAsia="仿宋_GB2312"/>
          <w:b w:val="0"/>
          <w:sz w:val="32"/>
        </w:rPr>
        <w:t>5.住房保障支出(类)508.22万元,占3.29%。</w:t>
      </w:r>
    </w:p>
    <w:p>
      <w:pPr>
        <w:spacing w:line="580" w:lineRule="exact"/>
        <w:ind w:firstLine="640"/>
        <w:jc w:val="both"/>
      </w:pPr>
      <w:r>
        <w:rPr>
          <w:rFonts w:ascii="仿宋_GB2312" w:hAnsi="仿宋_GB2312" w:eastAsia="仿宋_GB2312"/>
          <w:b w:val="0"/>
          <w:sz w:val="32"/>
        </w:rPr>
        <w:t>6.其他支出(类)22.80万元,占0.15%。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1.一般公共服务支出(类)组织事务(款)其他组织事务支出(项):支出决算数为25.00万元，比上年决算增加25.00万元，增长100.00%,主要原因是：本年增加援疆留任干部人才安家补助经费。</w:t>
      </w:r>
    </w:p>
    <w:p>
      <w:pPr>
        <w:spacing w:line="580" w:lineRule="exact"/>
        <w:ind w:firstLine="640"/>
        <w:jc w:val="both"/>
      </w:pPr>
      <w:r>
        <w:rPr>
          <w:rFonts w:ascii="仿宋_GB2312" w:hAnsi="仿宋_GB2312" w:eastAsia="仿宋_GB2312"/>
          <w:b w:val="0"/>
          <w:sz w:val="32"/>
        </w:rPr>
        <w:t>2.一般公共服务支出(类)统战事务(款)其他统战事务支出(项):支出决算数为0.00万元，比上年决算减少4.68万元，下降100.00%,主要原因是：本年度减少驻寺经费。</w:t>
      </w:r>
    </w:p>
    <w:p>
      <w:pPr>
        <w:spacing w:line="580" w:lineRule="exact"/>
        <w:ind w:firstLine="640"/>
        <w:jc w:val="both"/>
      </w:pPr>
      <w:r>
        <w:rPr>
          <w:rFonts w:ascii="仿宋_GB2312" w:hAnsi="仿宋_GB2312" w:eastAsia="仿宋_GB2312"/>
          <w:b w:val="0"/>
          <w:sz w:val="32"/>
        </w:rPr>
        <w:t>3.公共安全支出(类)公安(款)行政运行(项):支出决算数为6,314.15万元，比上年决算增加198.71万元，增长3.25%,主要原因是：本年在职人员增加，工资调增，导致相关人员经费较上年有所增加。</w:t>
      </w:r>
    </w:p>
    <w:p>
      <w:pPr>
        <w:spacing w:line="580" w:lineRule="exact"/>
        <w:ind w:firstLine="640"/>
        <w:jc w:val="both"/>
      </w:pPr>
      <w:r>
        <w:rPr>
          <w:rFonts w:ascii="仿宋_GB2312" w:hAnsi="仿宋_GB2312" w:eastAsia="仿宋_GB2312"/>
          <w:b w:val="0"/>
          <w:sz w:val="32"/>
        </w:rPr>
        <w:t>4.公共安全支出(类)公安(款)一般行政管理事务(项):支出决算数为982.70万元，比上年决算减少1,040.24万元，下降51.42%,主要原因是：本年减少专项项目资金。</w:t>
      </w:r>
    </w:p>
    <w:p>
      <w:pPr>
        <w:spacing w:line="580" w:lineRule="exact"/>
        <w:ind w:firstLine="640"/>
        <w:jc w:val="both"/>
      </w:pPr>
      <w:r>
        <w:rPr>
          <w:rFonts w:ascii="仿宋_GB2312" w:hAnsi="仿宋_GB2312" w:eastAsia="仿宋_GB2312"/>
          <w:b w:val="0"/>
          <w:sz w:val="32"/>
        </w:rPr>
        <w:t>5.公共安全支出(类)公安(款)信息化建设(项):支出决算数为879.91万元，比上年决算减少2,957.73万元，下降77.07%,主要原因是：本年减少专项项目资金。</w:t>
      </w:r>
    </w:p>
    <w:p>
      <w:pPr>
        <w:spacing w:line="580" w:lineRule="exact"/>
        <w:ind w:firstLine="640"/>
        <w:jc w:val="both"/>
      </w:pPr>
      <w:r>
        <w:rPr>
          <w:rFonts w:ascii="仿宋_GB2312" w:hAnsi="仿宋_GB2312" w:eastAsia="仿宋_GB2312"/>
          <w:b w:val="0"/>
          <w:sz w:val="32"/>
        </w:rPr>
        <w:t>6.公共安全支出(类)公安(款)执法办案(项):支出决算数为1,347.00万元，比上年决算增加228.82万元，增长20.46%,主要原因是：本年增加昌吉州国道G312线交通管理设备采购项目，相应资金支出增加。</w:t>
      </w:r>
    </w:p>
    <w:p>
      <w:pPr>
        <w:spacing w:line="580" w:lineRule="exact"/>
        <w:ind w:firstLine="640"/>
        <w:jc w:val="both"/>
      </w:pPr>
      <w:r>
        <w:rPr>
          <w:rFonts w:ascii="仿宋_GB2312" w:hAnsi="仿宋_GB2312" w:eastAsia="仿宋_GB2312"/>
          <w:b w:val="0"/>
          <w:sz w:val="32"/>
        </w:rPr>
        <w:t>7.公共安全支出(类)公安(款)特别业务(项):支出决算数为87.50万元，比上年决算减少10.00万元，下降10.26%,主要原因是：本年减少专项项目资金。</w:t>
      </w:r>
    </w:p>
    <w:p>
      <w:pPr>
        <w:spacing w:line="580" w:lineRule="exact"/>
        <w:ind w:firstLine="640"/>
        <w:jc w:val="both"/>
      </w:pPr>
      <w:r>
        <w:rPr>
          <w:rFonts w:ascii="仿宋_GB2312" w:hAnsi="仿宋_GB2312" w:eastAsia="仿宋_GB2312"/>
          <w:b w:val="0"/>
          <w:sz w:val="32"/>
        </w:rPr>
        <w:t>8.公共安全支出(类)公安(款)特勤业务(项):支出决算数为184.00万元，比上年决算增加84.00万元，增长84.00%,主要原因是：本年度增加特勤业务项目。</w:t>
      </w:r>
    </w:p>
    <w:p>
      <w:pPr>
        <w:spacing w:line="580" w:lineRule="exact"/>
        <w:ind w:firstLine="640"/>
        <w:jc w:val="both"/>
      </w:pPr>
      <w:r>
        <w:rPr>
          <w:rFonts w:ascii="仿宋_GB2312" w:hAnsi="仿宋_GB2312" w:eastAsia="仿宋_GB2312"/>
          <w:b w:val="0"/>
          <w:sz w:val="32"/>
        </w:rPr>
        <w:t>9.公共安全支出(类)公安(款)事业运行(项):支出决算数为243.77万元，比上年决算增加91.25万元，增长59.83%,主要原因是：本年在职人员增加，工资调增，导致相关人员经费较上年有所增加。</w:t>
      </w:r>
    </w:p>
    <w:p>
      <w:pPr>
        <w:spacing w:line="580" w:lineRule="exact"/>
        <w:ind w:firstLine="640"/>
        <w:jc w:val="both"/>
      </w:pPr>
      <w:r>
        <w:rPr>
          <w:rFonts w:ascii="仿宋_GB2312" w:hAnsi="仿宋_GB2312" w:eastAsia="仿宋_GB2312"/>
          <w:b w:val="0"/>
          <w:sz w:val="32"/>
        </w:rPr>
        <w:t>10.公共安全支出(类)公安(款)其他公安支出(项):支出决算数为3,357.03万元，比上年决算减少2,990.09万元，下降47.11%,主要原因是：本年减少专项项目资金。</w:t>
      </w:r>
    </w:p>
    <w:p>
      <w:pPr>
        <w:spacing w:line="580" w:lineRule="exact"/>
        <w:ind w:firstLine="640"/>
        <w:jc w:val="both"/>
      </w:pPr>
      <w:r>
        <w:rPr>
          <w:rFonts w:ascii="仿宋_GB2312" w:hAnsi="仿宋_GB2312" w:eastAsia="仿宋_GB2312"/>
          <w:b w:val="0"/>
          <w:sz w:val="32"/>
        </w:rPr>
        <w:t>11.公共安全支出(类)其他公共安全支出(款)其他公共安全支出(项):支出决算数为1.64万元，比上年决算减少49.08万元，下降96.77%,主要原因是：本年度减少驻寺州本级补助经费。</w:t>
      </w:r>
    </w:p>
    <w:p>
      <w:pPr>
        <w:spacing w:line="580" w:lineRule="exact"/>
        <w:ind w:firstLine="640"/>
        <w:jc w:val="both"/>
      </w:pPr>
      <w:r>
        <w:rPr>
          <w:rFonts w:ascii="仿宋_GB2312" w:hAnsi="仿宋_GB2312" w:eastAsia="仿宋_GB2312"/>
          <w:b w:val="0"/>
          <w:sz w:val="32"/>
        </w:rPr>
        <w:t>12.社会保障和就业支出(类)行政事业单位养老支出(款)行政单位离退休(项):支出决算数为89.03万元，比上年决算增加28.62万元，增长47.38%,主要原因是：本年退休人员增加，发放退休人员基础绩效，退休费支出增加。</w:t>
      </w:r>
    </w:p>
    <w:p>
      <w:pPr>
        <w:spacing w:line="580" w:lineRule="exact"/>
        <w:ind w:firstLine="640"/>
        <w:jc w:val="both"/>
      </w:pPr>
      <w:r>
        <w:rPr>
          <w:rFonts w:ascii="仿宋_GB2312" w:hAnsi="仿宋_GB2312" w:eastAsia="仿宋_GB2312"/>
          <w:b w:val="0"/>
          <w:sz w:val="32"/>
        </w:rPr>
        <w:t>13.社会保障和就业支出(类)行政事业单位养老支出(款)机关事业单位基本养老保险缴费支出(项):支出决算数为636.90万元，比上年决算增加46.87万元，增长7.94%,主要原因是：本年度增加招录新警，人员增加，人员工资调增，养老保险缴费支出增加。</w:t>
      </w:r>
    </w:p>
    <w:p>
      <w:pPr>
        <w:spacing w:line="580" w:lineRule="exact"/>
        <w:ind w:firstLine="640"/>
        <w:jc w:val="both"/>
      </w:pPr>
      <w:r>
        <w:rPr>
          <w:rFonts w:ascii="仿宋_GB2312" w:hAnsi="仿宋_GB2312" w:eastAsia="仿宋_GB2312"/>
          <w:b w:val="0"/>
          <w:sz w:val="32"/>
        </w:rPr>
        <w:t>14.社会保障和就业支出(类)行政事业单位养老支出(款)机关事业单位职业年金缴费支出(项):支出决算数为382.15万元，比上年决算减少3.43万元，下降0.89%,主要原因是：本年新增退休人员、调出人员较上年减少，职业年金缴费较上年减少。</w:t>
      </w:r>
    </w:p>
    <w:p>
      <w:pPr>
        <w:spacing w:line="580" w:lineRule="exact"/>
        <w:ind w:firstLine="640"/>
        <w:jc w:val="both"/>
      </w:pPr>
      <w:r>
        <w:rPr>
          <w:rFonts w:ascii="仿宋_GB2312" w:hAnsi="仿宋_GB2312" w:eastAsia="仿宋_GB2312"/>
          <w:b w:val="0"/>
          <w:sz w:val="32"/>
        </w:rPr>
        <w:t>15.社会保障和就业支出(类)抚恤(款)死亡抚恤(项):支出决算数为21.45万元，比上年决算增加21.45万元，增长100.00%,主要原因是：本年退休死亡1人，抚恤金增加。</w:t>
      </w:r>
    </w:p>
    <w:p>
      <w:pPr>
        <w:spacing w:line="580" w:lineRule="exact"/>
        <w:ind w:firstLine="640"/>
        <w:jc w:val="both"/>
      </w:pPr>
      <w:r>
        <w:rPr>
          <w:rFonts w:ascii="仿宋_GB2312" w:hAnsi="仿宋_GB2312" w:eastAsia="仿宋_GB2312"/>
          <w:b w:val="0"/>
          <w:sz w:val="32"/>
        </w:rPr>
        <w:t>16.卫生健康支出(类)行政事业单位医疗(款)行政单位医疗(项):支出决算数为301.45万元，比上年决算增加18.00万元，增长6.35%,主要原因是：本年度增加招录新警，人员增加，人员工资调增，单位医疗缴费支出增加。</w:t>
      </w:r>
    </w:p>
    <w:p>
      <w:pPr>
        <w:spacing w:line="580" w:lineRule="exact"/>
        <w:ind w:firstLine="640"/>
        <w:jc w:val="both"/>
      </w:pPr>
      <w:r>
        <w:rPr>
          <w:rFonts w:ascii="仿宋_GB2312" w:hAnsi="仿宋_GB2312" w:eastAsia="仿宋_GB2312"/>
          <w:b w:val="0"/>
          <w:sz w:val="32"/>
        </w:rPr>
        <w:t>17.卫生健康支出(类)行政事业单位医疗(款)事业单位医疗(项):支出决算数为17.00万元，比上年决算增加5.44万元，增长47.06%,主要原因是：本年度增加招录新警，人员增加，人员工资调增，单位医疗缴费支出增加。</w:t>
      </w:r>
    </w:p>
    <w:p>
      <w:pPr>
        <w:spacing w:line="580" w:lineRule="exact"/>
        <w:ind w:firstLine="640"/>
        <w:jc w:val="both"/>
      </w:pPr>
      <w:r>
        <w:rPr>
          <w:rFonts w:ascii="仿宋_GB2312" w:hAnsi="仿宋_GB2312" w:eastAsia="仿宋_GB2312"/>
          <w:b w:val="0"/>
          <w:sz w:val="32"/>
        </w:rPr>
        <w:t>18.卫生健康支出(类)行政事业单位医疗(款)公务员医疗补助(项):支出决算数为19.90万元，比上年决算增加1.46万元，增长7.92%,主要原因是：本年度增加招录新警，人员增加，人员工资调增，单位医疗缴费支出增加。</w:t>
      </w:r>
    </w:p>
    <w:p>
      <w:pPr>
        <w:spacing w:line="580" w:lineRule="exact"/>
        <w:ind w:firstLine="640"/>
        <w:jc w:val="both"/>
      </w:pPr>
      <w:r>
        <w:rPr>
          <w:rFonts w:ascii="仿宋_GB2312" w:hAnsi="仿宋_GB2312" w:eastAsia="仿宋_GB2312"/>
          <w:b w:val="0"/>
          <w:sz w:val="32"/>
        </w:rPr>
        <w:t>19.卫生健康支出(类)行政事业单位医疗(款)其他行政事业单位医疗支出(项):支出决算数为2.89万元，比上年决算增加0.34万元，增长13.33%,主要原因是：本年度增加招录新警，人员增加，人员工资调增，单位医疗缴费支出增加。</w:t>
      </w:r>
    </w:p>
    <w:p>
      <w:pPr>
        <w:spacing w:line="580" w:lineRule="exact"/>
        <w:ind w:firstLine="640"/>
        <w:jc w:val="both"/>
      </w:pPr>
      <w:r>
        <w:rPr>
          <w:rFonts w:ascii="仿宋_GB2312" w:hAnsi="仿宋_GB2312" w:eastAsia="仿宋_GB2312"/>
          <w:b w:val="0"/>
          <w:sz w:val="32"/>
        </w:rPr>
        <w:t>20.住房保障支出(类)住房改革支出(款)住房公积金(项):支出决算数为508.22万元，比上年决算增加46.08万元，增长9.97%,主要原因是：本年度增加招录新警，人员增加，人员工资调增，住房公积金缴费支出增加。</w:t>
      </w:r>
    </w:p>
    <w:p>
      <w:pPr>
        <w:spacing w:line="580" w:lineRule="exact"/>
        <w:ind w:firstLine="640"/>
        <w:jc w:val="both"/>
      </w:pPr>
      <w:r>
        <w:rPr>
          <w:rFonts w:ascii="仿宋_GB2312" w:hAnsi="仿宋_GB2312" w:eastAsia="仿宋_GB2312"/>
          <w:b w:val="0"/>
          <w:sz w:val="32"/>
        </w:rPr>
        <w:t>21.灾害防治及应急管理支出(类)应急管理事务(款)其他应急管理支出(项):支出决算数为0.00万元，比上年决算减少10.00万元，下降100.00%,主要原因是：本年未购置加应急管理装备。</w:t>
      </w:r>
    </w:p>
    <w:p>
      <w:pPr>
        <w:spacing w:line="580" w:lineRule="exact"/>
        <w:ind w:firstLine="640"/>
        <w:jc w:val="both"/>
      </w:pPr>
      <w:r>
        <w:rPr>
          <w:rFonts w:ascii="仿宋_GB2312" w:hAnsi="仿宋_GB2312" w:eastAsia="仿宋_GB2312"/>
          <w:b w:val="0"/>
          <w:sz w:val="32"/>
        </w:rPr>
        <w:t>22.其他支出(类)其他支出(款)其他支出(项):支出决算数为22.80万元，比上年决算减少0.05万元，下降0.22%,主要原因是：本年减少为民办实事经费。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2024年度一般公共预算财政拨款基本支出8,536.90万元，其中：</w:t>
      </w:r>
      <w:r>
        <w:rPr>
          <w:rFonts w:ascii="仿宋_GB2312" w:hAnsi="仿宋_GB2312" w:eastAsia="仿宋_GB2312"/>
          <w:b/>
          <w:sz w:val="32"/>
        </w:rPr>
        <w:t>人员经费7,495.81万元，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医疗费补助、奖励金。</w:t>
      </w:r>
    </w:p>
    <w:p>
      <w:pPr>
        <w:spacing w:line="580" w:lineRule="exact"/>
        <w:ind w:firstLine="640"/>
        <w:jc w:val="both"/>
      </w:pPr>
      <w:r>
        <w:rPr>
          <w:rFonts w:ascii="仿宋_GB2312" w:hAnsi="仿宋_GB2312" w:eastAsia="仿宋_GB2312"/>
          <w:b/>
          <w:sz w:val="32"/>
        </w:rPr>
        <w:t>公用经费1,041.09万元，</w:t>
      </w:r>
      <w:r>
        <w:rPr>
          <w:rFonts w:ascii="仿宋_GB2312" w:hAnsi="仿宋_GB2312" w:eastAsia="仿宋_GB2312"/>
          <w:b w:val="0"/>
          <w:sz w:val="32"/>
        </w:rPr>
        <w:t>包括：办公费、印刷费、水费、电费、取暖费、差旅费、维修（护）费、培训费、公务接待费、劳务费、委托业务费、工会经费、福利费、公务用车运行维护费、其他交通费用、其他商品和服务支出。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2024年度财政拨款“三公”经费支出210.92万元，</w:t>
      </w:r>
      <w:r>
        <w:rPr>
          <w:rFonts w:ascii="仿宋_GB2312" w:hAnsi="仿宋_GB2312" w:eastAsia="仿宋_GB2312"/>
          <w:b w:val="0"/>
          <w:sz w:val="32"/>
        </w:rPr>
        <w:t>比上年减少23.57万元，下降10.05%，主要原因是：严格落实中央八项规定精神，厉行节约，减少公务用车运行维护费。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公务用车购置及运行维护费支出208.92万元，占99.05%，比上年减少25.16万元，下降10.75%，主要原因是：严格落实中央八项规定精神，厉行节约，减少公务用车运行维护费。</w:t>
      </w:r>
      <w:r>
        <w:rPr>
          <w:rFonts w:ascii="仿宋_GB2312" w:hAnsi="仿宋_GB2312" w:eastAsia="仿宋_GB2312"/>
          <w:b w:val="0"/>
          <w:sz w:val="32"/>
        </w:rPr>
        <w:t>公务接待费支出2.00万元，占0.95%，比上年增加1.59万元，增长387.80%，主要原因是：本年因工作需求，增加公务接待工作，导致公务接待费较上年增加。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208.92万元，其中：公务用车购置费39.90万元，公务用车运行维护费169.02万元。公务用车运行维护费开支内容包括车辆加油费、维修费、保险费、过路费等。公务用车购置数5辆，公务用车保有量138辆。国有资产占用情况中固定资产车辆138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公务接待费2.00万元，开支内容包括因工作需要，接待上级领导检查产生的就餐费。单位全年安排的国内公务接待17批次，205人次。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210.92万元，决算数210.92万元，预决算差异率0.00%，主要原因是：严格按照预算执行，预决算无差异。其中：因公出国（境）费全年预算数0.00万元，决算数0.00万元，预决算差异率0.00%，主要原因是：本单位无因公出国（境）费。公务用车购置费全年预算数39.90万元，决算数39.90万元，预决算差异率0.00%，主要原因是：严格按照预算执行，预决算无差异。公务用车运行维护费全年预算数169.02万元，决算数169.02万元，预决算差异率0.00%，主要原因是：严格按照预算执行，预决算无差异。公务接待费全年预算数2.00万元，决算数2.00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2024年度昌吉回族自治州公安局（行政单位和参照公务员法管理事业单位）机关运行经费支出1,041.09万元，比上年减少34.13万元，下降3.17%，主要原因是：本年减少维修维护费，办公费等。</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2024年度政府采购支出总额3,136.06万元，其中：政府采购货物支出1,724.19万元、政府采购工程支出8.76万元、政府采购服务支出1,403.11万元。</w:t>
      </w:r>
    </w:p>
    <w:p>
      <w:pPr>
        <w:spacing w:line="580" w:lineRule="exact"/>
        <w:ind w:firstLine="640"/>
        <w:jc w:val="both"/>
      </w:pPr>
      <w:r>
        <w:rPr>
          <w:rFonts w:ascii="仿宋_GB2312" w:hAnsi="仿宋_GB2312" w:eastAsia="仿宋_GB2312"/>
          <w:b w:val="0"/>
          <w:sz w:val="32"/>
        </w:rPr>
        <w:t>授予中小企业合同金额3,136.06万元，占政府采购支出总额的100.00%，其中：授予小微企业合同金额3,136.06万元，占政府采购支出总额的100.00%。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42,852.21平方米，价值17,687.35万元。车辆138辆，价值3,837.78万元，其中：副部（省）级及以上领导用车0辆、主要负责人用车0辆、机要通信用车0辆、应急保障用车8辆、执法执勤用车77辆、特种专业技术用车53辆、离退休干部服务用车0辆、其他用车0辆，其他用车主要是：本单位无其他用车。单价100万元（含）以上设备（不含车辆）27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16,040.59万元，实际执行总额15,748.74万元；预算绩效评价项目0个，全年预算数0.00万元，全年执行数0.00万元。预算绩效管理取得的成效：1.组织指导参与国家危害国家安全案件的侦查工作，并参与境内重大刑事案件，经济案件和缉毒案件等侦查工作；2.驯养警犬日常参加侦查、巡逻等工作任务；3.保障网络安全运行 ;4.部分应用系统设备托管至移动公司云大机房、电信公司应用机房、电信公司数据中心机房的正常运行动;5.对各类案件应办尽办，保障社会大局持续稳定。通过以上工作的实施，掌握影响稳定、危害国内和社会治安的情况，分析形势，制定对策,大力加强法制公安建设、智慧公安建设、基层基础建设、过硬队伍建设，努力以新安全格局保障新发展格局、以高水平安全保障高质量发展。发现的问题及原因：1.绩效管理工作有待更完善，无论是预算申报还是自评工作，我单位还存在一定的困难，需要更完善的机制和更专业的培训。2.因财务室工作繁杂琐碎，绩效评价工作落在财务室，在绩效管理分析判断方面存在片面性，不够全面科学。3.绩效指标的明确性、可衡量性、相关性还需进一步提升。预算精细化管理还需完善，预算编制管理水平仍有进一步提升的空间。4.业务人员绩效管理意识有待增强，未能全面深入认识理解绩效管理工作的意义。绩效管理经验不足，预算绩效管理工作有待进一步落实。下一步改进措施：1.高度重视财政预决算工作，加强预算的约束力。2.加强内部管理，严格执行预算，坚持厉行节约，进一步降低财务支出。3.严格财务管理，提高工作效率。4.加大绩效工作宣传力度，强化绩效理念，强化业务人员整体素质。5.加强对绩效的管理培训工作，设置目标时考虑目标的可实现，尽量做到目标的细化量化、明确清晰。6、完善绩效指标，提高整体绩效目标质量。提升预算精细化管理水平。本年项目绩效自评表不予以公开。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昌吉回族自治州公安局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633.54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2,780.42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2,780.42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9.81</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12,155.42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12,933.89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12,642.04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12,884.32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16,040.59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15,748.74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公安工作要坚持以习近平新时代中国特色社会主义思想为指导，深入贯彻落实习近平总书记关于新时代公安工作的重要论述，坚持统筹发展和安全，坚持总体国家安全观，聚焦聚力平安中国建设。大力加强法制公安建设、智慧公安建设、基层基础建设、过硬队伍建设，努力以新安全格局保障新发展格局、以高水平安全保障高质量发展。掌握影响稳定、危害国内和社会治安的情况，分析形势，制定对策 ；组织指导参与国家危害国家安全案件的侦查工作，并参与境内重大刑事案件，经济案件和缉毒案件等侦查工作；驯养45只警犬的日常参加侦查、巡逻等工作任务 ；保障网络安全运行 ，部分应用系统设备托管至移动公司云大机房、电信公司应用机房、电信公司数据中心机房的正常运行动；对各类案件应办尽办，保障社会大局持续稳定。掌握影响稳定、危害国内和社会治安的情况，分析形势，制定对策；组织指导参与国家危害国家安全安全案件的侦查工作，对境内参与重大刑事案件，经济案件和缉毒等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1.组织指导参与国家危害国家安全案件的侦查工作，并参与境内重大刑事案件，经济案件和缉毒案件等侦查工作；</w:t>
              <w:br/>
              <w:br/>
              <w:t>2.驯养45只警犬的日常参加侦查、巡逻等工作任务；</w:t>
              <w:br/>
              <w:br/>
              <w:t>3.保障网络安全运行 ;</w:t>
              <w:br/>
              <w:br/>
              <w:t>4.部分应用系统设备托管至移动公司云大机房、电信公司应用机房、电信公司数据中心机房的正常运行动;</w:t>
              <w:br/>
              <w:br/>
              <w:t>5.对各类案件应办尽办，保障社会大局持续稳定。</w:t>
              <w:br/>
              <w:br/>
              <w:t>通过以上工作的实施，掌握影响稳定、危害国内和社会治安的情况，分析形势，制定对策,大力加强法制公安建设、智慧公安建设、基层基础建设、过硬队伍建设，努力以新安全格局保障新发展格局、以高水平安全保障高质量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支持州本级公安机关数量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公安机关工作要求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严防发生暴恐案件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公安机关工作要求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严防发生影响恶劣的个人极端暴力犯罪案件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公安机关工作要求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严防发生重大影响的政治类敏感事件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公安机关工作要求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严防发生重特大公共安全事故</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公安机关工作要求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严防发生大规模集体进京访事件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公安机关工作要求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公安机关案件破案率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公安机关工作要求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本年本单位SM项目36个，全年预算数7503.69 万元，全年执行数7211.84 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